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i/>
          <w:lang w:val="fr_FR" w:bidi="fr_FR"/>
        </w:rPr>
        <w:t>Lévitique 1.1, Lévitique 1.1–7.38, Lévitique 1.2–3, Lévitique 1.3, Lévitique 1.3–17, Lévitique 1.4, Lévitique 1.5, Lévitique 1.6, Lévitique 1.8, Lévitique 1.9, Lévitique 1.10–13, Lévitique 1.14–17, Lévitique 1.17, Lévitique 2.1, Lévitique 2.1–16, Lévitique 2.2, Lévitique 2.3, Lévitique 2.4, Lévitique 2.5, Lévitique 2.7, Lévitique 2.11, Lévitique 2.12, Lévitique 2.13, Lévitique 3.1, Lévitique 3.1–17, Lévitique 3.4, Lévitique 3.5, Lévitique 3.6–11, Lévitique 3.9, Lévitique 3.11, Lévitique 3.12–16, Lévitique 3.17, Lévitique 4.1–5.13, Lévitique 4.3, Lévitique 4.3–21, Lévitique 4.5–6, Lévitique 4.7, Lévitique 4.11–12, Lévitique 4.15, Lévitique 4.20, Lévitique 4.22, Lévitique 4.22–35, Lévitique 4.23, Lévitique 4.24, Lévitique 4.25, Lévitique 4.27–35, Lévitique 5.1, Lévitique 5.1–6, Lévitique 5.2, Lévitique 5.3, Lévitique 5.4, Lévitique 5.5, Lévitique 5.6, Lévitique 5.7, Lévitique 5.7–13, Lévitique 5.11, Lévitique 5.13, Lévitique 5.14–6.7, Lévitique 5.15, Lévitique 5.16, Lévitique 5.17–19, Lévitique 6.2, Lévitique 6.5, Lévitique 6.7, Lévitique 6.8–7.38, Lévitique 6.10, Lévitique 6.11, Lévitique 6.12–13, Lévitique 6.16, Lévitique 6.17, Lévitique 6.18, Lévitique 6.19–23, Lévitique 6.22, Lévitique 6.23, Lévitique 6.28, Lévitique 6.23, Lévitique 7.3–4, Lévitique 7.12–15, Lévitique 7.15, Lévitique 7.16–18, Lévitique 7.18, Lévitique 7.19–21, Lévitique 7.20–21, Lévitique 7.22–27, Lévitique 7.24, Lévitique 7.26–27, Lévitique 7.34, Lévitique 7.36, Lévitique 8.1–36, Lévitique 8.2, Lévitique 8.4, Lévitique 8.6, Lévitique 8.7, Lévitique 8.8, Lévitique 8.9, Lévitique 8.10, Lévitique 8.13, Lévitique 8.14, Lévitique 8.15, Lévitique 8.18, Lévitique 8.22, Lévitique 8.23, Lévitique 8.29, Lévitique 8.30, Lévitique 8.31, Lévitique 8.34, Lévitique 8.35, Lévitique 9.1, Lévitique 9.2–4, Lévitique 9.6, Lévitique 9.7, Lévitique 9.9, Lévitique 9.17, Lévitique 9.22, Lévitique 9.24, Lévitique 10.1, Lévitique 10.1–20, Lévitique 10.2, Lévitique 10.3, Lévitique 10.4, Lévitique 10.5, Lévitique 10.6, Lévitique 10.7, Lévitique 10.8–10, Lévitique 10.11, Lévitique 10.12, Lévitique 10.13–15, Lévitique 10.16–17, Lévitique 10.19, Lévitique 11.1–15.33, Lévitique 11.2–3, Lévitique 11.2–8, Lévitique 11.5–6, Lévitique 11.9, Lévitique 11.10, Lévitique 11.13–19, Lévitique 11.21–22, Lévitique 11.24–25, Lévitique 11.29–31, Lévitique 11.32–40, Lévitique 11.36, Lévitique 11.37–38, Lévitique 11.39–40, Lévitique 11.44–45, Lévitique 11.45, Lévitique 12.1–8, Lévitique 12.2, Lévitique 12.3, Lévitique 12.4, Lévitique 12.5, Lévitique 12.6, Lévitique 12.7, Lévitique 12.8, Lévitique 13.1–46, Lévitique 13.1–14.57, Lévitique 13.2, Lévitique 13.3, Lévitique 13.4–5, Lévitique 13.8, Lévitique 13.10, Lévitique 13.12–13, Lévitique 13.24–25, Lévitique 13.30, Lévitique 13.38–39, Lévitique 13.42, Lévitique 13.45, Lévitique 13.46, Lévitique 13.47, Lévitique 13.47–59, Lévitique 14.1–32, Lévitique 14.4, Lévitique 14.5–7, Lévitique 14.7, Lévitique 14.12, Lévitique 14.14, Lévitique 14.15–17, Lévitique 14.19, Lévitique 14.20, Lévitique 14.21–32, Lévitique 14.33–53, Lévitique 14.34, Lévitique 14.36, Lévitique 14.37, Lévitique 14.54–57, Lévitique 15.1–33, Lévitique 15.2, Lévitique 15.13–15, Lévitique 15.16–17, Lévitique 15:18, Lévitique 15.19–23, Lévitique 15.24, Lévitique 15.25–29, Lévitique 15.32–33, Lévitique 16.1–34, Lévitique 16.2, Lévitique 16.4, Lévitique 16.6, Lévitique 16.8, Lévitique 16.16, Lévitique 16.23–24, Lévitique 16.27, Lévitique 16.29, Lévitique 16.31, Lévitique 17.1–26.46, Lévitique 17.3–9, Lévitique 17.4, Lévitique 17.7, Lévitique 17.11, Lévitique 17.13, Lévitique 17.15–16, Lévitique 18.1–20.27, Lévitique 18.2, Lévitique 18.4–5, Lévitique 18.6–7, Lévitique 18.7, Lévitique 18:7–8, Lévitique 18.9, Lévitique 18.12–13, Lévitique 18.14, Lévitique 18.15, Lévitique 18.16, Lévitique 18.17, Lévitique 18.18, Lévitique 18.20, Lévitique 18.21, Lévitique 18.22, Lévitique 18.23, Lévitique 18.24–25, Lévitique 18.28, Lévitique 19.2, Lévitique 19.3, Lévitique 19.9–10, Lévitique 19.11, Lévitique 19.12, Lévitique 19.13, Lévitique 19.14, Lévitique 19.15, Lévitique 19.16, Lévitique 19.17, Lévitique 19.18, Lévitique 19.19, Lévitique 19.20–22, Lévitique 19.23–25, Lévitique 19.26, Lévitique 19.27, Lévitique 19.28, Lévitique 19.29, Lévitique 19.30, Lévitique 19.31, Lévitique 19.32, Lévitique 19.33–34, Lévitique 19.35–36, Lévitique 20.2, Lévitique 20.9, Lévitique 20.9–27, Lévitique 20.10, Lévitique 20.11, Lévitique 20.17, Lévitique 20.20–21, Lévitique 20.24, Lévitique 21.1–4, Lévitique 21.1–22.33, Lévitique 21.5, Lévitique 21:6, Lévitique 21.7, Lévitique 21.10–15, Lévitique 21.22, Lévitique 22.2–6, Lévitique 22.5, Lévitique 22.9, Lévitique 22.11, Lévitique 22.14–16, Lévitique 22.15, Lévitique 22.18, Lévitique 22.21, Lévitique 22.23, Lévitique 22.27, Lévitique 22.28, Lévitique 23.2, Lévitique 23.5, Lévitique 23.5–8, Lévitique 23.6, Lévitique 23.10–14, Lévitique 23.11, Lévitique 23.14, Lévitique 23.15–21, Lévitique 23.18, Lévitique 23.24, Lévitique 23.27, Lévitique 23.29–30, Lévitique 23.34–43, Lévitique 23.39, Lévitique 23.43, Lévitique 24.5, Lévitique 24.7, Lévitique 24.10–23, Lévitique 24.11, Lévitique 24.14, Lévitique 24.17, Lévitique 24.20, Lévitique 24.22, Lévitique 25.1–55, Lévitique 25.2–7, Lévitique 25.4, Lévitique 25.8–17, Lévitique 25.10, Lévitique 25.11–12, Lévitique 25.15–16, Lévitique 25.23, Lévitique 25.25, Lévitique 25.29–31, Lévitique 25.32–34, Lévitique 25.35, Lévitique 25.36–37, Lévitique 25.38, Lévitique 25.40, Lévitique 25.42, Lévitique 25.43, Lévitique 25.44–46, Lévitique 25.47–55, Lévitique 26.1, Lévitique 26.3, Lévitique 26.3–39, Lévitique 26.5, Lévitique 26.7, Lévitique 26.9, Lévitique 26.12, Lévitique 26.13, Lévitique 26.14–39, Lévitique 26.18, Lévitique 26.19–20, Lévitique 26.29, Lévitique 26.30, Lévitique 26.34, Lévitique 26.36–39, Lévitique 26.40–45, Lévitique 26.41, Lévitique 26.42, Lévitique 27.1–34, Lévitique 27.2, Lévitique 27.3–7, Lévitique 27.8, Lévitique 27.9–10, Lévitique 27.11–13, Lévitique 27.14–15, Lévitique 27.16–21, Lévitique 27.21, Lévitique 27.25, Lévitique 27.26, Lévitique 27:28, Lévitique 27.29, Lévitique 27.30, Lévitique 27.31, Lévitique 27.32, Lévitique 27.34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w:t>
      </w:r>
      <w:r>
        <w:rPr>
          <w:lang w:val="fr_FR" w:bidi="fr_FR"/>
        </w:rPr>
      </w:r>
    </w:p>
    <w:p>
      <w:pPr/>
      <w:r>
        <w:rPr>
          <w:lang w:val="fr_FR" w:bidi="fr_FR"/>
        </w:rPr>
      </w:r>
      <w:r>
        <w:rPr>
          <w:lang w:val="fr_FR" w:bidi="fr_FR"/>
        </w:rPr>
        <w:t>Le Seigneur appelle Moïse depuis le Tabernacle : le Lévitique poursuit le récit des deux livres précédents du Pentateuque (</w:t>
      </w:r>
      <w:hyperlink r:id="rId13">
        <w:r>
          <w:rPr>
            <w:lang w:val="fr_FR" w:bidi="fr_FR"/>
          </w:rPr>
          <w:rPr>
            <w:color w:val="0000EE"/>
            <w:u w:val="single"/>
          </w:rPr>
          <w:t>Gn 1.1</w:t>
        </w:r>
      </w:hyperlink>
      <w:r>
        <w:rPr>
          <w:lang w:val="fr_FR" w:bidi="fr_FR"/>
        </w:rPr>
        <w:t>—</w:t>
      </w:r>
      <w:hyperlink r:id="rId14">
        <w:r>
          <w:rPr>
            <w:lang w:val="fr_FR" w:bidi="fr_FR"/>
          </w:rPr>
          <w:rPr>
            <w:color w:val="0000EE"/>
            <w:u w:val="single"/>
          </w:rPr>
          <w:t>Dt 34.12</w:t>
        </w:r>
      </w:hyperlink>
      <w:r>
        <w:rPr>
          <w:lang w:val="fr_FR" w:bidi="fr_FR"/>
        </w:rPr>
        <w:t xml:space="preserve">), et raconte quelques actes de salut de Dieu : Dieu a choisi Israël pour être son peuple, les a délivrés de l'esclavage en Égypte, a formé une alliance avec eux, et les a guidés à travers le désert jusqu'à la Terre Promise. Plus précisément, le Lévitique reprend les événements présentés dans </w:t>
      </w:r>
      <w:hyperlink r:id="rId15">
        <w:r>
          <w:rPr>
            <w:lang w:val="fr_FR" w:bidi="fr_FR"/>
          </w:rPr>
          <w:rPr>
            <w:color w:val="0000EE"/>
            <w:u w:val="single"/>
          </w:rPr>
          <w:t>Ex 40.34–38</w:t>
        </w:r>
      </w:hyperlink>
      <w:r>
        <w:rPr>
          <w:lang w:val="fr_FR" w:bidi="fr_FR"/>
        </w:rPr>
        <w:t xml:space="preserve">, lors de l'achèvement de la construction du Tabernacle qui a été consacré, et que le Seigneur a rempli de sa gloire. Maintenant, le Seigneur donne à Moïse des instructions pour la pratique du culte au Tabernacle. • Le Tabernacle (littéralement "Tente de la Rencontre" ; voir </w:t>
      </w:r>
      <w:r>
        <w:rPr>
          <w:lang w:val="fr_FR" w:bidi="fr_FR"/>
        </w:rPr>
        <w:t>note d'étude sur Ex 27.21</w:t>
      </w:r>
      <w:r>
        <w:rPr>
          <w:lang w:val="fr_FR" w:bidi="fr_FR"/>
        </w:rPr>
        <w:t>) représentait sur terre le palais de Dieu. À l'intérieur du Lieu Très Saint, l'Arche de l'Alliance représentait le trône de Dieu (</w:t>
      </w:r>
      <w:hyperlink r:id="rId16">
        <w:r>
          <w:rPr>
            <w:lang w:val="fr_FR" w:bidi="fr_FR"/>
          </w:rPr>
          <w:rPr>
            <w:color w:val="0000EE"/>
            <w:u w:val="single"/>
          </w:rPr>
          <w:t>Ex 40.1–33</w:t>
        </w:r>
      </w:hyperlink>
      <w:r>
        <w:rPr>
          <w:lang w:val="fr_FR" w:bidi="fr_FR"/>
        </w:rPr>
        <w:t xml:space="preserve">). La gloire du Seigneur résidait entre les ailes étendues des chérubins. C'est là qu'il rencontrait le peuple d'Israël pour lui transmettre sa volonté (voir </w:t>
      </w:r>
      <w:hyperlink r:id="rId17">
        <w:r>
          <w:rPr>
            <w:lang w:val="fr_FR" w:bidi="fr_FR"/>
          </w:rPr>
          <w:rPr>
            <w:color w:val="0000EE"/>
            <w:u w:val="single"/>
          </w:rPr>
          <w:t>Ex 25.22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section du Lévitique traite de l'institution du système sacrificiel et du sacerdoce. Les sacrifices étaient soit pour l'expiation (l'holocauste, le sacrifice pour le péché et le sacrifice de réparation) soit pour le culte (l'offrande de grain et l'offrande de paix). Chacun enseignait la théologie par une approche pratique. Les prêtres devaient célébrer le culte sacrificiel au Tabernacle, instruire le peuple de Dieu dans la révélation donnée à Moïse au Sinaï, et représenter le peuple devant Dieu, comme lors du Jour des expiations (chapitre </w:t>
      </w:r>
      <w:hyperlink r:id="rId18">
        <w:r>
          <w:rPr>
            <w:lang w:val="fr_FR" w:bidi="fr_FR"/>
          </w:rPr>
          <w:rPr>
            <w:color w:val="0000EE"/>
            <w:u w:val="single"/>
          </w:rPr>
          <w:t>16</w:t>
        </w:r>
      </w:hyperlink>
      <w:r>
        <w:rPr>
          <w:lang w:val="fr_FR" w:bidi="fr_FR"/>
        </w:rPr>
        <w:t>). Les prêtres recevaient une portion des offrandes pour subvenir à leurs besoins.</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Ce mot introduit un sujet important (le processus de présentation d'une offrande), suivi d'une série de conditions introduites par si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w:t>
      </w:r>
      <w:hyperlink r:id="rId21">
        <w:r>
          <w:rPr>
            <w:lang w:val="fr_FR" w:bidi="fr_FR"/>
          </w:rPr>
          <w:rPr>
            <w:color w:val="0000EE"/>
            <w:u w:val="single"/>
          </w:rPr>
          <w:t>14</w:t>
        </w:r>
      </w:hyperlink>
      <w:r>
        <w:rPr>
          <w:lang w:val="fr_FR" w:bidi="fr_FR"/>
        </w:rPr>
        <w:t xml:space="preserve">). Ce schéma quand/si est généralement présent dans toutes les principales offrandes décrites dans </w:t>
      </w:r>
      <w:hyperlink r:id="rId22">
        <w:r>
          <w:rPr>
            <w:lang w:val="fr_FR" w:bidi="fr_FR"/>
          </w:rPr>
          <w:rPr>
            <w:color w:val="0000EE"/>
            <w:u w:val="single"/>
          </w:rPr>
          <w:t>1.2–6.7</w:t>
        </w:r>
      </w:hyperlink>
      <w:r>
        <w:rPr>
          <w:lang w:val="fr_FR" w:bidi="fr_FR"/>
        </w:rPr>
        <w:t xml:space="preserve">. • offrande (en hébreu </w:t>
      </w:r>
      <w:r>
        <w:rPr>
          <w:i/>
          <w:lang w:val="fr_FR" w:bidi="fr_FR"/>
        </w:rPr>
        <w:t>qorban</w:t>
      </w:r>
      <w:r>
        <w:rPr>
          <w:lang w:val="fr_FR" w:bidi="fr_FR"/>
        </w:rPr>
        <w:t xml:space="preserve"> ; voir </w:t>
      </w:r>
      <w:r>
        <w:rPr>
          <w:lang w:val="fr_FR" w:bidi="fr_FR"/>
        </w:rPr>
        <w:t>note d'étude sur Mc 7.11</w:t>
      </w:r>
      <w:r>
        <w:rPr>
          <w:lang w:val="fr_FR" w:bidi="fr_FR"/>
        </w:rPr>
        <w:t xml:space="preserve">) est un terme général désignant toutes sortes d'offrandes et de dons, y compris les diverses offrandes décrites dans </w:t>
      </w:r>
      <w:hyperlink r:id="rId23">
        <w:r>
          <w:rPr>
            <w:lang w:val="fr_FR" w:bidi="fr_FR"/>
          </w:rPr>
          <w:rPr>
            <w:color w:val="0000EE"/>
            <w:u w:val="single"/>
          </w:rPr>
          <w:t>Lv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w:t>
      </w:r>
      <w:r>
        <w:rPr>
          <w:lang w:val="fr_FR" w:bidi="fr_FR"/>
        </w:rPr>
      </w:r>
    </w:p>
    <w:p>
      <w:pPr/>
      <w:r>
        <w:rPr>
          <w:lang w:val="fr_FR" w:bidi="fr_FR"/>
        </w:rPr>
      </w:r>
      <w:r>
        <w:rPr>
          <w:lang w:val="fr_FR" w:bidi="fr_FR"/>
        </w:rPr>
        <w:t xml:space="preserve">Dieu autorise des animaux femelles ou légèrement déformés pour certains types d'offrandes non expiatoires (voir </w:t>
      </w:r>
      <w:hyperlink r:id="rId24">
        <w:r>
          <w:rPr>
            <w:lang w:val="fr_FR" w:bidi="fr_FR"/>
          </w:rPr>
          <w:rPr>
            <w:color w:val="0000EE"/>
            <w:u w:val="single"/>
          </w:rPr>
          <w:t xml:space="preserve">3.1 </w:t>
        </w:r>
      </w:hyperlink>
      <w:r>
        <w:rPr>
          <w:lang w:val="fr_FR" w:bidi="fr_FR"/>
        </w:rPr>
        <w:t xml:space="preserve">; </w:t>
      </w:r>
      <w:hyperlink r:id="rId25">
        <w:r>
          <w:rPr>
            <w:lang w:val="fr_FR" w:bidi="fr_FR"/>
          </w:rPr>
          <w:rPr>
            <w:color w:val="0000EE"/>
            <w:u w:val="single"/>
          </w:rPr>
          <w:t xml:space="preserve">4.27–31 </w:t>
        </w:r>
      </w:hyperlink>
      <w:r>
        <w:rPr>
          <w:lang w:val="fr_FR" w:bidi="fr_FR"/>
        </w:rPr>
        <w:t xml:space="preserve">; </w:t>
      </w:r>
      <w:hyperlink r:id="rId26">
        <w:r>
          <w:rPr>
            <w:lang w:val="fr_FR" w:bidi="fr_FR"/>
          </w:rPr>
          <w:rPr>
            <w:color w:val="0000EE"/>
            <w:u w:val="single"/>
          </w:rPr>
          <w:t>22.23</w:t>
        </w:r>
      </w:hyperlink>
      <w:r>
        <w:rPr>
          <w:lang w:val="fr_FR" w:bidi="fr_FR"/>
        </w:rPr>
        <w:t>), mais pas pour l'holocauste. C'était beaucoup plus difficile d'élever du bétail que des moutons ou des chèvres sur les collines sèches et broussailleuses du sud de la Palestine. Cela signifie qu'un taureau sans défaut était un animal de grande valeur. Des siècles plus tard, le prophète Malachie a reproché au peuple d'avoir offert des animaux malades et boiteux au lieu de ceux sans défaut (</w:t>
      </w:r>
      <w:hyperlink r:id="rId27">
        <w:r>
          <w:rPr>
            <w:lang w:val="fr_FR" w:bidi="fr_FR"/>
          </w:rPr>
          <w:rPr>
            <w:color w:val="0000EE"/>
            <w:u w:val="single"/>
          </w:rPr>
          <w:t>Ml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1.3–17</w:t>
      </w:r>
      <w:r>
        <w:rPr>
          <w:lang w:val="fr_FR" w:bidi="fr_FR"/>
        </w:rPr>
      </w:r>
    </w:p>
    <w:p>
      <w:pPr/>
      <w:r>
        <w:rPr>
          <w:lang w:val="fr_FR" w:bidi="fr_FR"/>
        </w:rPr>
      </w:r>
      <w:r>
        <w:rPr>
          <w:lang w:val="fr_FR" w:bidi="fr_FR"/>
        </w:rPr>
        <w:t>Cette offrande était presque entièrement brûlée sur l'autel (</w:t>
      </w:r>
      <w:hyperlink r:id="rId28">
        <w:r>
          <w:rPr>
            <w:lang w:val="fr_FR" w:bidi="fr_FR"/>
          </w:rPr>
          <w:rPr>
            <w:color w:val="0000EE"/>
            <w:u w:val="single"/>
          </w:rPr>
          <w:t>1.9</w:t>
        </w:r>
      </w:hyperlink>
      <w:r>
        <w:rPr>
          <w:lang w:val="fr_FR" w:bidi="fr_FR"/>
        </w:rPr>
        <w:t>), seule sa peau était donnée en paiement au prêtre officiant (</w:t>
      </w:r>
      <w:hyperlink r:id="rId29">
        <w:r>
          <w:rPr>
            <w:lang w:val="fr_FR" w:bidi="fr_FR"/>
          </w:rPr>
          <w:rPr>
            <w:color w:val="0000EE"/>
            <w:u w:val="single"/>
          </w:rPr>
          <w:t>7.8</w:t>
        </w:r>
      </w:hyperlink>
      <w:r>
        <w:rPr>
          <w:lang w:val="fr_FR" w:bidi="fr_FR"/>
        </w:rPr>
        <w:t xml:space="preserve">). Son but était de satisfaire la colère de Dieu contre le péché, en purifiant cérémoniellement l'adorateur et en le rétablissant dans la communion avec Dieu (cf. </w:t>
      </w:r>
      <w:hyperlink r:id="rId30">
        <w:r>
          <w:rPr>
            <w:lang w:val="fr_FR" w:bidi="fr_FR"/>
          </w:rPr>
          <w:rPr>
            <w:color w:val="0000EE"/>
            <w:u w:val="single"/>
          </w:rPr>
          <w:t xml:space="preserve">Rm 3.25 </w:t>
        </w:r>
      </w:hyperlink>
      <w:r>
        <w:rPr>
          <w:lang w:val="fr_FR" w:bidi="fr_FR"/>
        </w:rPr>
        <w:t xml:space="preserve">; </w:t>
      </w:r>
      <w:hyperlink r:id="rId31">
        <w:r>
          <w:rPr>
            <w:lang w:val="fr_FR" w:bidi="fr_FR"/>
          </w:rPr>
          <w:rPr>
            <w:color w:val="0000EE"/>
            <w:u w:val="single"/>
          </w:rPr>
          <w:t xml:space="preserve">8.3 </w:t>
        </w:r>
      </w:hyperlink>
      <w:r>
        <w:rPr>
          <w:lang w:val="fr_FR" w:bidi="fr_FR"/>
        </w:rPr>
        <w:t xml:space="preserve">; </w:t>
      </w:r>
      <w:hyperlink r:id="rId32">
        <w:r>
          <w:rPr>
            <w:lang w:val="fr_FR" w:bidi="fr_FR"/>
          </w:rPr>
          <w:rPr>
            <w:color w:val="0000EE"/>
            <w:u w:val="single"/>
          </w:rPr>
          <w:t>2Co 5.18–21</w:t>
        </w:r>
      </w:hyperlink>
      <w:r>
        <w:rPr>
          <w:lang w:val="fr_FR" w:bidi="fr_FR"/>
        </w:rPr>
        <w:t>). L'holocauste apparaît en premier dans cette liste d'offrandes (</w:t>
      </w:r>
      <w:hyperlink r:id="rId23">
        <w:r>
          <w:rPr>
            <w:lang w:val="fr_FR" w:bidi="fr_FR"/>
          </w:rPr>
          <w:rPr>
            <w:color w:val="0000EE"/>
            <w:u w:val="single"/>
          </w:rPr>
          <w:t>Lv 1–7</w:t>
        </w:r>
      </w:hyperlink>
      <w:r>
        <w:rPr>
          <w:lang w:val="fr_FR" w:bidi="fr_FR"/>
        </w:rPr>
        <w:t>), présentant un modèle pour les offrandes qui suivent. C'est l'offrande expiatoire la plus courante et commune.</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lang w:val="fr_FR" w:bidi="fr_FR"/>
        </w:rPr>
        <w:t>L'animal offert en sacrifice représente l'adorateur dans la cérémonie (</w:t>
      </w:r>
      <w:hyperlink r:id="rId33">
        <w:r>
          <w:rPr>
            <w:lang w:val="fr_FR" w:bidi="fr_FR"/>
          </w:rPr>
          <w:rPr>
            <w:color w:val="0000EE"/>
            <w:u w:val="single"/>
          </w:rPr>
          <w:t>4.4</w:t>
        </w:r>
      </w:hyperlink>
      <w:r>
        <w:rPr>
          <w:lang w:val="fr_FR" w:bidi="fr_FR"/>
        </w:rPr>
        <w:t xml:space="preserve">, </w:t>
      </w:r>
      <w:hyperlink r:id="rId34">
        <w:r>
          <w:rPr>
            <w:lang w:val="fr_FR" w:bidi="fr_FR"/>
          </w:rPr>
          <w:rPr>
            <w:color w:val="0000EE"/>
            <w:u w:val="single"/>
          </w:rPr>
          <w:t>15</w:t>
        </w:r>
      </w:hyperlink>
      <w:r>
        <w:rPr>
          <w:lang w:val="fr_FR" w:bidi="fr_FR"/>
        </w:rPr>
        <w:t xml:space="preserve">, </w:t>
      </w:r>
      <w:hyperlink r:id="rId35">
        <w:r>
          <w:rPr>
            <w:lang w:val="fr_FR" w:bidi="fr_FR"/>
          </w:rPr>
          <w:rPr>
            <w:color w:val="0000EE"/>
            <w:u w:val="single"/>
          </w:rPr>
          <w:t>24</w:t>
        </w:r>
      </w:hyperlink>
      <w:r>
        <w:rPr>
          <w:lang w:val="fr_FR" w:bidi="fr_FR"/>
        </w:rPr>
        <w:t xml:space="preserve">, </w:t>
      </w:r>
      <w:hyperlink r:id="rId36">
        <w:r>
          <w:rPr>
            <w:lang w:val="fr_FR" w:bidi="fr_FR"/>
          </w:rPr>
          <w:rPr>
            <w:color w:val="0000EE"/>
            <w:u w:val="single"/>
          </w:rPr>
          <w:t>29</w:t>
        </w:r>
      </w:hyperlink>
      <w:r>
        <w:rPr>
          <w:lang w:val="fr_FR" w:bidi="fr_FR"/>
        </w:rPr>
        <w:t xml:space="preserve">, </w:t>
      </w:r>
      <w:hyperlink r:id="rId37">
        <w:r>
          <w:rPr>
            <w:lang w:val="fr_FR" w:bidi="fr_FR"/>
          </w:rPr>
          <w:rPr>
            <w:color w:val="0000EE"/>
            <w:u w:val="single"/>
          </w:rPr>
          <w:t xml:space="preserve">33 </w:t>
        </w:r>
      </w:hyperlink>
      <w:r>
        <w:rPr>
          <w:lang w:val="fr_FR" w:bidi="fr_FR"/>
        </w:rPr>
        <w:t xml:space="preserve">; </w:t>
      </w:r>
      <w:hyperlink r:id="rId38">
        <w:r>
          <w:rPr>
            <w:lang w:val="fr_FR" w:bidi="fr_FR"/>
          </w:rPr>
          <w:rPr>
            <w:color w:val="0000EE"/>
            <w:u w:val="single"/>
          </w:rPr>
          <w:t>16.21</w:t>
        </w:r>
      </w:hyperlink>
      <w:r>
        <w:rPr>
          <w:lang w:val="fr_FR" w:bidi="fr_FR"/>
        </w:rPr>
        <w:t>). Cet acte signifie que la mort de l'animal représente la mort de son propriétaire. Dans le rituel du Jour de l'Expiation, cela signifie que les péchés du propriétaire allaient à l'animal (</w:t>
      </w:r>
      <w:hyperlink r:id="rId39">
        <w:r>
          <w:rPr>
            <w:lang w:val="fr_FR" w:bidi="fr_FR"/>
          </w:rPr>
          <w:rPr>
            <w:color w:val="0000EE"/>
            <w:u w:val="single"/>
          </w:rPr>
          <w:t>16.20–22</w:t>
        </w:r>
      </w:hyperlink>
      <w:r>
        <w:rPr>
          <w:lang w:val="fr_FR" w:bidi="fr_FR"/>
        </w:rPr>
        <w:t>). Avec le sacrifice de communion (</w:t>
      </w:r>
      <w:hyperlink r:id="rId40">
        <w:r>
          <w:rPr>
            <w:lang w:val="fr_FR" w:bidi="fr_FR"/>
          </w:rPr>
          <w:rPr>
            <w:color w:val="0000EE"/>
            <w:u w:val="single"/>
          </w:rPr>
          <w:t>3.2</w:t>
        </w:r>
      </w:hyperlink>
      <w:r>
        <w:rPr>
          <w:lang w:val="fr_FR" w:bidi="fr_FR"/>
        </w:rPr>
        <w:t xml:space="preserve">, </w:t>
      </w:r>
      <w:hyperlink r:id="rId41">
        <w:r>
          <w:rPr>
            <w:lang w:val="fr_FR" w:bidi="fr_FR"/>
          </w:rPr>
          <w:rPr>
            <w:color w:val="0000EE"/>
            <w:u w:val="single"/>
          </w:rPr>
          <w:t>8</w:t>
        </w:r>
      </w:hyperlink>
      <w:r>
        <w:rPr>
          <w:lang w:val="fr_FR" w:bidi="fr_FR"/>
        </w:rPr>
        <w:t xml:space="preserve">, </w:t>
      </w:r>
      <w:hyperlink r:id="rId42">
        <w:r>
          <w:rPr>
            <w:lang w:val="fr_FR" w:bidi="fr_FR"/>
          </w:rPr>
          <w:rPr>
            <w:color w:val="0000EE"/>
            <w:u w:val="single"/>
          </w:rPr>
          <w:t>13</w:t>
        </w:r>
      </w:hyperlink>
      <w:r>
        <w:rPr>
          <w:lang w:val="fr_FR" w:bidi="fr_FR"/>
        </w:rPr>
        <w:t>), l'acte semble indiquer à qui appartient l'animal sacrifié. • Le groupe de mots 'à sa place' peut signifier "en paiement pour le péché" (parfois appelé expiation) ou "comme substitut à la mort du pécheur" (parfois appelé propitiation). • Bien que les commentaires plus anciens décrivent ce processus comme "couvrant" le péché, les recherches récentes le définissent comme "effaçant, supprimant ou nettoyant" le péché. Le concept implique de satisfaire la colère de Dieu contre le péché, de purifier cérémoniellement l'adorateur et de rétablir la communion avec Dieu dans la communauté du peuple de Dieu.</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lang w:val="fr_FR" w:bidi="fr_FR"/>
        </w:rPr>
        <w:t>Les descendants de Lévi, la propre tribu de Moïse, étaient divisés en deux catégories : les prêtres, qui étaient des descendants d'Aaron, le premier grand prêtre ; et les Lévites, qui occupaient des rôles subalternes (</w:t>
      </w:r>
      <w:hyperlink r:id="rId43">
        <w:r>
          <w:rPr>
            <w:lang w:val="fr_FR" w:bidi="fr_FR"/>
          </w:rPr>
          <w:rPr>
            <w:color w:val="0000EE"/>
            <w:u w:val="single"/>
          </w:rPr>
          <w:t xml:space="preserve">Ex 28.1–4 </w:t>
        </w:r>
      </w:hyperlink>
      <w:r>
        <w:rPr>
          <w:lang w:val="fr_FR" w:bidi="fr_FR"/>
        </w:rPr>
        <w:t xml:space="preserve">; </w:t>
      </w:r>
      <w:hyperlink r:id="rId44">
        <w:r>
          <w:rPr>
            <w:lang w:val="fr_FR" w:bidi="fr_FR"/>
          </w:rPr>
          <w:rPr>
            <w:color w:val="0000EE"/>
            <w:u w:val="single"/>
          </w:rPr>
          <w:t>Nb 18.1–7</w:t>
        </w:r>
      </w:hyperlink>
      <w:r>
        <w:rPr>
          <w:lang w:val="fr_FR" w:bidi="fr_FR"/>
        </w:rPr>
        <w:t>). Les instructions données ici s'appliquent également aux générations suivantes. • Le sang était un symbole de vie, non de mort. Le rituel de sacrifice israélite reposait sur le principe de substitution, et l'effusion de sang sacrificiel était essentielle pour l'expiation. Il représentait le sacrifice de la vie de l'animal comme substitut de la vie de l'adorateur (</w:t>
      </w:r>
      <w:hyperlink r:id="rId45">
        <w:r>
          <w:rPr>
            <w:lang w:val="fr_FR" w:bidi="fr_FR"/>
          </w:rPr>
          <w:rPr>
            <w:color w:val="0000EE"/>
            <w:u w:val="single"/>
          </w:rPr>
          <w:t xml:space="preserve">Lv 17.10–14 </w:t>
        </w:r>
      </w:hyperlink>
      <w:r>
        <w:rPr>
          <w:lang w:val="fr_FR" w:bidi="fr_FR"/>
        </w:rPr>
        <w:t xml:space="preserve">; </w:t>
      </w:r>
      <w:hyperlink r:id="rId46">
        <w:r>
          <w:rPr>
            <w:lang w:val="fr_FR" w:bidi="fr_FR"/>
          </w:rPr>
          <w:rPr>
            <w:color w:val="0000EE"/>
            <w:u w:val="single"/>
          </w:rPr>
          <w:t>Hé 9.22</w:t>
        </w:r>
      </w:hyperlink>
      <w:r>
        <w:rPr>
          <w:lang w:val="fr_FR" w:bidi="fr_FR"/>
        </w:rPr>
        <w:t>). Le sang de Jésus-Christ a été versé comme sacrifice ultime pour le péché (</w:t>
      </w:r>
      <w:hyperlink r:id="rId47">
        <w:r>
          <w:rPr>
            <w:lang w:val="fr_FR" w:bidi="fr_FR"/>
          </w:rPr>
          <w:rPr>
            <w:color w:val="0000EE"/>
            <w:u w:val="single"/>
          </w:rPr>
          <w:t>Hé 9.11–14</w:t>
        </w:r>
      </w:hyperlink>
      <w:r>
        <w:rPr>
          <w:lang w:val="fr_FR" w:bidi="fr_FR"/>
        </w:rPr>
        <w:t>). • L'autel des holocaustes était situé à l'extrémité est de la cour, à l'extérieur du Tabernacle mais à l'intérieur de l'entrée de la cour (</w:t>
      </w:r>
      <w:hyperlink r:id="rId48">
        <w:r>
          <w:rPr>
            <w:lang w:val="fr_FR" w:bidi="fr_FR"/>
          </w:rPr>
          <w:rPr>
            <w:color w:val="0000EE"/>
            <w:u w:val="single"/>
          </w:rPr>
          <w:t>Ex 40.6</w:t>
        </w:r>
      </w:hyperlink>
      <w:r>
        <w:rPr>
          <w:lang w:val="fr_FR" w:bidi="fr_FR"/>
        </w:rPr>
        <w:t xml:space="preserve">, </w:t>
      </w:r>
      <w:hyperlink r:id="rId49">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w:t>
      </w:r>
      <w:r>
        <w:rPr>
          <w:lang w:val="fr_FR" w:bidi="fr_FR"/>
        </w:rPr>
      </w:r>
    </w:p>
    <w:p>
      <w:pPr/>
      <w:r>
        <w:rPr>
          <w:lang w:val="fr_FR" w:bidi="fr_FR"/>
        </w:rPr>
      </w:r>
      <w:r>
        <w:rPr>
          <w:lang w:val="fr_FR" w:bidi="fr_FR"/>
        </w:rPr>
        <w:t>Il fallait brûler l'animal entier, sauf la peau qui était la part du prêtre participant à l'offrande (</w:t>
      </w:r>
      <w:hyperlink r:id="rId29">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lang w:val="fr_FR" w:bidi="fr_FR"/>
        </w:rPr>
        <w:t xml:space="preserve">La référence faite à quelque chose de gras décrit la suife, ou graisse dure, qui se trouve autour des reins et des lombes. Ce terme spécifique n'apparaît qu'ici et aux versets </w:t>
      </w:r>
      <w:hyperlink r:id="rId50">
        <w:r>
          <w:rPr>
            <w:lang w:val="fr_FR" w:bidi="fr_FR"/>
          </w:rPr>
          <w:rPr>
            <w:color w:val="0000EE"/>
            <w:u w:val="single"/>
          </w:rPr>
          <w:t>1.12</w:t>
        </w:r>
      </w:hyperlink>
      <w:r>
        <w:rPr>
          <w:lang w:val="fr_FR" w:bidi="fr_FR"/>
        </w:rPr>
        <w:t xml:space="preserve"> et </w:t>
      </w:r>
      <w:hyperlink r:id="rId51">
        <w:r>
          <w:rPr>
            <w:lang w:val="fr_FR" w:bidi="fr_FR"/>
          </w:rPr>
          <w:rPr>
            <w:color w:val="0000EE"/>
            <w:u w:val="single"/>
          </w:rPr>
          <w:t>8.20</w:t>
        </w:r>
      </w:hyperlink>
      <w:r>
        <w:rPr>
          <w:lang w:val="fr_FR" w:bidi="fr_FR"/>
        </w:rPr>
        <w:t>. Toute la graisse — pas seulement cette graisse spéciale — était considérée comme la part de Dieu (</w:t>
      </w:r>
      <w:hyperlink r:id="rId52">
        <w:r>
          <w:rPr>
            <w:lang w:val="fr_FR" w:bidi="fr_FR"/>
          </w:rPr>
          <w:rPr>
            <w:color w:val="0000EE"/>
            <w:u w:val="single"/>
          </w:rPr>
          <w:t xml:space="preserve">3.14–17 </w:t>
        </w:r>
      </w:hyperlink>
      <w:r>
        <w:rPr>
          <w:lang w:val="fr_FR" w:bidi="fr_FR"/>
        </w:rPr>
        <w:t xml:space="preserve">; </w:t>
      </w:r>
      <w:hyperlink r:id="rId53">
        <w:r>
          <w:rPr>
            <w:lang w:val="fr_FR" w:bidi="fr_FR"/>
          </w:rPr>
          <w:rPr>
            <w:color w:val="0000EE"/>
            <w:u w:val="single"/>
          </w:rPr>
          <w:t xml:space="preserve">7.23–25 </w:t>
        </w:r>
      </w:hyperlink>
      <w:r>
        <w:rPr>
          <w:lang w:val="fr_FR" w:bidi="fr_FR"/>
        </w:rPr>
        <w:t xml:space="preserve">; voir </w:t>
      </w:r>
      <w:hyperlink r:id="rId54">
        <w:r>
          <w:rPr>
            <w:lang w:val="fr_FR" w:bidi="fr_FR"/>
          </w:rPr>
          <w:rPr>
            <w:color w:val="0000EE"/>
            <w:u w:val="single"/>
          </w:rPr>
          <w:t>1S 2.15–17</w:t>
        </w:r>
      </w:hyperlink>
      <w:r>
        <w:rPr>
          <w:lang w:val="fr_FR" w:bidi="fr_FR"/>
        </w:rPr>
        <w:t>). Seul l'holocauste entier était entièrement consumé sur l'autel. Les portions grasses et certains organes internes étaient brûlés avec d'autres offrandes ; le reste appartenait aux prêtres officiants et parfois au fidèle (</w:t>
      </w:r>
      <w:hyperlink r:id="rId55">
        <w:r>
          <w:rPr>
            <w:lang w:val="fr_FR" w:bidi="fr_FR"/>
          </w:rPr>
          <w:rPr>
            <w:color w:val="0000EE"/>
            <w:u w:val="single"/>
          </w:rPr>
          <w:t>Lv 7.11–18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lang w:val="fr_FR" w:bidi="fr_FR"/>
        </w:rPr>
        <w:t>L'offrande était lavée à l'eau pour la débarrasser de toute saleté ou débris susceptibles de la contaminer. Il s'agissait également d'une étape de la purification de l'impureté rituelle, une condition préalable au service du Tabernacle (</w:t>
      </w:r>
      <w:hyperlink r:id="rId56">
        <w:r>
          <w:rPr>
            <w:lang w:val="fr_FR" w:bidi="fr_FR"/>
          </w:rPr>
          <w:rPr>
            <w:color w:val="0000EE"/>
            <w:u w:val="single"/>
          </w:rPr>
          <w:t xml:space="preserve">6.27 </w:t>
        </w:r>
      </w:hyperlink>
      <w:r>
        <w:rPr>
          <w:lang w:val="fr_FR" w:bidi="fr_FR"/>
        </w:rPr>
        <w:t xml:space="preserve">; </w:t>
      </w:r>
      <w:hyperlink r:id="rId57">
        <w:r>
          <w:rPr>
            <w:lang w:val="fr_FR" w:bidi="fr_FR"/>
          </w:rPr>
          <w:rPr>
            <w:color w:val="0000EE"/>
            <w:u w:val="single"/>
          </w:rPr>
          <w:t>11.28</w:t>
        </w:r>
      </w:hyperlink>
      <w:r>
        <w:rPr>
          <w:lang w:val="fr_FR" w:bidi="fr_FR"/>
        </w:rPr>
        <w:t>). • Le terme hébreu (</w:t>
      </w:r>
      <w:r>
        <w:rPr>
          <w:i/>
          <w:lang w:val="fr_FR" w:bidi="fr_FR"/>
        </w:rPr>
        <w:t>isheh</w:t>
      </w:r>
      <w:r>
        <w:rPr>
          <w:lang w:val="fr_FR" w:bidi="fr_FR"/>
        </w:rPr>
        <w:t>) est à l'origine traduit par "offrande par le feu". Bien que l'offrande devait être brûlée (</w:t>
      </w:r>
      <w:hyperlink r:id="rId58">
        <w:r>
          <w:rPr>
            <w:lang w:val="fr_FR" w:bidi="fr_FR"/>
          </w:rPr>
          <w:rPr>
            <w:color w:val="0000EE"/>
            <w:u w:val="single"/>
          </w:rPr>
          <w:t>1.13</w:t>
        </w:r>
      </w:hyperlink>
      <w:r>
        <w:rPr>
          <w:lang w:val="fr_FR" w:bidi="fr_FR"/>
        </w:rPr>
        <w:t xml:space="preserve">, </w:t>
      </w:r>
      <w:hyperlink r:id="rId59">
        <w:r>
          <w:rPr>
            <w:lang w:val="fr_FR" w:bidi="fr_FR"/>
          </w:rPr>
          <w:rPr>
            <w:color w:val="0000EE"/>
            <w:u w:val="single"/>
          </w:rPr>
          <w:t>17</w:t>
        </w:r>
      </w:hyperlink>
      <w:r>
        <w:rPr>
          <w:lang w:val="fr_FR" w:bidi="fr_FR"/>
        </w:rPr>
        <w:t xml:space="preserve">), des études récentes suggèrent que le sens du terme se rapprochait plus de "cadeau". • Les peuples païens de l'ancien Proche-Orient croyaient que leurs dieux sentaient les offrandes par nécessité parce qu'ils avaient besoin de les manger pour survivre. Bien que la réponse de Dieu soit parfois présentée dans un langage qui reflète le contexte culturel (par exemple, </w:t>
      </w:r>
      <w:hyperlink r:id="rId60">
        <w:r>
          <w:rPr>
            <w:lang w:val="fr_FR" w:bidi="fr_FR"/>
          </w:rPr>
          <w:rPr>
            <w:color w:val="0000EE"/>
            <w:u w:val="single"/>
          </w:rPr>
          <w:t xml:space="preserve">21.6 </w:t>
        </w:r>
      </w:hyperlink>
      <w:r>
        <w:rPr>
          <w:lang w:val="fr_FR" w:bidi="fr_FR"/>
        </w:rPr>
        <w:t xml:space="preserve">; </w:t>
      </w:r>
      <w:hyperlink r:id="rId61">
        <w:r>
          <w:rPr>
            <w:lang w:val="fr_FR" w:bidi="fr_FR"/>
          </w:rPr>
          <w:rPr>
            <w:color w:val="0000EE"/>
            <w:u w:val="single"/>
          </w:rPr>
          <w:t>Nb 28.2</w:t>
        </w:r>
      </w:hyperlink>
      <w:r>
        <w:rPr>
          <w:lang w:val="fr_FR" w:bidi="fr_FR"/>
        </w:rPr>
        <w:t>), la Bible indique clairement que Dieu n'avait pas besoin d'offrandes comme nourriture (</w:t>
      </w:r>
      <w:hyperlink r:id="rId62">
        <w:r>
          <w:rPr>
            <w:lang w:val="fr_FR" w:bidi="fr_FR"/>
          </w:rPr>
          <w:rPr>
            <w:color w:val="0000EE"/>
            <w:u w:val="single"/>
          </w:rPr>
          <w:t>Ps 50.9–13</w:t>
        </w:r>
      </w:hyperlink>
      <w:r>
        <w:rPr>
          <w:lang w:val="fr_FR" w:bidi="fr_FR"/>
        </w:rPr>
        <w:t xml:space="preserve">). En réalité, elles lui plaisaient comme offrandes sincères à des fins d'expiation. </w:t>
      </w:r>
      <w:r>
        <w:rPr>
          <w:lang w:val="fr_FR" w:bidi="fr_FR"/>
        </w:rPr>
      </w:r>
      <w:r>
        <w:rPr>
          <w:lang w:val="fr_FR" w:bidi="fr_FR"/>
        </w:rPr>
      </w:r>
    </w:p>
    <w:p>
      <w:pPr/>
      <w:r>
        <w:rPr>
          <w:lang w:val="fr_FR" w:bidi="fr_FR"/>
        </w:rPr>
      </w:r>
    </w:p>
    <w:p>
      <w:pPr>
        <w:pStyle w:val="Heading2"/>
      </w:pPr>
      <w:r>
        <w:rPr>
          <w:lang w:val="fr_FR" w:bidi="fr_FR"/>
        </w:rPr>
        <w:t>Lévitique 1.10–13</w:t>
      </w:r>
      <w:r>
        <w:rPr>
          <w:lang w:val="fr_FR" w:bidi="fr_FR"/>
        </w:rPr>
      </w:r>
    </w:p>
    <w:p>
      <w:pPr/>
      <w:r>
        <w:rPr>
          <w:lang w:val="fr_FR" w:bidi="fr_FR"/>
        </w:rPr>
      </w:r>
      <w:r>
        <w:rPr>
          <w:lang w:val="fr_FR" w:bidi="fr_FR"/>
        </w:rPr>
        <w:t xml:space="preserve">L'autorisation d'offrir des animaux de moindre valeur visait à rendre l'animal, et donc l'expiation, plus abordable pour les Israélites du peuple. La méthode d'offrande de ces animaux ressemble beaucoup à l'offrande de taureaux décrite aux versets </w:t>
      </w:r>
      <w:hyperlink r:id="rId63">
        <w:r>
          <w:rPr>
            <w:lang w:val="fr_FR" w:bidi="fr_FR"/>
          </w:rPr>
          <w:rPr>
            <w:color w:val="0000EE"/>
            <w:u w:val="single"/>
          </w:rPr>
          <w:t>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1.14–17</w:t>
      </w:r>
      <w:r>
        <w:rPr>
          <w:lang w:val="fr_FR" w:bidi="fr_FR"/>
        </w:rPr>
      </w:r>
    </w:p>
    <w:p>
      <w:pPr/>
      <w:r>
        <w:rPr>
          <w:lang w:val="fr_FR" w:bidi="fr_FR"/>
        </w:rPr>
      </w:r>
      <w:r>
        <w:rPr>
          <w:lang w:val="fr_FR" w:bidi="fr_FR"/>
        </w:rPr>
        <w:t xml:space="preserve">Les oiseaux étaient abondants, bon marché et faciles à attraper. Cela signifiait que l'expiation et le culte par les sacrifices ne concernaient pas seulement les riches et les privilégiés ; les pauvres étaient également inclus (voir aussi </w:t>
      </w:r>
      <w:hyperlink r:id="rId64">
        <w:r>
          <w:rPr>
            <w:lang w:val="fr_FR" w:bidi="fr_FR"/>
          </w:rPr>
          <w:rPr>
            <w:color w:val="0000EE"/>
            <w:u w:val="single"/>
          </w:rPr>
          <w:t xml:space="preserve">5.7 </w:t>
        </w:r>
      </w:hyperlink>
      <w:r>
        <w:rPr>
          <w:lang w:val="fr_FR" w:bidi="fr_FR"/>
        </w:rPr>
        <w:t xml:space="preserve">; </w:t>
      </w:r>
      <w:hyperlink r:id="rId65">
        <w:r>
          <w:rPr>
            <w:lang w:val="fr_FR" w:bidi="fr_FR"/>
          </w:rPr>
          <w:rPr>
            <w:color w:val="0000EE"/>
            <w:u w:val="single"/>
          </w:rPr>
          <w:t xml:space="preserve">12.8 </w:t>
        </w:r>
      </w:hyperlink>
      <w:r>
        <w:rPr>
          <w:lang w:val="fr_FR" w:bidi="fr_FR"/>
        </w:rPr>
        <w:t xml:space="preserve">; voir </w:t>
      </w:r>
      <w:hyperlink r:id="rId66">
        <w:r>
          <w:rPr>
            <w:lang w:val="fr_FR" w:bidi="fr_FR"/>
          </w:rPr>
          <w:rPr>
            <w:color w:val="0000EE"/>
            <w:u w:val="single"/>
          </w:rPr>
          <w:t>Lc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w:t>
      </w:r>
      <w:r>
        <w:rPr>
          <w:lang w:val="fr_FR" w:bidi="fr_FR"/>
        </w:rPr>
      </w:r>
    </w:p>
    <w:p>
      <w:pPr/>
      <w:r>
        <w:rPr>
          <w:lang w:val="fr_FR" w:bidi="fr_FR"/>
        </w:rPr>
      </w:r>
      <w:r>
        <w:rPr>
          <w:lang w:val="fr_FR" w:bidi="fr_FR"/>
        </w:rPr>
        <w:t>Couper de plus grands animaux en morceaux (</w:t>
      </w:r>
      <w:hyperlink r:id="rId67">
        <w:r>
          <w:rPr>
            <w:lang w:val="fr_FR" w:bidi="fr_FR"/>
          </w:rPr>
          <w:rPr>
            <w:color w:val="0000EE"/>
            <w:u w:val="single"/>
          </w:rPr>
          <w:t>1.6</w:t>
        </w:r>
      </w:hyperlink>
      <w:r>
        <w:rPr>
          <w:lang w:val="fr_FR" w:bidi="fr_FR"/>
        </w:rPr>
        <w:t xml:space="preserve">, </w:t>
      </w:r>
      <w:hyperlink r:id="rId50">
        <w:r>
          <w:rPr>
            <w:lang w:val="fr_FR" w:bidi="fr_FR"/>
          </w:rPr>
          <w:rPr>
            <w:color w:val="0000EE"/>
            <w:u w:val="single"/>
          </w:rPr>
          <w:t>12</w:t>
        </w:r>
      </w:hyperlink>
      <w:r>
        <w:rPr>
          <w:lang w:val="fr_FR" w:bidi="fr_FR"/>
        </w:rPr>
        <w:t xml:space="preserve">) reflète probablement l'ancien rite de la conclusion d'une alliance, dans lequel le participant passait entre les deux moitiés de l'animal sacrifié (voir </w:t>
      </w:r>
      <w:hyperlink r:id="rId68">
        <w:r>
          <w:rPr>
            <w:lang w:val="fr_FR" w:bidi="fr_FR"/>
          </w:rPr>
          <w:rPr>
            <w:color w:val="0000EE"/>
            <w:u w:val="single"/>
          </w:rPr>
          <w:t>Gn 15.10</w:t>
        </w:r>
      </w:hyperlink>
      <w:r>
        <w:rPr>
          <w:lang w:val="fr_FR" w:bidi="fr_FR"/>
        </w:rPr>
        <w:t>). En raison de leur petite taille, les oiseaux n'étaient pas coupés en deux. S'il fallait passer entre eux, ils étaient disposés par paires.</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lang w:val="fr_FR" w:bidi="fr_FR"/>
        </w:rPr>
        <w:t xml:space="preserve">La farine de choix était la farine de blé fine (par opposition à la farine d'orge ordinaire). Voir aussi </w:t>
      </w:r>
      <w:hyperlink r:id="rId69">
        <w:r>
          <w:rPr>
            <w:lang w:val="fr_FR" w:bidi="fr_FR"/>
          </w:rPr>
          <w:rPr>
            <w:color w:val="0000EE"/>
            <w:u w:val="single"/>
          </w:rPr>
          <w:t xml:space="preserve">1R 4.22 </w:t>
        </w:r>
      </w:hyperlink>
      <w:r>
        <w:rPr>
          <w:lang w:val="fr_FR" w:bidi="fr_FR"/>
        </w:rPr>
        <w:t xml:space="preserve">; </w:t>
      </w:r>
      <w:hyperlink r:id="rId70">
        <w:r>
          <w:rPr>
            <w:lang w:val="fr_FR" w:bidi="fr_FR"/>
          </w:rPr>
          <w:rPr>
            <w:color w:val="0000EE"/>
            <w:u w:val="single"/>
          </w:rPr>
          <w:t>Ez 16.13</w:t>
        </w:r>
      </w:hyperlink>
      <w:r>
        <w:rPr>
          <w:lang w:val="fr_FR" w:bidi="fr_FR"/>
        </w:rPr>
        <w:t xml:space="preserve">, </w:t>
      </w:r>
      <w:hyperlink r:id="rId71">
        <w:r>
          <w:rPr>
            <w:lang w:val="fr_FR" w:bidi="fr_FR"/>
          </w:rPr>
          <w:rPr>
            <w:color w:val="0000EE"/>
            <w:u w:val="single"/>
          </w:rPr>
          <w:t>19</w:t>
        </w:r>
      </w:hyperlink>
      <w:r>
        <w:rPr>
          <w:lang w:val="fr_FR" w:bidi="fr_FR"/>
        </w:rPr>
        <w:t>. • Les Israélites utilisaient de l'huile d'olive comme matière grasse dans leur cuisine, comme combustible pour les lampes, et à des fins médicinales et cosmétiques. Elle était donc associée aux riches produits de la terre et à la provision de Dieu (</w:t>
      </w:r>
      <w:hyperlink r:id="rId72">
        <w:r>
          <w:rPr>
            <w:lang w:val="fr_FR" w:bidi="fr_FR"/>
          </w:rPr>
          <w:rPr>
            <w:color w:val="0000EE"/>
            <w:u w:val="single"/>
          </w:rPr>
          <w:t>Dt 8.8</w:t>
        </w:r>
      </w:hyperlink>
      <w:r>
        <w:rPr>
          <w:lang w:val="fr_FR" w:bidi="fr_FR"/>
        </w:rPr>
        <w:t>). • Comme la farine de choix, l'encens était fréquemment associé au Tabernacle (</w:t>
      </w:r>
      <w:hyperlink r:id="rId73">
        <w:r>
          <w:rPr>
            <w:lang w:val="fr_FR" w:bidi="fr_FR"/>
          </w:rPr>
          <w:rPr>
            <w:color w:val="0000EE"/>
            <w:u w:val="single"/>
          </w:rPr>
          <w:t xml:space="preserve">Ex 30.34 </w:t>
        </w:r>
      </w:hyperlink>
      <w:r>
        <w:rPr>
          <w:lang w:val="fr_FR" w:bidi="fr_FR"/>
        </w:rPr>
        <w:t xml:space="preserve">; </w:t>
      </w:r>
      <w:hyperlink r:id="rId74">
        <w:r>
          <w:rPr>
            <w:lang w:val="fr_FR" w:bidi="fr_FR"/>
          </w:rPr>
          <w:rPr>
            <w:color w:val="0000EE"/>
            <w:u w:val="single"/>
          </w:rPr>
          <w:t>Lv 24.7</w:t>
        </w:r>
      </w:hyperlink>
      <w:r>
        <w:rPr>
          <w:lang w:val="fr_FR" w:bidi="fr_FR"/>
        </w:rPr>
        <w:t>) ou au Temple (</w:t>
      </w:r>
      <w:hyperlink r:id="rId75">
        <w:r>
          <w:rPr>
            <w:lang w:val="fr_FR" w:bidi="fr_FR"/>
          </w:rPr>
          <w:rPr>
            <w:color w:val="0000EE"/>
            <w:u w:val="single"/>
          </w:rPr>
          <w:t>1Ch 9.29</w:t>
        </w:r>
      </w:hyperlink>
      <w:r>
        <w:rPr>
          <w:lang w:val="fr_FR" w:bidi="fr_FR"/>
        </w:rPr>
        <w:t>). Cette résine d'arbre parfumée était également utilisée par les personnes lors d'occasions spéciales (</w:t>
      </w:r>
      <w:hyperlink r:id="rId76">
        <w:r>
          <w:rPr>
            <w:lang w:val="fr_FR" w:bidi="fr_FR"/>
          </w:rPr>
          <w:rPr>
            <w:color w:val="0000EE"/>
            <w:u w:val="single"/>
          </w:rPr>
          <w:t xml:space="preserve">Ct 3.6 </w:t>
        </w:r>
      </w:hyperlink>
      <w:r>
        <w:rPr>
          <w:lang w:val="fr_FR" w:bidi="fr_FR"/>
        </w:rPr>
        <w:t xml:space="preserve">; </w:t>
      </w:r>
      <w:hyperlink r:id="rId77">
        <w:r>
          <w:rPr>
            <w:lang w:val="fr_FR" w:bidi="fr_FR"/>
          </w:rPr>
          <w:rPr>
            <w:color w:val="0000EE"/>
            <w:u w:val="single"/>
          </w:rPr>
          <w:t>Mt 2.11</w:t>
        </w:r>
      </w:hyperlink>
      <w:r>
        <w:rPr>
          <w:lang w:val="fr_FR" w:bidi="fr_FR"/>
        </w:rPr>
        <w:t>). C'était l'un des principaux ingrédients de l'encens sacré brûlé dans le Lieu Saint en tant qu'expression tangible de l'adoration (</w:t>
      </w:r>
      <w:hyperlink r:id="rId78">
        <w:r>
          <w:rPr>
            <w:lang w:val="fr_FR" w:bidi="fr_FR"/>
          </w:rPr>
          <w:rPr>
            <w:color w:val="0000EE"/>
            <w:u w:val="single"/>
          </w:rPr>
          <w:t>Ex 30.34–38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2.1–16</w:t>
      </w:r>
      <w:r>
        <w:rPr>
          <w:lang w:val="fr_FR" w:bidi="fr_FR"/>
        </w:rPr>
      </w:r>
    </w:p>
    <w:p>
      <w:pPr/>
      <w:r>
        <w:rPr>
          <w:lang w:val="fr_FR" w:bidi="fr_FR"/>
        </w:rPr>
      </w:r>
      <w:r>
        <w:rPr>
          <w:lang w:val="fr_FR" w:bidi="fr_FR"/>
        </w:rPr>
        <w:t xml:space="preserve">L'offrande de céréales (en hébreu </w:t>
      </w:r>
      <w:r>
        <w:rPr>
          <w:i/>
          <w:lang w:val="fr_FR" w:bidi="fr_FR"/>
        </w:rPr>
        <w:t>minkhah</w:t>
      </w:r>
      <w:r>
        <w:rPr>
          <w:lang w:val="fr_FR" w:bidi="fr_FR"/>
        </w:rPr>
        <w:t>, "cadeau, présent") était une manière d'exprimer l'adoration au Seigneur par un cadeau, le reconnaissant comme Seigneur sur la vie de l'adorateur. L'offrande de céréales devait accompagner chaque holocauste (</w:t>
      </w:r>
      <w:hyperlink r:id="rId79">
        <w:r>
          <w:rPr>
            <w:lang w:val="fr_FR" w:bidi="fr_FR"/>
          </w:rPr>
          <w:rPr>
            <w:color w:val="0000EE"/>
            <w:u w:val="single"/>
          </w:rPr>
          <w:t>Nb 28.3–6</w:t>
        </w:r>
      </w:hyperlink>
      <w:r>
        <w:rPr>
          <w:lang w:val="fr_FR" w:bidi="fr_FR"/>
        </w:rPr>
        <w:t xml:space="preserve">, </w:t>
      </w:r>
      <w:hyperlink r:id="rId80">
        <w:r>
          <w:rPr>
            <w:lang w:val="fr_FR" w:bidi="fr_FR"/>
          </w:rPr>
          <w:rPr>
            <w:color w:val="0000EE"/>
            <w:u w:val="single"/>
          </w:rPr>
          <w:t>12–13</w:t>
        </w:r>
      </w:hyperlink>
      <w:r>
        <w:rPr>
          <w:lang w:val="fr_FR" w:bidi="fr_FR"/>
        </w:rPr>
        <w:t>), sacrifice pour le péché (</w:t>
      </w:r>
      <w:hyperlink r:id="rId81">
        <w:r>
          <w:rPr>
            <w:lang w:val="fr_FR" w:bidi="fr_FR"/>
          </w:rPr>
          <w:rPr>
            <w:color w:val="0000EE"/>
            <w:u w:val="single"/>
          </w:rPr>
          <w:t>Nb 6.14–15</w:t>
        </w:r>
      </w:hyperlink>
      <w:r>
        <w:rPr>
          <w:lang w:val="fr_FR" w:bidi="fr_FR"/>
        </w:rPr>
        <w:t>), et sacrifice de communion (</w:t>
      </w:r>
      <w:hyperlink r:id="rId82">
        <w:r>
          <w:rPr>
            <w:lang w:val="fr_FR" w:bidi="fr_FR"/>
          </w:rPr>
          <w:rPr>
            <w:color w:val="0000EE"/>
            <w:u w:val="single"/>
          </w:rPr>
          <w:t xml:space="preserve">Lv 9.4 </w:t>
        </w:r>
      </w:hyperlink>
      <w:r>
        <w:rPr>
          <w:lang w:val="fr_FR" w:bidi="fr_FR"/>
        </w:rPr>
        <w:t xml:space="preserve">; </w:t>
      </w:r>
      <w:hyperlink r:id="rId83">
        <w:r>
          <w:rPr>
            <w:lang w:val="fr_FR" w:bidi="fr_FR"/>
          </w:rPr>
          <w:rPr>
            <w:color w:val="0000EE"/>
            <w:u w:val="single"/>
          </w:rPr>
          <w:t>Nb 6.17</w:t>
        </w:r>
      </w:hyperlink>
      <w:r>
        <w:rPr>
          <w:lang w:val="fr_FR" w:bidi="fr_FR"/>
        </w:rPr>
        <w:t>). L'offrande de céréales fournissait au prêtre du pain pour sa subsistance quotidienne, car les prêtres ne possédaient aucune terre agricole.</w:t>
      </w:r>
      <w:r>
        <w:rPr>
          <w:lang w:val="fr_FR" w:bidi="fr_FR"/>
        </w:rPr>
      </w:r>
      <w:r>
        <w:rPr>
          <w:lang w:val="fr_FR" w:bidi="fr_FR"/>
        </w:rPr>
      </w:r>
    </w:p>
    <w:p>
      <w:pPr/>
      <w:r>
        <w:rPr>
          <w:lang w:val="fr_FR" w:bidi="fr_FR"/>
        </w:rPr>
      </w:r>
    </w:p>
    <w:p>
      <w:pPr>
        <w:pStyle w:val="Heading2"/>
      </w:pPr>
      <w:r>
        <w:rPr>
          <w:lang w:val="fr_FR" w:bidi="fr_FR"/>
        </w:rPr>
        <w:t>Lévitique 2.2</w:t>
      </w:r>
      <w:r>
        <w:rPr>
          <w:lang w:val="fr_FR" w:bidi="fr_FR"/>
        </w:rPr>
      </w:r>
    </w:p>
    <w:p>
      <w:pPr/>
      <w:r>
        <w:rPr>
          <w:lang w:val="fr_FR" w:bidi="fr_FR"/>
        </w:rPr>
      </w:r>
      <w:r>
        <w:rPr>
          <w:lang w:val="fr_FR" w:bidi="fr_FR"/>
        </w:rPr>
        <w:t>Une part représentative de l'offrande de grain était brûlée sur l'autel pour rappeler à l'adorateur que toute l'offrande appartenait à Dieu.</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lang w:val="fr_FR" w:bidi="fr_FR"/>
        </w:rPr>
        <w:t xml:space="preserve">Une partie des offrandes à brûler était généralement réservée au prêtre comme nourriture (voir </w:t>
      </w:r>
      <w:hyperlink r:id="rId84">
        <w:r>
          <w:rPr>
            <w:lang w:val="fr_FR" w:bidi="fr_FR"/>
          </w:rPr>
          <w:rPr>
            <w:color w:val="0000EE"/>
            <w:u w:val="single"/>
          </w:rPr>
          <w:t>6.16–17</w:t>
        </w:r>
      </w:hyperlink>
      <w:r>
        <w:rPr>
          <w:lang w:val="fr_FR" w:bidi="fr_FR"/>
        </w:rPr>
        <w:t xml:space="preserve">). Les exceptions incluaient l'holocauste complet (le prêtre ne recevait que la peau ; voir </w:t>
      </w:r>
      <w:hyperlink r:id="rId29">
        <w:r>
          <w:rPr>
            <w:lang w:val="fr_FR" w:bidi="fr_FR"/>
          </w:rPr>
          <w:rPr>
            <w:color w:val="0000EE"/>
            <w:u w:val="single"/>
          </w:rPr>
          <w:t>7.8</w:t>
        </w:r>
      </w:hyperlink>
      <w:r>
        <w:rPr>
          <w:lang w:val="fr_FR" w:bidi="fr_FR"/>
        </w:rPr>
        <w:t>), les offrandes faites par le prêtre pour lui-même (</w:t>
      </w:r>
      <w:hyperlink r:id="rId85">
        <w:r>
          <w:rPr>
            <w:lang w:val="fr_FR" w:bidi="fr_FR"/>
          </w:rPr>
          <w:rPr>
            <w:color w:val="0000EE"/>
            <w:u w:val="single"/>
          </w:rPr>
          <w:t>4.3–12</w:t>
        </w:r>
      </w:hyperlink>
      <w:r>
        <w:rPr>
          <w:lang w:val="fr_FR" w:bidi="fr_FR"/>
        </w:rPr>
        <w:t xml:space="preserve"> ; </w:t>
      </w:r>
      <w:hyperlink r:id="rId86">
        <w:r>
          <w:rPr>
            <w:lang w:val="fr_FR" w:bidi="fr_FR"/>
          </w:rPr>
          <w:rPr>
            <w:color w:val="0000EE"/>
            <w:u w:val="single"/>
          </w:rPr>
          <w:t>6.19–23</w:t>
        </w:r>
      </w:hyperlink>
      <w:r>
        <w:rPr>
          <w:lang w:val="fr_FR" w:bidi="fr_FR"/>
        </w:rPr>
        <w:t>), ou celles pour toute la communauté (</w:t>
      </w:r>
      <w:hyperlink r:id="rId87">
        <w:r>
          <w:rPr>
            <w:lang w:val="fr_FR" w:bidi="fr_FR"/>
          </w:rPr>
          <w:rPr>
            <w:color w:val="0000EE"/>
            <w:u w:val="single"/>
          </w:rPr>
          <w:t>4.13–21</w:t>
        </w:r>
      </w:hyperlink>
      <w:r>
        <w:rPr>
          <w:lang w:val="fr_FR" w:bidi="fr_FR"/>
        </w:rPr>
        <w:t>). Dans ces cas, l'offrande devait être entièrement brûlée. L'offrande de grain fournissait aux prêtres du pain pour leur alimentation. • Dieu et ce qui lui appartient sont saints. La partie très sainte désigne la part sacerdotale de l'offrande sainte réservée à une fonction spéciale. Cette description désigne la part du prêtre sur tout don dédié au Seigneur (</w:t>
      </w:r>
      <w:hyperlink r:id="rId88">
        <w:r>
          <w:rPr>
            <w:lang w:val="fr_FR" w:bidi="fr_FR"/>
          </w:rPr>
          <w:rPr>
            <w:color w:val="0000EE"/>
            <w:u w:val="single"/>
          </w:rPr>
          <w:t>Nb 18.8–10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lang w:val="fr_FR" w:bidi="fr_FR"/>
        </w:rPr>
        <w:t xml:space="preserve">Un grand four en céramique est placé dans un trou, et autour de lui un feu est allumé. Une fois le four chaud, le pain plat cuit contre l'intérieur de son mur. • Voir </w:t>
      </w:r>
      <w:r>
        <w:rPr>
          <w:lang w:val="fr_FR" w:bidi="fr_FR"/>
        </w:rPr>
        <w:t>note d'étude sur 2.11</w:t>
      </w:r>
      <w:r>
        <w:rPr>
          <w:lang w:val="fr_FR" w:bidi="fr_FR"/>
        </w:rPr>
        <w:t xml:space="preserve"> ; voir aussi </w:t>
      </w:r>
      <w:hyperlink r:id="rId89">
        <w:r>
          <w:rPr>
            <w:lang w:val="fr_FR" w:bidi="fr_FR"/>
          </w:rPr>
          <w:rPr>
            <w:color w:val="0000EE"/>
            <w:u w:val="single"/>
          </w:rPr>
          <w:t>Ex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w:t>
      </w:r>
      <w:r>
        <w:rPr>
          <w:lang w:val="fr_FR" w:bidi="fr_FR"/>
        </w:rPr>
      </w:r>
    </w:p>
    <w:p>
      <w:pPr/>
      <w:r>
        <w:rPr>
          <w:lang w:val="fr_FR" w:bidi="fr_FR"/>
        </w:rPr>
      </w:r>
      <w:r>
        <w:rPr>
          <w:lang w:val="fr_FR" w:bidi="fr_FR"/>
        </w:rPr>
        <w:t>Une plaque chauffante est une surface plate en pierre ou en argile posée au-dessus d'un feu et chauffée. Les plaques chauffantes seront ensuite faites en métal (</w:t>
      </w:r>
      <w:hyperlink r:id="rId90">
        <w:r>
          <w:rPr>
            <w:lang w:val="fr_FR" w:bidi="fr_FR"/>
          </w:rPr>
          <w:rPr>
            <w:color w:val="0000EE"/>
            <w:u w:val="single"/>
          </w:rPr>
          <w:t>Ez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w:t>
      </w:r>
      <w:r>
        <w:rPr>
          <w:lang w:val="fr_FR" w:bidi="fr_FR"/>
        </w:rPr>
      </w:r>
    </w:p>
    <w:p>
      <w:pPr/>
      <w:r>
        <w:rPr>
          <w:lang w:val="fr_FR" w:bidi="fr_FR"/>
        </w:rPr>
      </w:r>
      <w:r>
        <w:rPr>
          <w:lang w:val="fr_FR" w:bidi="fr_FR"/>
        </w:rPr>
        <w:t>La pâte préparée dans une poêle est frite avec de l'huile jusqu'à ce qu'elle soit croustillante.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lang w:val="fr_FR" w:bidi="fr_FR"/>
        </w:rPr>
        <w:t>Le pain couramment consommé à l'époque biblique ressemble au levain moderne. La substance souvent appelée "levain" consiste en des spores de levure sauvage mélangées à une pâte humide ou à un mélange de farine. La levure se développe et fait fermenter la pâte, ce qui la rend acide et la fait lever. Une partie réservée de la pâte acide est pétrie dans les fournées suivantes (</w:t>
      </w:r>
      <w:hyperlink r:id="rId91">
        <w:r>
          <w:rPr>
            <w:lang w:val="fr_FR" w:bidi="fr_FR"/>
          </w:rPr>
          <w:rPr>
            <w:color w:val="0000EE"/>
            <w:u w:val="single"/>
          </w:rPr>
          <w:t>Mt 13.33</w:t>
        </w:r>
      </w:hyperlink>
      <w:r>
        <w:rPr>
          <w:lang w:val="fr_FR" w:bidi="fr_FR"/>
        </w:rPr>
        <w:t>). Le pain sans levain était requis pour la Pâque (</w:t>
      </w:r>
      <w:hyperlink r:id="rId89">
        <w:r>
          <w:rPr>
            <w:lang w:val="fr_FR" w:bidi="fr_FR"/>
          </w:rPr>
          <w:rPr>
            <w:color w:val="0000EE"/>
            <w:u w:val="single"/>
          </w:rPr>
          <w:t>Ex 12.8</w:t>
        </w:r>
      </w:hyperlink>
      <w:r>
        <w:rPr>
          <w:lang w:val="fr_FR" w:bidi="fr_FR"/>
        </w:rPr>
        <w:t>), en souvenir de la servitude d'Israël en Égypte (</w:t>
      </w:r>
      <w:hyperlink r:id="rId92">
        <w:r>
          <w:rPr>
            <w:lang w:val="fr_FR" w:bidi="fr_FR"/>
          </w:rPr>
          <w:rPr>
            <w:color w:val="0000EE"/>
            <w:u w:val="single"/>
          </w:rPr>
          <w:t>Dt 16.3</w:t>
        </w:r>
      </w:hyperlink>
      <w:r>
        <w:rPr>
          <w:lang w:val="fr_FR" w:bidi="fr_FR"/>
        </w:rPr>
        <w:t>) et de leur départ précipité de ce pays (</w:t>
      </w:r>
      <w:hyperlink r:id="rId93">
        <w:r>
          <w:rPr>
            <w:lang w:val="fr_FR" w:bidi="fr_FR"/>
          </w:rPr>
          <w:rPr>
            <w:color w:val="0000EE"/>
            <w:u w:val="single"/>
          </w:rPr>
          <w:t xml:space="preserve">Ex 12.34 </w:t>
        </w:r>
      </w:hyperlink>
      <w:r>
        <w:rPr>
          <w:lang w:val="fr_FR" w:bidi="fr_FR"/>
        </w:rPr>
        <w:t xml:space="preserve">; </w:t>
      </w:r>
      <w:hyperlink r:id="rId94">
        <w:r>
          <w:rPr>
            <w:lang w:val="fr_FR" w:bidi="fr_FR"/>
          </w:rPr>
          <w:rPr>
            <w:color w:val="0000EE"/>
            <w:u w:val="single"/>
          </w:rPr>
          <w:t>13.3</w:t>
        </w:r>
      </w:hyperlink>
      <w:r>
        <w:rPr>
          <w:lang w:val="fr_FR" w:bidi="fr_FR"/>
        </w:rPr>
        <w:t>). Après l'Exode, le pain sans levain est élevé au rang de pain d'autel. On ne pouvait brûler le pain levé sur l'autel. • Le terme hébreu (</w:t>
      </w:r>
      <w:r>
        <w:rPr>
          <w:i/>
          <w:lang w:val="fr_FR" w:bidi="fr_FR"/>
        </w:rPr>
        <w:t>debash</w:t>
      </w:r>
      <w:r>
        <w:rPr>
          <w:lang w:val="fr_FR" w:bidi="fr_FR"/>
        </w:rPr>
        <w:t>) peut également désigner le nectar de fruit. La raison de son exclusion n'est pas précisée, mais l'utilisation fréquente du miel dans les offrandes païennes, en particulier aux dieux des enfers, en serait à l'origine. Si le terme désigne le nectar de fruit, son mélange avec le vin et la fermentation peut l'avoir lié à la levure, le rendant inéligible à être brûlé sur l'autel. Cependant, le miel et la levure étaient autorisés dans le cadre d'une offrande des premières récoltes (</w:t>
      </w:r>
      <w:hyperlink r:id="rId95">
        <w:r>
          <w:rPr>
            <w:lang w:val="fr_FR" w:bidi="fr_FR"/>
          </w:rPr>
          <w:rPr>
            <w:color w:val="0000EE"/>
            <w:u w:val="single"/>
          </w:rPr>
          <w:t>Lv 2.12</w:t>
        </w:r>
      </w:hyperlink>
      <w:r>
        <w:rPr>
          <w:lang w:val="fr_FR" w:bidi="fr_FR"/>
        </w:rPr>
        <w:t>). Des pains faits avec de la levure devaient être présentés avec des offrandes de remerciement (</w:t>
      </w:r>
      <w:hyperlink r:id="rId96">
        <w:r>
          <w:rPr>
            <w:lang w:val="fr_FR" w:bidi="fr_FR"/>
          </w:rPr>
          <w:rPr>
            <w:color w:val="0000EE"/>
            <w:u w:val="single"/>
          </w:rPr>
          <w:t>7.13</w:t>
        </w:r>
      </w:hyperlink>
      <w:r>
        <w:rPr>
          <w:lang w:val="fr_FR" w:bidi="fr_FR"/>
        </w:rPr>
        <w:t>) et comme un cadeau au prêtre lors de la Fête de la Moisson (</w:t>
      </w:r>
      <w:hyperlink r:id="rId97">
        <w:r>
          <w:rPr>
            <w:lang w:val="fr_FR" w:bidi="fr_FR"/>
          </w:rPr>
          <w:rPr>
            <w:color w:val="0000EE"/>
            <w:u w:val="single"/>
          </w:rPr>
          <w:t>23.17</w:t>
        </w:r>
      </w:hyperlink>
      <w:r>
        <w:rPr>
          <w:lang w:val="fr_FR" w:bidi="fr_FR"/>
        </w:rPr>
        <w:t>). Dans le Nouveau Testament, la levure devient une métaphore spirituelle, portant sur son goût acide et sur sa tendance à se répandre (</w:t>
      </w:r>
      <w:hyperlink r:id="rId98">
        <w:r>
          <w:rPr>
            <w:lang w:val="fr_FR" w:bidi="fr_FR"/>
          </w:rPr>
          <w:rPr>
            <w:color w:val="0000EE"/>
            <w:u w:val="single"/>
          </w:rPr>
          <w:t>Mt 16.6</w:t>
        </w:r>
      </w:hyperlink>
      <w:r>
        <w:rPr>
          <w:lang w:val="fr_FR" w:bidi="fr_FR"/>
        </w:rPr>
        <w:t xml:space="preserve">, </w:t>
      </w:r>
      <w:hyperlink r:id="rId99">
        <w:r>
          <w:rPr>
            <w:lang w:val="fr_FR" w:bidi="fr_FR"/>
          </w:rPr>
          <w:rPr>
            <w:color w:val="0000EE"/>
            <w:u w:val="single"/>
          </w:rPr>
          <w:t>11</w:t>
        </w:r>
      </w:hyperlink>
      <w:r>
        <w:rPr>
          <w:lang w:val="fr_FR" w:bidi="fr_FR"/>
        </w:rPr>
        <w:t xml:space="preserve">, </w:t>
      </w:r>
      <w:hyperlink r:id="rId100">
        <w:r>
          <w:rPr>
            <w:lang w:val="fr_FR" w:bidi="fr_FR"/>
          </w:rPr>
          <w:rPr>
            <w:color w:val="0000EE"/>
            <w:u w:val="single"/>
          </w:rPr>
          <w:t xml:space="preserve">12 </w:t>
        </w:r>
      </w:hyperlink>
      <w:r>
        <w:rPr>
          <w:lang w:val="fr_FR" w:bidi="fr_FR"/>
        </w:rPr>
        <w:t xml:space="preserve">; </w:t>
      </w:r>
      <w:hyperlink r:id="rId101">
        <w:r>
          <w:rPr>
            <w:lang w:val="fr_FR" w:bidi="fr_FR"/>
          </w:rPr>
          <w:rPr>
            <w:color w:val="0000EE"/>
            <w:u w:val="single"/>
          </w:rPr>
          <w:t xml:space="preserve">1Co 5.6–8 </w:t>
        </w:r>
      </w:hyperlink>
      <w:r>
        <w:rPr>
          <w:lang w:val="fr_FR" w:bidi="fr_FR"/>
        </w:rPr>
        <w:t xml:space="preserve">; cf. </w:t>
      </w:r>
      <w:hyperlink r:id="rId91">
        <w:r>
          <w:rPr>
            <w:lang w:val="fr_FR" w:bidi="fr_FR"/>
          </w:rPr>
          <w:rPr>
            <w:color w:val="0000EE"/>
            <w:u w:val="single"/>
          </w:rPr>
          <w:t>Mt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w:t>
      </w:r>
      <w:r>
        <w:rPr>
          <w:lang w:val="fr_FR" w:bidi="fr_FR"/>
        </w:rPr>
      </w:r>
    </w:p>
    <w:p>
      <w:pPr/>
      <w:r>
        <w:rPr>
          <w:lang w:val="fr_FR" w:bidi="fr_FR"/>
        </w:rPr>
      </w:r>
      <w:r>
        <w:rPr>
          <w:lang w:val="fr_FR" w:bidi="fr_FR"/>
        </w:rPr>
        <w:t>L'offrande des premiers produits de la terre vient de la première partie de la récolte (</w:t>
      </w:r>
      <w:hyperlink r:id="rId102">
        <w:r>
          <w:rPr>
            <w:lang w:val="fr_FR" w:bidi="fr_FR"/>
          </w:rPr>
          <w:rPr>
            <w:color w:val="0000EE"/>
            <w:u w:val="single"/>
          </w:rPr>
          <w:t xml:space="preserve">23.15–21 </w:t>
        </w:r>
      </w:hyperlink>
      <w:r>
        <w:rPr>
          <w:lang w:val="fr_FR" w:bidi="fr_FR"/>
        </w:rPr>
        <w:t xml:space="preserve">; </w:t>
      </w:r>
      <w:hyperlink r:id="rId103">
        <w:r>
          <w:rPr>
            <w:lang w:val="fr_FR" w:bidi="fr_FR"/>
          </w:rPr>
          <w:rPr>
            <w:color w:val="0000EE"/>
            <w:u w:val="single"/>
          </w:rPr>
          <w:t>Nb 28.26–31</w:t>
        </w:r>
      </w:hyperlink>
      <w:r>
        <w:rPr>
          <w:lang w:val="fr_FR" w:bidi="fr_FR"/>
        </w:rPr>
        <w:t>). Tout comme la part représentative de l'offrande de farine, elle admet que toute la récolte appartient à Dieu (</w:t>
      </w:r>
      <w:hyperlink r:id="rId104">
        <w:r>
          <w:rPr>
            <w:lang w:val="fr_FR" w:bidi="fr_FR"/>
          </w:rPr>
          <w:rPr>
            <w:color w:val="0000EE"/>
            <w:u w:val="single"/>
          </w:rPr>
          <w:t xml:space="preserve">Lv 23.10–11 </w:t>
        </w:r>
      </w:hyperlink>
      <w:r>
        <w:rPr>
          <w:lang w:val="fr_FR" w:bidi="fr_FR"/>
        </w:rPr>
        <w:t xml:space="preserve">; </w:t>
      </w:r>
      <w:hyperlink r:id="rId105">
        <w:r>
          <w:rPr>
            <w:lang w:val="fr_FR" w:bidi="fr_FR"/>
          </w:rPr>
          <w:rPr>
            <w:color w:val="0000EE"/>
            <w:u w:val="single"/>
          </w:rPr>
          <w:t xml:space="preserve">Ex 22.29 </w:t>
        </w:r>
      </w:hyperlink>
      <w:r>
        <w:rPr>
          <w:lang w:val="fr_FR" w:bidi="fr_FR"/>
        </w:rPr>
        <w:t xml:space="preserve">; </w:t>
      </w:r>
      <w:hyperlink r:id="rId106">
        <w:r>
          <w:rPr>
            <w:lang w:val="fr_FR" w:bidi="fr_FR"/>
          </w:rPr>
          <w:rPr>
            <w:color w:val="0000EE"/>
            <w:u w:val="single"/>
          </w:rPr>
          <w:t xml:space="preserve">23.19 </w:t>
        </w:r>
      </w:hyperlink>
      <w:r>
        <w:rPr>
          <w:lang w:val="fr_FR" w:bidi="fr_FR"/>
        </w:rPr>
        <w:t xml:space="preserve">; </w:t>
      </w:r>
      <w:hyperlink r:id="rId107">
        <w:r>
          <w:rPr>
            <w:lang w:val="fr_FR" w:bidi="fr_FR"/>
          </w:rPr>
          <w:rPr>
            <w:color w:val="0000EE"/>
            <w:u w:val="single"/>
          </w:rPr>
          <w:t>34.26</w:t>
        </w:r>
      </w:hyperlink>
      <w:r>
        <w:rPr>
          <w:lang w:val="fr_FR" w:bidi="fr_FR"/>
        </w:rPr>
        <w:t xml:space="preserve">; </w:t>
      </w:r>
      <w:hyperlink r:id="rId108">
        <w:r>
          <w:rPr>
            <w:lang w:val="fr_FR" w:bidi="fr_FR"/>
          </w:rPr>
          <w:rPr>
            <w:color w:val="0000EE"/>
            <w:u w:val="single"/>
          </w:rPr>
          <w:t>Nb 15.18–20</w:t>
        </w:r>
      </w:hyperlink>
      <w:r>
        <w:rPr>
          <w:lang w:val="fr_FR" w:bidi="fr_FR"/>
        </w:rPr>
        <w:t xml:space="preserve">; </w:t>
      </w:r>
      <w:hyperlink r:id="rId109">
        <w:r>
          <w:rPr>
            <w:lang w:val="fr_FR" w:bidi="fr_FR"/>
          </w:rPr>
          <w:rPr>
            <w:color w:val="0000EE"/>
            <w:u w:val="single"/>
          </w:rPr>
          <w:t xml:space="preserve">Dt 18.4–5 </w:t>
        </w:r>
      </w:hyperlink>
      <w:r>
        <w:rPr>
          <w:lang w:val="fr_FR" w:bidi="fr_FR"/>
        </w:rPr>
        <w:t xml:space="preserve">; </w:t>
      </w:r>
      <w:hyperlink r:id="rId110">
        <w:r>
          <w:rPr>
            <w:lang w:val="fr_FR" w:bidi="fr_FR"/>
          </w:rPr>
          <w:rPr>
            <w:color w:val="0000EE"/>
            <w:u w:val="single"/>
          </w:rPr>
          <w:t>26.1–2</w:t>
        </w:r>
      </w:hyperlink>
      <w:r>
        <w:rPr>
          <w:lang w:val="fr_FR" w:bidi="fr_FR"/>
        </w:rPr>
        <w:t xml:space="preserve">). Elle reconnait en outre que la terre elle-même, et pas seulement ses produits, appartient à Dieu ; Israël n'en est que le locataire (voir </w:t>
      </w:r>
      <w:hyperlink r:id="rId111">
        <w:r>
          <w:rPr>
            <w:lang w:val="fr_FR" w:bidi="fr_FR"/>
          </w:rPr>
          <w:rPr>
            <w:color w:val="0000EE"/>
            <w:u w:val="single"/>
          </w:rPr>
          <w:t>Lv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lang w:val="fr_FR" w:bidi="fr_FR"/>
        </w:rPr>
        <w:t xml:space="preserve">Dans les temps anciens, le sel représentait la conservation car il conservait les aliments. Une alliance de sel (voir les notes d'étude sur </w:t>
      </w:r>
      <w:r>
        <w:rPr>
          <w:lang w:val="fr_FR" w:bidi="fr_FR"/>
        </w:rPr>
        <w:t xml:space="preserve">Nb 18.19 </w:t>
      </w:r>
      <w:r>
        <w:rPr>
          <w:lang w:val="fr_FR" w:bidi="fr_FR"/>
        </w:rPr>
        <w:t xml:space="preserve">; </w:t>
      </w:r>
      <w:r>
        <w:rPr>
          <w:lang w:val="fr_FR" w:bidi="fr_FR"/>
        </w:rPr>
        <w:t>2Ch 13.5</w:t>
      </w:r>
      <w:r>
        <w:rPr>
          <w:lang w:val="fr_FR" w:bidi="fr_FR"/>
        </w:rPr>
        <w:t>) désignait une alliance durable renouvelée avec les générations successives.</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lang w:val="fr_FR" w:bidi="fr_FR"/>
        </w:rPr>
        <w:t>L'holocauste n'autorise que l'utilisation d'animaux mâles car c'était pour l'expiation (</w:t>
      </w:r>
      <w:hyperlink r:id="rId19">
        <w:r>
          <w:rPr>
            <w:lang w:val="fr_FR" w:bidi="fr_FR"/>
          </w:rPr>
          <w:rPr>
            <w:color w:val="0000EE"/>
            <w:u w:val="single"/>
          </w:rPr>
          <w:t>1.3</w:t>
        </w:r>
      </w:hyperlink>
      <w:r>
        <w:rPr>
          <w:lang w:val="fr_FR" w:bidi="fr_FR"/>
        </w:rPr>
        <w:t xml:space="preserve">, </w:t>
      </w:r>
      <w:hyperlink r:id="rId20">
        <w:r>
          <w:rPr>
            <w:lang w:val="fr_FR" w:bidi="fr_FR"/>
          </w:rPr>
          <w:rPr>
            <w:color w:val="0000EE"/>
            <w:u w:val="single"/>
          </w:rPr>
          <w:t>10</w:t>
        </w:r>
      </w:hyperlink>
      <w:r>
        <w:rPr>
          <w:lang w:val="fr_FR" w:bidi="fr_FR"/>
        </w:rPr>
        <w:t xml:space="preserve">). Le sacrifice de communion, moins formel, autorise les animaux mâles et femelles (voir aussi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 Les animaux sacrificiés doivent être en bonne santé. La seule exception était l'offrande spontanée, pour laquelle une légère imperfection était autorisée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3.1–17</w:t>
      </w:r>
      <w:r>
        <w:rPr>
          <w:lang w:val="fr_FR" w:bidi="fr_FR"/>
        </w:rPr>
      </w:r>
    </w:p>
    <w:p>
      <w:pPr/>
      <w:r>
        <w:rPr>
          <w:lang w:val="fr_FR" w:bidi="fr_FR"/>
        </w:rPr>
      </w:r>
      <w:r>
        <w:rPr>
          <w:lang w:val="fr_FR" w:bidi="fr_FR"/>
        </w:rPr>
        <w:t xml:space="preserve">Le sacrifice de communion (en hébreu </w:t>
      </w:r>
      <w:r>
        <w:rPr>
          <w:i/>
          <w:lang w:val="fr_FR" w:bidi="fr_FR"/>
        </w:rPr>
        <w:t>shelem</w:t>
      </w:r>
      <w:r>
        <w:rPr>
          <w:lang w:val="fr_FR" w:bidi="fr_FR"/>
        </w:rPr>
        <w:t xml:space="preserve">) évoque l'adoration par la communion avec le Seigneur et avec les autres. Le terme hébreu provient de la même racine que </w:t>
      </w:r>
      <w:r>
        <w:rPr>
          <w:i/>
          <w:lang w:val="fr_FR" w:bidi="fr_FR"/>
        </w:rPr>
        <w:t>shalom,</w:t>
      </w:r>
      <w:r>
        <w:rPr>
          <w:lang w:val="fr_FR" w:bidi="fr_FR"/>
        </w:rPr>
        <w:t xml:space="preserve"> qui parle de plénitude, de bien-être, d'harmonie et de paix. Plus qu'une cessation des hostilités entre Dieu et l'adorateur, </w:t>
      </w:r>
      <w:r>
        <w:rPr>
          <w:i/>
          <w:lang w:val="fr_FR" w:bidi="fr_FR"/>
        </w:rPr>
        <w:t xml:space="preserve">Shalom </w:t>
      </w:r>
      <w:r>
        <w:rPr>
          <w:lang w:val="fr_FR" w:bidi="fr_FR"/>
        </w:rPr>
        <w:t xml:space="preserve">implique un lien de communion harmonieuse. Le sacrifice de communion est donc un repas partagé célébrant la communion avec Dieu et les autres (cf. </w:t>
      </w:r>
      <w:hyperlink r:id="rId114">
        <w:r>
          <w:rPr>
            <w:lang w:val="fr_FR" w:bidi="fr_FR"/>
          </w:rPr>
          <w:rPr>
            <w:color w:val="0000EE"/>
            <w:u w:val="single"/>
          </w:rPr>
          <w:t xml:space="preserve">Ex 18.12 </w:t>
        </w:r>
      </w:hyperlink>
      <w:r>
        <w:rPr>
          <w:lang w:val="fr_FR" w:bidi="fr_FR"/>
        </w:rPr>
        <w:t xml:space="preserve">; </w:t>
      </w:r>
      <w:hyperlink r:id="rId115">
        <w:r>
          <w:rPr>
            <w:lang w:val="fr_FR" w:bidi="fr_FR"/>
          </w:rPr>
          <w:rPr>
            <w:color w:val="0000EE"/>
            <w:u w:val="single"/>
          </w:rPr>
          <w:t xml:space="preserve">24.9–11 </w:t>
        </w:r>
      </w:hyperlink>
      <w:r>
        <w:rPr>
          <w:lang w:val="fr_FR" w:bidi="fr_FR"/>
        </w:rPr>
        <w:t xml:space="preserve">; </w:t>
      </w:r>
      <w:hyperlink r:id="rId116">
        <w:r>
          <w:rPr>
            <w:lang w:val="fr_FR" w:bidi="fr_FR"/>
          </w:rPr>
          <w:rPr>
            <w:color w:val="0000EE"/>
            <w:u w:val="single"/>
          </w:rPr>
          <w:t>1S 9.15–24</w:t>
        </w:r>
      </w:hyperlink>
      <w:r>
        <w:rPr>
          <w:lang w:val="fr_FR" w:bidi="fr_FR"/>
        </w:rPr>
        <w:t>). Elle peut être présentée comme une expression de remerciement (</w:t>
      </w:r>
      <w:hyperlink r:id="rId117">
        <w:r>
          <w:rPr>
            <w:lang w:val="fr_FR" w:bidi="fr_FR"/>
          </w:rPr>
          <w:rPr>
            <w:color w:val="0000EE"/>
            <w:u w:val="single"/>
          </w:rPr>
          <w:t>Lv 7.12–15</w:t>
        </w:r>
      </w:hyperlink>
      <w:r>
        <w:rPr>
          <w:lang w:val="fr_FR" w:bidi="fr_FR"/>
        </w:rPr>
        <w:t>), une offrande volontaire, ou en accomplissement d'un vœu (</w:t>
      </w:r>
      <w:hyperlink r:id="rId118">
        <w:r>
          <w:rPr>
            <w:lang w:val="fr_FR" w:bidi="fr_FR"/>
          </w:rPr>
          <w:rPr>
            <w:color w:val="0000EE"/>
            <w:u w:val="single"/>
          </w:rPr>
          <w:t xml:space="preserve">7.16–18 </w:t>
        </w:r>
      </w:hyperlink>
      <w:r>
        <w:rPr>
          <w:lang w:val="fr_FR" w:bidi="fr_FR"/>
        </w:rPr>
        <w:t xml:space="preserve">; </w:t>
      </w:r>
      <w:hyperlink r:id="rId119">
        <w:r>
          <w:rPr>
            <w:lang w:val="fr_FR" w:bidi="fr_FR"/>
          </w:rPr>
          <w:rPr>
            <w:color w:val="0000EE"/>
            <w:u w:val="single"/>
          </w:rPr>
          <w:t>22.21</w:t>
        </w:r>
      </w:hyperlink>
      <w:r>
        <w:rPr>
          <w:lang w:val="fr_FR" w:bidi="fr_FR"/>
        </w:rPr>
        <w:t xml:space="preserve">). Les sarcifices de communion suivent souvent des holocaustes (par exemple </w:t>
      </w:r>
      <w:hyperlink r:id="rId120">
        <w:r>
          <w:rPr>
            <w:lang w:val="fr_FR" w:bidi="fr_FR"/>
          </w:rPr>
          <w:rPr>
            <w:color w:val="0000EE"/>
            <w:u w:val="single"/>
          </w:rPr>
          <w:t>1R 9.25</w:t>
        </w:r>
      </w:hyperlink>
      <w:r>
        <w:rPr>
          <w:lang w:val="fr_FR" w:bidi="fr_FR"/>
        </w:rPr>
        <w:t xml:space="preserve">), pour montrer que la communion avec Dieu suit l'expiation. Après avoir vécu l'expiation par Christ, les personnes peuvent être en paix avec Dieu et avec les autres (voir </w:t>
      </w:r>
      <w:hyperlink r:id="rId121">
        <w:r>
          <w:rPr>
            <w:lang w:val="fr_FR" w:bidi="fr_FR"/>
          </w:rPr>
          <w:rPr>
            <w:color w:val="0000EE"/>
            <w:u w:val="single"/>
          </w:rPr>
          <w:t xml:space="preserve">Ac 2.42 </w:t>
        </w:r>
      </w:hyperlink>
      <w:r>
        <w:rPr>
          <w:lang w:val="fr_FR" w:bidi="fr_FR"/>
        </w:rPr>
        <w:t xml:space="preserve">; </w:t>
      </w:r>
      <w:hyperlink r:id="rId122">
        <w:r>
          <w:rPr>
            <w:lang w:val="fr_FR" w:bidi="fr_FR"/>
          </w:rPr>
          <w:rPr>
            <w:color w:val="0000EE"/>
            <w:u w:val="single"/>
          </w:rPr>
          <w:t xml:space="preserve">10.36 </w:t>
        </w:r>
      </w:hyperlink>
      <w:r>
        <w:rPr>
          <w:lang w:val="fr_FR" w:bidi="fr_FR"/>
        </w:rPr>
        <w:t xml:space="preserve">; </w:t>
      </w:r>
      <w:hyperlink r:id="rId123">
        <w:r>
          <w:rPr>
            <w:lang w:val="fr_FR" w:bidi="fr_FR"/>
          </w:rPr>
          <w:rPr>
            <w:color w:val="0000EE"/>
            <w:u w:val="single"/>
          </w:rPr>
          <w:t xml:space="preserve">Rm 5.1 </w:t>
        </w:r>
      </w:hyperlink>
      <w:r>
        <w:rPr>
          <w:lang w:val="fr_FR" w:bidi="fr_FR"/>
        </w:rPr>
        <w:t xml:space="preserve">; </w:t>
      </w:r>
      <w:hyperlink r:id="rId124">
        <w:r>
          <w:rPr>
            <w:lang w:val="fr_FR" w:bidi="fr_FR"/>
          </w:rPr>
          <w:rPr>
            <w:color w:val="0000EE"/>
            <w:u w:val="single"/>
          </w:rPr>
          <w:t xml:space="preserve">1Co 10.16 </w:t>
        </w:r>
      </w:hyperlink>
      <w:r>
        <w:rPr>
          <w:lang w:val="fr_FR" w:bidi="fr_FR"/>
        </w:rPr>
        <w:t xml:space="preserve">; </w:t>
      </w:r>
      <w:hyperlink r:id="rId125">
        <w:r>
          <w:rPr>
            <w:lang w:val="fr_FR" w:bidi="fr_FR"/>
          </w:rPr>
          <w:rPr>
            <w:color w:val="0000EE"/>
            <w:u w:val="single"/>
          </w:rPr>
          <w:t xml:space="preserve">11.17–34 </w:t>
        </w:r>
      </w:hyperlink>
      <w:r>
        <w:rPr>
          <w:lang w:val="fr_FR" w:bidi="fr_FR"/>
        </w:rPr>
        <w:t xml:space="preserve">; </w:t>
      </w:r>
      <w:hyperlink r:id="rId32">
        <w:r>
          <w:rPr>
            <w:lang w:val="fr_FR" w:bidi="fr_FR"/>
          </w:rPr>
          <w:rPr>
            <w:color w:val="0000EE"/>
            <w:u w:val="single"/>
          </w:rPr>
          <w:t>2Co 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3.4</w:t>
      </w:r>
      <w:r>
        <w:rPr>
          <w:lang w:val="fr_FR" w:bidi="fr_FR"/>
        </w:rPr>
      </w:r>
    </w:p>
    <w:p>
      <w:pPr/>
      <w:r>
        <w:rPr>
          <w:lang w:val="fr_FR" w:bidi="fr_FR"/>
        </w:rPr>
      </w:r>
      <w:r>
        <w:rPr>
          <w:lang w:val="fr_FR" w:bidi="fr_FR"/>
        </w:rPr>
        <w:t xml:space="preserve">En ce qui concerne les organes, les reins étaient pour les Israélites le siège de l'esprit, ce qui se rapproche de notre vision du cerveau ("accablé", </w:t>
      </w:r>
      <w:hyperlink r:id="rId126">
        <w:r>
          <w:rPr>
            <w:lang w:val="fr_FR" w:bidi="fr_FR"/>
          </w:rPr>
          <w:rPr>
            <w:color w:val="0000EE"/>
            <w:u w:val="single"/>
          </w:rPr>
          <w:t>Jb 19.27</w:t>
        </w:r>
      </w:hyperlink>
      <w:r>
        <w:rPr>
          <w:lang w:val="fr_FR" w:bidi="fr_FR"/>
        </w:rPr>
        <w:t xml:space="preserve"> ; "cœur", </w:t>
      </w:r>
      <w:hyperlink r:id="rId127">
        <w:r>
          <w:rPr>
            <w:lang w:val="fr_FR" w:bidi="fr_FR"/>
          </w:rPr>
          <w:rPr>
            <w:color w:val="0000EE"/>
            <w:u w:val="single"/>
          </w:rPr>
          <w:t>Ps 7.9</w:t>
        </w:r>
      </w:hyperlink>
      <w:r>
        <w:rPr>
          <w:lang w:val="fr_FR" w:bidi="fr_FR"/>
        </w:rPr>
        <w:t xml:space="preserve"> ; </w:t>
      </w:r>
      <w:hyperlink r:id="rId128">
        <w:r>
          <w:rPr>
            <w:lang w:val="fr_FR" w:bidi="fr_FR"/>
          </w:rPr>
          <w:rPr>
            <w:color w:val="0000EE"/>
            <w:u w:val="single"/>
          </w:rPr>
          <w:t>16.7</w:t>
        </w:r>
      </w:hyperlink>
      <w:r>
        <w:rPr>
          <w:lang w:val="fr_FR" w:bidi="fr_FR"/>
        </w:rPr>
        <w:t xml:space="preserve"> ; </w:t>
      </w:r>
      <w:hyperlink r:id="rId129">
        <w:r>
          <w:rPr>
            <w:lang w:val="fr_FR" w:bidi="fr_FR"/>
          </w:rPr>
          <w:rPr>
            <w:color w:val="0000EE"/>
            <w:u w:val="single"/>
          </w:rPr>
          <w:t>Jr 12.2</w:t>
        </w:r>
      </w:hyperlink>
      <w:r>
        <w:rPr>
          <w:lang w:val="fr_FR" w:bidi="fr_FR"/>
        </w:rPr>
        <w:t xml:space="preserve"> ; </w:t>
      </w:r>
      <w:hyperlink r:id="rId130">
        <w:r>
          <w:rPr>
            <w:lang w:val="fr_FR" w:bidi="fr_FR"/>
          </w:rPr>
          <w:rPr>
            <w:color w:val="0000EE"/>
            <w:u w:val="single"/>
          </w:rPr>
          <w:t>Lm 3.13</w:t>
        </w:r>
      </w:hyperlink>
      <w:r>
        <w:rPr>
          <w:lang w:val="fr_FR" w:bidi="fr_FR"/>
        </w:rPr>
        <w:t xml:space="preserve"> ; "motifs", </w:t>
      </w:r>
      <w:hyperlink r:id="rId131">
        <w:r>
          <w:rPr>
            <w:lang w:val="fr_FR" w:bidi="fr_FR"/>
          </w:rPr>
          <w:rPr>
            <w:color w:val="0000EE"/>
            <w:u w:val="single"/>
          </w:rPr>
          <w:t>Ps 26.2</w:t>
        </w:r>
      </w:hyperlink>
      <w:r>
        <w:rPr>
          <w:lang w:val="fr_FR" w:bidi="fr_FR"/>
        </w:rPr>
        <w:t xml:space="preserve"> ; </w:t>
      </w:r>
      <w:hyperlink r:id="rId132">
        <w:r>
          <w:rPr>
            <w:lang w:val="fr_FR" w:bidi="fr_FR"/>
          </w:rPr>
          <w:rPr>
            <w:color w:val="0000EE"/>
            <w:u w:val="single"/>
          </w:rPr>
          <w:t>Jr 17.10</w:t>
        </w:r>
      </w:hyperlink>
      <w:r>
        <w:rPr>
          <w:lang w:val="fr_FR" w:bidi="fr_FR"/>
        </w:rPr>
        <w:t xml:space="preserve"> ; "pensées", </w:t>
      </w:r>
      <w:hyperlink r:id="rId133">
        <w:r>
          <w:rPr>
            <w:lang w:val="fr_FR" w:bidi="fr_FR"/>
          </w:rPr>
          <w:rPr>
            <w:color w:val="0000EE"/>
            <w:u w:val="single"/>
          </w:rPr>
          <w:t>Jr 11.20</w:t>
        </w:r>
      </w:hyperlink>
      <w:r>
        <w:rPr>
          <w:lang w:val="fr_FR" w:bidi="fr_FR"/>
        </w:rPr>
        <w:t xml:space="preserve"> ; </w:t>
      </w:r>
      <w:hyperlink r:id="rId134">
        <w:r>
          <w:rPr>
            <w:lang w:val="fr_FR" w:bidi="fr_FR"/>
          </w:rPr>
          <w:rPr>
            <w:color w:val="0000EE"/>
            <w:u w:val="single"/>
          </w:rPr>
          <w:t>20.12</w:t>
        </w:r>
      </w:hyperlink>
      <w:r>
        <w:rPr>
          <w:lang w:val="fr_FR" w:bidi="fr_FR"/>
        </w:rPr>
        <w:t>). Le foie représentait la vie et la vitalité, ce qui se rapproche de notre vision du cœur (</w:t>
      </w:r>
      <w:hyperlink r:id="rId135">
        <w:r>
          <w:rPr>
            <w:lang w:val="fr_FR" w:bidi="fr_FR"/>
          </w:rPr>
          <w:rPr>
            <w:color w:val="0000EE"/>
            <w:u w:val="single"/>
          </w:rPr>
          <w:t>Pr 7.23</w:t>
        </w:r>
      </w:hyperlink>
      <w:r>
        <w:rPr>
          <w:lang w:val="fr_FR" w:bidi="fr_FR"/>
        </w:rPr>
        <w:t xml:space="preserve"> ; "esprit", </w:t>
      </w:r>
      <w:hyperlink r:id="rId136">
        <w:r>
          <w:rPr>
            <w:lang w:val="fr_FR" w:bidi="fr_FR"/>
          </w:rPr>
          <w:rPr>
            <w:color w:val="0000EE"/>
            <w:u w:val="single"/>
          </w:rPr>
          <w:t>Lm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3.5</w:t>
      </w:r>
      <w:r>
        <w:rPr>
          <w:lang w:val="fr_FR" w:bidi="fr_FR"/>
        </w:rPr>
      </w:r>
    </w:p>
    <w:p>
      <w:pPr/>
      <w:r>
        <w:rPr>
          <w:lang w:val="fr_FR" w:bidi="fr_FR"/>
        </w:rPr>
      </w:r>
      <w:r>
        <w:rPr>
          <w:lang w:val="fr_FR" w:bidi="fr_FR"/>
        </w:rPr>
        <w:t xml:space="preserve">Le sacrifice est décrit au verset </w:t>
      </w:r>
      <w:hyperlink r:id="rId137">
        <w:r>
          <w:rPr>
            <w:lang w:val="fr_FR" w:bidi="fr_FR"/>
          </w:rPr>
          <w:rPr>
            <w:color w:val="0000EE"/>
            <w:u w:val="single"/>
          </w:rPr>
          <w:t>1.3–17</w:t>
        </w:r>
      </w:hyperlink>
      <w:r>
        <w:rPr>
          <w:lang w:val="fr_FR" w:bidi="fr_FR"/>
        </w:rPr>
        <w:t xml:space="preserve"> et mieux désigné comme le "sacrifice complet". Comme il est offert deux fois par jour (voir </w:t>
      </w:r>
      <w:hyperlink r:id="rId138">
        <w:r>
          <w:rPr>
            <w:lang w:val="fr_FR" w:bidi="fr_FR"/>
          </w:rPr>
          <w:rPr>
            <w:color w:val="0000EE"/>
            <w:u w:val="single"/>
          </w:rPr>
          <w:t>Nb 28.4</w:t>
        </w:r>
      </w:hyperlink>
      <w:r>
        <w:rPr>
          <w:lang w:val="fr_FR" w:bidi="fr_FR"/>
        </w:rPr>
        <w:t>), et que le besoin d'expiation précède la communion, le texte suppose que le sacrifice se trouve déjà sur l'autel. Le prêtre doit poser les portions grasses et certains organes internes (</w:t>
      </w:r>
      <w:hyperlink r:id="rId139">
        <w:r>
          <w:rPr>
            <w:lang w:val="fr_FR" w:bidi="fr_FR"/>
          </w:rPr>
          <w:rPr>
            <w:color w:val="0000EE"/>
            <w:u w:val="single"/>
          </w:rPr>
          <w:t>3.3–4</w:t>
        </w:r>
      </w:hyperlink>
      <w:r>
        <w:rPr>
          <w:lang w:val="fr_FR" w:bidi="fr_FR"/>
        </w:rPr>
        <w:t>) du sacrifice de communion par-dessus.</w:t>
      </w:r>
      <w:r>
        <w:rPr>
          <w:lang w:val="fr_FR" w:bidi="fr_FR"/>
        </w:rPr>
      </w:r>
      <w:r>
        <w:rPr>
          <w:lang w:val="fr_FR" w:bidi="fr_FR"/>
        </w:rPr>
      </w:r>
    </w:p>
    <w:p>
      <w:pPr/>
      <w:r>
        <w:rPr>
          <w:lang w:val="fr_FR" w:bidi="fr_FR"/>
        </w:rPr>
      </w:r>
    </w:p>
    <w:p>
      <w:pPr>
        <w:pStyle w:val="Heading2"/>
      </w:pPr>
      <w:r>
        <w:rPr>
          <w:lang w:val="fr_FR" w:bidi="fr_FR"/>
        </w:rPr>
        <w:t>Lévitique 3.6–11</w:t>
      </w:r>
      <w:r>
        <w:rPr>
          <w:lang w:val="fr_FR" w:bidi="fr_FR"/>
        </w:rPr>
      </w:r>
    </w:p>
    <w:p>
      <w:pPr/>
      <w:r>
        <w:rPr>
          <w:lang w:val="fr_FR" w:bidi="fr_FR"/>
        </w:rPr>
      </w:r>
      <w:r>
        <w:rPr>
          <w:lang w:val="fr_FR" w:bidi="fr_FR"/>
        </w:rPr>
        <w:t>Les moutons étaient plus petits, plus faciles à élever et moins chers que les bovins. À part les exceptions mentionnées dans ces versets, les sacrifices de moutons suivent le même modèle que ceux des bovins.</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lang w:val="fr_FR" w:bidi="fr_FR"/>
        </w:rPr>
        <w:t>Au sujet de la queue, il faut savoir que les moutons dans cette partie de l'ancien Proche-Orient avaient de larges queues grasses brûlées sur l'autel avec le reste de la graisse.</w:t>
      </w:r>
      <w:r>
        <w:rPr>
          <w:lang w:val="fr_FR" w:bidi="fr_FR"/>
        </w:rPr>
      </w:r>
      <w:r>
        <w:rPr>
          <w:lang w:val="fr_FR" w:bidi="fr_FR"/>
        </w:rPr>
      </w:r>
    </w:p>
    <w:p>
      <w:pPr/>
      <w:r>
        <w:rPr>
          <w:lang w:val="fr_FR" w:bidi="fr_FR"/>
        </w:rPr>
      </w:r>
    </w:p>
    <w:p>
      <w:pPr>
        <w:pStyle w:val="Heading2"/>
      </w:pPr>
      <w:r>
        <w:rPr>
          <w:lang w:val="fr_FR" w:bidi="fr_FR"/>
        </w:rPr>
        <w:t>Lévitique 3.11</w:t>
      </w:r>
      <w:r>
        <w:rPr>
          <w:lang w:val="fr_FR" w:bidi="fr_FR"/>
        </w:rPr>
      </w:r>
    </w:p>
    <w:p>
      <w:pPr/>
      <w:r>
        <w:rPr>
          <w:lang w:val="fr_FR" w:bidi="fr_FR"/>
        </w:rPr>
      </w:r>
      <w:r>
        <w:rPr>
          <w:lang w:val="fr_FR" w:bidi="fr_FR"/>
        </w:rPr>
        <w:t xml:space="preserve">Consultez la </w:t>
      </w:r>
      <w:r>
        <w:rPr>
          <w:lang w:val="fr_FR" w:bidi="fr_FR"/>
        </w:rPr>
        <w:t>note d'étude au verset 1.9</w:t>
      </w:r>
      <w:r>
        <w:rPr>
          <w:lang w:val="fr_FR" w:bidi="fr_FR"/>
        </w:rPr>
        <w:t xml:space="preserve"> au sujet du cadeau spécial. • On appelle "nourriture de Dieu" les offrandes de nourriture (</w:t>
      </w:r>
      <w:hyperlink r:id="rId60">
        <w:r>
          <w:rPr>
            <w:lang w:val="fr_FR" w:bidi="fr_FR"/>
          </w:rPr>
          <w:rPr>
            <w:color w:val="0000EE"/>
            <w:u w:val="single"/>
          </w:rPr>
          <w:t>21.6</w:t>
        </w:r>
      </w:hyperlink>
      <w:r>
        <w:rPr>
          <w:lang w:val="fr_FR" w:bidi="fr_FR"/>
        </w:rPr>
        <w:t xml:space="preserve">, </w:t>
      </w:r>
      <w:hyperlink r:id="rId140">
        <w:r>
          <w:rPr>
            <w:lang w:val="fr_FR" w:bidi="fr_FR"/>
          </w:rPr>
          <w:rPr>
            <w:color w:val="0000EE"/>
            <w:u w:val="single"/>
          </w:rPr>
          <w:t>8</w:t>
        </w:r>
      </w:hyperlink>
      <w:r>
        <w:rPr>
          <w:lang w:val="fr_FR" w:bidi="fr_FR"/>
        </w:rPr>
        <w:t xml:space="preserve">, </w:t>
      </w:r>
      <w:hyperlink r:id="rId141">
        <w:r>
          <w:rPr>
            <w:lang w:val="fr_FR" w:bidi="fr_FR"/>
          </w:rPr>
          <w:rPr>
            <w:color w:val="0000EE"/>
            <w:u w:val="single"/>
          </w:rPr>
          <w:t>17</w:t>
        </w:r>
      </w:hyperlink>
      <w:r>
        <w:rPr>
          <w:lang w:val="fr_FR" w:bidi="fr_FR"/>
        </w:rPr>
        <w:t xml:space="preserve">, </w:t>
      </w:r>
      <w:hyperlink r:id="rId142">
        <w:r>
          <w:rPr>
            <w:lang w:val="fr_FR" w:bidi="fr_FR"/>
          </w:rPr>
          <w:rPr>
            <w:color w:val="0000EE"/>
            <w:u w:val="single"/>
          </w:rPr>
          <w:t>21</w:t>
        </w:r>
      </w:hyperlink>
      <w:r>
        <w:rPr>
          <w:lang w:val="fr_FR" w:bidi="fr_FR"/>
        </w:rPr>
        <w:t xml:space="preserve">, </w:t>
      </w:r>
      <w:hyperlink r:id="rId143">
        <w:r>
          <w:rPr>
            <w:lang w:val="fr_FR" w:bidi="fr_FR"/>
          </w:rPr>
          <w:rPr>
            <w:color w:val="0000EE"/>
            <w:u w:val="single"/>
          </w:rPr>
          <w:t xml:space="preserve">22 </w:t>
        </w:r>
      </w:hyperlink>
      <w:r>
        <w:rPr>
          <w:lang w:val="fr_FR" w:bidi="fr_FR"/>
        </w:rPr>
        <w:t xml:space="preserve">; </w:t>
      </w:r>
      <w:hyperlink r:id="rId61">
        <w:r>
          <w:rPr>
            <w:lang w:val="fr_FR" w:bidi="fr_FR"/>
          </w:rPr>
          <w:rPr>
            <w:color w:val="0000EE"/>
            <w:u w:val="single"/>
          </w:rPr>
          <w:t>Nb 28.2</w:t>
        </w:r>
      </w:hyperlink>
      <w:r>
        <w:rPr>
          <w:lang w:val="fr_FR" w:bidi="fr_FR"/>
        </w:rPr>
        <w:t>). Cependant, l'Écriture indique clairement que le Seigneur ne mange pas les offrandes, ce qui contraste avec les croyances des païens sur leurs divinités (</w:t>
      </w:r>
      <w:hyperlink r:id="rId62">
        <w:r>
          <w:rPr>
            <w:lang w:val="fr_FR" w:bidi="fr_FR"/>
          </w:rPr>
          <w:rPr>
            <w:color w:val="0000EE"/>
            <w:u w:val="single"/>
          </w:rPr>
          <w:t>Ps 50.9–13</w:t>
        </w:r>
      </w:hyperlink>
      <w:r>
        <w:rPr>
          <w:lang w:val="fr_FR" w:bidi="fr_FR"/>
        </w:rPr>
        <w:t>). Au lieu de cela, ces offrandes appartiennent à Dieu, et le prêtre en mange une partie en tant que représentant de Dieu (</w:t>
      </w:r>
      <w:hyperlink r:id="rId144">
        <w:r>
          <w:rPr>
            <w:lang w:val="fr_FR" w:bidi="fr_FR"/>
          </w:rPr>
          <w:rPr>
            <w:color w:val="0000EE"/>
            <w:u w:val="single"/>
          </w:rPr>
          <w:t>Lv 21.21–22</w:t>
        </w:r>
      </w:hyperlink>
      <w:r>
        <w:rPr>
          <w:lang w:val="fr_FR" w:bidi="fr_FR"/>
        </w:rPr>
        <w:t>). Ces offrandes subviennent aux besoins du prêtre et de sa famille.</w:t>
      </w:r>
      <w:r>
        <w:rPr>
          <w:lang w:val="fr_FR" w:bidi="fr_FR"/>
        </w:rPr>
      </w:r>
      <w:r>
        <w:rPr>
          <w:lang w:val="fr_FR" w:bidi="fr_FR"/>
        </w:rPr>
      </w:r>
    </w:p>
    <w:p>
      <w:pPr/>
      <w:r>
        <w:rPr>
          <w:lang w:val="fr_FR" w:bidi="fr_FR"/>
        </w:rPr>
      </w:r>
    </w:p>
    <w:p>
      <w:pPr>
        <w:pStyle w:val="Heading2"/>
      </w:pPr>
      <w:r>
        <w:rPr>
          <w:lang w:val="fr_FR" w:bidi="fr_FR"/>
        </w:rPr>
        <w:t>Lévitique 3.12–16</w:t>
      </w:r>
      <w:r>
        <w:rPr>
          <w:lang w:val="fr_FR" w:bidi="fr_FR"/>
        </w:rPr>
      </w:r>
    </w:p>
    <w:p>
      <w:pPr/>
      <w:r>
        <w:rPr>
          <w:lang w:val="fr_FR" w:bidi="fr_FR"/>
        </w:rPr>
      </w:r>
      <w:r>
        <w:rPr>
          <w:lang w:val="fr_FR" w:bidi="fr_FR"/>
        </w:rPr>
        <w:t xml:space="preserve">Le sacrifice de chèvres suit un schéma similaire à celui des bovins et des moutons. Les chèvres et les moutons sont considérés comme des offrandes du troupeau (voir </w:t>
      </w:r>
      <w:hyperlink r:id="rId145">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lang w:val="fr_FR" w:bidi="fr_FR"/>
        </w:rPr>
        <w:t xml:space="preserve">Les êtres humains ne sont pas autorisés à manger de la graisse ou du sang (voir les versets </w:t>
      </w:r>
      <w:hyperlink r:id="rId146">
        <w:r>
          <w:rPr>
            <w:lang w:val="fr_FR" w:bidi="fr_FR"/>
          </w:rPr>
          <w:rPr>
            <w:color w:val="0000EE"/>
            <w:u w:val="single"/>
          </w:rPr>
          <w:t>1.5</w:t>
        </w:r>
      </w:hyperlink>
      <w:r>
        <w:rPr>
          <w:lang w:val="fr_FR" w:bidi="fr_FR"/>
        </w:rPr>
        <w:t xml:space="preserve">, </w:t>
      </w:r>
      <w:hyperlink r:id="rId147">
        <w:r>
          <w:rPr>
            <w:lang w:val="fr_FR" w:bidi="fr_FR"/>
          </w:rPr>
          <w:rPr>
            <w:color w:val="0000EE"/>
            <w:u w:val="single"/>
          </w:rPr>
          <w:t>8</w:t>
        </w:r>
      </w:hyperlink>
      <w:r>
        <w:rPr>
          <w:lang w:val="fr_FR" w:bidi="fr_FR"/>
        </w:rPr>
        <w:t xml:space="preserve"> et les </w:t>
      </w:r>
      <w:r>
        <w:rPr>
          <w:lang w:val="fr_FR" w:bidi="fr_FR"/>
        </w:rPr>
        <w:t>notes d'étude</w:t>
      </w:r>
      <w:r>
        <w:rPr>
          <w:lang w:val="fr_FR" w:bidi="fr_FR"/>
        </w:rPr>
        <w:t xml:space="preserve"> correspondantes).</w:t>
      </w:r>
      <w:r>
        <w:rPr>
          <w:lang w:val="fr_FR" w:bidi="fr_FR"/>
        </w:rPr>
      </w:r>
      <w:r>
        <w:rPr>
          <w:lang w:val="fr_FR" w:bidi="fr_FR"/>
        </w:rPr>
      </w:r>
    </w:p>
    <w:p>
      <w:pPr/>
      <w:r>
        <w:rPr>
          <w:lang w:val="fr_FR" w:bidi="fr_FR"/>
        </w:rPr>
      </w:r>
    </w:p>
    <w:p>
      <w:pPr>
        <w:pStyle w:val="Heading2"/>
      </w:pPr>
      <w:r>
        <w:rPr>
          <w:lang w:val="fr_FR" w:bidi="fr_FR"/>
        </w:rPr>
        <w:t>Lévitique 4.1–5.13</w:t>
      </w:r>
      <w:r>
        <w:rPr>
          <w:lang w:val="fr_FR" w:bidi="fr_FR"/>
        </w:rPr>
      </w:r>
    </w:p>
    <w:p>
      <w:pPr/>
      <w:r>
        <w:rPr>
          <w:lang w:val="fr_FR" w:bidi="fr_FR"/>
        </w:rPr>
      </w:r>
      <w:r>
        <w:rPr>
          <w:lang w:val="fr_FR" w:bidi="fr_FR"/>
        </w:rPr>
        <w:t xml:space="preserve">Le sacrifice pour le pardon (en hébreu </w:t>
      </w:r>
      <w:r>
        <w:rPr>
          <w:i/>
          <w:lang w:val="fr_FR" w:bidi="fr_FR"/>
        </w:rPr>
        <w:t>khatta’t,</w:t>
      </w:r>
      <w:r>
        <w:rPr>
          <w:lang w:val="fr_FR" w:bidi="fr_FR"/>
        </w:rPr>
        <w:t xml:space="preserve"> "manquer, échouer, rater, faillir") se fait pour des violations spécifiques et non intentionnelles des commandements de Dieu (voir aussi </w:t>
      </w:r>
      <w:hyperlink r:id="rId148">
        <w:r>
          <w:rPr>
            <w:lang w:val="fr_FR" w:bidi="fr_FR"/>
          </w:rPr>
          <w:rPr>
            <w:color w:val="0000EE"/>
            <w:u w:val="single"/>
          </w:rPr>
          <w:t>Nb 15.22–29</w:t>
        </w:r>
      </w:hyperlink>
      <w:r>
        <w:rPr>
          <w:lang w:val="fr_FR" w:bidi="fr_FR"/>
        </w:rPr>
        <w:t xml:space="preserve">), et est destinée à réparer une perte ou à remédier à un échec (par exemple, </w:t>
      </w:r>
      <w:hyperlink r:id="rId149">
        <w:r>
          <w:rPr>
            <w:lang w:val="fr_FR" w:bidi="fr_FR"/>
          </w:rPr>
          <w:rPr>
            <w:color w:val="0000EE"/>
            <w:u w:val="single"/>
          </w:rPr>
          <w:t>Lv 5.1–4</w:t>
        </w:r>
      </w:hyperlink>
      <w:r>
        <w:rPr>
          <w:lang w:val="fr_FR" w:bidi="fr_FR"/>
        </w:rPr>
        <w:t>). Bien que nous péchons tous, Dieu nous pardonnera si nous nous confessons (</w:t>
      </w:r>
      <w:hyperlink r:id="rId150">
        <w:r>
          <w:rPr>
            <w:lang w:val="fr_FR" w:bidi="fr_FR"/>
          </w:rPr>
          <w:rPr>
            <w:color w:val="0000EE"/>
            <w:u w:val="single"/>
          </w:rPr>
          <w:t xml:space="preserve">Ga 6.1 </w:t>
        </w:r>
      </w:hyperlink>
      <w:r>
        <w:rPr>
          <w:lang w:val="fr_FR" w:bidi="fr_FR"/>
        </w:rPr>
        <w:t xml:space="preserve">; </w:t>
      </w:r>
      <w:hyperlink r:id="rId151">
        <w:r>
          <w:rPr>
            <w:lang w:val="fr_FR" w:bidi="fr_FR"/>
          </w:rPr>
          <w:rPr>
            <w:color w:val="0000EE"/>
            <w:u w:val="single"/>
          </w:rPr>
          <w:t>1Jn 1.8–9</w:t>
        </w:r>
      </w:hyperlink>
      <w:r>
        <w:rPr>
          <w:lang w:val="fr_FR" w:bidi="fr_FR"/>
        </w:rPr>
        <w:t>). Cependant, on nous prévient de ne pas pécher "effrontément" ou "délibérément" (</w:t>
      </w:r>
      <w:hyperlink r:id="rId152">
        <w:r>
          <w:rPr>
            <w:lang w:val="fr_FR" w:bidi="fr_FR"/>
          </w:rPr>
          <w:rPr>
            <w:color w:val="0000EE"/>
            <w:u w:val="single"/>
          </w:rPr>
          <w:t xml:space="preserve">Nb 15.30–31 </w:t>
        </w:r>
      </w:hyperlink>
      <w:r>
        <w:rPr>
          <w:lang w:val="fr_FR" w:bidi="fr_FR"/>
        </w:rPr>
        <w:t xml:space="preserve">; </w:t>
      </w:r>
      <w:hyperlink r:id="rId153">
        <w:r>
          <w:rPr>
            <w:lang w:val="fr_FR" w:bidi="fr_FR"/>
          </w:rPr>
          <w:rPr>
            <w:color w:val="0000EE"/>
            <w:u w:val="single"/>
          </w:rPr>
          <w:t xml:space="preserve">Hé 6.4–6 </w:t>
        </w:r>
      </w:hyperlink>
      <w:r>
        <w:rPr>
          <w:lang w:val="fr_FR" w:bidi="fr_FR"/>
        </w:rPr>
        <w:t xml:space="preserve">; </w:t>
      </w:r>
      <w:hyperlink r:id="rId154">
        <w:r>
          <w:rPr>
            <w:lang w:val="fr_FR" w:bidi="fr_FR"/>
          </w:rPr>
          <w:rPr>
            <w:color w:val="0000EE"/>
            <w:u w:val="single"/>
          </w:rPr>
          <w:t>10.26–29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lang w:val="fr_FR" w:bidi="fr_FR"/>
        </w:rPr>
        <w:t xml:space="preserve">Le grand prêtre est désigné par Dieu et "oint" (en hébreu </w:t>
      </w:r>
      <w:r>
        <w:rPr>
          <w:i/>
          <w:lang w:val="fr_FR" w:bidi="fr_FR"/>
        </w:rPr>
        <w:t>mashiakh,</w:t>
      </w:r>
      <w:r>
        <w:rPr>
          <w:lang w:val="fr_FR" w:bidi="fr_FR"/>
        </w:rPr>
        <w:t xml:space="preserve"> "mis à part par le rituel de l'onction") pour un service particulier. Dans </w:t>
      </w:r>
      <w:hyperlink r:id="rId155">
        <w:r>
          <w:rPr>
            <w:lang w:val="fr_FR" w:bidi="fr_FR"/>
          </w:rPr>
          <w:rPr>
            <w:color w:val="0000EE"/>
            <w:u w:val="single"/>
          </w:rPr>
          <w:t>1S 1.1 — 2R 25.30</w:t>
        </w:r>
      </w:hyperlink>
      <w:r>
        <w:rPr>
          <w:lang w:val="fr_FR" w:bidi="fr_FR"/>
        </w:rPr>
        <w:t xml:space="preserve">, l'onction renvoie le plus souvent au roi d'Israël (voir </w:t>
      </w:r>
      <w:hyperlink r:id="rId156">
        <w:r>
          <w:rPr>
            <w:lang w:val="fr_FR" w:bidi="fr_FR"/>
          </w:rPr>
          <w:rPr>
            <w:color w:val="0000EE"/>
            <w:u w:val="single"/>
          </w:rPr>
          <w:t xml:space="preserve">1S 24.6 </w:t>
        </w:r>
      </w:hyperlink>
      <w:r>
        <w:rPr>
          <w:lang w:val="fr_FR" w:bidi="fr_FR"/>
        </w:rPr>
        <w:t xml:space="preserve">; </w:t>
      </w:r>
      <w:hyperlink r:id="rId157">
        <w:r>
          <w:rPr>
            <w:lang w:val="fr_FR" w:bidi="fr_FR"/>
          </w:rPr>
          <w:rPr>
            <w:color w:val="0000EE"/>
            <w:u w:val="single"/>
          </w:rPr>
          <w:t xml:space="preserve">2S 1.14 </w:t>
        </w:r>
      </w:hyperlink>
      <w:r>
        <w:rPr>
          <w:lang w:val="fr_FR" w:bidi="fr_FR"/>
        </w:rPr>
        <w:t xml:space="preserve">; </w:t>
      </w:r>
      <w:hyperlink r:id="rId158">
        <w:r>
          <w:rPr>
            <w:lang w:val="fr_FR" w:bidi="fr_FR"/>
          </w:rPr>
          <w:rPr>
            <w:color w:val="0000EE"/>
            <w:u w:val="single"/>
          </w:rPr>
          <w:t>19.21</w:t>
        </w:r>
      </w:hyperlink>
      <w:r>
        <w:rPr>
          <w:lang w:val="fr_FR" w:bidi="fr_FR"/>
        </w:rPr>
        <w:t>). Bien que tous les prêtres soient oints (</w:t>
      </w:r>
      <w:hyperlink r:id="rId159">
        <w:r>
          <w:rPr>
            <w:lang w:val="fr_FR" w:bidi="fr_FR"/>
          </w:rPr>
          <w:rPr>
            <w:color w:val="0000EE"/>
            <w:u w:val="single"/>
          </w:rPr>
          <w:t>Ex 40.13–15</w:t>
        </w:r>
      </w:hyperlink>
      <w:r>
        <w:rPr>
          <w:lang w:val="fr_FR" w:bidi="fr_FR"/>
        </w:rPr>
        <w:t>), ici le terme désigne probablement le grand prêtre car il était spécialement oint pour le service dans le Tabernacle (</w:t>
      </w:r>
      <w:hyperlink r:id="rId160">
        <w:r>
          <w:rPr>
            <w:lang w:val="fr_FR" w:bidi="fr_FR"/>
          </w:rPr>
          <w:rPr>
            <w:color w:val="0000EE"/>
            <w:u w:val="single"/>
          </w:rPr>
          <w:t xml:space="preserve">Lv 6.20 </w:t>
        </w:r>
      </w:hyperlink>
      <w:r>
        <w:rPr>
          <w:lang w:val="fr_FR" w:bidi="fr_FR"/>
        </w:rPr>
        <w:t xml:space="preserve">; </w:t>
      </w:r>
      <w:hyperlink r:id="rId161">
        <w:r>
          <w:rPr>
            <w:lang w:val="fr_FR" w:bidi="fr_FR"/>
          </w:rPr>
          <w:rPr>
            <w:color w:val="0000EE"/>
            <w:u w:val="single"/>
          </w:rPr>
          <w:t>8.12</w:t>
        </w:r>
      </w:hyperlink>
      <w:r>
        <w:rPr>
          <w:lang w:val="fr_FR" w:bidi="fr_FR"/>
        </w:rPr>
        <w:t xml:space="preserve">). Puisque le grand prêtre est le médiateur pour tout Israël, y compris les prêtres inférieurs, son péché reporte la culpabilité sur toute l'assemblée (voir la Note thématique </w:t>
      </w:r>
      <w:r>
        <w:rPr>
          <w:lang w:val="fr_FR" w:bidi="fr_FR"/>
        </w:rPr>
        <w:t>Identité communautaire</w:t>
      </w:r>
      <w:r>
        <w:rPr>
          <w:lang w:val="fr_FR" w:bidi="fr_FR"/>
        </w:rPr>
        <w:t xml:space="preserve">). • La culpabilité résulte de la violation de la volonté de Dieu ; ce n'est pas seulement une culpabilité perçue ou psychologique (voir la </w:t>
      </w:r>
      <w:r>
        <w:rPr>
          <w:lang w:val="fr_FR" w:bidi="fr_FR"/>
        </w:rPr>
        <w:t>note d'étude sur 5.17–19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4.3–21</w:t>
      </w:r>
      <w:r>
        <w:rPr>
          <w:lang w:val="fr_FR" w:bidi="fr_FR"/>
        </w:rPr>
      </w:r>
    </w:p>
    <w:p>
      <w:pPr/>
      <w:r>
        <w:rPr>
          <w:lang w:val="fr_FR" w:bidi="fr_FR"/>
        </w:rPr>
      </w:r>
      <w:r>
        <w:rPr>
          <w:lang w:val="fr_FR" w:bidi="fr_FR"/>
        </w:rPr>
        <w:t>Ces versets distinguent deux types de sacrifice pour le pardon : d'abord le sacrifice pour le péché du grand prêtre (</w:t>
      </w:r>
      <w:hyperlink r:id="rId162">
        <w:r>
          <w:rPr>
            <w:lang w:val="fr_FR" w:bidi="fr_FR"/>
          </w:rPr>
          <w:rPr>
            <w:color w:val="0000EE"/>
            <w:u w:val="single"/>
          </w:rPr>
          <w:t>4.3</w:t>
        </w:r>
      </w:hyperlink>
      <w:r>
        <w:rPr>
          <w:lang w:val="fr_FR" w:bidi="fr_FR"/>
        </w:rPr>
        <w:t xml:space="preserve">, </w:t>
      </w:r>
      <w:hyperlink r:id="rId163">
        <w:r>
          <w:rPr>
            <w:lang w:val="fr_FR" w:bidi="fr_FR"/>
          </w:rPr>
          <w:rPr>
            <w:color w:val="0000EE"/>
            <w:u w:val="single"/>
          </w:rPr>
          <w:t>20</w:t>
        </w:r>
      </w:hyperlink>
      <w:r>
        <w:rPr>
          <w:lang w:val="fr_FR" w:bidi="fr_FR"/>
        </w:rPr>
        <w:t>) et pour toute la communauté d'Israël (</w:t>
      </w:r>
      <w:hyperlink r:id="rId164">
        <w:r>
          <w:rPr>
            <w:lang w:val="fr_FR" w:bidi="fr_FR"/>
          </w:rPr>
          <w:rPr>
            <w:color w:val="0000EE"/>
            <w:u w:val="single"/>
          </w:rPr>
          <w:t>4.13</w:t>
        </w:r>
      </w:hyperlink>
      <w:r>
        <w:rPr>
          <w:lang w:val="fr_FR" w:bidi="fr_FR"/>
        </w:rPr>
        <w:t>), ensuite le sacrifice pour l'un des chefs d'Israël (</w:t>
      </w:r>
      <w:hyperlink r:id="rId165">
        <w:r>
          <w:rPr>
            <w:lang w:val="fr_FR" w:bidi="fr_FR"/>
          </w:rPr>
          <w:rPr>
            <w:color w:val="0000EE"/>
            <w:u w:val="single"/>
          </w:rPr>
          <w:t>4.22</w:t>
        </w:r>
      </w:hyperlink>
      <w:r>
        <w:rPr>
          <w:lang w:val="fr_FR" w:bidi="fr_FR"/>
        </w:rPr>
        <w:t>) et pour tout membre du peuple (</w:t>
      </w:r>
      <w:hyperlink r:id="rId166">
        <w:r>
          <w:rPr>
            <w:lang w:val="fr_FR" w:bidi="fr_FR"/>
          </w:rPr>
          <w:rPr>
            <w:color w:val="0000EE"/>
            <w:u w:val="single"/>
          </w:rPr>
          <w:t>4.27</w:t>
        </w:r>
      </w:hyperlink>
      <w:r>
        <w:rPr>
          <w:lang w:val="fr_FR" w:bidi="fr_FR"/>
        </w:rPr>
        <w:t>). Dans le premier cas, il faut sacrificier un taureau, un animal grand et coûteux. Il ne doit pas être mangé (</w:t>
      </w:r>
      <w:hyperlink r:id="rId167">
        <w:r>
          <w:rPr>
            <w:lang w:val="fr_FR" w:bidi="fr_FR"/>
          </w:rPr>
          <w:rPr>
            <w:color w:val="0000EE"/>
            <w:u w:val="single"/>
          </w:rPr>
          <w:t>6.30</w:t>
        </w:r>
      </w:hyperlink>
      <w:r>
        <w:rPr>
          <w:lang w:val="fr_FR" w:bidi="fr_FR"/>
        </w:rPr>
        <w:t>) mais être complètement brûlé (</w:t>
      </w:r>
      <w:hyperlink r:id="rId168">
        <w:r>
          <w:rPr>
            <w:lang w:val="fr_FR" w:bidi="fr_FR"/>
          </w:rPr>
          <w:rPr>
            <w:color w:val="0000EE"/>
            <w:u w:val="single"/>
          </w:rPr>
          <w:t>4.12</w:t>
        </w:r>
      </w:hyperlink>
      <w:r>
        <w:rPr>
          <w:lang w:val="fr_FR" w:bidi="fr_FR"/>
        </w:rPr>
        <w:t xml:space="preserve">, </w:t>
      </w:r>
      <w:hyperlink r:id="rId169">
        <w:r>
          <w:rPr>
            <w:lang w:val="fr_FR" w:bidi="fr_FR"/>
          </w:rPr>
          <w:rPr>
            <w:color w:val="0000EE"/>
            <w:u w:val="single"/>
          </w:rPr>
          <w:t>21</w:t>
        </w:r>
      </w:hyperlink>
      <w:r>
        <w:rPr>
          <w:lang w:val="fr_FR" w:bidi="fr_FR"/>
        </w:rPr>
        <w:t>), et une partie de son sang est présentée dans le Lieu Saint (</w:t>
      </w:r>
      <w:hyperlink r:id="rId170">
        <w:r>
          <w:rPr>
            <w:lang w:val="fr_FR" w:bidi="fr_FR"/>
          </w:rPr>
          <w:rPr>
            <w:color w:val="0000EE"/>
            <w:u w:val="single"/>
          </w:rPr>
          <w:t>4.6–7</w:t>
        </w:r>
      </w:hyperlink>
      <w:r>
        <w:rPr>
          <w:lang w:val="fr_FR" w:bidi="fr_FR"/>
        </w:rPr>
        <w:t xml:space="preserve">, </w:t>
      </w:r>
      <w:hyperlink r:id="rId171">
        <w:r>
          <w:rPr>
            <w:lang w:val="fr_FR" w:bidi="fr_FR"/>
          </w:rPr>
          <w:rPr>
            <w:color w:val="0000EE"/>
            <w:u w:val="single"/>
          </w:rPr>
          <w:t>17–18</w:t>
        </w:r>
      </w:hyperlink>
      <w:r>
        <w:rPr>
          <w:lang w:val="fr_FR" w:bidi="fr_FR"/>
        </w:rPr>
        <w:t>). Dans le deuxième cas, il faut un animal moins important, comme un bouc mâle pour un dirigeant laïc ou une brebis ou une chèvre pour unmembre du peuple. Le prêtre mange une partie du sacrifice de l'Israëlite (</w:t>
      </w:r>
      <w:hyperlink r:id="rId172">
        <w:r>
          <w:rPr>
            <w:lang w:val="fr_FR" w:bidi="fr_FR"/>
          </w:rPr>
          <w:rPr>
            <w:color w:val="0000EE"/>
            <w:u w:val="single"/>
          </w:rPr>
          <w:t>6.24–29</w:t>
        </w:r>
      </w:hyperlink>
      <w:r>
        <w:rPr>
          <w:lang w:val="fr_FR" w:bidi="fr_FR"/>
        </w:rPr>
        <w:t>), et le sang est présenté à l'autel de bronze dans la cour (</w:t>
      </w:r>
      <w:hyperlink r:id="rId173">
        <w:r>
          <w:rPr>
            <w:lang w:val="fr_FR" w:bidi="fr_FR"/>
          </w:rPr>
          <w:rPr>
            <w:color w:val="0000EE"/>
            <w:u w:val="single"/>
          </w:rPr>
          <w:t>4.25</w:t>
        </w:r>
      </w:hyperlink>
      <w:r>
        <w:rPr>
          <w:lang w:val="fr_FR" w:bidi="fr_FR"/>
        </w:rPr>
        <w:t xml:space="preserve">, </w:t>
      </w:r>
      <w:hyperlink r:id="rId174">
        <w:r>
          <w:rPr>
            <w:lang w:val="fr_FR" w:bidi="fr_FR"/>
          </w:rPr>
          <w:rPr>
            <w:color w:val="0000EE"/>
            <w:u w:val="single"/>
          </w:rPr>
          <w:t>30</w:t>
        </w:r>
      </w:hyperlink>
      <w:r>
        <w:rPr>
          <w:lang w:val="fr_FR" w:bidi="fr_FR"/>
        </w:rPr>
        <w:t>). Cette distinction souligne les responsabilités des dirigeants. Le sacrifice est le même pour le prêtre que pour tout le peuple, et le sacrifice du chef laïc plus important que celui d'une personne du peuple. Le Nouveau Testament souligne également la responsabilité des chefs religieux ; ceux qui enseignent (</w:t>
      </w:r>
      <w:hyperlink r:id="rId175">
        <w:r>
          <w:rPr>
            <w:lang w:val="fr_FR" w:bidi="fr_FR"/>
          </w:rPr>
          <w:rPr>
            <w:color w:val="0000EE"/>
            <w:u w:val="single"/>
          </w:rPr>
          <w:t>Jc 3.1</w:t>
        </w:r>
      </w:hyperlink>
      <w:r>
        <w:rPr>
          <w:lang w:val="fr_FR" w:bidi="fr_FR"/>
        </w:rPr>
        <w:t>) et les chefs religieux qui servent (</w:t>
      </w:r>
      <w:hyperlink r:id="rId176">
        <w:r>
          <w:rPr>
            <w:lang w:val="fr_FR" w:bidi="fr_FR"/>
          </w:rPr>
          <w:rPr>
            <w:color w:val="0000EE"/>
            <w:u w:val="single"/>
          </w:rPr>
          <w:t xml:space="preserve">Mt 23.1–33 </w:t>
        </w:r>
      </w:hyperlink>
      <w:r>
        <w:rPr>
          <w:lang w:val="fr_FR" w:bidi="fr_FR"/>
        </w:rPr>
        <w:t xml:space="preserve">; </w:t>
      </w:r>
      <w:hyperlink r:id="rId177">
        <w:r>
          <w:rPr>
            <w:lang w:val="fr_FR" w:bidi="fr_FR"/>
          </w:rPr>
          <w:rPr>
            <w:color w:val="0000EE"/>
            <w:u w:val="single"/>
          </w:rPr>
          <w:t>Lc 20.47</w:t>
        </w:r>
      </w:hyperlink>
      <w:r>
        <w:rPr>
          <w:lang w:val="fr_FR" w:bidi="fr_FR"/>
        </w:rPr>
        <w:t>) sont jugés plus sévèrement que leurs adeptes.</w:t>
      </w:r>
      <w:r>
        <w:rPr>
          <w:lang w:val="fr_FR" w:bidi="fr_FR"/>
        </w:rPr>
      </w:r>
      <w:r>
        <w:rPr>
          <w:lang w:val="fr_FR" w:bidi="fr_FR"/>
        </w:rPr>
      </w:r>
    </w:p>
    <w:p>
      <w:pPr/>
      <w:r>
        <w:rPr>
          <w:lang w:val="fr_FR" w:bidi="fr_FR"/>
        </w:rPr>
      </w:r>
    </w:p>
    <w:p>
      <w:pPr>
        <w:pStyle w:val="Heading2"/>
      </w:pPr>
      <w:r>
        <w:rPr>
          <w:lang w:val="fr_FR" w:bidi="fr_FR"/>
        </w:rPr>
        <w:t>Lévitique 4.5–6</w:t>
      </w:r>
      <w:r>
        <w:rPr>
          <w:lang w:val="fr_FR" w:bidi="fr_FR"/>
        </w:rPr>
      </w:r>
    </w:p>
    <w:p>
      <w:pPr/>
      <w:r>
        <w:rPr>
          <w:lang w:val="fr_FR" w:bidi="fr_FR"/>
        </w:rPr>
      </w:r>
      <w:r>
        <w:rPr>
          <w:lang w:val="fr_FR" w:bidi="fr_FR"/>
        </w:rPr>
        <w:t xml:space="preserve">Dans le complexe du Tabernacle, il y avait une tente (parfois appelée la "Tente de la Rencontre" ; voir la </w:t>
      </w:r>
      <w:r>
        <w:rPr>
          <w:lang w:val="fr_FR" w:bidi="fr_FR"/>
        </w:rPr>
        <w:t>note d'étude sur 1.1</w:t>
      </w:r>
      <w:r>
        <w:rPr>
          <w:lang w:val="fr_FR" w:bidi="fr_FR"/>
        </w:rPr>
        <w:t>) à l'extrémité ouest de la cour. À l'intérieur, le rideau intérieur séparait la première pièce, le Lieu Saint, de la deuxième, le Lieu Très Saint. L'Arche de l'Alliance (</w:t>
      </w:r>
      <w:hyperlink r:id="rId178">
        <w:r>
          <w:rPr>
            <w:lang w:val="fr_FR" w:bidi="fr_FR"/>
          </w:rPr>
          <w:rPr>
            <w:color w:val="0000EE"/>
            <w:u w:val="single"/>
          </w:rPr>
          <w:t>Ex 26.31–33</w:t>
        </w:r>
      </w:hyperlink>
      <w:r>
        <w:rPr>
          <w:lang w:val="fr_FR" w:bidi="fr_FR"/>
        </w:rPr>
        <w:t xml:space="preserve">) se trouvait dans le Lieu Très Saint qui était la salle du trône de Dieu (voir la </w:t>
      </w:r>
      <w:r>
        <w:rPr>
          <w:lang w:val="fr_FR" w:bidi="fr_FR"/>
        </w:rPr>
        <w:t>note d'étude sur Lévitique 1.1</w:t>
      </w:r>
      <w:r>
        <w:rPr>
          <w:lang w:val="fr_FR" w:bidi="fr_FR"/>
        </w:rPr>
        <w:t>). L'aspersion du sang de l'animal sur le rideau (</w:t>
      </w:r>
      <w:hyperlink r:id="rId179">
        <w:r>
          <w:rPr>
            <w:lang w:val="fr_FR" w:bidi="fr_FR"/>
          </w:rPr>
          <w:rPr>
            <w:color w:val="0000EE"/>
            <w:u w:val="single"/>
          </w:rPr>
          <w:t>4.6</w:t>
        </w:r>
      </w:hyperlink>
      <w:r>
        <w:rPr>
          <w:lang w:val="fr_FR" w:bidi="fr_FR"/>
        </w:rPr>
        <w:t xml:space="preserve">, </w:t>
      </w:r>
      <w:hyperlink r:id="rId180">
        <w:r>
          <w:rPr>
            <w:lang w:val="fr_FR" w:bidi="fr_FR"/>
          </w:rPr>
          <w:rPr>
            <w:color w:val="0000EE"/>
            <w:u w:val="single"/>
          </w:rPr>
          <w:t>17</w:t>
        </w:r>
      </w:hyperlink>
      <w:r>
        <w:rPr>
          <w:lang w:val="fr_FR" w:bidi="fr_FR"/>
        </w:rPr>
        <w:t>) et son application sur les cornes de l'autel des parfums (</w:t>
      </w:r>
      <w:hyperlink r:id="rId181">
        <w:r>
          <w:rPr>
            <w:lang w:val="fr_FR" w:bidi="fr_FR"/>
          </w:rPr>
          <w:rPr>
            <w:color w:val="0000EE"/>
            <w:u w:val="single"/>
          </w:rPr>
          <w:t>4.7</w:t>
        </w:r>
      </w:hyperlink>
      <w:r>
        <w:rPr>
          <w:lang w:val="fr_FR" w:bidi="fr_FR"/>
        </w:rPr>
        <w:t xml:space="preserve">, </w:t>
      </w:r>
      <w:hyperlink r:id="rId182">
        <w:r>
          <w:rPr>
            <w:lang w:val="fr_FR" w:bidi="fr_FR"/>
          </w:rPr>
          <w:rPr>
            <w:color w:val="0000EE"/>
            <w:u w:val="single"/>
          </w:rPr>
          <w:t>18</w:t>
        </w:r>
      </w:hyperlink>
      <w:r>
        <w:rPr>
          <w:lang w:val="fr_FR" w:bidi="fr_FR"/>
        </w:rPr>
        <w:t xml:space="preserve">) servaient à expier le prêtre oint ou toute la communauté. Cette action démontrait la gravité des offenses expiées (cf. </w:t>
      </w:r>
      <w:hyperlink r:id="rId173">
        <w:r>
          <w:rPr>
            <w:lang w:val="fr_FR" w:bidi="fr_FR"/>
          </w:rPr>
          <w:rPr>
            <w:color w:val="0000EE"/>
            <w:u w:val="single"/>
          </w:rPr>
          <w:t>4.25</w:t>
        </w:r>
      </w:hyperlink>
      <w:r>
        <w:rPr>
          <w:lang w:val="fr_FR" w:bidi="fr_FR"/>
        </w:rPr>
        <w:t xml:space="preserve">, </w:t>
      </w:r>
      <w:hyperlink r:id="rId18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4.7</w:t>
      </w:r>
      <w:r>
        <w:rPr>
          <w:lang w:val="fr_FR" w:bidi="fr_FR"/>
        </w:rPr>
      </w:r>
    </w:p>
    <w:p>
      <w:pPr/>
      <w:r>
        <w:rPr>
          <w:lang w:val="fr_FR" w:bidi="fr_FR"/>
        </w:rPr>
      </w:r>
      <w:r>
        <w:rPr>
          <w:lang w:val="fr_FR" w:bidi="fr_FR"/>
        </w:rPr>
        <w:t>L'autel du parfum se trouvait devant le rideau intérieur, juste à l'extérieur du Lieu Très Saint (</w:t>
      </w:r>
      <w:hyperlink r:id="rId179">
        <w:r>
          <w:rPr>
            <w:lang w:val="fr_FR" w:bidi="fr_FR"/>
          </w:rPr>
          <w:rPr>
            <w:color w:val="0000EE"/>
            <w:u w:val="single"/>
          </w:rPr>
          <w:t>4.6</w:t>
        </w:r>
      </w:hyperlink>
      <w:r>
        <w:rPr>
          <w:lang w:val="fr_FR" w:bidi="fr_FR"/>
        </w:rPr>
        <w:t xml:space="preserve">). Il avait quatre protubérances ressemblant à des cornes, tout comme l'autel des sacrifices (voir </w:t>
      </w:r>
      <w:r>
        <w:rPr>
          <w:lang w:val="fr_FR" w:bidi="fr_FR"/>
        </w:rPr>
        <w:t>note d'étude sur Ex 27.2</w:t>
      </w:r>
      <w:r>
        <w:rPr>
          <w:lang w:val="fr_FR" w:bidi="fr_FR"/>
        </w:rPr>
        <w:t>). Les prêtres brûlaient de l'encens sur cet autel pour le Seigneur matin et soir (</w:t>
      </w:r>
      <w:hyperlink r:id="rId184">
        <w:r>
          <w:rPr>
            <w:lang w:val="fr_FR" w:bidi="fr_FR"/>
          </w:rPr>
          <w:rPr>
            <w:color w:val="0000EE"/>
            <w:u w:val="single"/>
          </w:rPr>
          <w:t>Ex 30.1–10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4.11–12</w:t>
      </w:r>
      <w:r>
        <w:rPr>
          <w:lang w:val="fr_FR" w:bidi="fr_FR"/>
        </w:rPr>
      </w:r>
    </w:p>
    <w:p>
      <w:pPr/>
      <w:r>
        <w:rPr>
          <w:lang w:val="fr_FR" w:bidi="fr_FR"/>
        </w:rPr>
      </w:r>
      <w:r>
        <w:rPr>
          <w:lang w:val="fr_FR" w:bidi="fr_FR"/>
        </w:rPr>
        <w:t>Seules les sacrifices pour le prêtre ou toute la communauté étaient brûlées à l'extérieur du camp. Cela peut s'expliquer par le fait que la faute du grand prêtre ou de la communauté était reportée sur le sacrifice qui devait donc être éliminé à l'extérieur du camp. Les coupables ne devaient pas participer ou tirer profit de leurs propres sacrifices pour le péché, même s'ils étaient prêtres (</w:t>
      </w:r>
      <w:hyperlink r:id="rId86">
        <w:r>
          <w:rPr>
            <w:lang w:val="fr_FR" w:bidi="fr_FR"/>
          </w:rPr>
          <w:rPr>
            <w:color w:val="0000EE"/>
            <w:u w:val="single"/>
          </w:rPr>
          <w:t>6.19–23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lang w:val="fr_FR" w:bidi="fr_FR"/>
        </w:rPr>
        <w:t xml:space="preserve">Le terme hébreu pour désigner les anciens est lié au terme pour barbe. Il implique des individus adultes mais pas nécessairement âgés. C'étaient des dirigeants de la communauté — généralement des chefs de familles et de tribus (cf. </w:t>
      </w:r>
      <w:hyperlink r:id="rId185">
        <w:r>
          <w:rPr>
            <w:lang w:val="fr_FR" w:bidi="fr_FR"/>
          </w:rPr>
          <w:rPr>
            <w:color w:val="0000EE"/>
            <w:u w:val="single"/>
          </w:rPr>
          <w:t xml:space="preserve">Ex 18.21–26 </w:t>
        </w:r>
      </w:hyperlink>
      <w:r>
        <w:rPr>
          <w:lang w:val="fr_FR" w:bidi="fr_FR"/>
        </w:rPr>
        <w:t xml:space="preserve">; </w:t>
      </w:r>
      <w:hyperlink r:id="rId186">
        <w:r>
          <w:rPr>
            <w:lang w:val="fr_FR" w:bidi="fr_FR"/>
          </w:rPr>
          <w:rPr>
            <w:color w:val="0000EE"/>
            <w:u w:val="single"/>
          </w:rPr>
          <w:t>Dt 22.15–19</w:t>
        </w:r>
      </w:hyperlink>
      <w:r>
        <w:rPr>
          <w:lang w:val="fr_FR" w:bidi="fr_FR"/>
        </w:rPr>
        <w:t>). Pour ce sacrifice, les anciens représentaient tout le peuple, comme ils le feront plus tard en oignant David comme roi (</w:t>
      </w:r>
      <w:hyperlink r:id="rId187">
        <w:r>
          <w:rPr>
            <w:lang w:val="fr_FR" w:bidi="fr_FR"/>
          </w:rPr>
          <w:rPr>
            <w:color w:val="0000EE"/>
            <w:u w:val="single"/>
          </w:rPr>
          <w:t>2S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lang w:val="fr_FR" w:bidi="fr_FR"/>
        </w:rPr>
        <w:t>Le thème du pardon de Dieu à la communauté revient fréquemment dans les passages traitant de l'expiation (</w:t>
      </w:r>
      <w:hyperlink r:id="rId188">
        <w:r>
          <w:rPr>
            <w:lang w:val="fr_FR" w:bidi="fr_FR"/>
          </w:rPr>
          <w:rPr>
            <w:color w:val="0000EE"/>
            <w:u w:val="single"/>
          </w:rPr>
          <w:t>4.26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 xml:space="preserve">35 </w:t>
        </w:r>
      </w:hyperlink>
      <w:r>
        <w:rPr>
          <w:lang w:val="fr_FR" w:bidi="fr_FR"/>
        </w:rPr>
        <w:t xml:space="preserve">; </w:t>
      </w:r>
      <w:hyperlink r:id="rId191">
        <w:r>
          <w:rPr>
            <w:lang w:val="fr_FR" w:bidi="fr_FR"/>
          </w:rPr>
          <w:rPr>
            <w:color w:val="0000EE"/>
            <w:u w:val="single"/>
          </w:rPr>
          <w:t>5.10</w:t>
        </w:r>
      </w:hyperlink>
      <w:r>
        <w:rPr>
          <w:lang w:val="fr_FR" w:bidi="fr_FR"/>
        </w:rPr>
        <w:t xml:space="preserve">, </w:t>
      </w:r>
      <w:hyperlink r:id="rId192">
        <w:r>
          <w:rPr>
            <w:lang w:val="fr_FR" w:bidi="fr_FR"/>
          </w:rPr>
          <w:rPr>
            <w:color w:val="0000EE"/>
            <w:u w:val="single"/>
          </w:rPr>
          <w:t>13</w:t>
        </w:r>
      </w:hyperlink>
      <w:r>
        <w:rPr>
          <w:lang w:val="fr_FR" w:bidi="fr_FR"/>
        </w:rPr>
        <w:t xml:space="preserve">, </w:t>
      </w:r>
      <w:hyperlink r:id="rId193">
        <w:r>
          <w:rPr>
            <w:lang w:val="fr_FR" w:bidi="fr_FR"/>
          </w:rPr>
          <w:rPr>
            <w:color w:val="0000EE"/>
            <w:u w:val="single"/>
          </w:rPr>
          <w:t>16</w:t>
        </w:r>
      </w:hyperlink>
      <w:r>
        <w:rPr>
          <w:lang w:val="fr_FR" w:bidi="fr_FR"/>
        </w:rPr>
        <w:t xml:space="preserve">, </w:t>
      </w:r>
      <w:hyperlink r:id="rId194">
        <w:r>
          <w:rPr>
            <w:lang w:val="fr_FR" w:bidi="fr_FR"/>
          </w:rPr>
          <w:rPr>
            <w:color w:val="0000EE"/>
            <w:u w:val="single"/>
          </w:rPr>
          <w:t xml:space="preserve">18 </w:t>
        </w:r>
      </w:hyperlink>
      <w:r>
        <w:rPr>
          <w:lang w:val="fr_FR" w:bidi="fr_FR"/>
        </w:rPr>
        <w:t xml:space="preserve">; </w:t>
      </w:r>
      <w:hyperlink r:id="rId195">
        <w:r>
          <w:rPr>
            <w:lang w:val="fr_FR" w:bidi="fr_FR"/>
          </w:rPr>
          <w:rPr>
            <w:color w:val="0000EE"/>
            <w:u w:val="single"/>
          </w:rPr>
          <w:t xml:space="preserve">6.7 </w:t>
        </w:r>
      </w:hyperlink>
      <w:r>
        <w:rPr>
          <w:lang w:val="fr_FR" w:bidi="fr_FR"/>
        </w:rPr>
        <w:t xml:space="preserve">; </w:t>
      </w:r>
      <w:hyperlink r:id="rId196">
        <w:r>
          <w:rPr>
            <w:lang w:val="fr_FR" w:bidi="fr_FR"/>
          </w:rPr>
          <w:rPr>
            <w:color w:val="0000EE"/>
            <w:u w:val="single"/>
          </w:rPr>
          <w:t xml:space="preserve">19.22 </w:t>
        </w:r>
      </w:hyperlink>
      <w:r>
        <w:rPr>
          <w:lang w:val="fr_FR" w:bidi="fr_FR"/>
        </w:rPr>
        <w:t xml:space="preserve">; </w:t>
      </w:r>
      <w:hyperlink r:id="rId197">
        <w:r>
          <w:rPr>
            <w:lang w:val="fr_FR" w:bidi="fr_FR"/>
          </w:rPr>
          <w:rPr>
            <w:color w:val="0000EE"/>
            <w:u w:val="single"/>
          </w:rPr>
          <w:t>Nb 15.25</w:t>
        </w:r>
      </w:hyperlink>
      <w:r>
        <w:rPr>
          <w:lang w:val="fr_FR" w:bidi="fr_FR"/>
        </w:rPr>
        <w:t xml:space="preserve">, </w:t>
      </w:r>
      <w:hyperlink r:id="rId198">
        <w:r>
          <w:rPr>
            <w:lang w:val="fr_FR" w:bidi="fr_FR"/>
          </w:rPr>
          <w:rPr>
            <w:color w:val="0000EE"/>
            <w:u w:val="single"/>
          </w:rPr>
          <w:t>26</w:t>
        </w:r>
      </w:hyperlink>
      <w:r>
        <w:rPr>
          <w:lang w:val="fr_FR" w:bidi="fr_FR"/>
        </w:rPr>
        <w:t xml:space="preserve">, </w:t>
      </w:r>
      <w:hyperlink r:id="rId199">
        <w:r>
          <w:rPr>
            <w:lang w:val="fr_FR" w:bidi="fr_FR"/>
          </w:rPr>
          <w:rPr>
            <w:color w:val="0000EE"/>
            <w:u w:val="single"/>
          </w:rPr>
          <w:t>28</w:t>
        </w:r>
      </w:hyperlink>
      <w:r>
        <w:rPr>
          <w:lang w:val="fr_FR" w:bidi="fr_FR"/>
        </w:rPr>
        <w:t>). Dieu est prêt à pardonner le péché d'une personne repentante et à la réintégrer dans la communauté de foi.</w:t>
      </w:r>
      <w:r>
        <w:rPr>
          <w:lang w:val="fr_FR" w:bidi="fr_FR"/>
        </w:rPr>
      </w:r>
      <w:r>
        <w:rPr>
          <w:lang w:val="fr_FR" w:bidi="fr_FR"/>
        </w:rPr>
      </w:r>
    </w:p>
    <w:p>
      <w:pPr/>
      <w:r>
        <w:rPr>
          <w:lang w:val="fr_FR" w:bidi="fr_FR"/>
        </w:rPr>
      </w:r>
    </w:p>
    <w:p>
      <w:pPr>
        <w:pStyle w:val="Heading2"/>
      </w:pPr>
      <w:r>
        <w:rPr>
          <w:lang w:val="fr_FR" w:bidi="fr_FR"/>
        </w:rPr>
        <w:t>Lévitique 4.22</w:t>
      </w:r>
      <w:r>
        <w:rPr>
          <w:lang w:val="fr_FR" w:bidi="fr_FR"/>
        </w:rPr>
      </w:r>
    </w:p>
    <w:p>
      <w:pPr/>
      <w:r>
        <w:rPr>
          <w:lang w:val="fr_FR" w:bidi="fr_FR"/>
        </w:rPr>
      </w:r>
      <w:r>
        <w:rPr>
          <w:lang w:val="fr_FR" w:bidi="fr_FR"/>
        </w:rPr>
        <w:t xml:space="preserve">Les anciens (voir </w:t>
      </w:r>
      <w:hyperlink r:id="rId34">
        <w:r>
          <w:rPr>
            <w:lang w:val="fr_FR" w:bidi="fr_FR"/>
          </w:rPr>
          <w:rPr>
            <w:color w:val="0000EE"/>
            <w:u w:val="single"/>
          </w:rPr>
          <w:t>4.15</w:t>
        </w:r>
      </w:hyperlink>
      <w:r>
        <w:rPr>
          <w:lang w:val="fr_FR" w:bidi="fr_FR"/>
        </w:rPr>
        <w:t xml:space="preserve">), les chefs de tribu et les chefs de famille (voir </w:t>
      </w:r>
      <w:hyperlink r:id="rId200">
        <w:r>
          <w:rPr>
            <w:lang w:val="fr_FR" w:bidi="fr_FR"/>
          </w:rPr>
          <w:rPr>
            <w:color w:val="0000EE"/>
            <w:u w:val="single"/>
          </w:rPr>
          <w:t>Nb 1.16</w:t>
        </w:r>
      </w:hyperlink>
      <w:r>
        <w:rPr>
          <w:lang w:val="fr_FR" w:bidi="fr_FR"/>
        </w:rPr>
        <w:t xml:space="preserve">, </w:t>
      </w:r>
      <w:hyperlink r:id="rId201">
        <w:r>
          <w:rPr>
            <w:lang w:val="fr_FR" w:bidi="fr_FR"/>
          </w:rPr>
          <w:rPr>
            <w:color w:val="0000EE"/>
            <w:u w:val="single"/>
          </w:rPr>
          <w:t xml:space="preserve">44 </w:t>
        </w:r>
      </w:hyperlink>
      <w:r>
        <w:rPr>
          <w:lang w:val="fr_FR" w:bidi="fr_FR"/>
        </w:rPr>
        <w:t xml:space="preserve">; </w:t>
      </w:r>
      <w:hyperlink r:id="rId202">
        <w:r>
          <w:rPr>
            <w:lang w:val="fr_FR" w:bidi="fr_FR"/>
          </w:rPr>
          <w:rPr>
            <w:color w:val="0000EE"/>
            <w:u w:val="single"/>
          </w:rPr>
          <w:t>1R 8.1</w:t>
        </w:r>
      </w:hyperlink>
      <w:r>
        <w:rPr>
          <w:lang w:val="fr_FR" w:bidi="fr_FR"/>
        </w:rPr>
        <w:t>) sont des chefs d'Israël.</w:t>
      </w:r>
      <w:r>
        <w:rPr>
          <w:lang w:val="fr_FR" w:bidi="fr_FR"/>
        </w:rPr>
      </w:r>
      <w:r>
        <w:rPr>
          <w:lang w:val="fr_FR" w:bidi="fr_FR"/>
        </w:rPr>
      </w:r>
    </w:p>
    <w:p>
      <w:pPr/>
      <w:r>
        <w:rPr>
          <w:lang w:val="fr_FR" w:bidi="fr_FR"/>
        </w:rPr>
      </w:r>
    </w:p>
    <w:p>
      <w:pPr>
        <w:pStyle w:val="Heading2"/>
      </w:pPr>
      <w:r>
        <w:rPr>
          <w:lang w:val="fr_FR" w:bidi="fr_FR"/>
        </w:rPr>
        <w:t>Lévitique 4.22–35</w:t>
      </w:r>
      <w:r>
        <w:rPr>
          <w:lang w:val="fr_FR" w:bidi="fr_FR"/>
        </w:rPr>
      </w:r>
    </w:p>
    <w:p>
      <w:pPr/>
      <w:r>
        <w:rPr>
          <w:lang w:val="fr_FR" w:bidi="fr_FR"/>
        </w:rPr>
      </w:r>
      <w:r>
        <w:rPr>
          <w:lang w:val="fr_FR" w:bidi="fr_FR"/>
        </w:rPr>
        <w:t xml:space="preserve">Les sacrifices pour le péché décrits dans ce passage permettent aux laïcs, qu'ils soient chefs ou autres citoyens israélites, d'expier leurs fautes. On pouvait manger les sacrifices (contrairement à </w:t>
      </w:r>
      <w:hyperlink r:id="rId203">
        <w:r>
          <w:rPr>
            <w:lang w:val="fr_FR" w:bidi="fr_FR"/>
          </w:rPr>
          <w:rPr>
            <w:color w:val="0000EE"/>
            <w:u w:val="single"/>
          </w:rPr>
          <w:t>4.3–21</w:t>
        </w:r>
      </w:hyperlink>
      <w:r>
        <w:rPr>
          <w:lang w:val="fr_FR" w:bidi="fr_FR"/>
        </w:rPr>
        <w:t xml:space="preserve">), qui étaient des animaux de moindre valeur. Le sang du sacrifice n'entrait pas dans le Lieu Saint ; on s'en débarassait dans la cour du Tabernacle. Comme pour le sacrifice de communion (ch </w:t>
      </w:r>
      <w:hyperlink r:id="rId204">
        <w:r>
          <w:rPr>
            <w:lang w:val="fr_FR" w:bidi="fr_FR"/>
          </w:rPr>
          <w:rPr>
            <w:color w:val="0000EE"/>
            <w:u w:val="single"/>
          </w:rPr>
          <w:t>3</w:t>
        </w:r>
      </w:hyperlink>
      <w:r>
        <w:rPr>
          <w:lang w:val="fr_FR" w:bidi="fr_FR"/>
        </w:rPr>
        <w:t>), la graisse et certains organes internes étaient brûlés sur l'autel. Cependant, on donnait le reste de la chair au prêtre comme nourriture pour lui-même et les hommes de sa famille (</w:t>
      </w:r>
      <w:hyperlink r:id="rId205">
        <w:r>
          <w:rPr>
            <w:lang w:val="fr_FR" w:bidi="fr_FR"/>
          </w:rPr>
          <w:rPr>
            <w:color w:val="0000EE"/>
            <w:u w:val="single"/>
          </w:rPr>
          <w:t>6.29</w:t>
        </w:r>
      </w:hyperlink>
      <w:r>
        <w:rPr>
          <w:lang w:val="fr_FR" w:bidi="fr_FR"/>
        </w:rPr>
        <w:t>), et il fallait la manger dans un lieu sacré (</w:t>
      </w:r>
      <w:hyperlink r:id="rId206">
        <w:r>
          <w:rPr>
            <w:lang w:val="fr_FR" w:bidi="fr_FR"/>
          </w:rPr>
          <w:rPr>
            <w:color w:val="0000EE"/>
            <w:u w:val="single"/>
          </w:rPr>
          <w:t xml:space="preserve">6.26 </w:t>
        </w:r>
      </w:hyperlink>
      <w:r>
        <w:rPr>
          <w:lang w:val="fr_FR" w:bidi="fr_FR"/>
        </w:rPr>
        <w:t xml:space="preserve">; cf. </w:t>
      </w:r>
      <w:hyperlink r:id="rId207">
        <w:r>
          <w:rPr>
            <w:lang w:val="fr_FR" w:bidi="fr_FR"/>
          </w:rPr>
          <w:rPr>
            <w:color w:val="0000EE"/>
            <w:u w:val="single"/>
          </w:rPr>
          <w:t>10.16–20</w:t>
        </w:r>
      </w:hyperlink>
      <w:r>
        <w:rPr>
          <w:lang w:val="fr_FR" w:bidi="fr_FR"/>
        </w:rPr>
        <w:t>). Un chef laïc devait offrir un bouc (</w:t>
      </w:r>
      <w:hyperlink r:id="rId208">
        <w:r>
          <w:rPr>
            <w:lang w:val="fr_FR" w:bidi="fr_FR"/>
          </w:rPr>
          <w:rPr>
            <w:color w:val="0000EE"/>
            <w:u w:val="single"/>
          </w:rPr>
          <w:t>4.23</w:t>
        </w:r>
      </w:hyperlink>
      <w:r>
        <w:rPr>
          <w:lang w:val="fr_FR" w:bidi="fr_FR"/>
        </w:rPr>
        <w:t>), tandis qu'un laïc ordinaire pouvait offrir une chèvre ou une brebis. La petite taille et le faible coût de l'animal reflétaient l'influence moindre de l'Israélite ordinaire et, probablement, sa situation financière. Les considérations économiques permettaient à ceux qui étaient pauvres d'apporter une paire de colombes ou de jeunes pigeons (</w:t>
      </w:r>
      <w:hyperlink r:id="rId209">
        <w:r>
          <w:rPr>
            <w:lang w:val="fr_FR" w:bidi="fr_FR"/>
          </w:rPr>
          <w:rPr>
            <w:color w:val="0000EE"/>
            <w:u w:val="single"/>
          </w:rPr>
          <w:t xml:space="preserve">5.7–8 </w:t>
        </w:r>
      </w:hyperlink>
      <w:r>
        <w:rPr>
          <w:lang w:val="fr_FR" w:bidi="fr_FR"/>
        </w:rPr>
        <w:t xml:space="preserve">; </w:t>
      </w:r>
      <w:hyperlink r:id="rId210">
        <w:r>
          <w:rPr>
            <w:lang w:val="fr_FR" w:bidi="fr_FR"/>
          </w:rPr>
          <w:rPr>
            <w:color w:val="0000EE"/>
            <w:u w:val="single"/>
          </w:rPr>
          <w:t>12.6</w:t>
        </w:r>
      </w:hyperlink>
      <w:r>
        <w:rPr>
          <w:lang w:val="fr_FR" w:bidi="fr_FR"/>
        </w:rPr>
        <w:t xml:space="preserve">, </w:t>
      </w:r>
      <w:hyperlink r:id="rId65">
        <w:r>
          <w:rPr>
            <w:lang w:val="fr_FR" w:bidi="fr_FR"/>
          </w:rPr>
          <w:rPr>
            <w:color w:val="0000EE"/>
            <w:u w:val="single"/>
          </w:rPr>
          <w:t xml:space="preserve">8 </w:t>
        </w:r>
      </w:hyperlink>
      <w:r>
        <w:rPr>
          <w:lang w:val="fr_FR" w:bidi="fr_FR"/>
        </w:rPr>
        <w:t xml:space="preserve">; cf. </w:t>
      </w:r>
      <w:hyperlink r:id="rId66">
        <w:r>
          <w:rPr>
            <w:lang w:val="fr_FR" w:bidi="fr_FR"/>
          </w:rPr>
          <w:rPr>
            <w:color w:val="0000EE"/>
            <w:u w:val="single"/>
          </w:rPr>
          <w:t>Lc 2.24</w:t>
        </w:r>
      </w:hyperlink>
      <w:r>
        <w:rPr>
          <w:lang w:val="fr_FR" w:bidi="fr_FR"/>
        </w:rPr>
        <w:t>). Les plus pauvres pouvaient offrir environ un kilo de farine (</w:t>
      </w:r>
      <w:hyperlink r:id="rId211">
        <w:r>
          <w:rPr>
            <w:lang w:val="fr_FR" w:bidi="fr_FR"/>
          </w:rPr>
          <w:rPr>
            <w:color w:val="0000EE"/>
            <w:u w:val="single"/>
          </w:rPr>
          <w:t>Lv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lang w:val="fr_FR" w:bidi="fr_FR"/>
        </w:rPr>
        <w:t>Le bouc offert par un chef laïc était un sacrifice moindre que celui requis pour le prêtre (un taureau) mais plus que celui requis pour un laïc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 xml:space="preserve">). Cependant, comme tous les sacrifices utilisés pour l'expiation, l'animal devait être sans défaut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4.24</w:t>
      </w:r>
      <w:r>
        <w:rPr>
          <w:lang w:val="fr_FR" w:bidi="fr_FR"/>
        </w:rPr>
      </w:r>
    </w:p>
    <w:p>
      <w:pPr/>
      <w:r>
        <w:rPr>
          <w:lang w:val="fr_FR" w:bidi="fr_FR"/>
        </w:rPr>
      </w:r>
      <w:r>
        <w:rPr>
          <w:lang w:val="fr_FR" w:bidi="fr_FR"/>
        </w:rPr>
        <w:t xml:space="preserve">Voir le verset </w:t>
      </w:r>
      <w:hyperlink r:id="rId212">
        <w:r>
          <w:rPr>
            <w:lang w:val="fr_FR" w:bidi="fr_FR"/>
          </w:rPr>
          <w:rPr>
            <w:color w:val="0000EE"/>
            <w:u w:val="single"/>
          </w:rPr>
          <w:t>1.3–5</w:t>
        </w:r>
      </w:hyperlink>
      <w:r>
        <w:rPr>
          <w:lang w:val="fr_FR" w:bidi="fr_FR"/>
        </w:rPr>
        <w:t xml:space="preserve"> au sujet du lieu des sacrifices complets.</w:t>
      </w:r>
      <w:r>
        <w:rPr>
          <w:lang w:val="fr_FR" w:bidi="fr_FR"/>
        </w:rPr>
      </w:r>
      <w:r>
        <w:rPr>
          <w:lang w:val="fr_FR" w:bidi="fr_FR"/>
        </w:rPr>
      </w:r>
    </w:p>
    <w:p>
      <w:pPr/>
      <w:r>
        <w:rPr>
          <w:lang w:val="fr_FR" w:bidi="fr_FR"/>
        </w:rPr>
      </w:r>
    </w:p>
    <w:p>
      <w:pPr>
        <w:pStyle w:val="Heading2"/>
      </w:pPr>
      <w:r>
        <w:rPr>
          <w:lang w:val="fr_FR" w:bidi="fr_FR"/>
        </w:rPr>
        <w:t>Lévitique 4.25</w:t>
      </w:r>
      <w:r>
        <w:rPr>
          <w:lang w:val="fr_FR" w:bidi="fr_FR"/>
        </w:rPr>
      </w:r>
    </w:p>
    <w:p>
      <w:pPr/>
      <w:r>
        <w:rPr>
          <w:lang w:val="fr_FR" w:bidi="fr_FR"/>
        </w:rPr>
      </w:r>
      <w:r>
        <w:rPr>
          <w:lang w:val="fr_FR" w:bidi="fr_FR"/>
        </w:rPr>
        <w:t>Contrairement au sang du taureau pour le prêtre, le sang du sacrifice pour un chef (</w:t>
      </w:r>
      <w:hyperlink r:id="rId173">
        <w:r>
          <w:rPr>
            <w:lang w:val="fr_FR" w:bidi="fr_FR"/>
          </w:rPr>
          <w:rPr>
            <w:color w:val="0000EE"/>
            <w:u w:val="single"/>
          </w:rPr>
          <w:t>4.25</w:t>
        </w:r>
      </w:hyperlink>
      <w:r>
        <w:rPr>
          <w:lang w:val="fr_FR" w:bidi="fr_FR"/>
        </w:rPr>
        <w:t>) ou pour un israélite laïc (</w:t>
      </w:r>
      <w:hyperlink r:id="rId174">
        <w:r>
          <w:rPr>
            <w:lang w:val="fr_FR" w:bidi="fr_FR"/>
          </w:rPr>
          <w:rPr>
            <w:color w:val="0000EE"/>
            <w:u w:val="single"/>
          </w:rPr>
          <w:t>4.30</w:t>
        </w:r>
      </w:hyperlink>
      <w:r>
        <w:rPr>
          <w:lang w:val="fr_FR" w:bidi="fr_FR"/>
        </w:rPr>
        <w:t xml:space="preserve">, </w:t>
      </w:r>
      <w:hyperlink r:id="rId213">
        <w:r>
          <w:rPr>
            <w:lang w:val="fr_FR" w:bidi="fr_FR"/>
          </w:rPr>
          <w:rPr>
            <w:color w:val="0000EE"/>
            <w:u w:val="single"/>
          </w:rPr>
          <w:t>34</w:t>
        </w:r>
      </w:hyperlink>
      <w:r>
        <w:rPr>
          <w:lang w:val="fr_FR" w:bidi="fr_FR"/>
        </w:rPr>
        <w:t>) ne devait pas entrer dans le Lieu Saint. De plus, une partie de la viande devait être mangée par le prêtre qui avait célébré le sacrifice (</w:t>
      </w:r>
      <w:hyperlink r:id="rId172">
        <w:r>
          <w:rPr>
            <w:lang w:val="fr_FR" w:bidi="fr_FR"/>
          </w:rPr>
          <w:rPr>
            <w:color w:val="0000EE"/>
            <w:u w:val="single"/>
          </w:rPr>
          <w:t>6.24–29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4.27–35</w:t>
      </w:r>
      <w:r>
        <w:rPr>
          <w:lang w:val="fr_FR" w:bidi="fr_FR"/>
        </w:rPr>
      </w:r>
    </w:p>
    <w:p>
      <w:pPr/>
      <w:r>
        <w:rPr>
          <w:lang w:val="fr_FR" w:bidi="fr_FR"/>
        </w:rPr>
      </w:r>
      <w:r>
        <w:rPr>
          <w:lang w:val="fr_FR" w:bidi="fr_FR"/>
        </w:rPr>
        <w:t xml:space="preserve">Les laïcs, qui avaient moins de responsabilité qu'un prêtre ou un leader, étaient autorisés à offrir une brebis ou une chèvre. Une position plus élevée apporte une plus grande responsabilité (cf. </w:t>
      </w:r>
      <w:hyperlink r:id="rId214">
        <w:r>
          <w:rPr>
            <w:lang w:val="fr_FR" w:bidi="fr_FR"/>
          </w:rPr>
          <w:rPr>
            <w:color w:val="0000EE"/>
            <w:u w:val="single"/>
          </w:rPr>
          <w:t xml:space="preserve">Am 3.2 </w:t>
        </w:r>
      </w:hyperlink>
      <w:r>
        <w:rPr>
          <w:lang w:val="fr_FR" w:bidi="fr_FR"/>
        </w:rPr>
        <w:t xml:space="preserve">; </w:t>
      </w:r>
      <w:hyperlink r:id="rId215">
        <w:r>
          <w:rPr>
            <w:lang w:val="fr_FR" w:bidi="fr_FR"/>
          </w:rPr>
          <w:rPr>
            <w:color w:val="0000EE"/>
            <w:u w:val="single"/>
          </w:rPr>
          <w:t xml:space="preserve">Mt 25.14–30 </w:t>
        </w:r>
      </w:hyperlink>
      <w:r>
        <w:rPr>
          <w:lang w:val="fr_FR" w:bidi="fr_FR"/>
        </w:rPr>
        <w:t xml:space="preserve">; </w:t>
      </w:r>
      <w:hyperlink r:id="rId175">
        <w:r>
          <w:rPr>
            <w:lang w:val="fr_FR" w:bidi="fr_FR"/>
          </w:rPr>
          <w:rPr>
            <w:color w:val="0000EE"/>
            <w:u w:val="single"/>
          </w:rPr>
          <w:t>Jc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lang w:val="fr_FR" w:bidi="fr_FR"/>
        </w:rPr>
        <w:t>La première offense concerne le refus de témoigner en étant appelé comme témoin devant un tribunal. Le refus de témoigner n'est pas un acte passif car il aide activement le criminel. • Sachant qu'il sera blâmé et anticipant la punition de Dieu pour son péché, le coupable offre le sacrifice pour s'acquitter de sa conscience et échapper à la punition.</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Ces versets énumèrent des exemples de péchés que le sacrifice pour le péché permet d'expier (</w:t>
      </w:r>
      <w:hyperlink r:id="rId216">
        <w:r>
          <w:rPr>
            <w:lang w:val="fr_FR" w:bidi="fr_FR"/>
          </w:rPr>
          <w:rPr>
            <w:color w:val="0000EE"/>
            <w:u w:val="single"/>
          </w:rPr>
          <w:t>4.2</w:t>
        </w:r>
      </w:hyperlink>
      <w:r>
        <w:rPr>
          <w:lang w:val="fr_FR" w:bidi="fr_FR"/>
        </w:rPr>
        <w:t>). Lorsqu'une personne prend conscience de son offense, l'étape suivante consiste à la réparer en admettant sa culpabilité et en apportant un sacrifice pour le péché.</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lang w:val="fr_FR" w:bidi="fr_FR"/>
        </w:rPr>
        <w:t xml:space="preserve">Les adjectifs "pur" et "impur" ne portent pas sur l'hygiène (voir </w:t>
      </w:r>
      <w:hyperlink r:id="rId217">
        <w:r>
          <w:rPr>
            <w:lang w:val="fr_FR" w:bidi="fr_FR"/>
          </w:rPr>
          <w:rPr>
            <w:color w:val="0000EE"/>
            <w:u w:val="single"/>
          </w:rPr>
          <w:t>11.1–15.33</w:t>
        </w:r>
      </w:hyperlink>
      <w:r>
        <w:rPr>
          <w:lang w:val="fr_FR" w:bidi="fr_FR"/>
        </w:rPr>
        <w:t xml:space="preserve">), mais sur l'aptitude à participer au culte ou, dans le cas des animaux, l'aptitude au sacrifice ou à la consommation humaine. Une liste d'animaux purs et impurs se trouve aux versets </w:t>
      </w:r>
      <w:hyperlink r:id="rId218">
        <w:r>
          <w:rPr>
            <w:lang w:val="fr_FR" w:bidi="fr_FR"/>
          </w:rPr>
          <w:rPr>
            <w:color w:val="0000EE"/>
            <w:u w:val="single"/>
          </w:rPr>
          <w:t>11.1–47</w:t>
        </w:r>
      </w:hyperlink>
      <w:r>
        <w:rPr>
          <w:lang w:val="fr_FR" w:bidi="fr_FR"/>
        </w:rPr>
        <w:t>. Pour devenir pur après avoir touché un animal impur il faut simplement laver ses vêtements et rester à l'écart de la communauté jusqu'au soir (</w:t>
      </w:r>
      <w:hyperlink r:id="rId219">
        <w:r>
          <w:rPr>
            <w:lang w:val="fr_FR" w:bidi="fr_FR"/>
          </w:rPr>
          <w:rPr>
            <w:color w:val="0000EE"/>
            <w:u w:val="single"/>
          </w:rPr>
          <w:t>11.25</w:t>
        </w:r>
      </w:hyperlink>
      <w:r>
        <w:rPr>
          <w:lang w:val="fr_FR" w:bidi="fr_FR"/>
        </w:rPr>
        <w:t>). Par conséquence, il est fort probable que l'exigence de ce sacrifice pour le péché indique que la personne n'a pas suivi la procédure pour se purifier (</w:t>
      </w:r>
      <w:hyperlink r:id="rId220">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5.3</w:t>
      </w:r>
      <w:r>
        <w:rPr>
          <w:lang w:val="fr_FR" w:bidi="fr_FR"/>
        </w:rPr>
      </w:r>
    </w:p>
    <w:p>
      <w:pPr/>
      <w:r>
        <w:rPr>
          <w:lang w:val="fr_FR" w:bidi="fr_FR"/>
        </w:rPr>
      </w:r>
      <w:r>
        <w:rPr>
          <w:lang w:val="fr_FR" w:bidi="fr_FR"/>
        </w:rPr>
        <w:t xml:space="preserve">Tout écoulement corporel, même du sang, rend une personne temporairement impure (chapitres </w:t>
      </w:r>
      <w:hyperlink r:id="rId217">
        <w:r>
          <w:rPr>
            <w:lang w:val="fr_FR" w:bidi="fr_FR"/>
          </w:rPr>
          <w:rPr>
            <w:color w:val="0000EE"/>
            <w:u w:val="single"/>
          </w:rPr>
          <w:t>11–15</w:t>
        </w:r>
      </w:hyperlink>
      <w:r>
        <w:rPr>
          <w:lang w:val="fr_FR" w:bidi="fr_FR"/>
        </w:rPr>
        <w:t>). L'impureté elle-même n'est pas un péché, sinon le fait de négliger cette impureté, permettant ainsi sa propagation. Une fois que les gens prennent conscience de leur état impur, ils sont coupables s'ils le négligent.</w:t>
      </w:r>
      <w:r>
        <w:rPr>
          <w:lang w:val="fr_FR" w:bidi="fr_FR"/>
        </w:rPr>
      </w:r>
      <w:r>
        <w:rPr>
          <w:lang w:val="fr_FR" w:bidi="fr_FR"/>
        </w:rPr>
      </w:r>
    </w:p>
    <w:p>
      <w:pPr/>
      <w:r>
        <w:rPr>
          <w:lang w:val="fr_FR" w:bidi="fr_FR"/>
        </w:rPr>
      </w:r>
    </w:p>
    <w:p>
      <w:pPr>
        <w:pStyle w:val="Heading2"/>
      </w:pPr>
      <w:r>
        <w:rPr>
          <w:lang w:val="fr_FR" w:bidi="fr_FR"/>
        </w:rPr>
        <w:t>Lévitique 5.4</w:t>
      </w:r>
      <w:r>
        <w:rPr>
          <w:lang w:val="fr_FR" w:bidi="fr_FR"/>
        </w:rPr>
      </w:r>
    </w:p>
    <w:p>
      <w:pPr/>
      <w:r>
        <w:rPr>
          <w:lang w:val="fr_FR" w:bidi="fr_FR"/>
        </w:rPr>
      </w:r>
      <w:r>
        <w:rPr>
          <w:lang w:val="fr_FR" w:bidi="fr_FR"/>
        </w:rPr>
        <w:t>On peut prêter serment au nom du Seigneur. Cependant, le fait de faire un serment insensé sans réfléchir est un mauvais usage et un blasphème du nom du Seigneur (</w:t>
      </w:r>
      <w:hyperlink r:id="rId221">
        <w:r>
          <w:rPr>
            <w:lang w:val="fr_FR" w:bidi="fr_FR"/>
          </w:rPr>
          <w:rPr>
            <w:color w:val="0000EE"/>
            <w:u w:val="single"/>
          </w:rPr>
          <w:t>Ex 20.7</w:t>
        </w:r>
      </w:hyperlink>
      <w:r>
        <w:rPr>
          <w:lang w:val="fr_FR" w:bidi="fr_FR"/>
        </w:rPr>
        <w:t xml:space="preserve">). Par conséquent, les serments doivent être tenus (voir </w:t>
      </w:r>
      <w:hyperlink r:id="rId222">
        <w:r>
          <w:rPr>
            <w:lang w:val="fr_FR" w:bidi="fr_FR"/>
          </w:rPr>
          <w:rPr>
            <w:color w:val="0000EE"/>
            <w:u w:val="single"/>
          </w:rPr>
          <w:t xml:space="preserve">Nb 30.2 </w:t>
        </w:r>
      </w:hyperlink>
      <w:r>
        <w:rPr>
          <w:lang w:val="fr_FR" w:bidi="fr_FR"/>
        </w:rPr>
        <w:t xml:space="preserve">; </w:t>
      </w:r>
      <w:hyperlink r:id="rId223">
        <w:r>
          <w:rPr>
            <w:lang w:val="fr_FR" w:bidi="fr_FR"/>
          </w:rPr>
          <w:rPr>
            <w:color w:val="0000EE"/>
            <w:u w:val="single"/>
          </w:rPr>
          <w:t xml:space="preserve">Dt 23.21–23 </w:t>
        </w:r>
      </w:hyperlink>
      <w:r>
        <w:rPr>
          <w:lang w:val="fr_FR" w:bidi="fr_FR"/>
        </w:rPr>
        <w:t xml:space="preserve">; </w:t>
      </w:r>
      <w:hyperlink r:id="rId224">
        <w:r>
          <w:rPr>
            <w:lang w:val="fr_FR" w:bidi="fr_FR"/>
          </w:rPr>
          <w:rPr>
            <w:color w:val="0000EE"/>
            <w:u w:val="single"/>
          </w:rPr>
          <w:t>Ec 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5.5</w:t>
      </w:r>
      <w:r>
        <w:rPr>
          <w:lang w:val="fr_FR" w:bidi="fr_FR"/>
        </w:rPr>
      </w:r>
    </w:p>
    <w:p>
      <w:pPr/>
      <w:r>
        <w:rPr>
          <w:lang w:val="fr_FR" w:bidi="fr_FR"/>
        </w:rPr>
      </w:r>
      <w:r>
        <w:rPr>
          <w:lang w:val="fr_FR" w:bidi="fr_FR"/>
        </w:rPr>
        <w:t xml:space="preserve">Ici, les exemples imposant un sacrifice pour le péché impliquent une culpabilité par accident ou ignorance. Dès que quelqu'un prend conscience de son offense, il devient coupable et doit s'en occuper. Il faut s'employer à expier les péchés dont on a connaissance ; c'est un péché en soi de savoir ce qu'il faut faire et de ne pas agir en conséquence (voir </w:t>
      </w:r>
      <w:hyperlink r:id="rId225">
        <w:r>
          <w:rPr>
            <w:lang w:val="fr_FR" w:bidi="fr_FR"/>
          </w:rPr>
          <w:rPr>
            <w:color w:val="0000EE"/>
            <w:u w:val="single"/>
          </w:rPr>
          <w:t xml:space="preserve">5.17 </w:t>
        </w:r>
      </w:hyperlink>
      <w:r>
        <w:rPr>
          <w:lang w:val="fr_FR" w:bidi="fr_FR"/>
        </w:rPr>
        <w:t xml:space="preserve">; </w:t>
      </w:r>
      <w:hyperlink r:id="rId226">
        <w:r>
          <w:rPr>
            <w:lang w:val="fr_FR" w:bidi="fr_FR"/>
          </w:rPr>
          <w:rPr>
            <w:color w:val="0000EE"/>
            <w:u w:val="single"/>
          </w:rPr>
          <w:t>Jc 4.17</w:t>
        </w:r>
      </w:hyperlink>
      <w:r>
        <w:rPr>
          <w:lang w:val="fr_FR" w:bidi="fr_FR"/>
        </w:rPr>
        <w:t>). • Un sacrifice pour le péché sans confession de culpabilité n'est qu'un rituel sans signification. Lorsque l'animal sacrifié est présenté au prêtre, le fidèle explique probablement au prêtre les raisons de son sacrifice.</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lang w:val="fr_FR" w:bidi="fr_FR"/>
        </w:rPr>
        <w:t xml:space="preserve">La pénitence semble être remplie par le sacrifice requis (voir la </w:t>
      </w:r>
      <w:r>
        <w:rPr>
          <w:lang w:val="fr_FR" w:bidi="fr_FR"/>
        </w:rPr>
        <w:t>note d'étude des versets 4.1–5.13</w:t>
      </w:r>
      <w:r>
        <w:rPr>
          <w:lang w:val="fr_FR" w:bidi="fr_FR"/>
        </w:rPr>
        <w:t xml:space="preserve">). • Les actions décrites dans </w:t>
      </w:r>
      <w:hyperlink r:id="rId227">
        <w:r>
          <w:rPr>
            <w:lang w:val="fr_FR" w:bidi="fr_FR"/>
          </w:rPr>
          <w:rPr>
            <w:color w:val="0000EE"/>
            <w:u w:val="single"/>
          </w:rPr>
          <w:t>5.1–5</w:t>
        </w:r>
      </w:hyperlink>
      <w:r>
        <w:rPr>
          <w:lang w:val="fr_FR" w:bidi="fr_FR"/>
        </w:rPr>
        <w:t xml:space="preserve"> conviennent mieux à un laïc, donc un sacrifice féminin est permis, conformément au principe démontré aux versets </w:t>
      </w:r>
      <w:hyperlink r:id="rId112">
        <w:r>
          <w:rPr>
            <w:lang w:val="fr_FR" w:bidi="fr_FR"/>
          </w:rPr>
          <w:rPr>
            <w:color w:val="0000EE"/>
            <w:u w:val="single"/>
          </w:rPr>
          <w:t>4.28</w:t>
        </w:r>
      </w:hyperlink>
      <w:r>
        <w:rPr>
          <w:lang w:val="fr_FR" w:bidi="fr_FR"/>
        </w:rPr>
        <w:t xml:space="preserve">, </w:t>
      </w:r>
      <w:hyperlink r:id="rId11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lang w:val="fr_FR" w:bidi="fr_FR"/>
        </w:rPr>
        <w:t xml:space="preserve">Les sacrifices pour le péché comprennent à la fois une partie comme holocauste et une autre d'abord offerte, puis donnée aux prêtres (cf. </w:t>
      </w:r>
      <w:hyperlink r:id="rId228">
        <w:r>
          <w:rPr>
            <w:lang w:val="fr_FR" w:bidi="fr_FR"/>
          </w:rPr>
          <w:rPr>
            <w:color w:val="0000EE"/>
            <w:u w:val="single"/>
          </w:rPr>
          <w:t xml:space="preserve">4.22–35 </w:t>
        </w:r>
      </w:hyperlink>
      <w:r>
        <w:rPr>
          <w:lang w:val="fr_FR" w:bidi="fr_FR"/>
        </w:rPr>
        <w:t xml:space="preserve">; </w:t>
      </w:r>
      <w:hyperlink r:id="rId229">
        <w:r>
          <w:rPr>
            <w:lang w:val="fr_FR" w:bidi="fr_FR"/>
          </w:rPr>
          <w:rPr>
            <w:color w:val="0000EE"/>
            <w:u w:val="single"/>
          </w:rPr>
          <w:t>6.24–30</w:t>
        </w:r>
      </w:hyperlink>
      <w:r>
        <w:rPr>
          <w:lang w:val="fr_FR" w:bidi="fr_FR"/>
        </w:rPr>
        <w:t>). En raison de leur petite taille, deux oiseaux étaient nécessaires — un pour chaque type d'offrande.</w:t>
      </w:r>
      <w:r>
        <w:rPr>
          <w:lang w:val="fr_FR" w:bidi="fr_FR"/>
        </w:rPr>
      </w:r>
      <w:r>
        <w:rPr>
          <w:lang w:val="fr_FR" w:bidi="fr_FR"/>
        </w:rPr>
      </w:r>
    </w:p>
    <w:p>
      <w:pPr/>
      <w:r>
        <w:rPr>
          <w:lang w:val="fr_FR" w:bidi="fr_FR"/>
        </w:rPr>
      </w:r>
    </w:p>
    <w:p>
      <w:pPr>
        <w:pStyle w:val="Heading2"/>
      </w:pPr>
      <w:r>
        <w:rPr>
          <w:lang w:val="fr_FR" w:bidi="fr_FR"/>
        </w:rPr>
        <w:t>Lévitique 5.7–13</w:t>
      </w:r>
      <w:r>
        <w:rPr>
          <w:lang w:val="fr_FR" w:bidi="fr_FR"/>
        </w:rPr>
      </w:r>
    </w:p>
    <w:p>
      <w:pPr/>
      <w:r>
        <w:rPr>
          <w:lang w:val="fr_FR" w:bidi="fr_FR"/>
        </w:rPr>
      </w:r>
      <w:r>
        <w:rPr>
          <w:lang w:val="fr_FR" w:bidi="fr_FR"/>
        </w:rPr>
        <w:t>Les pauvres veulent aussi s'assurer l'expiation et le pardon. On autorise les oiseaux (</w:t>
      </w:r>
      <w:hyperlink r:id="rId64">
        <w:r>
          <w:rPr>
            <w:lang w:val="fr_FR" w:bidi="fr_FR"/>
          </w:rPr>
          <w:rPr>
            <w:color w:val="0000EE"/>
            <w:u w:val="single"/>
          </w:rPr>
          <w:t>5.7</w:t>
        </w:r>
      </w:hyperlink>
      <w:r>
        <w:rPr>
          <w:lang w:val="fr_FR" w:bidi="fr_FR"/>
        </w:rPr>
        <w:t xml:space="preserve">) pour ceux trop pauvres pour se permettre un agneau (cf. </w:t>
      </w:r>
      <w:hyperlink r:id="rId230">
        <w:r>
          <w:rPr>
            <w:lang w:val="fr_FR" w:bidi="fr_FR"/>
          </w:rPr>
          <w:rPr>
            <w:color w:val="0000EE"/>
            <w:u w:val="single"/>
          </w:rPr>
          <w:t>1.14–17</w:t>
        </w:r>
      </w:hyperlink>
      <w:r>
        <w:rPr>
          <w:lang w:val="fr_FR" w:bidi="fr_FR"/>
        </w:rPr>
        <w:t>). Bien qu'un sacrifice animal soit généralement requis pour l'expiation (</w:t>
      </w:r>
      <w:hyperlink r:id="rId231">
        <w:r>
          <w:rPr>
            <w:lang w:val="fr_FR" w:bidi="fr_FR"/>
          </w:rPr>
          <w:rPr>
            <w:color w:val="0000EE"/>
            <w:u w:val="single"/>
          </w:rPr>
          <w:t>17.11</w:t>
        </w:r>
      </w:hyperlink>
      <w:r>
        <w:rPr>
          <w:lang w:val="fr_FR" w:bidi="fr_FR"/>
        </w:rPr>
        <w:t>), Dieu dans sa bonté autorise le sacrifice sans sang de farine si le fidèle ne peut même pas se permettre deux oiseaux (</w:t>
      </w:r>
      <w:hyperlink r:id="rId211">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lang w:val="fr_FR" w:bidi="fr_FR"/>
        </w:rPr>
        <w:t xml:space="preserve">On ne doit pas couvrir d'huile d'olive ou d'encens le sacrifice pour le pardon des péchés. Ceux-ci sont requis pour l'offrande de farine, qui est le don du laïc au Seigneur (voir </w:t>
      </w:r>
      <w:hyperlink r:id="rId232">
        <w:r>
          <w:rPr>
            <w:lang w:val="fr_FR" w:bidi="fr_FR"/>
          </w:rPr>
          <w:rPr>
            <w:color w:val="0000EE"/>
            <w:u w:val="single"/>
          </w:rPr>
          <w:t>2.1</w:t>
        </w:r>
      </w:hyperlink>
      <w:r>
        <w:rPr>
          <w:lang w:val="fr_FR" w:bidi="fr_FR"/>
        </w:rPr>
        <w:t>) pour exprimer l'adoration. Le sacrifice pour le pardon des péchés servait pour l'expiation, afin d'obtenir le pardon. Pour cela, il faut que le sacrifice soit complètement non orné.</w:t>
      </w:r>
      <w:r>
        <w:rPr>
          <w:lang w:val="fr_FR" w:bidi="fr_FR"/>
        </w:rPr>
      </w:r>
      <w:r>
        <w:rPr>
          <w:lang w:val="fr_FR" w:bidi="fr_FR"/>
        </w:rPr>
      </w:r>
    </w:p>
    <w:p>
      <w:pPr/>
      <w:r>
        <w:rPr>
          <w:lang w:val="fr_FR" w:bidi="fr_FR"/>
        </w:rPr>
      </w:r>
    </w:p>
    <w:p>
      <w:pPr>
        <w:pStyle w:val="Heading2"/>
      </w:pPr>
      <w:r>
        <w:rPr>
          <w:lang w:val="fr_FR" w:bidi="fr_FR"/>
        </w:rPr>
        <w:t>Lévitique 5.13</w:t>
      </w:r>
      <w:r>
        <w:rPr>
          <w:lang w:val="fr_FR" w:bidi="fr_FR"/>
        </w:rPr>
      </w:r>
    </w:p>
    <w:p>
      <w:pPr/>
      <w:r>
        <w:rPr>
          <w:lang w:val="fr_FR" w:bidi="fr_FR"/>
        </w:rPr>
      </w:r>
      <w:r>
        <w:rPr>
          <w:lang w:val="fr_FR" w:bidi="fr_FR"/>
        </w:rPr>
        <w:t xml:space="preserve">Voir les notes d'étude des versets </w:t>
      </w:r>
      <w:r>
        <w:rPr>
          <w:lang w:val="fr_FR" w:bidi="fr_FR"/>
        </w:rPr>
        <w:t xml:space="preserve">1.4 </w:t>
      </w:r>
      <w:r>
        <w:rPr>
          <w:lang w:val="fr_FR" w:bidi="fr_FR"/>
        </w:rPr>
        <w:t xml:space="preserve">; </w:t>
      </w:r>
      <w:r>
        <w:rPr>
          <w:lang w:val="fr_FR" w:bidi="fr_FR"/>
        </w:rPr>
        <w:t>4.20</w:t>
      </w:r>
      <w:r>
        <w:rPr>
          <w:lang w:val="fr_FR" w:bidi="fr_FR"/>
        </w:rPr>
        <w:t xml:space="preserve"> sur le pardon des péchés. • Voir la </w:t>
      </w:r>
      <w:r>
        <w:rPr>
          <w:lang w:val="fr_FR" w:bidi="fr_FR"/>
        </w:rPr>
        <w:t>note d'étude du verset 2.3</w:t>
      </w:r>
      <w:r>
        <w:rPr>
          <w:lang w:val="fr_FR" w:bidi="fr_FR"/>
        </w:rPr>
        <w:t xml:space="preserve"> sur le reste de l'offrande.</w:t>
      </w:r>
      <w:r>
        <w:rPr>
          <w:lang w:val="fr_FR" w:bidi="fr_FR"/>
        </w:rPr>
      </w:r>
      <w:r>
        <w:rPr>
          <w:lang w:val="fr_FR" w:bidi="fr_FR"/>
        </w:rPr>
      </w:r>
    </w:p>
    <w:p>
      <w:pPr/>
      <w:r>
        <w:rPr>
          <w:lang w:val="fr_FR" w:bidi="fr_FR"/>
        </w:rPr>
      </w:r>
    </w:p>
    <w:p>
      <w:pPr>
        <w:pStyle w:val="Heading2"/>
      </w:pPr>
      <w:r>
        <w:rPr>
          <w:lang w:val="fr_FR" w:bidi="fr_FR"/>
        </w:rPr>
        <w:t>Lévitique 5.14–6.7</w:t>
      </w:r>
      <w:r>
        <w:rPr>
          <w:lang w:val="fr_FR" w:bidi="fr_FR"/>
        </w:rPr>
      </w:r>
    </w:p>
    <w:p>
      <w:pPr/>
      <w:r>
        <w:rPr>
          <w:lang w:val="fr_FR" w:bidi="fr_FR"/>
        </w:rPr>
      </w:r>
      <w:r>
        <w:rPr>
          <w:lang w:val="fr_FR" w:bidi="fr_FR"/>
        </w:rPr>
        <w:t xml:space="preserve">Le sacrifice de réparation (en hébreu </w:t>
      </w:r>
      <w:r>
        <w:rPr>
          <w:i/>
          <w:lang w:val="fr_FR" w:bidi="fr_FR"/>
        </w:rPr>
        <w:t>asham,</w:t>
      </w:r>
      <w:r>
        <w:rPr>
          <w:lang w:val="fr_FR" w:bidi="fr_FR"/>
        </w:rPr>
        <w:t xml:space="preserve"> "culpabilité") s'occupe des pertes et des dommages matériels, sacrés (</w:t>
      </w:r>
      <w:hyperlink r:id="rId233">
        <w:r>
          <w:rPr>
            <w:lang w:val="fr_FR" w:bidi="fr_FR"/>
          </w:rPr>
          <w:rPr>
            <w:color w:val="0000EE"/>
            <w:u w:val="single"/>
          </w:rPr>
          <w:t>5.14–16</w:t>
        </w:r>
      </w:hyperlink>
      <w:r>
        <w:rPr>
          <w:lang w:val="fr_FR" w:bidi="fr_FR"/>
        </w:rPr>
        <w:t>) ou séculiers (</w:t>
      </w:r>
      <w:hyperlink r:id="rId234">
        <w:r>
          <w:rPr>
            <w:lang w:val="fr_FR" w:bidi="fr_FR"/>
          </w:rPr>
          <w:rPr>
            <w:color w:val="0000EE"/>
            <w:u w:val="single"/>
          </w:rPr>
          <w:t>6.1–7</w:t>
        </w:r>
      </w:hyperlink>
      <w:r>
        <w:rPr>
          <w:lang w:val="fr_FR" w:bidi="fr_FR"/>
        </w:rPr>
        <w:t>). Elle implique une restitution ainsi qu'une compensation pour la perte (</w:t>
      </w:r>
      <w:hyperlink r:id="rId193">
        <w:r>
          <w:rPr>
            <w:lang w:val="fr_FR" w:bidi="fr_FR"/>
          </w:rPr>
          <w:rPr>
            <w:color w:val="0000EE"/>
            <w:u w:val="single"/>
          </w:rPr>
          <w:t xml:space="preserve">5.16 </w:t>
        </w:r>
      </w:hyperlink>
      <w:r>
        <w:rPr>
          <w:lang w:val="fr_FR" w:bidi="fr_FR"/>
        </w:rPr>
        <w:t xml:space="preserve">; </w:t>
      </w:r>
      <w:hyperlink r:id="rId235">
        <w:r>
          <w:rPr>
            <w:lang w:val="fr_FR" w:bidi="fr_FR"/>
          </w:rPr>
          <w:rPr>
            <w:color w:val="0000EE"/>
            <w:u w:val="single"/>
          </w:rPr>
          <w:t>6.5</w:t>
        </w:r>
      </w:hyperlink>
      <w:r>
        <w:rPr>
          <w:lang w:val="fr_FR" w:bidi="fr_FR"/>
        </w:rPr>
        <w:t>). On l'appelle parfois "sacrifice pour la peine", car le bélier représente la peine, ou "sacrifice de restitution", en raison de la nécessité de restituer la perte avant que le bélier ne soit sacrifié. Dans le sacrifice de réparation (</w:t>
      </w:r>
      <w:hyperlink r:id="rId236">
        <w:r>
          <w:rPr>
            <w:lang w:val="fr_FR" w:bidi="fr_FR"/>
          </w:rPr>
          <w:rPr>
            <w:color w:val="0000EE"/>
            <w:u w:val="single"/>
          </w:rPr>
          <w:t>5.14–6.7</w:t>
        </w:r>
      </w:hyperlink>
      <w:r>
        <w:rPr>
          <w:lang w:val="fr_FR" w:bidi="fr_FR"/>
        </w:rPr>
        <w:t xml:space="preserve">), la perte impliquée n'est pas seulement un échec aux yeux de Dieu, comme avec le sacrifice pour le péché, mais aussi une perte de biens pour une autre personne ou pour le sanctuaire. Cf. </w:t>
      </w:r>
      <w:hyperlink r:id="rId237">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lang w:val="fr_FR" w:bidi="fr_FR"/>
        </w:rPr>
        <w:t>Les dommages aux biens sacrés se distinguent des dommages aux biens séculiers. Le sacrifice n'est efficace que si les dommages aux biens sacrés sont accidentels. Les dommages délibérés, tels que le vandalisme, aux bien sacrés relèvent du blasphème. Comme pour d'autres péchés délibérés (</w:t>
      </w:r>
      <w:hyperlink r:id="rId152">
        <w:r>
          <w:rPr>
            <w:lang w:val="fr_FR" w:bidi="fr_FR"/>
          </w:rPr>
          <w:rPr>
            <w:color w:val="0000EE"/>
            <w:u w:val="single"/>
          </w:rPr>
          <w:t>Nb 15.30–31</w:t>
        </w:r>
      </w:hyperlink>
      <w:r>
        <w:rPr>
          <w:lang w:val="fr_FR" w:bidi="fr_FR"/>
        </w:rPr>
        <w:t xml:space="preserve">), aucun moyen n'est spécifié pour son expiation. Aucun croyant dévoué ne continue délibérément à pécher (voir </w:t>
      </w:r>
      <w:hyperlink r:id="rId238">
        <w:r>
          <w:rPr>
            <w:lang w:val="fr_FR" w:bidi="fr_FR"/>
          </w:rPr>
          <w:rPr>
            <w:color w:val="0000EE"/>
            <w:u w:val="single"/>
          </w:rPr>
          <w:t>1Jn 3.9</w:t>
        </w:r>
      </w:hyperlink>
      <w:r>
        <w:rPr>
          <w:lang w:val="fr_FR" w:bidi="fr_FR"/>
        </w:rPr>
        <w:t>). • Le sicle du sanctuaire n'est pas une pièce de monnaie mais une unité standard pour mesurer le poids. On l'utilisait pour évaluer le bélier offert. Certains théologiens suggèrent que ce texte permet de substituer la quantité nécessaire d'argent pour le bélier.</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La surtaxe de 20 pour cent permet une compensation au propriétaire pour la perte ou les dommages de ses biens. La surtaxe pour la propriété sacrée se paie directement aux prêtres. Les dommages accidentels aux bien sacrés se produisent lorsqu'une personne mange involontairement les sacrifices sacrés (</w:t>
      </w:r>
      <w:hyperlink r:id="rId239">
        <w:r>
          <w:rPr>
            <w:lang w:val="fr_FR" w:bidi="fr_FR"/>
          </w:rPr>
          <w:rPr>
            <w:color w:val="0000EE"/>
            <w:u w:val="single"/>
          </w:rPr>
          <w:t>22.14</w:t>
        </w:r>
      </w:hyperlink>
      <w:r>
        <w:rPr>
          <w:lang w:val="fr_FR" w:bidi="fr_FR"/>
        </w:rPr>
        <w:t>) ou oublie la dîme (</w:t>
      </w:r>
      <w:hyperlink r:id="rId240">
        <w:r>
          <w:rPr>
            <w:lang w:val="fr_FR" w:bidi="fr_FR"/>
          </w:rPr>
          <w:rPr>
            <w:color w:val="0000EE"/>
            <w:u w:val="single"/>
          </w:rPr>
          <w:t>27.31</w:t>
        </w:r>
      </w:hyperlink>
      <w:r>
        <w:rPr>
          <w:lang w:val="fr_FR" w:bidi="fr_FR"/>
        </w:rPr>
        <w:t>). On retrouve une surtaxe similaire dans le rachat d'un animal (</w:t>
      </w:r>
      <w:hyperlink r:id="rId241">
        <w:r>
          <w:rPr>
            <w:lang w:val="fr_FR" w:bidi="fr_FR"/>
          </w:rPr>
          <w:rPr>
            <w:color w:val="0000EE"/>
            <w:u w:val="single"/>
          </w:rPr>
          <w:t>27.13</w:t>
        </w:r>
      </w:hyperlink>
      <w:r>
        <w:rPr>
          <w:lang w:val="fr_FR" w:bidi="fr_FR"/>
        </w:rPr>
        <w:t xml:space="preserve">, </w:t>
      </w:r>
      <w:hyperlink r:id="rId24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5.17–19</w:t>
      </w:r>
      <w:r>
        <w:rPr>
          <w:lang w:val="fr_FR" w:bidi="fr_FR"/>
        </w:rPr>
      </w:r>
    </w:p>
    <w:p>
      <w:pPr/>
      <w:r>
        <w:rPr>
          <w:lang w:val="fr_FR" w:bidi="fr_FR"/>
        </w:rPr>
      </w:r>
      <w:r>
        <w:rPr>
          <w:lang w:val="fr_FR" w:bidi="fr_FR"/>
        </w:rPr>
        <w:t>Ces versets expliquent des principes généraux pour le sacrifice de réparation. Même si elle ignore l'infraction, une personne est coupable et doit faire le sacrifice de réparation correspondant. Cela s'applique à la fois aux biens sacrés et séculiers (</w:t>
      </w:r>
      <w:hyperlink r:id="rId233">
        <w:r>
          <w:rPr>
            <w:lang w:val="fr_FR" w:bidi="fr_FR"/>
          </w:rPr>
          <w:rPr>
            <w:color w:val="0000EE"/>
            <w:u w:val="single"/>
          </w:rPr>
          <w:t xml:space="preserve">5.14–16 </w:t>
        </w:r>
      </w:hyperlink>
      <w:r>
        <w:rPr>
          <w:lang w:val="fr_FR" w:bidi="fr_FR"/>
        </w:rPr>
        <w:t xml:space="preserve">; </w:t>
      </w:r>
      <w:hyperlink r:id="rId23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w:t>
      </w:r>
      <w:r>
        <w:rPr>
          <w:lang w:val="fr_FR" w:bidi="fr_FR"/>
        </w:rPr>
      </w:r>
    </w:p>
    <w:p>
      <w:pPr/>
      <w:r>
        <w:rPr>
          <w:lang w:val="fr_FR" w:bidi="fr_FR"/>
        </w:rPr>
      </w:r>
      <w:r>
        <w:rPr>
          <w:lang w:val="fr_FR" w:bidi="fr_FR"/>
        </w:rPr>
        <w:t>Pour les croyants, il n'y a vraiment pas de "péché" séculier. Tout péché implique Dieu, même le péché dirigé contre une autre personne ou un groupe. Les péchés qui demandent un sacrifice de réparation nécessitent le pardon de Dieu, mais il faut d'abord compenser la personne lésée (</w:t>
      </w:r>
      <w:hyperlink r:id="rId243">
        <w:r>
          <w:rPr>
            <w:lang w:val="fr_FR" w:bidi="fr_FR"/>
          </w:rPr>
          <w:rPr>
            <w:color w:val="0000EE"/>
            <w:u w:val="single"/>
          </w:rPr>
          <w:t xml:space="preserve">6.5–7 </w:t>
        </w:r>
      </w:hyperlink>
      <w:r>
        <w:rPr>
          <w:lang w:val="fr_FR" w:bidi="fr_FR"/>
        </w:rPr>
        <w:t xml:space="preserve">; cf. </w:t>
      </w:r>
      <w:hyperlink r:id="rId237">
        <w:r>
          <w:rPr>
            <w:lang w:val="fr_FR" w:bidi="fr_FR"/>
          </w:rPr>
          <w:rPr>
            <w:color w:val="0000EE"/>
            <w:u w:val="single"/>
          </w:rPr>
          <w:t>Mt 5.23–24</w:t>
        </w:r>
      </w:hyperlink>
      <w:r>
        <w:rPr>
          <w:lang w:val="fr_FR" w:bidi="fr_FR"/>
        </w:rPr>
        <w:t>). Contrairement aux offenses aux biens sacrés (</w:t>
      </w:r>
      <w:hyperlink r:id="rId233">
        <w:r>
          <w:rPr>
            <w:lang w:val="fr_FR" w:bidi="fr_FR"/>
          </w:rPr>
          <w:rPr>
            <w:color w:val="0000EE"/>
            <w:u w:val="single"/>
          </w:rPr>
          <w:t>Lv 5.14–16</w:t>
        </w:r>
      </w:hyperlink>
      <w:r>
        <w:rPr>
          <w:lang w:val="fr_FR" w:bidi="fr_FR"/>
        </w:rPr>
        <w:t>), les offenses accidentelles et intentionnelles aux biens séculiers peuvent être pardonnées.</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lang w:val="fr_FR" w:bidi="fr_FR"/>
        </w:rPr>
        <w:t xml:space="preserve">Les instructions pour le sacrifice de réparation supposent que la conscience d'une personne entraîne une réparation volontaire ; en cas de restitution volontaire, la surtaxe pour perte d'usage au propriétaire reste de 20 pour cent. Les sanctions sont plus sévères dans d'autres cas (cf. </w:t>
      </w:r>
      <w:hyperlink r:id="rId244">
        <w:r>
          <w:rPr>
            <w:lang w:val="fr_FR" w:bidi="fr_FR"/>
          </w:rPr>
          <w:rPr>
            <w:color w:val="0000EE"/>
            <w:u w:val="single"/>
          </w:rPr>
          <w:t>Ex 22.1–15</w:t>
        </w:r>
      </w:hyperlink>
      <w:r>
        <w:rPr>
          <w:lang w:val="fr_FR" w:bidi="fr_FR"/>
        </w:rPr>
        <w:t>). La différence entre une confession volontaire et une simple admission du péché après être pris est considérable.</w:t>
      </w:r>
      <w:r>
        <w:rPr>
          <w:lang w:val="fr_FR" w:bidi="fr_FR"/>
        </w:rPr>
      </w:r>
      <w:r>
        <w:rPr>
          <w:lang w:val="fr_FR" w:bidi="fr_FR"/>
        </w:rPr>
      </w:r>
    </w:p>
    <w:p>
      <w:pPr/>
      <w:r>
        <w:rPr>
          <w:lang w:val="fr_FR" w:bidi="fr_FR"/>
        </w:rPr>
      </w:r>
    </w:p>
    <w:p>
      <w:pPr>
        <w:pStyle w:val="Heading2"/>
      </w:pPr>
      <w:r>
        <w:rPr>
          <w:lang w:val="fr_FR" w:bidi="fr_FR"/>
        </w:rPr>
        <w:t>Lévitique 6.7</w:t>
      </w:r>
      <w:r>
        <w:rPr>
          <w:lang w:val="fr_FR" w:bidi="fr_FR"/>
        </w:rPr>
      </w:r>
    </w:p>
    <w:p>
      <w:pPr/>
      <w:r>
        <w:rPr>
          <w:lang w:val="fr_FR" w:bidi="fr_FR"/>
        </w:rPr>
      </w:r>
      <w:r>
        <w:rPr>
          <w:lang w:val="fr_FR" w:bidi="fr_FR"/>
        </w:rPr>
        <w:t xml:space="preserve">Dans ce verset, Dieu donne gracieusement à son peuple un moyen d'expier ses péchés. Voir également les notes d'étude des versets </w:t>
      </w:r>
      <w:r>
        <w:rPr>
          <w:lang w:val="fr_FR" w:bidi="fr_FR"/>
        </w:rPr>
        <w:t>1.4</w:t>
      </w:r>
      <w:r>
        <w:rPr>
          <w:lang w:val="fr_FR" w:bidi="fr_FR"/>
        </w:rPr>
        <w:t xml:space="preserve"> ; </w:t>
      </w:r>
      <w:r>
        <w:rPr>
          <w:lang w:val="fr_FR" w:bidi="fr_FR"/>
        </w:rPr>
        <w:t>4.20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6.8–7.38</w:t>
      </w:r>
      <w:r>
        <w:rPr>
          <w:lang w:val="fr_FR" w:bidi="fr_FR"/>
        </w:rPr>
      </w:r>
    </w:p>
    <w:p>
      <w:pPr/>
      <w:r>
        <w:rPr>
          <w:lang w:val="fr_FR" w:bidi="fr_FR"/>
        </w:rPr>
      </w:r>
      <w:r>
        <w:rPr>
          <w:lang w:val="fr_FR" w:bidi="fr_FR"/>
        </w:rPr>
        <w:t xml:space="preserve">Les règles aux versets </w:t>
      </w:r>
      <w:hyperlink r:id="rId22">
        <w:r>
          <w:rPr>
            <w:lang w:val="fr_FR" w:bidi="fr_FR"/>
          </w:rPr>
          <w:rPr>
            <w:color w:val="0000EE"/>
            <w:u w:val="single"/>
          </w:rPr>
          <w:t>1.2–6.7</w:t>
        </w:r>
      </w:hyperlink>
      <w:r>
        <w:rPr>
          <w:lang w:val="fr_FR" w:bidi="fr_FR"/>
        </w:rPr>
        <w:t xml:space="preserve"> comprennent des instructions pour le prêtre et le laïc. Des détails concernant les droits et obligations du prêtre officiant sont ajoutés ici. Étant donné que la tribu de Lévi n'a reçu aucune terre pour l'agriculture (</w:t>
      </w:r>
      <w:hyperlink r:id="rId245">
        <w:r>
          <w:rPr>
            <w:lang w:val="fr_FR" w:bidi="fr_FR"/>
          </w:rPr>
          <w:rPr>
            <w:color w:val="0000EE"/>
            <w:u w:val="single"/>
          </w:rPr>
          <w:t xml:space="preserve">Dt 18.1 </w:t>
        </w:r>
      </w:hyperlink>
      <w:r>
        <w:rPr>
          <w:lang w:val="fr_FR" w:bidi="fr_FR"/>
        </w:rPr>
        <w:t xml:space="preserve">; </w:t>
      </w:r>
      <w:hyperlink r:id="rId246">
        <w:r>
          <w:rPr>
            <w:lang w:val="fr_FR" w:bidi="fr_FR"/>
          </w:rPr>
          <w:rPr>
            <w:color w:val="0000EE"/>
            <w:u w:val="single"/>
          </w:rPr>
          <w:t>Jos 13.14</w:t>
        </w:r>
      </w:hyperlink>
      <w:r>
        <w:rPr>
          <w:lang w:val="fr_FR" w:bidi="fr_FR"/>
        </w:rPr>
        <w:t xml:space="preserve">, </w:t>
      </w:r>
      <w:hyperlink r:id="rId247">
        <w:r>
          <w:rPr>
            <w:lang w:val="fr_FR" w:bidi="fr_FR"/>
          </w:rPr>
          <w:rPr>
            <w:color w:val="0000EE"/>
            <w:u w:val="single"/>
          </w:rPr>
          <w:t>33</w:t>
        </w:r>
      </w:hyperlink>
      <w:r>
        <w:rPr>
          <w:lang w:val="fr_FR" w:bidi="fr_FR"/>
        </w:rPr>
        <w:t>), les prêtres dépendent du système d'offrandes pour leurs revenus. L'inquiétude porte sur la subsistance suffisante des prêtres. Comme beaucoup d'institutions humaines, ils ont finalement abusé de ce système (</w:t>
      </w:r>
      <w:hyperlink r:id="rId248">
        <w:r>
          <w:rPr>
            <w:lang w:val="fr_FR" w:bidi="fr_FR"/>
          </w:rPr>
          <w:rPr>
            <w:color w:val="0000EE"/>
            <w:u w:val="single"/>
          </w:rPr>
          <w:t xml:space="preserve">1S 2.12–25 </w:t>
        </w:r>
      </w:hyperlink>
      <w:r>
        <w:rPr>
          <w:lang w:val="fr_FR" w:bidi="fr_FR"/>
        </w:rPr>
        <w:t xml:space="preserve">; </w:t>
      </w:r>
      <w:hyperlink r:id="rId249">
        <w:r>
          <w:rPr>
            <w:lang w:val="fr_FR" w:bidi="fr_FR"/>
          </w:rPr>
          <w:rPr>
            <w:color w:val="0000EE"/>
            <w:u w:val="single"/>
          </w:rPr>
          <w:t>Os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lang w:val="fr_FR" w:bidi="fr_FR"/>
        </w:rPr>
        <w:t>Le prêtre doit porter des vêtements officiels en lin, la tenue de son office au Tabernacle. Cela permet à tout le monde de savoir que sa présence est due à ses fonctions officielles (</w:t>
      </w:r>
      <w:hyperlink r:id="rId250">
        <w:r>
          <w:rPr>
            <w:lang w:val="fr_FR" w:bidi="fr_FR"/>
          </w:rPr>
          <w:rPr>
            <w:color w:val="0000EE"/>
            <w:u w:val="single"/>
          </w:rPr>
          <w:t>Ex 28.40–43</w:t>
        </w:r>
      </w:hyperlink>
      <w:r>
        <w:rPr>
          <w:lang w:val="fr_FR" w:bidi="fr_FR"/>
        </w:rPr>
        <w:t>). Le prêtre doit s'habiller de manière appropriée pour servir le Roi divin. Il ne peut pas porter sa tenue officielle en dehors du Tabernacle (</w:t>
      </w:r>
      <w:hyperlink r:id="rId251">
        <w:r>
          <w:rPr>
            <w:lang w:val="fr_FR" w:bidi="fr_FR"/>
          </w:rPr>
          <w:rPr>
            <w:color w:val="0000EE"/>
            <w:u w:val="single"/>
          </w:rPr>
          <w:t xml:space="preserve">Lv 6.11 </w:t>
        </w:r>
      </w:hyperlink>
      <w:r>
        <w:rPr>
          <w:lang w:val="fr_FR" w:bidi="fr_FR"/>
        </w:rPr>
        <w:t xml:space="preserve">; </w:t>
      </w:r>
      <w:hyperlink r:id="rId252">
        <w:r>
          <w:rPr>
            <w:lang w:val="fr_FR" w:bidi="fr_FR"/>
          </w:rPr>
          <w:rPr>
            <w:color w:val="0000EE"/>
            <w:u w:val="single"/>
          </w:rPr>
          <w:t>Ez 44.19</w:t>
        </w:r>
      </w:hyperlink>
      <w:r>
        <w:rPr>
          <w:lang w:val="fr_FR" w:bidi="fr_FR"/>
        </w:rPr>
        <w:t xml:space="preserve">). • Voir </w:t>
      </w:r>
      <w:hyperlink r:id="rId253">
        <w:r>
          <w:rPr>
            <w:lang w:val="fr_FR" w:bidi="fr_FR"/>
          </w:rPr>
          <w:rPr>
            <w:color w:val="0000EE"/>
            <w:u w:val="single"/>
          </w:rPr>
          <w:t>Ex 20.26</w:t>
        </w:r>
      </w:hyperlink>
      <w:r>
        <w:rPr>
          <w:lang w:val="fr_FR" w:bidi="fr_FR"/>
        </w:rPr>
        <w:t xml:space="preserve"> au sujet des sous-vêtements.</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lang w:val="fr_FR" w:bidi="fr_FR"/>
        </w:rPr>
        <w:t>La plupart des lieux naturels sont qualifiés comme lieux propres pour la cérémonie.</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lang w:val="fr_FR" w:bidi="fr_FR"/>
        </w:rPr>
        <w:t>Ce passage avertit que le feu sur l'autel de bronze doit être constamment entretenu et ne jamais s'éteindre</w:t>
      </w:r>
      <w:r>
        <w:rPr>
          <w:i/>
          <w:lang w:val="fr_FR" w:bidi="fr_FR"/>
        </w:rPr>
        <w:t>,</w:t>
      </w:r>
      <w:r>
        <w:rPr>
          <w:lang w:val="fr_FR" w:bidi="fr_FR"/>
        </w:rPr>
        <w:t xml:space="preserve"> anticipant peut-être la tragédie du "mauvais type de feu" offert par Nadab et Abihou (</w:t>
      </w:r>
      <w:hyperlink r:id="rId254">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lang w:val="fr_FR" w:bidi="fr_FR"/>
        </w:rPr>
        <w:t>Dans ce contexte, le lieu sacré ne désigne pas le Lieu Saint au cœur du Tabernacle mais tout emplacement au sein de la zone du Tabernacle. Tous ces lieux sont considérés comme étant propres et saints pour la cérémonie.</w:t>
      </w:r>
      <w:r>
        <w:rPr>
          <w:lang w:val="fr_FR" w:bidi="fr_FR"/>
        </w:rPr>
      </w:r>
      <w:r>
        <w:rPr>
          <w:lang w:val="fr_FR" w:bidi="fr_FR"/>
        </w:rPr>
      </w:r>
    </w:p>
    <w:p>
      <w:pPr/>
      <w:r>
        <w:rPr>
          <w:lang w:val="fr_FR" w:bidi="fr_FR"/>
        </w:rPr>
      </w:r>
    </w:p>
    <w:p>
      <w:pPr>
        <w:pStyle w:val="Heading2"/>
      </w:pPr>
      <w:r>
        <w:rPr>
          <w:lang w:val="fr_FR" w:bidi="fr_FR"/>
        </w:rPr>
        <w:t>Lévitique 6.17</w:t>
      </w:r>
      <w:r>
        <w:rPr>
          <w:lang w:val="fr_FR" w:bidi="fr_FR"/>
        </w:rPr>
      </w:r>
    </w:p>
    <w:p>
      <w:pPr/>
      <w:r>
        <w:rPr>
          <w:lang w:val="fr_FR" w:bidi="fr_FR"/>
        </w:rPr>
      </w:r>
      <w:r>
        <w:rPr>
          <w:lang w:val="fr_FR" w:bidi="fr_FR"/>
        </w:rPr>
        <w:t xml:space="preserve">Voir la </w:t>
      </w:r>
      <w:r>
        <w:rPr>
          <w:lang w:val="fr_FR" w:bidi="fr_FR"/>
        </w:rPr>
        <w:t>note d'étude du verset 2.11</w:t>
      </w:r>
      <w:r>
        <w:rPr>
          <w:lang w:val="fr_FR" w:bidi="fr_FR"/>
        </w:rPr>
        <w:t xml:space="preserve"> sur la levure. • La part des prêtres du sacrifice de grain permet de fournir leur aliment de base— le pain (</w:t>
      </w:r>
      <w:hyperlink r:id="rId255">
        <w:r>
          <w:rPr>
            <w:lang w:val="fr_FR" w:bidi="fr_FR"/>
          </w:rPr>
          <w:rPr>
            <w:color w:val="0000EE"/>
            <w:u w:val="single"/>
          </w:rPr>
          <w:t>7.9</w:t>
        </w:r>
      </w:hyperlink>
      <w:r>
        <w:rPr>
          <w:lang w:val="fr_FR" w:bidi="fr_FR"/>
        </w:rPr>
        <w:t xml:space="preserve">) — en plus de sa signification théologique comme élément très saint. Voir la </w:t>
      </w:r>
      <w:r>
        <w:rPr>
          <w:lang w:val="fr_FR" w:bidi="fr_FR"/>
        </w:rPr>
        <w:t>note d'étude du verset 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6.18</w:t>
      </w:r>
      <w:r>
        <w:rPr>
          <w:lang w:val="fr_FR" w:bidi="fr_FR"/>
        </w:rPr>
      </w:r>
    </w:p>
    <w:p>
      <w:pPr/>
      <w:r>
        <w:rPr>
          <w:lang w:val="fr_FR" w:bidi="fr_FR"/>
        </w:rPr>
      </w:r>
      <w:r>
        <w:rPr>
          <w:lang w:val="fr_FR" w:bidi="fr_FR"/>
        </w:rPr>
        <w:t xml:space="preserve">La part sacerdotale n'appartient pas exclusivement au prêtre qui célèbre le sacrifice ; il faut la partager avec tous les descendants mâles d'Aaron. Le texte n'indique pas pourquoi ces offrandes ne peuvent être consommées que par les hommes tandis que d'autres allaient à tous les membres des familles des prêtres (voir la </w:t>
      </w:r>
      <w:r>
        <w:rPr>
          <w:lang w:val="fr_FR" w:bidi="fr_FR"/>
        </w:rPr>
        <w:t xml:space="preserve">note d'étude des versets 10.13–15 </w:t>
      </w:r>
      <w:r>
        <w:rPr>
          <w:lang w:val="fr_FR" w:bidi="fr_FR"/>
        </w:rPr>
        <w:t xml:space="preserve">; voir aussi </w:t>
      </w:r>
      <w:hyperlink r:id="rId256">
        <w:r>
          <w:rPr>
            <w:lang w:val="fr_FR" w:bidi="fr_FR"/>
          </w:rPr>
          <w:rPr>
            <w:color w:val="0000EE"/>
            <w:u w:val="single"/>
          </w:rPr>
          <w:t>Nb 18.20–24</w:t>
        </w:r>
      </w:hyperlink>
      <w:r>
        <w:rPr>
          <w:lang w:val="fr_FR" w:bidi="fr_FR"/>
        </w:rPr>
        <w:t xml:space="preserve">). • Au sujet de la sainteté, également consultable au verset </w:t>
      </w:r>
      <w:hyperlink r:id="rId56">
        <w:r>
          <w:rPr>
            <w:lang w:val="fr_FR" w:bidi="fr_FR"/>
          </w:rPr>
          <w:rPr>
            <w:color w:val="0000EE"/>
            <w:u w:val="single"/>
          </w:rPr>
          <w:t>Lv 6.27</w:t>
        </w:r>
      </w:hyperlink>
      <w:r>
        <w:rPr>
          <w:lang w:val="fr_FR" w:bidi="fr_FR"/>
        </w:rPr>
        <w:t xml:space="preserve">, si l'impureté peut se propager par le toucher (ch </w:t>
      </w:r>
      <w:hyperlink r:id="rId257">
        <w:r>
          <w:rPr>
            <w:lang w:val="fr_FR" w:bidi="fr_FR"/>
          </w:rPr>
          <w:rPr>
            <w:color w:val="0000EE"/>
            <w:u w:val="single"/>
          </w:rPr>
          <w:t>15</w:t>
        </w:r>
      </w:hyperlink>
      <w:r>
        <w:rPr>
          <w:lang w:val="fr_FR" w:bidi="fr_FR"/>
        </w:rPr>
        <w:t>), Aggée laisse entendre que ce n'est pas le cas de la sainteté (</w:t>
      </w:r>
      <w:hyperlink r:id="rId258">
        <w:r>
          <w:rPr>
            <w:lang w:val="fr_FR" w:bidi="fr_FR"/>
          </w:rPr>
          <w:rPr>
            <w:color w:val="0000EE"/>
            <w:u w:val="single"/>
          </w:rPr>
          <w:t>Ag 2.12</w:t>
        </w:r>
      </w:hyperlink>
      <w:r>
        <w:rPr>
          <w:lang w:val="fr_FR" w:bidi="fr_FR"/>
        </w:rPr>
        <w:t>). Si une personne impure entre en contact avec la sainteté, un désastre peut en résulter (</w:t>
      </w:r>
      <w:hyperlink r:id="rId259">
        <w:r>
          <w:rPr>
            <w:lang w:val="fr_FR" w:bidi="fr_FR"/>
          </w:rPr>
          <w:rPr>
            <w:color w:val="0000EE"/>
            <w:u w:val="single"/>
          </w:rPr>
          <w:t xml:space="preserve">Lv 10.1–3 </w:t>
        </w:r>
      </w:hyperlink>
      <w:r>
        <w:rPr>
          <w:lang w:val="fr_FR" w:bidi="fr_FR"/>
        </w:rPr>
        <w:t xml:space="preserve">; </w:t>
      </w:r>
      <w:hyperlink r:id="rId260">
        <w:r>
          <w:rPr>
            <w:lang w:val="fr_FR" w:bidi="fr_FR"/>
          </w:rPr>
          <w:rPr>
            <w:color w:val="0000EE"/>
            <w:u w:val="single"/>
          </w:rPr>
          <w:t xml:space="preserve">1S 6.19–20 </w:t>
        </w:r>
      </w:hyperlink>
      <w:r>
        <w:rPr>
          <w:lang w:val="fr_FR" w:bidi="fr_FR"/>
        </w:rPr>
        <w:t xml:space="preserve">; </w:t>
      </w:r>
      <w:hyperlink r:id="rId261">
        <w:r>
          <w:rPr>
            <w:lang w:val="fr_FR" w:bidi="fr_FR"/>
          </w:rPr>
          <w:rPr>
            <w:color w:val="0000EE"/>
            <w:u w:val="single"/>
          </w:rPr>
          <w:t>2S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6.19–23</w:t>
      </w:r>
      <w:r>
        <w:rPr>
          <w:lang w:val="fr_FR" w:bidi="fr_FR"/>
        </w:rPr>
      </w:r>
    </w:p>
    <w:p>
      <w:pPr/>
      <w:r>
        <w:rPr>
          <w:lang w:val="fr_FR" w:bidi="fr_FR"/>
        </w:rPr>
      </w:r>
      <w:r>
        <w:rPr>
          <w:lang w:val="fr_FR" w:bidi="fr_FR"/>
        </w:rPr>
        <w:t xml:space="preserve">Ces instructions s'appliquent uniquement à la part de grain du sacrifice de consécration (voir </w:t>
      </w:r>
      <w:hyperlink r:id="rId262">
        <w:r>
          <w:rPr>
            <w:lang w:val="fr_FR" w:bidi="fr_FR"/>
          </w:rPr>
          <w:rPr>
            <w:color w:val="0000EE"/>
            <w:u w:val="single"/>
          </w:rPr>
          <w:t xml:space="preserve">2.1–16 </w:t>
        </w:r>
      </w:hyperlink>
      <w:r>
        <w:rPr>
          <w:lang w:val="fr_FR" w:bidi="fr_FR"/>
        </w:rPr>
        <w:t xml:space="preserve">; pour le reste du sacrifice de consécration, voir </w:t>
      </w:r>
      <w:hyperlink r:id="rId263">
        <w:r>
          <w:rPr>
            <w:lang w:val="fr_FR" w:bidi="fr_FR"/>
          </w:rPr>
          <w:rPr>
            <w:color w:val="0000EE"/>
            <w:u w:val="single"/>
          </w:rPr>
          <w:t>8.22–32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lang w:val="fr_FR" w:bidi="fr_FR"/>
        </w:rPr>
        <w:t>Seul le grand prêtre peut représenter le sacerdoce en tant qu'institution, avec tous les prêtres qui le composent.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Normalement, la majeure partie d'une offrande des produits de la terre va au prêtre officiant (</w:t>
      </w:r>
      <w:hyperlink r:id="rId264">
        <w:r>
          <w:rPr>
            <w:lang w:val="fr_FR" w:bidi="fr_FR"/>
          </w:rPr>
          <w:rPr>
            <w:color w:val="0000EE"/>
            <w:u w:val="single"/>
          </w:rPr>
          <w:t>2.9–10</w:t>
        </w:r>
      </w:hyperlink>
      <w:r>
        <w:rPr>
          <w:lang w:val="fr_FR" w:bidi="fr_FR"/>
        </w:rPr>
        <w:t xml:space="preserve">). Cependant, l'offrande décrite dans les versets </w:t>
      </w:r>
      <w:hyperlink r:id="rId86">
        <w:r>
          <w:rPr>
            <w:lang w:val="fr_FR" w:bidi="fr_FR"/>
          </w:rPr>
          <w:rPr>
            <w:color w:val="0000EE"/>
            <w:u w:val="single"/>
          </w:rPr>
          <w:t>6.19–23</w:t>
        </w:r>
      </w:hyperlink>
      <w:r>
        <w:rPr>
          <w:lang w:val="fr_FR" w:bidi="fr_FR"/>
        </w:rPr>
        <w:t xml:space="preserve"> est pour une occasion spéciale, l'ordination des prêtres ; elle doit donc être entièrement brûlée et non consommée.</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lang w:val="fr_FR" w:bidi="fr_FR"/>
        </w:rPr>
        <w:t xml:space="preserve">Un récipient en argile est poreux et ne peut être nettoyé aussi soigneusement qu'un récipient en bronze — une partie de la nourriture sacrée risque d'y adhérer ou de s'y infiltrer. Sa réutilisation serait un sacrilège. Par contre, un récipient en bronze peut être soigneusement nettoyé pour éviter ce problème (voir aussi </w:t>
      </w:r>
      <w:hyperlink r:id="rId265">
        <w:r>
          <w:rPr>
            <w:lang w:val="fr_FR" w:bidi="fr_FR"/>
          </w:rPr>
          <w:rPr>
            <w:color w:val="0000EE"/>
            <w:u w:val="single"/>
          </w:rPr>
          <w:t xml:space="preserve">11.33 </w:t>
        </w:r>
      </w:hyperlink>
      <w:r>
        <w:rPr>
          <w:lang w:val="fr_FR" w:bidi="fr_FR"/>
        </w:rPr>
        <w:t xml:space="preserve">; </w:t>
      </w:r>
      <w:hyperlink r:id="rId266">
        <w:r>
          <w:rPr>
            <w:lang w:val="fr_FR" w:bidi="fr_FR"/>
          </w:rPr>
          <w:rPr>
            <w:color w:val="0000EE"/>
            <w:u w:val="single"/>
          </w:rPr>
          <w:t>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 xml:space="preserve">Certaines offrandes pour le prêtre oint et pour toute la congrégation ne devaient pas être mangées. Le sang de ces offrandes était porté dans le lieu saint et aspergé devant le rideau (voir </w:t>
      </w:r>
      <w:hyperlink r:id="rId267">
        <w:r>
          <w:rPr>
            <w:lang w:val="fr_FR" w:bidi="fr_FR"/>
          </w:rPr>
          <w:rPr>
            <w:color w:val="0000EE"/>
            <w:u w:val="single"/>
          </w:rPr>
          <w:t>4.1–21</w:t>
        </w:r>
      </w:hyperlink>
      <w:r>
        <w:rPr>
          <w:lang w:val="fr_FR" w:bidi="fr_FR"/>
        </w:rPr>
        <w:t xml:space="preserve">). Les sacrifices qui pouvaient être mangés étaient ceux pour le chef laïc et pour le peuple. Le sang de ces animaux était versé sur et autour du pied de l'autel dans la cour du Tabernacle (voir </w:t>
      </w:r>
      <w:hyperlink r:id="rId228">
        <w:r>
          <w:rPr>
            <w:lang w:val="fr_FR" w:bidi="fr_FR"/>
          </w:rPr>
          <w:rPr>
            <w:color w:val="0000EE"/>
            <w:u w:val="single"/>
          </w:rPr>
          <w:t>4.22–35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Pour le sacrifice de réparation, il faut sacrifier un bélier (</w:t>
      </w:r>
      <w:hyperlink r:id="rId194">
        <w:r>
          <w:rPr>
            <w:lang w:val="fr_FR" w:bidi="fr_FR"/>
          </w:rPr>
          <w:rPr>
            <w:color w:val="0000EE"/>
            <w:u w:val="single"/>
          </w:rPr>
          <w:t>5.18</w:t>
        </w:r>
      </w:hyperlink>
      <w:r>
        <w:rPr>
          <w:lang w:val="fr_FR" w:bidi="fr_FR"/>
        </w:rPr>
        <w:t>). • Les organes du sacrifice de réparation à brûler sont les mêmes que pour le sacrifice de communion (</w:t>
      </w:r>
      <w:hyperlink r:id="rId139">
        <w:r>
          <w:rPr>
            <w:lang w:val="fr_FR" w:bidi="fr_FR"/>
          </w:rPr>
          <w:rPr>
            <w:color w:val="0000EE"/>
            <w:u w:val="single"/>
          </w:rPr>
          <w:t>3.3–4</w:t>
        </w:r>
      </w:hyperlink>
      <w:r>
        <w:rPr>
          <w:lang w:val="fr_FR" w:bidi="fr_FR"/>
        </w:rPr>
        <w:t xml:space="preserve">, </w:t>
      </w:r>
      <w:hyperlink r:id="rId268">
        <w:r>
          <w:rPr>
            <w:lang w:val="fr_FR" w:bidi="fr_FR"/>
          </w:rPr>
          <w:rPr>
            <w:color w:val="0000EE"/>
            <w:u w:val="single"/>
          </w:rPr>
          <w:t>9–10</w:t>
        </w:r>
      </w:hyperlink>
      <w:r>
        <w:rPr>
          <w:lang w:val="fr_FR" w:bidi="fr_FR"/>
        </w:rPr>
        <w:t xml:space="preserve">, </w:t>
      </w:r>
      <w:hyperlink r:id="rId269">
        <w:r>
          <w:rPr>
            <w:lang w:val="fr_FR" w:bidi="fr_FR"/>
          </w:rPr>
          <w:rPr>
            <w:color w:val="0000EE"/>
            <w:u w:val="single"/>
          </w:rPr>
          <w:t>14–15</w:t>
        </w:r>
      </w:hyperlink>
      <w:r>
        <w:rPr>
          <w:lang w:val="fr_FR" w:bidi="fr_FR"/>
        </w:rPr>
        <w:t>) et le sacrifice pour le péché (</w:t>
      </w:r>
      <w:hyperlink r:id="rId270">
        <w:r>
          <w:rPr>
            <w:lang w:val="fr_FR" w:bidi="fr_FR"/>
          </w:rPr>
          <w:rPr>
            <w:color w:val="0000EE"/>
            <w:u w:val="single"/>
          </w:rPr>
          <w:t>4.8–9</w:t>
        </w:r>
      </w:hyperlink>
      <w:r>
        <w:rPr>
          <w:lang w:val="fr_FR" w:bidi="fr_FR"/>
        </w:rPr>
        <w:t xml:space="preserve">, </w:t>
      </w:r>
      <w:hyperlink r:id="rId188">
        <w:r>
          <w:rPr>
            <w:lang w:val="fr_FR" w:bidi="fr_FR"/>
          </w:rPr>
          <w:rPr>
            <w:color w:val="0000EE"/>
            <w:u w:val="single"/>
          </w:rPr>
          <w:t>26</w:t>
        </w:r>
      </w:hyperlink>
      <w:r>
        <w:rPr>
          <w:lang w:val="fr_FR" w:bidi="fr_FR"/>
        </w:rPr>
        <w:t xml:space="preserve">, </w:t>
      </w:r>
      <w:hyperlink r:id="rId189">
        <w:r>
          <w:rPr>
            <w:lang w:val="fr_FR" w:bidi="fr_FR"/>
          </w:rPr>
          <w:rPr>
            <w:color w:val="0000EE"/>
            <w:u w:val="single"/>
          </w:rPr>
          <w:t>31</w:t>
        </w:r>
      </w:hyperlink>
      <w:r>
        <w:rPr>
          <w:lang w:val="fr_FR" w:bidi="fr_FR"/>
        </w:rPr>
        <w:t xml:space="preserve">, </w:t>
      </w:r>
      <w:hyperlink r:id="rId190">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7.12–15</w:t>
      </w:r>
      <w:r>
        <w:rPr>
          <w:lang w:val="fr_FR" w:bidi="fr_FR"/>
        </w:rPr>
      </w:r>
    </w:p>
    <w:p>
      <w:pPr/>
      <w:r>
        <w:rPr>
          <w:lang w:val="fr_FR" w:bidi="fr_FR"/>
        </w:rPr>
      </w:r>
      <w:r>
        <w:rPr>
          <w:lang w:val="fr_FR" w:bidi="fr_FR"/>
        </w:rPr>
        <w:t>Nous pouvons considérer le sacrifice de communion comme expression de remerciement (comme ici), comme paiement d'un serment (</w:t>
      </w:r>
      <w:hyperlink r:id="rId271">
        <w:r>
          <w:rPr>
            <w:lang w:val="fr_FR" w:bidi="fr_FR"/>
          </w:rPr>
          <w:rPr>
            <w:color w:val="0000EE"/>
            <w:u w:val="single"/>
          </w:rPr>
          <w:t>7.16</w:t>
        </w:r>
      </w:hyperlink>
      <w:r>
        <w:rPr>
          <w:lang w:val="fr_FR" w:bidi="fr_FR"/>
        </w:rPr>
        <w:t xml:space="preserve">), ou comme offrande volontaire (voir </w:t>
      </w:r>
      <w:hyperlink r:id="rId272">
        <w:r>
          <w:rPr>
            <w:lang w:val="fr_FR" w:bidi="fr_FR"/>
          </w:rPr>
          <w:rPr>
            <w:color w:val="0000EE"/>
            <w:u w:val="single"/>
          </w:rPr>
          <w:t>3.1–7</w:t>
        </w:r>
      </w:hyperlink>
      <w:r>
        <w:rPr>
          <w:lang w:val="fr_FR" w:bidi="fr_FR"/>
        </w:rPr>
        <w:t>). Un fidèle exprime sa gratitude en présentant une offrande des produits de la terre avec le sacrifice de communion (</w:t>
      </w:r>
      <w:hyperlink r:id="rId262">
        <w:r>
          <w:rPr>
            <w:lang w:val="fr_FR" w:bidi="fr_FR"/>
          </w:rPr>
          <w:rPr>
            <w:color w:val="0000EE"/>
            <w:u w:val="single"/>
          </w:rPr>
          <w:t>2.1–16</w:t>
        </w:r>
      </w:hyperlink>
      <w:r>
        <w:rPr>
          <w:lang w:val="fr_FR" w:bidi="fr_FR"/>
        </w:rPr>
        <w:t>). L'offrande des produits de la terre est constituée de gâteaux sans levain, de galettes, ou de gâteaux de fine farine, tous mélangés ou étalés avec de l'huile d'olive. Une part représentative est écartée pour être brûlée (</w:t>
      </w:r>
      <w:hyperlink r:id="rId273">
        <w:r>
          <w:rPr>
            <w:lang w:val="fr_FR" w:bidi="fr_FR"/>
          </w:rPr>
          <w:rPr>
            <w:color w:val="0000EE"/>
            <w:u w:val="single"/>
          </w:rPr>
          <w:t>2.9</w:t>
        </w:r>
      </w:hyperlink>
      <w:r>
        <w:rPr>
          <w:lang w:val="fr_FR" w:bidi="fr_FR"/>
        </w:rPr>
        <w:t>). L'offrande des produits de la terre doit être accompagnée de pains levés (</w:t>
      </w:r>
      <w:hyperlink r:id="rId96">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7.15</w:t>
      </w:r>
      <w:r>
        <w:rPr>
          <w:lang w:val="fr_FR" w:bidi="fr_FR"/>
        </w:rPr>
      </w:r>
    </w:p>
    <w:p>
      <w:pPr/>
      <w:r>
        <w:rPr>
          <w:lang w:val="fr_FR" w:bidi="fr_FR"/>
        </w:rPr>
      </w:r>
      <w:r>
        <w:rPr>
          <w:lang w:val="fr_FR" w:bidi="fr_FR"/>
        </w:rPr>
        <w:t>Le sacrifice de louange est célébrée lorsque le fidèle est reconnaissant (</w:t>
      </w:r>
      <w:hyperlink r:id="rId274">
        <w:r>
          <w:rPr>
            <w:lang w:val="fr_FR" w:bidi="fr_FR"/>
          </w:rPr>
          <w:rPr>
            <w:color w:val="0000EE"/>
            <w:u w:val="single"/>
          </w:rPr>
          <w:t xml:space="preserve">Jr 17.26 </w:t>
        </w:r>
      </w:hyperlink>
      <w:r>
        <w:rPr>
          <w:lang w:val="fr_FR" w:bidi="fr_FR"/>
        </w:rPr>
        <w:t xml:space="preserve">; </w:t>
      </w:r>
      <w:hyperlink r:id="rId275">
        <w:r>
          <w:rPr>
            <w:lang w:val="fr_FR" w:bidi="fr_FR"/>
          </w:rPr>
          <w:rPr>
            <w:color w:val="0000EE"/>
            <w:u w:val="single"/>
          </w:rPr>
          <w:t>33.11</w:t>
        </w:r>
      </w:hyperlink>
      <w:r>
        <w:rPr>
          <w:lang w:val="fr_FR" w:bidi="fr_FR"/>
        </w:rPr>
        <w:t>). Le sacrifice doit être consommé le jour même de l'offrande afin que l'événement ne s'efface pas de la mémoire du fidèle.</w:t>
      </w:r>
      <w:r>
        <w:rPr>
          <w:lang w:val="fr_FR" w:bidi="fr_FR"/>
        </w:rPr>
      </w:r>
      <w:r>
        <w:rPr>
          <w:lang w:val="fr_FR" w:bidi="fr_FR"/>
        </w:rPr>
      </w:r>
    </w:p>
    <w:p>
      <w:pPr/>
      <w:r>
        <w:rPr>
          <w:lang w:val="fr_FR" w:bidi="fr_FR"/>
        </w:rPr>
      </w:r>
    </w:p>
    <w:p>
      <w:pPr>
        <w:pStyle w:val="Heading2"/>
      </w:pPr>
      <w:r>
        <w:rPr>
          <w:lang w:val="fr_FR" w:bidi="fr_FR"/>
        </w:rPr>
        <w:t>Lévitique 7.16–18</w:t>
      </w:r>
      <w:r>
        <w:rPr>
          <w:lang w:val="fr_FR" w:bidi="fr_FR"/>
        </w:rPr>
      </w:r>
    </w:p>
    <w:p>
      <w:pPr/>
      <w:r>
        <w:rPr>
          <w:lang w:val="fr_FR" w:bidi="fr_FR"/>
        </w:rPr>
      </w:r>
      <w:r>
        <w:rPr>
          <w:lang w:val="fr_FR" w:bidi="fr_FR"/>
        </w:rPr>
        <w:t>En contraste avec le "sacrifice de communion", présentée comme une expression de gratitude envers le Seigneur (</w:t>
      </w:r>
      <w:hyperlink r:id="rId117">
        <w:r>
          <w:rPr>
            <w:lang w:val="fr_FR" w:bidi="fr_FR"/>
          </w:rPr>
          <w:rPr>
            <w:color w:val="0000EE"/>
            <w:u w:val="single"/>
          </w:rPr>
          <w:t>7.12–15</w:t>
        </w:r>
      </w:hyperlink>
      <w:r>
        <w:rPr>
          <w:lang w:val="fr_FR" w:bidi="fr_FR"/>
        </w:rPr>
        <w:t>), l'offrande pour réaliser un vœu est liée au fidèle prononçant ce vœu. Le festin qui suit est plus détendu et peut se prolonger jusqu'au lendemain. Cependant, comme l'offrande pour réaliser un vœu sous-entend un vœu fait à Dieu, elle est encore plus restrictive que l'offrande volontaire, pour lequel on pouvait même utiliser un animal déformé (</w:t>
      </w:r>
      <w:hyperlink r:id="rId26">
        <w:r>
          <w:rPr>
            <w:lang w:val="fr_FR" w:bidi="fr_FR"/>
          </w:rPr>
          <w:rPr>
            <w:color w:val="0000EE"/>
            <w:u w:val="single"/>
          </w:rPr>
          <w:t>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7.18</w:t>
      </w:r>
      <w:r>
        <w:rPr>
          <w:lang w:val="fr_FR" w:bidi="fr_FR"/>
        </w:rPr>
      </w:r>
    </w:p>
    <w:p>
      <w:pPr/>
      <w:r>
        <w:rPr>
          <w:lang w:val="fr_FR" w:bidi="fr_FR"/>
        </w:rPr>
      </w:r>
      <w:r>
        <w:rPr>
          <w:lang w:val="fr_FR" w:bidi="fr_FR"/>
        </w:rPr>
        <w:t>Le terme hébreu pour impur (</w:t>
      </w:r>
      <w:r>
        <w:rPr>
          <w:i/>
          <w:lang w:val="fr_FR" w:bidi="fr_FR"/>
        </w:rPr>
        <w:t>piggul</w:t>
      </w:r>
      <w:r>
        <w:rPr>
          <w:lang w:val="fr_FR" w:bidi="fr_FR"/>
        </w:rPr>
        <w:t>) n'apparaît qu'à trois autres reprises (</w:t>
      </w:r>
      <w:hyperlink r:id="rId276">
        <w:r>
          <w:rPr>
            <w:lang w:val="fr_FR" w:bidi="fr_FR"/>
          </w:rPr>
          <w:rPr>
            <w:color w:val="0000EE"/>
            <w:u w:val="single"/>
          </w:rPr>
          <w:t xml:space="preserve">19.7 </w:t>
        </w:r>
      </w:hyperlink>
      <w:r>
        <w:rPr>
          <w:lang w:val="fr_FR" w:bidi="fr_FR"/>
        </w:rPr>
        <w:t xml:space="preserve">; </w:t>
      </w:r>
      <w:hyperlink r:id="rId277">
        <w:r>
          <w:rPr>
            <w:lang w:val="fr_FR" w:bidi="fr_FR"/>
          </w:rPr>
          <w:rPr>
            <w:color w:val="0000EE"/>
            <w:u w:val="single"/>
          </w:rPr>
          <w:t xml:space="preserve">Es 65.4 </w:t>
        </w:r>
      </w:hyperlink>
      <w:r>
        <w:rPr>
          <w:lang w:val="fr_FR" w:bidi="fr_FR"/>
        </w:rPr>
        <w:t xml:space="preserve">; </w:t>
      </w:r>
      <w:hyperlink r:id="rId278">
        <w:r>
          <w:rPr>
            <w:lang w:val="fr_FR" w:bidi="fr_FR"/>
          </w:rPr>
          <w:rPr>
            <w:color w:val="0000EE"/>
            <w:u w:val="single"/>
          </w:rPr>
          <w:t>Ez 4.14</w:t>
        </w:r>
      </w:hyperlink>
      <w:r>
        <w:rPr>
          <w:lang w:val="fr_FR" w:bidi="fr_FR"/>
        </w:rPr>
        <w:t>). Il est toujours utilisé en référence à la viande qui est inacceptable pour le sacrifice ou la consommation humaine.</w:t>
      </w:r>
      <w:r>
        <w:rPr>
          <w:lang w:val="fr_FR" w:bidi="fr_FR"/>
        </w:rPr>
      </w:r>
      <w:r>
        <w:rPr>
          <w:lang w:val="fr_FR" w:bidi="fr_FR"/>
        </w:rPr>
      </w:r>
    </w:p>
    <w:p>
      <w:pPr/>
      <w:r>
        <w:rPr>
          <w:lang w:val="fr_FR" w:bidi="fr_FR"/>
        </w:rPr>
      </w:r>
    </w:p>
    <w:p>
      <w:pPr>
        <w:pStyle w:val="Heading2"/>
      </w:pPr>
      <w:r>
        <w:rPr>
          <w:lang w:val="fr_FR" w:bidi="fr_FR"/>
        </w:rPr>
        <w:t>Lévitique 7.19–21</w:t>
      </w:r>
      <w:r>
        <w:rPr>
          <w:lang w:val="fr_FR" w:bidi="fr_FR"/>
        </w:rPr>
      </w:r>
    </w:p>
    <w:p>
      <w:pPr/>
      <w:r>
        <w:rPr>
          <w:lang w:val="fr_FR" w:bidi="fr_FR"/>
        </w:rPr>
      </w:r>
      <w:r>
        <w:rPr>
          <w:lang w:val="fr_FR" w:bidi="fr_FR"/>
        </w:rPr>
        <w:t>Toute chose impure pour le rituel ne peut entrer en contact avec ce qui était saint (</w:t>
      </w:r>
      <w:hyperlink r:id="rId279">
        <w:r>
          <w:rPr>
            <w:lang w:val="fr_FR" w:bidi="fr_FR"/>
          </w:rPr>
          <w:rPr>
            <w:color w:val="0000EE"/>
            <w:u w:val="single"/>
          </w:rPr>
          <w:t>7.20</w:t>
        </w:r>
      </w:hyperlink>
      <w:r>
        <w:rPr>
          <w:lang w:val="fr_FR" w:bidi="fr_FR"/>
        </w:rPr>
        <w:t xml:space="preserve">). Bien que l'impureté ne soit pas pécheresse en soi, elle symbolise le profane (voir </w:t>
      </w:r>
      <w:hyperlink r:id="rId280">
        <w:r>
          <w:rPr>
            <w:lang w:val="fr_FR" w:bidi="fr_FR"/>
          </w:rPr>
          <w:rPr>
            <w:color w:val="0000EE"/>
            <w:u w:val="single"/>
          </w:rPr>
          <w:t>Ex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7.20–21</w:t>
      </w:r>
      <w:r>
        <w:rPr>
          <w:lang w:val="fr_FR" w:bidi="fr_FR"/>
        </w:rPr>
      </w:r>
    </w:p>
    <w:p>
      <w:pPr/>
      <w:r>
        <w:rPr>
          <w:lang w:val="fr_FR" w:bidi="fr_FR"/>
        </w:rPr>
      </w:r>
      <w:r>
        <w:rPr>
          <w:lang w:val="fr_FR" w:bidi="fr_FR"/>
        </w:rPr>
        <w:t>Trois interprétations sont possibles pour le verbe 'chasser', toutes très graves : soit la personne était soumise au jugement de Dieu et faisait face à une mort précoce par cause naturelle (</w:t>
      </w:r>
      <w:hyperlink r:id="rId45">
        <w:r>
          <w:rPr>
            <w:lang w:val="fr_FR" w:bidi="fr_FR"/>
          </w:rPr>
          <w:rPr>
            <w:color w:val="0000EE"/>
            <w:u w:val="single"/>
          </w:rPr>
          <w:t>17.10–14</w:t>
        </w:r>
      </w:hyperlink>
      <w:r>
        <w:rPr>
          <w:lang w:val="fr_FR" w:bidi="fr_FR"/>
        </w:rPr>
        <w:t xml:space="preserve">), soit elle devait être exécutée par la communauté (cf. </w:t>
      </w:r>
      <w:hyperlink r:id="rId281">
        <w:r>
          <w:rPr>
            <w:lang w:val="fr_FR" w:bidi="fr_FR"/>
          </w:rPr>
          <w:rPr>
            <w:color w:val="0000EE"/>
            <w:u w:val="single"/>
          </w:rPr>
          <w:t>Ex 31.14</w:t>
        </w:r>
      </w:hyperlink>
      <w:r>
        <w:rPr>
          <w:lang w:val="fr_FR" w:bidi="fr_FR"/>
        </w:rPr>
        <w:t>), soit elle perdait son appartenance à la communauté d'Israël, par bannissement (comme par excommunication) ou en étant évitée et traitée comme impure (</w:t>
      </w:r>
      <w:hyperlink r:id="rId282">
        <w:r>
          <w:rPr>
            <w:lang w:val="fr_FR" w:bidi="fr_FR"/>
          </w:rPr>
          <w:rPr>
            <w:color w:val="0000EE"/>
            <w:u w:val="single"/>
          </w:rPr>
          <w:t xml:space="preserve">Lv 18.24–30 </w:t>
        </w:r>
      </w:hyperlink>
      <w:r>
        <w:rPr>
          <w:lang w:val="fr_FR" w:bidi="fr_FR"/>
        </w:rPr>
        <w:t xml:space="preserve">; cf. </w:t>
      </w:r>
      <w:hyperlink r:id="rId283">
        <w:r>
          <w:rPr>
            <w:lang w:val="fr_FR" w:bidi="fr_FR"/>
          </w:rPr>
          <w:rPr>
            <w:color w:val="0000EE"/>
            <w:u w:val="single"/>
          </w:rPr>
          <w:t>23.29–30</w:t>
        </w:r>
      </w:hyperlink>
      <w:r>
        <w:rPr>
          <w:lang w:val="fr_FR" w:bidi="fr_FR"/>
        </w:rPr>
        <w:t>, où "chasser" semble distinct de "détruire").</w:t>
      </w:r>
      <w:r>
        <w:rPr>
          <w:lang w:val="fr_FR" w:bidi="fr_FR"/>
        </w:rPr>
      </w:r>
      <w:r>
        <w:rPr>
          <w:lang w:val="fr_FR" w:bidi="fr_FR"/>
        </w:rPr>
      </w:r>
    </w:p>
    <w:p>
      <w:pPr/>
      <w:r>
        <w:rPr>
          <w:lang w:val="fr_FR" w:bidi="fr_FR"/>
        </w:rPr>
      </w:r>
    </w:p>
    <w:p>
      <w:pPr>
        <w:pStyle w:val="Heading2"/>
      </w:pPr>
      <w:r>
        <w:rPr>
          <w:lang w:val="fr_FR" w:bidi="fr_FR"/>
        </w:rPr>
        <w:t>Lévitique 7.22–27</w:t>
      </w:r>
      <w:r>
        <w:rPr>
          <w:lang w:val="fr_FR" w:bidi="fr_FR"/>
        </w:rPr>
      </w:r>
    </w:p>
    <w:p>
      <w:pPr/>
      <w:r>
        <w:rPr>
          <w:lang w:val="fr_FR" w:bidi="fr_FR"/>
        </w:rPr>
      </w:r>
      <w:r>
        <w:rPr>
          <w:lang w:val="fr_FR" w:bidi="fr_FR"/>
        </w:rPr>
        <w:t>Dans le cadre des sacrifices, la graisse et le sang de toutes les offrandes appartiennent à Dieu. Ils sont offerts avant de consommer tout sacrifice. Le sang était strictement interdit à la consommation, car il représentait la vie même de l'animal (</w:t>
      </w:r>
      <w:hyperlink r:id="rId284">
        <w:r>
          <w:rPr>
            <w:lang w:val="fr_FR" w:bidi="fr_FR"/>
          </w:rPr>
          <w:rPr>
            <w:color w:val="0000EE"/>
            <w:u w:val="single"/>
          </w:rPr>
          <w:t>17.10–16</w:t>
        </w:r>
      </w:hyperlink>
      <w:r>
        <w:rPr>
          <w:lang w:val="fr_FR" w:bidi="fr_FR"/>
        </w:rPr>
        <w:t>). L'ordre contre la consommation de graisse peut être due au fait que la graisse, considérée comme la meilleure partie de l'offrande, appartient à Dieu.</w:t>
      </w:r>
      <w:r>
        <w:rPr>
          <w:lang w:val="fr_FR" w:bidi="fr_FR"/>
        </w:rPr>
      </w:r>
      <w:r>
        <w:rPr>
          <w:lang w:val="fr_FR" w:bidi="fr_FR"/>
        </w:rPr>
      </w:r>
    </w:p>
    <w:p>
      <w:pPr/>
      <w:r>
        <w:rPr>
          <w:lang w:val="fr_FR" w:bidi="fr_FR"/>
        </w:rPr>
      </w:r>
    </w:p>
    <w:p>
      <w:pPr>
        <w:pStyle w:val="Heading2"/>
      </w:pPr>
      <w:r>
        <w:rPr>
          <w:lang w:val="fr_FR" w:bidi="fr_FR"/>
        </w:rPr>
        <w:t>Lévitique 7.24</w:t>
      </w:r>
      <w:r>
        <w:rPr>
          <w:lang w:val="fr_FR" w:bidi="fr_FR"/>
        </w:rPr>
      </w:r>
    </w:p>
    <w:p>
      <w:pPr/>
      <w:r>
        <w:rPr>
          <w:lang w:val="fr_FR" w:bidi="fr_FR"/>
        </w:rPr>
      </w:r>
      <w:r>
        <w:rPr>
          <w:lang w:val="fr_FR" w:bidi="fr_FR"/>
        </w:rPr>
        <w:t>Les animaux décédés naturellement n'étaient pas vidés de leur sang, donc impurs. Leur graisse était impropre à l'offrande au Seigneur et ne pouvait être consommée. Cependant, elle pouvait être utilisée à d'autres fins</w:t>
      </w:r>
      <w:r>
        <w:rPr>
          <w:i/>
          <w:lang w:val="fr_FR" w:bidi="fr_FR"/>
        </w:rPr>
        <w:t>,</w:t>
      </w:r>
      <w:r>
        <w:rPr>
          <w:lang w:val="fr_FR" w:bidi="fr_FR"/>
        </w:rPr>
        <w:t xml:space="preserve"> comme graisser les essieux de charrette, imperméabiliser les peaux d'animaux et dans le cadre d'autres tâches domestiques.</w:t>
      </w:r>
      <w:r>
        <w:rPr>
          <w:lang w:val="fr_FR" w:bidi="fr_FR"/>
        </w:rPr>
      </w:r>
      <w:r>
        <w:rPr>
          <w:lang w:val="fr_FR" w:bidi="fr_FR"/>
        </w:rPr>
      </w:r>
    </w:p>
    <w:p>
      <w:pPr/>
      <w:r>
        <w:rPr>
          <w:lang w:val="fr_FR" w:bidi="fr_FR"/>
        </w:rPr>
      </w:r>
    </w:p>
    <w:p>
      <w:pPr>
        <w:pStyle w:val="Heading2"/>
      </w:pPr>
      <w:r>
        <w:rPr>
          <w:lang w:val="fr_FR" w:bidi="fr_FR"/>
        </w:rPr>
        <w:t>Lévitique 7.26–27</w:t>
      </w:r>
      <w:r>
        <w:rPr>
          <w:lang w:val="fr_FR" w:bidi="fr_FR"/>
        </w:rPr>
      </w:r>
    </w:p>
    <w:p>
      <w:pPr/>
      <w:r>
        <w:rPr>
          <w:lang w:val="fr_FR" w:bidi="fr_FR"/>
        </w:rPr>
      </w:r>
      <w:r>
        <w:rPr>
          <w:lang w:val="fr_FR" w:bidi="fr_FR"/>
        </w:rPr>
        <w:t>L'interdiction de consommer du sang était si importante que le Conseil de Jérusalem l'a incluse dans les règles à suivre pour les fidèles païens (</w:t>
      </w:r>
      <w:hyperlink r:id="rId285">
        <w:r>
          <w:rPr>
            <w:lang w:val="fr_FR" w:bidi="fr_FR"/>
          </w:rPr>
          <w:rPr>
            <w:color w:val="0000EE"/>
            <w:u w:val="single"/>
          </w:rPr>
          <w:t>Ac 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 xml:space="preserve">Le sacrifice de communion était un repas partagé entre Dieu, le prêtre, le fidèle et les invités. La poitrine (dans certaines traductions plus anciennes appelée "offrande de salutation") et la cuisse (parfois appelée "contribution") étaient spécifiquement désignées comme la part du prêtre (voir </w:t>
      </w:r>
      <w:hyperlink r:id="rId286">
        <w:r>
          <w:rPr>
            <w:lang w:val="fr_FR" w:bidi="fr_FR"/>
          </w:rPr>
          <w:rPr>
            <w:color w:val="0000EE"/>
            <w:u w:val="single"/>
          </w:rPr>
          <w:t>10.13–15</w:t>
        </w:r>
      </w:hyperlink>
      <w:r>
        <w:rPr>
          <w:lang w:val="fr_FR" w:bidi="fr_FR"/>
        </w:rPr>
        <w:t xml:space="preserve">). Une fois ces offrandes apportées dans le Tabernacle et présentées devant le Seigneur, elles pouvaient alors être consommées (voir </w:t>
      </w:r>
      <w:hyperlink r:id="rId287">
        <w:r>
          <w:rPr>
            <w:lang w:val="fr_FR" w:bidi="fr_FR"/>
          </w:rPr>
          <w:rPr>
            <w:color w:val="0000EE"/>
            <w:u w:val="single"/>
          </w:rPr>
          <w:t>Ex 29.24</w:t>
        </w:r>
      </w:hyperlink>
      <w:r>
        <w:rPr>
          <w:lang w:val="fr_FR" w:bidi="fr_FR"/>
        </w:rPr>
        <w:t xml:space="preserve">, </w:t>
      </w:r>
      <w:hyperlink r:id="rId288">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7.36</w:t>
      </w:r>
      <w:r>
        <w:rPr>
          <w:lang w:val="fr_FR" w:bidi="fr_FR"/>
        </w:rPr>
      </w:r>
    </w:p>
    <w:p>
      <w:pPr/>
      <w:r>
        <w:rPr>
          <w:lang w:val="fr_FR" w:bidi="fr_FR"/>
        </w:rPr>
      </w:r>
      <w:r>
        <w:rPr>
          <w:lang w:val="fr_FR" w:bidi="fr_FR"/>
        </w:rPr>
        <w:t xml:space="preserve">Voir </w:t>
      </w:r>
      <w:hyperlink r:id="rId161">
        <w:r>
          <w:rPr>
            <w:lang w:val="fr_FR" w:bidi="fr_FR"/>
          </w:rPr>
          <w:rPr>
            <w:color w:val="0000EE"/>
            <w:u w:val="single"/>
          </w:rPr>
          <w:t>8.12</w:t>
        </w:r>
      </w:hyperlink>
      <w:r>
        <w:rPr>
          <w:lang w:val="fr_FR" w:bidi="fr_FR"/>
        </w:rPr>
        <w:t xml:space="preserve">, </w:t>
      </w:r>
      <w:hyperlink r:id="rId289">
        <w:r>
          <w:rPr>
            <w:lang w:val="fr_FR" w:bidi="fr_FR"/>
          </w:rPr>
          <w:rPr>
            <w:color w:val="0000EE"/>
            <w:u w:val="single"/>
          </w:rPr>
          <w:t xml:space="preserve">30 </w:t>
        </w:r>
      </w:hyperlink>
      <w:r>
        <w:rPr>
          <w:lang w:val="fr_FR" w:bidi="fr_FR"/>
        </w:rPr>
        <w:t xml:space="preserve">; aussi </w:t>
      </w:r>
      <w:hyperlink r:id="rId159">
        <w:r>
          <w:rPr>
            <w:lang w:val="fr_FR" w:bidi="fr_FR"/>
          </w:rPr>
          <w:rPr>
            <w:color w:val="0000EE"/>
            <w:u w:val="single"/>
          </w:rPr>
          <w:t>Ex 40.13–15</w:t>
        </w:r>
      </w:hyperlink>
      <w:r>
        <w:rPr>
          <w:lang w:val="fr_FR" w:bidi="fr_FR"/>
        </w:rPr>
        <w:t xml:space="preserve"> sur l'onction.</w:t>
      </w:r>
      <w:r>
        <w:rPr>
          <w:lang w:val="fr_FR" w:bidi="fr_FR"/>
        </w:rPr>
      </w:r>
      <w:r>
        <w:rPr>
          <w:lang w:val="fr_FR" w:bidi="fr_FR"/>
        </w:rPr>
      </w:r>
    </w:p>
    <w:p>
      <w:pPr/>
      <w:r>
        <w:rPr>
          <w:lang w:val="fr_FR" w:bidi="fr_FR"/>
        </w:rPr>
      </w:r>
    </w:p>
    <w:p>
      <w:pPr>
        <w:pStyle w:val="Heading2"/>
      </w:pPr>
      <w:r>
        <w:rPr>
          <w:lang w:val="fr_FR" w:bidi="fr_FR"/>
        </w:rPr>
        <w:t>Lévitique 8.1–36</w:t>
      </w:r>
      <w:r>
        <w:rPr>
          <w:lang w:val="fr_FR" w:bidi="fr_FR"/>
        </w:rPr>
      </w:r>
    </w:p>
    <w:p>
      <w:pPr/>
      <w:r>
        <w:rPr>
          <w:lang w:val="fr_FR" w:bidi="fr_FR"/>
        </w:rPr>
      </w:r>
      <w:r>
        <w:rPr>
          <w:lang w:val="fr_FR" w:bidi="fr_FR"/>
        </w:rPr>
        <w:t xml:space="preserve">Dans </w:t>
      </w:r>
      <w:hyperlink r:id="rId290">
        <w:r>
          <w:rPr>
            <w:lang w:val="fr_FR" w:bidi="fr_FR"/>
          </w:rPr>
          <w:rPr>
            <w:color w:val="0000EE"/>
            <w:u w:val="single"/>
          </w:rPr>
          <w:t>Ex 28–29</w:t>
        </w:r>
      </w:hyperlink>
      <w:r>
        <w:rPr>
          <w:lang w:val="fr_FR" w:bidi="fr_FR"/>
        </w:rPr>
        <w:t xml:space="preserve">, le Seigneur a donné à Moïse des instructions spécifiques au sujet des vêtements et de l'ordination d'Aaron et de ses fils. Dans </w:t>
      </w:r>
      <w:hyperlink r:id="rId291">
        <w:r>
          <w:rPr>
            <w:lang w:val="fr_FR" w:bidi="fr_FR"/>
          </w:rPr>
          <w:rPr>
            <w:color w:val="0000EE"/>
            <w:u w:val="single"/>
          </w:rPr>
          <w:t xml:space="preserve">Ex 39.1–31 </w:t>
        </w:r>
      </w:hyperlink>
      <w:r>
        <w:rPr>
          <w:lang w:val="fr_FR" w:bidi="fr_FR"/>
        </w:rPr>
        <w:t xml:space="preserve">; </w:t>
      </w:r>
      <w:hyperlink r:id="rId292">
        <w:r>
          <w:rPr>
            <w:lang w:val="fr_FR" w:bidi="fr_FR"/>
          </w:rPr>
          <w:rPr>
            <w:color w:val="0000EE"/>
            <w:u w:val="single"/>
          </w:rPr>
          <w:t xml:space="preserve">40.12–16 </w:t>
        </w:r>
      </w:hyperlink>
      <w:r>
        <w:rPr>
          <w:lang w:val="fr_FR" w:bidi="fr_FR"/>
        </w:rPr>
        <w:t xml:space="preserve">; et </w:t>
      </w:r>
      <w:hyperlink r:id="rId293">
        <w:r>
          <w:rPr>
            <w:lang w:val="fr_FR" w:bidi="fr_FR"/>
          </w:rPr>
          <w:rPr>
            <w:color w:val="0000EE"/>
            <w:u w:val="single"/>
          </w:rPr>
          <w:t>Lv 8</w:t>
        </w:r>
      </w:hyperlink>
      <w:r>
        <w:rPr>
          <w:lang w:val="fr_FR" w:bidi="fr_FR"/>
        </w:rPr>
        <w:t>, les ordres sont exécutées. Moïse n’a pas seulement transmis les ordres à l'oral ; il a réalisé les rituels pour donner l'exemple aux prêtres jusqu'au moindre détail, comme le Seigneur le lui avait ordonné (</w:t>
      </w:r>
      <w:hyperlink r:id="rId294">
        <w:r>
          <w:rPr>
            <w:lang w:val="fr_FR" w:bidi="fr_FR"/>
          </w:rPr>
          <w:rPr>
            <w:color w:val="0000EE"/>
            <w:u w:val="single"/>
          </w:rPr>
          <w:t>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Étant donné que la peine pour désobéissance était la mort, Dieu s'est assuré que les prêtres savaient exactement quoi faire.</w:t>
      </w:r>
      <w:r>
        <w:rPr>
          <w:lang w:val="fr_FR" w:bidi="fr_FR"/>
        </w:rPr>
      </w:r>
      <w:r>
        <w:rPr>
          <w:lang w:val="fr_FR" w:bidi="fr_FR"/>
        </w:rPr>
      </w:r>
    </w:p>
    <w:p>
      <w:pPr/>
      <w:r>
        <w:rPr>
          <w:lang w:val="fr_FR" w:bidi="fr_FR"/>
        </w:rPr>
      </w:r>
    </w:p>
    <w:p>
      <w:pPr>
        <w:pStyle w:val="Heading2"/>
      </w:pPr>
      <w:r>
        <w:rPr>
          <w:lang w:val="fr_FR" w:bidi="fr_FR"/>
        </w:rPr>
        <w:t>Lévitique 8.2</w:t>
      </w:r>
      <w:r>
        <w:rPr>
          <w:lang w:val="fr_FR" w:bidi="fr_FR"/>
        </w:rPr>
      </w:r>
    </w:p>
    <w:p>
      <w:pPr/>
      <w:r>
        <w:rPr>
          <w:lang w:val="fr_FR" w:bidi="fr_FR"/>
        </w:rPr>
      </w:r>
      <w:r>
        <w:rPr>
          <w:lang w:val="fr_FR" w:bidi="fr_FR"/>
        </w:rPr>
        <w:t xml:space="preserve">Ces objets sont également mentionnés dans </w:t>
      </w:r>
      <w:hyperlink r:id="rId299">
        <w:r>
          <w:rPr>
            <w:lang w:val="fr_FR" w:bidi="fr_FR"/>
          </w:rPr>
          <w:rPr>
            <w:color w:val="0000EE"/>
            <w:u w:val="single"/>
          </w:rPr>
          <w:t>Ex 29.1–3</w:t>
        </w:r>
      </w:hyperlink>
      <w:r>
        <w:rPr>
          <w:lang w:val="fr_FR" w:bidi="fr_FR"/>
        </w:rPr>
        <w:t xml:space="preserve">, </w:t>
      </w:r>
      <w:hyperlink r:id="rId300">
        <w:r>
          <w:rPr>
            <w:lang w:val="fr_FR" w:bidi="fr_FR"/>
          </w:rPr>
          <w:rPr>
            <w:color w:val="0000EE"/>
            <w:u w:val="single"/>
          </w:rPr>
          <w:t>7</w:t>
        </w:r>
      </w:hyperlink>
      <w:r>
        <w:rPr>
          <w:lang w:val="fr_FR" w:bidi="fr_FR"/>
        </w:rPr>
        <w:t xml:space="preserve">. • Voir </w:t>
      </w:r>
      <w:hyperlink r:id="rId301">
        <w:r>
          <w:rPr>
            <w:lang w:val="fr_FR" w:bidi="fr_FR"/>
          </w:rPr>
          <w:rPr>
            <w:color w:val="0000EE"/>
            <w:u w:val="single"/>
          </w:rPr>
          <w:t>Ex 28</w:t>
        </w:r>
      </w:hyperlink>
      <w:r>
        <w:rPr>
          <w:lang w:val="fr_FR" w:bidi="fr_FR"/>
        </w:rPr>
        <w:t xml:space="preserve"> au sujet des vêtements sacrés. • L'huile d'onction était composée d'ingrédients particulier pour lui donner un parfum unique. On y trouve de la myrrhe, de la cannelle, du roseau et de la casse (fleurs séchées de l'arbre à cannelle) mélangés à de l'huile d'olive (voir </w:t>
      </w:r>
      <w:hyperlink r:id="rId302">
        <w:r>
          <w:rPr>
            <w:lang w:val="fr_FR" w:bidi="fr_FR"/>
          </w:rPr>
          <w:rPr>
            <w:color w:val="0000EE"/>
            <w:u w:val="single"/>
          </w:rPr>
          <w:t>Ex 30.22–33</w:t>
        </w:r>
      </w:hyperlink>
      <w:r>
        <w:rPr>
          <w:lang w:val="fr_FR" w:bidi="fr_FR"/>
        </w:rPr>
        <w:t xml:space="preserve">). • Voir </w:t>
      </w:r>
      <w:hyperlink r:id="rId85">
        <w:r>
          <w:rPr>
            <w:lang w:val="fr_FR" w:bidi="fr_FR"/>
          </w:rPr>
          <w:rPr>
            <w:color w:val="0000EE"/>
            <w:u w:val="single"/>
          </w:rPr>
          <w:t xml:space="preserve">Lv 4.3–12 </w:t>
        </w:r>
      </w:hyperlink>
      <w:r>
        <w:rPr>
          <w:lang w:val="fr_FR" w:bidi="fr_FR"/>
        </w:rPr>
        <w:t>pour plus d'information sur le taureau. • Le premier des deux béliers était une offrande complètement brûlée (</w:t>
      </w:r>
      <w:hyperlink r:id="rId303">
        <w:r>
          <w:rPr>
            <w:lang w:val="fr_FR" w:bidi="fr_FR"/>
          </w:rPr>
          <w:rPr>
            <w:color w:val="0000EE"/>
            <w:u w:val="single"/>
          </w:rPr>
          <w:t>8.18</w:t>
        </w:r>
      </w:hyperlink>
      <w:r>
        <w:rPr>
          <w:lang w:val="fr_FR" w:bidi="fr_FR"/>
        </w:rPr>
        <w:t>), tandis que le second était un sacrifice d'ordination spécial (</w:t>
      </w:r>
      <w:hyperlink r:id="rId304">
        <w:r>
          <w:rPr>
            <w:lang w:val="fr_FR" w:bidi="fr_FR"/>
          </w:rPr>
          <w:rPr>
            <w:color w:val="0000EE"/>
            <w:u w:val="single"/>
          </w:rPr>
          <w:t>8.22</w:t>
        </w:r>
      </w:hyperlink>
      <w:r>
        <w:rPr>
          <w:lang w:val="fr_FR" w:bidi="fr_FR"/>
        </w:rPr>
        <w:t xml:space="preserve">). • Voir </w:t>
      </w:r>
      <w:hyperlink r:id="rId86">
        <w:r>
          <w:rPr>
            <w:lang w:val="fr_FR" w:bidi="fr_FR"/>
          </w:rPr>
          <w:rPr>
            <w:color w:val="0000EE"/>
            <w:u w:val="single"/>
          </w:rPr>
          <w:t>6.19–23</w:t>
        </w:r>
      </w:hyperlink>
      <w:r>
        <w:rPr>
          <w:lang w:val="fr_FR" w:bidi="fr_FR"/>
        </w:rPr>
        <w:t xml:space="preserve"> sur le panier des pains sans levain.</w:t>
      </w:r>
      <w:r>
        <w:rPr>
          <w:lang w:val="fr_FR" w:bidi="fr_FR"/>
        </w:rPr>
      </w:r>
      <w:r>
        <w:rPr>
          <w:lang w:val="fr_FR" w:bidi="fr_FR"/>
        </w:rPr>
      </w:r>
    </w:p>
    <w:p>
      <w:pPr/>
      <w:r>
        <w:rPr>
          <w:lang w:val="fr_FR" w:bidi="fr_FR"/>
        </w:rPr>
      </w:r>
    </w:p>
    <w:p>
      <w:pPr>
        <w:pStyle w:val="Heading2"/>
      </w:pPr>
      <w:r>
        <w:rPr>
          <w:lang w:val="fr_FR" w:bidi="fr_FR"/>
        </w:rPr>
        <w:t>Lévitique 8.4</w:t>
      </w:r>
      <w:r>
        <w:rPr>
          <w:lang w:val="fr_FR" w:bidi="fr_FR"/>
        </w:rPr>
      </w:r>
    </w:p>
    <w:p>
      <w:pPr/>
      <w:r>
        <w:rPr>
          <w:lang w:val="fr_FR" w:bidi="fr_FR"/>
        </w:rPr>
      </w:r>
      <w:r>
        <w:rPr>
          <w:lang w:val="fr_FR" w:bidi="fr_FR"/>
        </w:rPr>
        <w:t xml:space="preserve">Le texte souligne à plusieurs reprises que Moïse a suivi les instructions du Seigneur, et obéi aux commandements donnés dans </w:t>
      </w:r>
      <w:hyperlink r:id="rId305">
        <w:r>
          <w:rPr>
            <w:lang w:val="fr_FR" w:bidi="fr_FR"/>
          </w:rPr>
          <w:rPr>
            <w:color w:val="0000EE"/>
            <w:u w:val="single"/>
          </w:rPr>
          <w:t>Ex 29</w:t>
        </w:r>
      </w:hyperlink>
      <w:r>
        <w:rPr>
          <w:lang w:val="fr_FR" w:bidi="fr_FR"/>
        </w:rPr>
        <w:t xml:space="preserve"> (voir aussi </w:t>
      </w:r>
      <w:hyperlink r:id="rId294">
        <w:r>
          <w:rPr>
            <w:lang w:val="fr_FR" w:bidi="fr_FR"/>
          </w:rPr>
          <w:rPr>
            <w:color w:val="0000EE"/>
            <w:u w:val="single"/>
          </w:rPr>
          <w:t>Lv 8.9</w:t>
        </w:r>
      </w:hyperlink>
      <w:r>
        <w:rPr>
          <w:lang w:val="fr_FR" w:bidi="fr_FR"/>
        </w:rPr>
        <w:t xml:space="preserve">, </w:t>
      </w:r>
      <w:hyperlink r:id="rId295">
        <w:r>
          <w:rPr>
            <w:lang w:val="fr_FR" w:bidi="fr_FR"/>
          </w:rPr>
          <w:rPr>
            <w:color w:val="0000EE"/>
            <w:u w:val="single"/>
          </w:rPr>
          <w:t>13</w:t>
        </w:r>
      </w:hyperlink>
      <w:r>
        <w:rPr>
          <w:lang w:val="fr_FR" w:bidi="fr_FR"/>
        </w:rPr>
        <w:t xml:space="preserve">, </w:t>
      </w:r>
      <w:hyperlink r:id="rId296">
        <w:r>
          <w:rPr>
            <w:lang w:val="fr_FR" w:bidi="fr_FR"/>
          </w:rPr>
          <w:rPr>
            <w:color w:val="0000EE"/>
            <w:u w:val="single"/>
          </w:rPr>
          <w:t>17</w:t>
        </w:r>
      </w:hyperlink>
      <w:r>
        <w:rPr>
          <w:lang w:val="fr_FR" w:bidi="fr_FR"/>
        </w:rPr>
        <w:t xml:space="preserve">, </w:t>
      </w:r>
      <w:hyperlink r:id="rId297">
        <w:r>
          <w:rPr>
            <w:lang w:val="fr_FR" w:bidi="fr_FR"/>
          </w:rPr>
          <w:rPr>
            <w:color w:val="0000EE"/>
            <w:u w:val="single"/>
          </w:rPr>
          <w:t>21</w:t>
        </w:r>
      </w:hyperlink>
      <w:r>
        <w:rPr>
          <w:lang w:val="fr_FR" w:bidi="fr_FR"/>
        </w:rPr>
        <w:t xml:space="preserve">, </w:t>
      </w:r>
      <w:hyperlink r:id="rId298">
        <w:r>
          <w:rPr>
            <w:lang w:val="fr_FR" w:bidi="fr_FR"/>
          </w:rPr>
          <w:rPr>
            <w:color w:val="0000EE"/>
            <w:u w:val="single"/>
          </w:rPr>
          <w:t>29</w:t>
        </w:r>
      </w:hyperlink>
      <w:r>
        <w:rPr>
          <w:lang w:val="fr_FR" w:bidi="fr_FR"/>
        </w:rPr>
        <w:t xml:space="preserve">, </w:t>
      </w:r>
      <w:hyperlink r:id="rId30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8.6</w:t>
      </w:r>
      <w:r>
        <w:rPr>
          <w:lang w:val="fr_FR" w:bidi="fr_FR"/>
        </w:rPr>
      </w:r>
    </w:p>
    <w:p>
      <w:pPr/>
      <w:r>
        <w:rPr>
          <w:lang w:val="fr_FR" w:bidi="fr_FR"/>
        </w:rPr>
      </w:r>
      <w:r>
        <w:rPr>
          <w:lang w:val="fr_FR" w:bidi="fr_FR"/>
        </w:rPr>
        <w:t>Le bain à l'eau est la première étape pour se purifier. Les prêtres devaient être purs pour la cérémonie avant de pouvoir servir le Seigneur en sainteté (</w:t>
      </w:r>
      <w:hyperlink r:id="rId307">
        <w:r>
          <w:rPr>
            <w:lang w:val="fr_FR" w:bidi="fr_FR"/>
          </w:rPr>
          <w:rPr>
            <w:color w:val="0000EE"/>
            <w:u w:val="single"/>
          </w:rPr>
          <w:t xml:space="preserve">Ex 29.4 </w:t>
        </w:r>
      </w:hyperlink>
      <w:r>
        <w:rPr>
          <w:lang w:val="fr_FR" w:bidi="fr_FR"/>
        </w:rPr>
        <w:t xml:space="preserve">; voir </w:t>
      </w:r>
      <w:hyperlink r:id="rId308">
        <w:r>
          <w:rPr>
            <w:lang w:val="fr_FR" w:bidi="fr_FR"/>
          </w:rPr>
          <w:rPr>
            <w:color w:val="0000EE"/>
            <w:u w:val="single"/>
          </w:rPr>
          <w:t>Ps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lang w:val="fr_FR" w:bidi="fr_FR"/>
        </w:rPr>
        <w:t xml:space="preserve">La tunique (voir </w:t>
      </w:r>
      <w:hyperlink r:id="rId309">
        <w:r>
          <w:rPr>
            <w:lang w:val="fr_FR" w:bidi="fr_FR"/>
          </w:rPr>
          <w:rPr>
            <w:color w:val="0000EE"/>
            <w:u w:val="single"/>
          </w:rPr>
          <w:t>Ex 28.39</w:t>
        </w:r>
      </w:hyperlink>
      <w:r>
        <w:rPr>
          <w:lang w:val="fr_FR" w:bidi="fr_FR"/>
        </w:rPr>
        <w:t xml:space="preserve">) était fabriquée avec un tissu de lin à motifs. • Le tissu utilisé pour les rideaux du Tabernacle l'était aussi pour l'éfod brodé (voir </w:t>
      </w:r>
      <w:hyperlink r:id="rId310">
        <w:r>
          <w:rPr>
            <w:lang w:val="fr_FR" w:bidi="fr_FR"/>
          </w:rPr>
          <w:rPr>
            <w:color w:val="0000EE"/>
            <w:u w:val="single"/>
          </w:rPr>
          <w:t>Ex 28.4</w:t>
        </w:r>
      </w:hyperlink>
      <w:r>
        <w:rPr>
          <w:lang w:val="fr_FR" w:bidi="fr_FR"/>
        </w:rPr>
        <w:t xml:space="preserve">, </w:t>
      </w:r>
      <w:hyperlink r:id="rId311">
        <w:r>
          <w:rPr>
            <w:lang w:val="fr_FR" w:bidi="fr_FR"/>
          </w:rPr>
          <w:rPr>
            <w:color w:val="0000EE"/>
            <w:u w:val="single"/>
          </w:rPr>
          <w:t>6–14</w:t>
        </w:r>
      </w:hyperlink>
      <w:r>
        <w:rPr>
          <w:lang w:val="fr_FR" w:bidi="fr_FR"/>
        </w:rPr>
        <w:t>). La forme et la taille précises de ce vêtement sont incertaines, mais ce serait un long gilet sans manches, ajusté près du corps et noué à la taille. Il était attaché aux épaules par des montures en or ; chaque monture portait une pierre d'onyx gravée avec les noms de six des tribus d'Israël (</w:t>
      </w:r>
      <w:hyperlink r:id="rId312">
        <w:r>
          <w:rPr>
            <w:lang w:val="fr_FR" w:bidi="fr_FR"/>
          </w:rPr>
          <w:rPr>
            <w:color w:val="0000EE"/>
            <w:u w:val="single"/>
          </w:rPr>
          <w:t>Ex 28.9</w:t>
        </w:r>
      </w:hyperlink>
      <w:r>
        <w:rPr>
          <w:lang w:val="fr_FR" w:bidi="fr_FR"/>
        </w:rPr>
        <w:t>). Plus tard, un éfod permettrait également de désigner une image vénérée (</w:t>
      </w:r>
      <w:hyperlink r:id="rId313">
        <w:r>
          <w:rPr>
            <w:lang w:val="fr_FR" w:bidi="fr_FR"/>
          </w:rPr>
          <w:rPr>
            <w:color w:val="0000EE"/>
            <w:u w:val="single"/>
          </w:rPr>
          <w:t xml:space="preserve">Jg 8.27 </w:t>
        </w:r>
      </w:hyperlink>
      <w:r>
        <w:rPr>
          <w:lang w:val="fr_FR" w:bidi="fr_FR"/>
        </w:rPr>
        <w:t xml:space="preserve">; </w:t>
      </w:r>
      <w:hyperlink r:id="rId314">
        <w:r>
          <w:rPr>
            <w:lang w:val="fr_FR" w:bidi="fr_FR"/>
          </w:rPr>
          <w:rPr>
            <w:color w:val="0000EE"/>
            <w:u w:val="single"/>
          </w:rPr>
          <w:t>18.17</w:t>
        </w:r>
      </w:hyperlink>
      <w:r>
        <w:rPr>
          <w:lang w:val="fr_FR" w:bidi="fr_FR"/>
        </w:rPr>
        <w:t xml:space="preserve">). • La ceinture était brodée et faite des mêmes tissus que l'éfod (voir </w:t>
      </w:r>
      <w:hyperlink r:id="rId315">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lang w:val="fr_FR" w:bidi="fr_FR"/>
        </w:rPr>
        <w:t xml:space="preserve">La pochette (voir </w:t>
      </w:r>
      <w:hyperlink r:id="rId316">
        <w:r>
          <w:rPr>
            <w:lang w:val="fr_FR" w:bidi="fr_FR"/>
          </w:rPr>
          <w:rPr>
            <w:color w:val="0000EE"/>
            <w:u w:val="single"/>
          </w:rPr>
          <w:t>Ex 28.15–30</w:t>
        </w:r>
      </w:hyperlink>
      <w:r>
        <w:rPr>
          <w:lang w:val="fr_FR" w:bidi="fr_FR"/>
        </w:rPr>
        <w:t>) était faite de lin brodé plié en deux. Elle était ornée de douze pierres, chacune gravée avec le nom d'une tribu d'Israël, et suspendue au-dessus du cœur par une chaîne en or à partir des pièces d'épaule en or de l'éfod. • L'Ourim et le Toummim étaient placés dans la pochette (</w:t>
      </w:r>
      <w:hyperlink r:id="rId317">
        <w:r>
          <w:rPr>
            <w:lang w:val="fr_FR" w:bidi="fr_FR"/>
          </w:rPr>
          <w:rPr>
            <w:color w:val="0000EE"/>
            <w:u w:val="single"/>
          </w:rPr>
          <w:t xml:space="preserve">Ex 28.30 </w:t>
        </w:r>
      </w:hyperlink>
      <w:r>
        <w:rPr>
          <w:lang w:val="fr_FR" w:bidi="fr_FR"/>
        </w:rPr>
        <w:t xml:space="preserve">; </w:t>
      </w:r>
      <w:hyperlink r:id="rId318">
        <w:r>
          <w:rPr>
            <w:lang w:val="fr_FR" w:bidi="fr_FR"/>
          </w:rPr>
          <w:rPr>
            <w:color w:val="0000EE"/>
            <w:u w:val="single"/>
          </w:rPr>
          <w:t xml:space="preserve">1S 23.9–12 </w:t>
        </w:r>
      </w:hyperlink>
      <w:r>
        <w:rPr>
          <w:lang w:val="fr_FR" w:bidi="fr_FR"/>
        </w:rPr>
        <w:t xml:space="preserve">; </w:t>
      </w:r>
      <w:hyperlink r:id="rId319">
        <w:r>
          <w:rPr>
            <w:lang w:val="fr_FR" w:bidi="fr_FR"/>
          </w:rPr>
          <w:rPr>
            <w:color w:val="0000EE"/>
            <w:u w:val="single"/>
          </w:rPr>
          <w:t>30.7–8</w:t>
        </w:r>
      </w:hyperlink>
      <w:r>
        <w:rPr>
          <w:lang w:val="fr_FR" w:bidi="fr_FR"/>
        </w:rPr>
        <w:t>) ; leur fonction précise est incertaine. Ils sont généralement considérés comme deux pierres, peut-être de couleur différente, jetées comme des sorts. Ils pouvaient apparemment donner une réponse positive, neutre ou négative à des questions qui ne pouvaient être résolues autrement (</w:t>
      </w:r>
      <w:hyperlink r:id="rId317">
        <w:r>
          <w:rPr>
            <w:lang w:val="fr_FR" w:bidi="fr_FR"/>
          </w:rPr>
          <w:rPr>
            <w:color w:val="0000EE"/>
            <w:u w:val="single"/>
          </w:rPr>
          <w:t xml:space="preserve">Ex 28.30 </w:t>
        </w:r>
      </w:hyperlink>
      <w:r>
        <w:rPr>
          <w:lang w:val="fr_FR" w:bidi="fr_FR"/>
        </w:rPr>
        <w:t xml:space="preserve">; </w:t>
      </w:r>
      <w:hyperlink r:id="rId320">
        <w:r>
          <w:rPr>
            <w:lang w:val="fr_FR" w:bidi="fr_FR"/>
          </w:rPr>
          <w:rPr>
            <w:color w:val="0000EE"/>
            <w:u w:val="single"/>
          </w:rPr>
          <w:t xml:space="preserve">Nb 27.21 </w:t>
        </w:r>
      </w:hyperlink>
      <w:r>
        <w:rPr>
          <w:lang w:val="fr_FR" w:bidi="fr_FR"/>
        </w:rPr>
        <w:t xml:space="preserve">; </w:t>
      </w:r>
      <w:hyperlink r:id="rId321">
        <w:r>
          <w:rPr>
            <w:lang w:val="fr_FR" w:bidi="fr_FR"/>
          </w:rPr>
          <w:rPr>
            <w:color w:val="0000EE"/>
            <w:u w:val="single"/>
          </w:rPr>
          <w:t>1S 28.6</w:t>
        </w:r>
      </w:hyperlink>
      <w:r>
        <w:rPr>
          <w:lang w:val="fr_FR" w:bidi="fr_FR"/>
        </w:rPr>
        <w:t>). Leur mention dans les prophéties de l'Ancien Testament écrite des siècles plus tard (</w:t>
      </w:r>
      <w:hyperlink r:id="rId322">
        <w:r>
          <w:rPr>
            <w:lang w:val="fr_FR" w:bidi="fr_FR"/>
          </w:rPr>
          <w:rPr>
            <w:color w:val="0000EE"/>
            <w:u w:val="single"/>
          </w:rPr>
          <w:t xml:space="preserve">Esd 2.63 </w:t>
        </w:r>
      </w:hyperlink>
      <w:r>
        <w:rPr>
          <w:lang w:val="fr_FR" w:bidi="fr_FR"/>
        </w:rPr>
        <w:t xml:space="preserve">; </w:t>
      </w:r>
      <w:hyperlink r:id="rId323">
        <w:r>
          <w:rPr>
            <w:lang w:val="fr_FR" w:bidi="fr_FR"/>
          </w:rPr>
          <w:rPr>
            <w:color w:val="0000EE"/>
            <w:u w:val="single"/>
          </w:rPr>
          <w:t>Né 7.65</w:t>
        </w:r>
      </w:hyperlink>
      <w:r>
        <w:rPr>
          <w:lang w:val="fr_FR" w:bidi="fr_FR"/>
        </w:rPr>
        <w:t>) démontre l'importance de ces objets dans la fonction de prêtre.</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lang w:val="fr_FR" w:bidi="fr_FR"/>
        </w:rPr>
        <w:t>Le turban porté par le grand prêtre était en lin et se distinguait des coiffes des prêtres ordinaires (</w:t>
      </w:r>
      <w:hyperlink r:id="rId324">
        <w:r>
          <w:rPr>
            <w:lang w:val="fr_FR" w:bidi="fr_FR"/>
          </w:rPr>
          <w:rPr>
            <w:color w:val="0000EE"/>
            <w:u w:val="single"/>
          </w:rPr>
          <w:t>Ex 28.40</w:t>
        </w:r>
      </w:hyperlink>
      <w:r>
        <w:rPr>
          <w:lang w:val="fr_FR" w:bidi="fr_FR"/>
        </w:rPr>
        <w:t>). L'insigne en or était suspendu au turban et portait l'inscription suivante : "Saint pour le Seigneur" (</w:t>
      </w:r>
      <w:hyperlink r:id="rId325">
        <w:r>
          <w:rPr>
            <w:lang w:val="fr_FR" w:bidi="fr_FR"/>
          </w:rPr>
          <w:rPr>
            <w:color w:val="0000EE"/>
            <w:u w:val="single"/>
          </w:rPr>
          <w:t>Ex 28.36</w:t>
        </w:r>
      </w:hyperlink>
      <w:r>
        <w:rPr>
          <w:lang w:val="fr_FR" w:bidi="fr_FR"/>
        </w:rPr>
        <w:t>). Comme l'indiquent les noms des tribus sur ses épaules et sur son cœur, ainsi que la marque dédiée au Seigneur sur son front, le grand prêtre était clairement désigné comme représentant du peuple auprès de Dieu et représentant de Dieu auprès du peuple. Dans ce rôle de médiation, le grand prêtre incarnait la norme pour tous les prêtres.</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lang w:val="fr_FR" w:bidi="fr_FR"/>
        </w:rPr>
        <w:t>Dieu est l'Être Saint (</w:t>
      </w:r>
      <w:hyperlink r:id="rId326">
        <w:r>
          <w:rPr>
            <w:lang w:val="fr_FR" w:bidi="fr_FR"/>
          </w:rPr>
          <w:rPr>
            <w:color w:val="0000EE"/>
            <w:u w:val="single"/>
          </w:rPr>
          <w:t xml:space="preserve">Ps 22.3 </w:t>
        </w:r>
      </w:hyperlink>
      <w:r>
        <w:rPr>
          <w:lang w:val="fr_FR" w:bidi="fr_FR"/>
        </w:rPr>
        <w:t xml:space="preserve">; </w:t>
      </w:r>
      <w:hyperlink r:id="rId327">
        <w:r>
          <w:rPr>
            <w:lang w:val="fr_FR" w:bidi="fr_FR"/>
          </w:rPr>
          <w:rPr>
            <w:color w:val="0000EE"/>
            <w:u w:val="single"/>
          </w:rPr>
          <w:t>78.41</w:t>
        </w:r>
      </w:hyperlink>
      <w:r>
        <w:rPr>
          <w:lang w:val="fr_FR" w:bidi="fr_FR"/>
        </w:rPr>
        <w:t>). Au sens strict, seul Dieu peut consacrer une personne ou une chose (</w:t>
      </w:r>
      <w:hyperlink r:id="rId328">
        <w:r>
          <w:rPr>
            <w:lang w:val="fr_FR" w:bidi="fr_FR"/>
          </w:rPr>
          <w:rPr>
            <w:color w:val="0000EE"/>
            <w:u w:val="single"/>
          </w:rPr>
          <w:t xml:space="preserve">Lv 20.8 </w:t>
        </w:r>
      </w:hyperlink>
      <w:r>
        <w:rPr>
          <w:lang w:val="fr_FR" w:bidi="fr_FR"/>
        </w:rPr>
        <w:t xml:space="preserv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w:t>
      </w:r>
      <w:hyperlink r:id="rId334">
        <w:r>
          <w:rPr>
            <w:lang w:val="fr_FR" w:bidi="fr_FR"/>
          </w:rPr>
          <w:rPr>
            <w:color w:val="0000EE"/>
            <w:u w:val="single"/>
          </w:rPr>
          <w:t xml:space="preserve">Ex 31.13 </w:t>
        </w:r>
      </w:hyperlink>
      <w:r>
        <w:rPr>
          <w:lang w:val="fr_FR" w:bidi="fr_FR"/>
        </w:rPr>
        <w:t xml:space="preserve">; voir </w:t>
      </w:r>
      <w:hyperlink r:id="rId335">
        <w:r>
          <w:rPr>
            <w:lang w:val="fr_FR" w:bidi="fr_FR"/>
          </w:rPr>
          <w:rPr>
            <w:color w:val="0000EE"/>
            <w:u w:val="single"/>
          </w:rPr>
          <w:t>Hé 2.11</w:t>
        </w:r>
      </w:hyperlink>
      <w:r>
        <w:rPr>
          <w:lang w:val="fr_FR" w:bidi="fr_FR"/>
        </w:rPr>
        <w:t xml:space="preserve">) ; les actions de Moïse reconnaissent et déclarent simplement ce que Dieu avait fait (aussi dans </w:t>
      </w:r>
      <w:hyperlink r:id="rId336">
        <w:r>
          <w:rPr>
            <w:lang w:val="fr_FR" w:bidi="fr_FR"/>
          </w:rPr>
          <w:rPr>
            <w:color w:val="0000EE"/>
            <w:u w:val="single"/>
          </w:rPr>
          <w:t>Lv 8.11</w:t>
        </w:r>
      </w:hyperlink>
      <w:r>
        <w:rPr>
          <w:lang w:val="fr_FR" w:bidi="fr_FR"/>
        </w:rPr>
        <w:t xml:space="preserve">, </w:t>
      </w:r>
      <w:hyperlink r:id="rId161">
        <w:r>
          <w:rPr>
            <w:lang w:val="fr_FR" w:bidi="fr_FR"/>
          </w:rPr>
          <w:rPr>
            <w:color w:val="0000EE"/>
            <w:u w:val="single"/>
          </w:rPr>
          <w:t>12</w:t>
        </w:r>
      </w:hyperlink>
      <w:r>
        <w:rPr>
          <w:lang w:val="fr_FR" w:bidi="fr_FR"/>
        </w:rPr>
        <w:t xml:space="preserve">, </w:t>
      </w:r>
      <w:hyperlink r:id="rId33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8.13</w:t>
      </w:r>
      <w:r>
        <w:rPr>
          <w:lang w:val="fr_FR" w:bidi="fr_FR"/>
        </w:rPr>
      </w:r>
    </w:p>
    <w:p>
      <w:pPr/>
      <w:r>
        <w:rPr>
          <w:lang w:val="fr_FR" w:bidi="fr_FR"/>
        </w:rPr>
      </w:r>
      <w:r>
        <w:rPr>
          <w:lang w:val="fr_FR" w:bidi="fr_FR"/>
        </w:rPr>
        <w:t xml:space="preserve">Pour la tenue des prêtres ordinaires, voir </w:t>
      </w:r>
      <w:hyperlink r:id="rId338">
        <w:r>
          <w:rPr>
            <w:lang w:val="fr_FR" w:bidi="fr_FR"/>
          </w:rPr>
          <w:rPr>
            <w:color w:val="0000EE"/>
            <w:u w:val="single"/>
          </w:rPr>
          <w:t>Ex 28.40–41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8.14</w:t>
      </w:r>
      <w:r>
        <w:rPr>
          <w:lang w:val="fr_FR" w:bidi="fr_FR"/>
        </w:rPr>
      </w:r>
    </w:p>
    <w:p>
      <w:pPr/>
      <w:r>
        <w:rPr>
          <w:lang w:val="fr_FR" w:bidi="fr_FR"/>
        </w:rPr>
      </w:r>
      <w:r>
        <w:rPr>
          <w:lang w:val="fr_FR" w:bidi="fr_FR"/>
        </w:rPr>
        <w:t xml:space="preserve">Pour le sacrifice pour le péché (voir </w:t>
      </w:r>
      <w:hyperlink r:id="rId85">
        <w:r>
          <w:rPr>
            <w:lang w:val="fr_FR" w:bidi="fr_FR"/>
          </w:rPr>
          <w:rPr>
            <w:color w:val="0000EE"/>
            <w:u w:val="single"/>
          </w:rPr>
          <w:t>4.3–12</w:t>
        </w:r>
      </w:hyperlink>
      <w:r>
        <w:rPr>
          <w:lang w:val="fr_FR" w:bidi="fr_FR"/>
        </w:rPr>
        <w:t>), deux offrandes expiatoires sont faites — le sacrifice pour le péché (</w:t>
      </w:r>
      <w:hyperlink r:id="rId339">
        <w:r>
          <w:rPr>
            <w:lang w:val="fr_FR" w:bidi="fr_FR"/>
          </w:rPr>
          <w:rPr>
            <w:color w:val="0000EE"/>
            <w:u w:val="single"/>
          </w:rPr>
          <w:t>8.14–17</w:t>
        </w:r>
      </w:hyperlink>
      <w:r>
        <w:rPr>
          <w:lang w:val="fr_FR" w:bidi="fr_FR"/>
        </w:rPr>
        <w:t>) et l'holocauste (</w:t>
      </w:r>
      <w:hyperlink r:id="rId340">
        <w:r>
          <w:rPr>
            <w:lang w:val="fr_FR" w:bidi="fr_FR"/>
          </w:rPr>
          <w:rPr>
            <w:color w:val="0000EE"/>
            <w:u w:val="single"/>
          </w:rPr>
          <w:t>8.18–21</w:t>
        </w:r>
      </w:hyperlink>
      <w:r>
        <w:rPr>
          <w:lang w:val="fr_FR" w:bidi="fr_FR"/>
        </w:rPr>
        <w:t xml:space="preserve">). • En posant leurs mains sur la tête du taureau (voir </w:t>
      </w:r>
      <w:hyperlink r:id="rId341">
        <w:r>
          <w:rPr>
            <w:lang w:val="fr_FR" w:bidi="fr_FR"/>
          </w:rPr>
          <w:rPr>
            <w:color w:val="0000EE"/>
            <w:u w:val="single"/>
          </w:rPr>
          <w:t>1.4</w:t>
        </w:r>
      </w:hyperlink>
      <w:r>
        <w:rPr>
          <w:lang w:val="fr_FR" w:bidi="fr_FR"/>
        </w:rPr>
        <w:t xml:space="preserve">), Aaron et ses fils s'identifient au sacrifice (aussi dans </w:t>
      </w:r>
      <w:hyperlink r:id="rId303">
        <w:r>
          <w:rPr>
            <w:lang w:val="fr_FR" w:bidi="fr_FR"/>
          </w:rPr>
          <w:rPr>
            <w:color w:val="0000EE"/>
            <w:u w:val="single"/>
          </w:rPr>
          <w:t>8.18</w:t>
        </w:r>
      </w:hyperlink>
      <w:r>
        <w:rPr>
          <w:lang w:val="fr_FR" w:bidi="fr_FR"/>
        </w:rPr>
        <w:t xml:space="preserve">, </w:t>
      </w:r>
      <w:hyperlink r:id="rId30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8.15</w:t>
      </w:r>
      <w:r>
        <w:rPr>
          <w:lang w:val="fr_FR" w:bidi="fr_FR"/>
        </w:rPr>
      </w:r>
    </w:p>
    <w:p>
      <w:pPr/>
      <w:r>
        <w:rPr>
          <w:lang w:val="fr_FR" w:bidi="fr_FR"/>
        </w:rPr>
      </w:r>
      <w:r>
        <w:rPr>
          <w:lang w:val="fr_FR" w:bidi="fr_FR"/>
        </w:rPr>
        <w:t>Normalement, le grand prêtre accomplit ces devoirs sacerdotaux. Cependant, les prêtres ne peuvent s'ordonner eux-mêmes, alors Moïse, en tant que représentant de Dieu, a institué le sacerdoce.</w:t>
      </w:r>
      <w:r>
        <w:rPr>
          <w:lang w:val="fr_FR" w:bidi="fr_FR"/>
        </w:rPr>
      </w:r>
      <w:r>
        <w:rPr>
          <w:lang w:val="fr_FR" w:bidi="fr_FR"/>
        </w:rPr>
      </w:r>
    </w:p>
    <w:p>
      <w:pPr/>
      <w:r>
        <w:rPr>
          <w:lang w:val="fr_FR" w:bidi="fr_FR"/>
        </w:rPr>
      </w:r>
    </w:p>
    <w:p>
      <w:pPr>
        <w:pStyle w:val="Heading2"/>
      </w:pPr>
      <w:r>
        <w:rPr>
          <w:lang w:val="fr_FR" w:bidi="fr_FR"/>
        </w:rPr>
        <w:t>Lévitique 8.18</w:t>
      </w:r>
      <w:r>
        <w:rPr>
          <w:lang w:val="fr_FR" w:bidi="fr_FR"/>
        </w:rPr>
      </w:r>
    </w:p>
    <w:p>
      <w:pPr/>
      <w:r>
        <w:rPr>
          <w:lang w:val="fr_FR" w:bidi="fr_FR"/>
        </w:rPr>
      </w:r>
      <w:r>
        <w:rPr>
          <w:lang w:val="fr_FR" w:bidi="fr_FR"/>
        </w:rPr>
        <w:t xml:space="preserve">Pour le bélier de l'holocauste, voir la </w:t>
      </w:r>
      <w:r>
        <w:rPr>
          <w:lang w:val="fr_FR" w:bidi="fr_FR"/>
        </w:rPr>
        <w:t>note d'étude sur les versets 1.10–13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8.22</w:t>
      </w:r>
      <w:r>
        <w:rPr>
          <w:lang w:val="fr_FR" w:bidi="fr_FR"/>
        </w:rPr>
      </w:r>
    </w:p>
    <w:p>
      <w:pPr/>
      <w:r>
        <w:rPr>
          <w:lang w:val="fr_FR" w:bidi="fr_FR"/>
        </w:rPr>
      </w:r>
      <w:r>
        <w:rPr>
          <w:lang w:val="fr_FR" w:bidi="fr_FR"/>
        </w:rPr>
        <w:t xml:space="preserve">Pour le bélier d'ordination, voir </w:t>
      </w:r>
      <w:hyperlink r:id="rId342">
        <w:r>
          <w:rPr>
            <w:lang w:val="fr_FR" w:bidi="fr_FR"/>
          </w:rPr>
          <w:rPr>
            <w:color w:val="0000EE"/>
            <w:u w:val="single"/>
          </w:rPr>
          <w:t>Ex 29.19–34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lang w:val="fr_FR" w:bidi="fr_FR"/>
        </w:rPr>
        <w:t>Le lobe [de l'oreille], le pouce et le gros orteil d'Aaron représentent toute sa personne. Cet acte souligne le rôle de la fonction sacerdotale, avec le sang mettant en évidence les liens avec le rite du sacrifice. La fonction première du prêtre porte sur la médiation entre Dieu et son peuple. Pour ce faire efficacement, il avait besoin d'oreilles capables d'entendre les paroles de Dieu et les besoins de son peuple, de mains prêtes à obéir aux ordres de Dieu, et de pieds prêts à le mener là où il était demandé.</w:t>
      </w:r>
      <w:r>
        <w:rPr>
          <w:lang w:val="fr_FR" w:bidi="fr_FR"/>
        </w:rPr>
      </w:r>
      <w:r>
        <w:rPr>
          <w:lang w:val="fr_FR" w:bidi="fr_FR"/>
        </w:rPr>
      </w:r>
    </w:p>
    <w:p>
      <w:pPr/>
      <w:r>
        <w:rPr>
          <w:lang w:val="fr_FR" w:bidi="fr_FR"/>
        </w:rPr>
      </w:r>
    </w:p>
    <w:p>
      <w:pPr>
        <w:pStyle w:val="Heading2"/>
      </w:pPr>
      <w:r>
        <w:rPr>
          <w:lang w:val="fr_FR" w:bidi="fr_FR"/>
        </w:rPr>
        <w:t>Lévitique 8.29</w:t>
      </w:r>
      <w:r>
        <w:rPr>
          <w:lang w:val="fr_FR" w:bidi="fr_FR"/>
        </w:rPr>
      </w:r>
    </w:p>
    <w:p>
      <w:pPr/>
      <w:r>
        <w:rPr>
          <w:lang w:val="fr_FR" w:bidi="fr_FR"/>
        </w:rPr>
      </w:r>
      <w:r>
        <w:rPr>
          <w:lang w:val="fr_FR" w:bidi="fr_FR"/>
        </w:rPr>
        <w:t xml:space="preserve">Moïse a agi en tant que prêtre lors de la cérémonie d'ordination et a donc reçu la part de l'offrande du prêtre (voir </w:t>
      </w:r>
      <w:hyperlink r:id="rId337">
        <w:r>
          <w:rPr>
            <w:lang w:val="fr_FR" w:bidi="fr_FR"/>
          </w:rPr>
          <w:rPr>
            <w:color w:val="0000EE"/>
            <w:u w:val="single"/>
          </w:rPr>
          <w:t>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8.30</w:t>
      </w:r>
      <w:r>
        <w:rPr>
          <w:lang w:val="fr_FR" w:bidi="fr_FR"/>
        </w:rPr>
      </w:r>
    </w:p>
    <w:p>
      <w:pPr/>
      <w:r>
        <w:rPr>
          <w:lang w:val="fr_FR" w:bidi="fr_FR"/>
        </w:rPr>
      </w:r>
      <w:r>
        <w:rPr>
          <w:lang w:val="fr_FR" w:bidi="fr_FR"/>
        </w:rPr>
        <w:t xml:space="preserve">Pour l'huile de consécration, voir la </w:t>
      </w:r>
      <w:r>
        <w:rPr>
          <w:lang w:val="fr_FR" w:bidi="fr_FR"/>
        </w:rPr>
        <w:t>note d'étude des versets 8.2</w:t>
      </w:r>
      <w:r>
        <w:rPr>
          <w:lang w:val="fr_FR" w:bidi="fr_FR"/>
        </w:rPr>
        <w:t xml:space="preserve"> ; voir aussi </w:t>
      </w:r>
      <w:hyperlink r:id="rId343">
        <w:r>
          <w:rPr>
            <w:lang w:val="fr_FR" w:bidi="fr_FR"/>
          </w:rPr>
          <w:rPr>
            <w:color w:val="0000EE"/>
            <w:u w:val="single"/>
          </w:rPr>
          <w:t>Ps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8.31</w:t>
      </w:r>
      <w:r>
        <w:rPr>
          <w:lang w:val="fr_FR" w:bidi="fr_FR"/>
        </w:rPr>
      </w:r>
    </w:p>
    <w:p>
      <w:pPr/>
      <w:r>
        <w:rPr>
          <w:lang w:val="fr_FR" w:bidi="fr_FR"/>
        </w:rPr>
      </w:r>
      <w:r>
        <w:rPr>
          <w:lang w:val="fr_FR" w:bidi="fr_FR"/>
        </w:rPr>
        <w:t>Le sacrifice de consécration est une variation du sacrifice de communion (</w:t>
      </w:r>
      <w:hyperlink r:id="rId344">
        <w:r>
          <w:rPr>
            <w:lang w:val="fr_FR" w:bidi="fr_FR"/>
          </w:rPr>
          <w:rPr>
            <w:color w:val="0000EE"/>
            <w:u w:val="single"/>
          </w:rPr>
          <w:t>Ex 29.28</w:t>
        </w:r>
      </w:hyperlink>
      <w:r>
        <w:rPr>
          <w:lang w:val="fr_FR" w:bidi="fr_FR"/>
        </w:rPr>
        <w:t>). C'est un repas (</w:t>
      </w:r>
      <w:hyperlink r:id="rId55">
        <w:r>
          <w:rPr>
            <w:lang w:val="fr_FR" w:bidi="fr_FR"/>
          </w:rPr>
          <w:rPr>
            <w:color w:val="0000EE"/>
            <w:u w:val="single"/>
          </w:rPr>
          <w:t>Lv 7.11–18</w:t>
        </w:r>
      </w:hyperlink>
      <w:r>
        <w:rPr>
          <w:lang w:val="fr_FR" w:bidi="fr_FR"/>
        </w:rPr>
        <w:t xml:space="preserve">, </w:t>
      </w:r>
      <w:hyperlink r:id="rId345">
        <w:r>
          <w:rPr>
            <w:lang w:val="fr_FR" w:bidi="fr_FR"/>
          </w:rPr>
          <w:rPr>
            <w:color w:val="0000EE"/>
            <w:u w:val="single"/>
          </w:rPr>
          <w:t>28–34</w:t>
        </w:r>
      </w:hyperlink>
      <w:r>
        <w:rPr>
          <w:lang w:val="fr_FR" w:bidi="fr_FR"/>
        </w:rPr>
        <w:t xml:space="preserve">) partagé entre Dieu (les parties brûlées sur l'autel) et les prêtres. L'ordre de faire bouillir et de manger l'offrande apparaît pour la première fois au verset </w:t>
      </w:r>
      <w:hyperlink r:id="rId346">
        <w:r>
          <w:rPr>
            <w:lang w:val="fr_FR" w:bidi="fr_FR"/>
          </w:rPr>
          <w:rPr>
            <w:color w:val="0000EE"/>
            <w:u w:val="single"/>
          </w:rPr>
          <w:t>Ex 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8.34</w:t>
      </w:r>
      <w:r>
        <w:rPr>
          <w:lang w:val="fr_FR" w:bidi="fr_FR"/>
        </w:rPr>
      </w:r>
    </w:p>
    <w:p>
      <w:pPr/>
      <w:r>
        <w:rPr>
          <w:lang w:val="fr_FR" w:bidi="fr_FR"/>
        </w:rPr>
      </w:r>
      <w:r>
        <w:rPr>
          <w:lang w:val="fr_FR" w:bidi="fr_FR"/>
        </w:rPr>
        <w:t>Le Seigneur ayant ordonné cela, les détails des rituels de sacrifice sont symboliques et importants en eux-mêmes. Pourtant, le plus important est que les prêtres doivent obéir aux ordres de Dieu. L'obéissance complète à Dieu est un thème majeur dans l'Ancien et le Nouveau Testament : "L'obéissance vaut mieux que les sacrifices" (</w:t>
      </w:r>
      <w:hyperlink r:id="rId347">
        <w:r>
          <w:rPr>
            <w:lang w:val="fr_FR" w:bidi="fr_FR"/>
          </w:rPr>
          <w:rPr>
            <w:color w:val="0000EE"/>
            <w:u w:val="single"/>
          </w:rPr>
          <w:t>1S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lang w:val="fr_FR" w:bidi="fr_FR"/>
        </w:rPr>
        <w:t>Ce commandement souligne la sainteté absolue de Dieu et impose une stricte conformité à ses ordres. Les prêtres, désormais consacrés comme serviteurs saints de Dieu, doivent rester dans la cour du Tabernacle pendant sept jours avant de s'aventurer dans la vie quotidienne.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lang w:val="fr_FR" w:bidi="fr_FR"/>
        </w:rPr>
        <w:t xml:space="preserve">Les prêtres ont terminé la période d'isolation de sept jours recommandée au verset </w:t>
      </w:r>
      <w:hyperlink r:id="rId348">
        <w:r>
          <w:rPr>
            <w:lang w:val="fr_FR" w:bidi="fr_FR"/>
          </w:rPr>
          <w:rPr>
            <w:color w:val="0000EE"/>
            <w:u w:val="single"/>
          </w:rPr>
          <w:t>8.35</w:t>
        </w:r>
      </w:hyperlink>
      <w:r>
        <w:rPr>
          <w:lang w:val="fr_FR" w:bidi="fr_FR"/>
        </w:rPr>
        <w:t xml:space="preserve">. • Pour les anciens, voir la </w:t>
      </w:r>
      <w:r>
        <w:rPr>
          <w:lang w:val="fr_FR" w:bidi="fr_FR"/>
        </w:rPr>
        <w:t>note d'étude au verset 4.15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Ces sacrifices — pour les prêtres et pour le peuple — sont offerts au début du ministère des prêtres pour s'assurer que tous les péchés sont expiés et confirmer l'alliance avec Dieu. Seul le sacrifice de réparation est omis.</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lang w:val="fr_FR" w:bidi="fr_FR"/>
        </w:rPr>
        <w:t xml:space="preserve">Tout comme la </w:t>
      </w:r>
      <w:r>
        <w:rPr>
          <w:i/>
          <w:lang w:val="fr_FR" w:bidi="fr_FR"/>
        </w:rPr>
        <w:t>sainteté</w:t>
      </w:r>
      <w:r>
        <w:rPr>
          <w:lang w:val="fr_FR" w:bidi="fr_FR"/>
        </w:rPr>
        <w:t xml:space="preserve"> décrit la personne et la nature de Dieu, la gloire du Seigneur exprime de manière tangible sa puissance et sa majesté (voir </w:t>
      </w:r>
      <w:hyperlink r:id="rId349">
        <w:r>
          <w:rPr>
            <w:lang w:val="fr_FR" w:bidi="fr_FR"/>
          </w:rPr>
          <w:rPr>
            <w:color w:val="0000EE"/>
            <w:u w:val="single"/>
          </w:rPr>
          <w:t xml:space="preserve">Ez 1.28 </w:t>
        </w:r>
      </w:hyperlink>
      <w:r>
        <w:rPr>
          <w:lang w:val="fr_FR" w:bidi="fr_FR"/>
        </w:rPr>
        <w:t xml:space="preserve">; </w:t>
      </w:r>
      <w:hyperlink r:id="rId350">
        <w:r>
          <w:rPr>
            <w:lang w:val="fr_FR" w:bidi="fr_FR"/>
          </w:rPr>
          <w:rPr>
            <w:color w:val="0000EE"/>
            <w:u w:val="single"/>
          </w:rPr>
          <w:t>10.4</w:t>
        </w:r>
      </w:hyperlink>
      <w:r>
        <w:rPr>
          <w:lang w:val="fr_FR" w:bidi="fr_FR"/>
        </w:rPr>
        <w:t>). Sa gloire a été révélée sur le mont Sinaï (</w:t>
      </w:r>
      <w:hyperlink r:id="rId351">
        <w:r>
          <w:rPr>
            <w:lang w:val="fr_FR" w:bidi="fr_FR"/>
          </w:rPr>
          <w:rPr>
            <w:color w:val="0000EE"/>
            <w:u w:val="single"/>
          </w:rPr>
          <w:t>Ex 24.16</w:t>
        </w:r>
      </w:hyperlink>
      <w:r>
        <w:rPr>
          <w:lang w:val="fr_FR" w:bidi="fr_FR"/>
        </w:rPr>
        <w:t>), lors de la consécration du Tabernacle (</w:t>
      </w:r>
      <w:hyperlink r:id="rId352">
        <w:r>
          <w:rPr>
            <w:lang w:val="fr_FR" w:bidi="fr_FR"/>
          </w:rPr>
          <w:rPr>
            <w:color w:val="0000EE"/>
            <w:u w:val="single"/>
          </w:rPr>
          <w:t>Ex 40.34–35</w:t>
        </w:r>
      </w:hyperlink>
      <w:r>
        <w:rPr>
          <w:lang w:val="fr_FR" w:bidi="fr_FR"/>
        </w:rPr>
        <w:t>), et dans le Temple de Salomon (</w:t>
      </w:r>
      <w:hyperlink r:id="rId353">
        <w:r>
          <w:rPr>
            <w:lang w:val="fr_FR" w:bidi="fr_FR"/>
          </w:rPr>
          <w:rPr>
            <w:color w:val="0000EE"/>
            <w:u w:val="single"/>
          </w:rPr>
          <w:t xml:space="preserve">1R 8.11 </w:t>
        </w:r>
      </w:hyperlink>
      <w:r>
        <w:rPr>
          <w:lang w:val="fr_FR" w:bidi="fr_FR"/>
        </w:rPr>
        <w:t xml:space="preserve">; </w:t>
      </w:r>
      <w:hyperlink r:id="rId354">
        <w:r>
          <w:rPr>
            <w:lang w:val="fr_FR" w:bidi="fr_FR"/>
          </w:rPr>
          <w:rPr>
            <w:color w:val="0000EE"/>
            <w:u w:val="single"/>
          </w:rPr>
          <w:t>2Ch 7.1</w:t>
        </w:r>
      </w:hyperlink>
      <w:r>
        <w:rPr>
          <w:lang w:val="fr_FR" w:bidi="fr_FR"/>
        </w:rPr>
        <w:t>). Pourtant, elle est restée aussi vaste que les cieux (</w:t>
      </w:r>
      <w:hyperlink r:id="rId355">
        <w:r>
          <w:rPr>
            <w:lang w:val="fr_FR" w:bidi="fr_FR"/>
          </w:rPr>
          <w:rPr>
            <w:color w:val="0000EE"/>
            <w:u w:val="single"/>
          </w:rPr>
          <w:t>Ps 19.1</w:t>
        </w:r>
      </w:hyperlink>
      <w:r>
        <w:rPr>
          <w:lang w:val="fr_FR" w:bidi="fr_FR"/>
        </w:rPr>
        <w:t>). Le Nouveau Testament parle de la gloire du Christ comme l'image de Dieu (</w:t>
      </w:r>
      <w:hyperlink r:id="rId356">
        <w:r>
          <w:rPr>
            <w:lang w:val="fr_FR" w:bidi="fr_FR"/>
          </w:rPr>
          <w:rPr>
            <w:color w:val="0000EE"/>
            <w:u w:val="single"/>
          </w:rPr>
          <w:t>2Co 4.4</w:t>
        </w:r>
      </w:hyperlink>
      <w:r>
        <w:rPr>
          <w:lang w:val="fr_FR" w:bidi="fr_FR"/>
        </w:rPr>
        <w:t>), qui a manifesté sa gloire au monde (</w:t>
      </w:r>
      <w:hyperlink r:id="rId357">
        <w:r>
          <w:rPr>
            <w:lang w:val="fr_FR" w:bidi="fr_FR"/>
          </w:rPr>
          <w:rPr>
            <w:color w:val="0000EE"/>
            <w:u w:val="single"/>
          </w:rPr>
          <w:t>Jn 1.14</w:t>
        </w:r>
      </w:hyperlink>
      <w:r>
        <w:rPr>
          <w:lang w:val="fr_FR" w:bidi="fr_FR"/>
        </w:rPr>
        <w:t>). Il a été glorifié dans sa mort et sa résurrection (</w:t>
      </w:r>
      <w:hyperlink r:id="rId358">
        <w:r>
          <w:rPr>
            <w:lang w:val="fr_FR" w:bidi="fr_FR"/>
          </w:rPr>
          <w:rPr>
            <w:color w:val="0000EE"/>
            <w:u w:val="single"/>
          </w:rPr>
          <w:t>Jn 17.1–5</w:t>
        </w:r>
      </w:hyperlink>
      <w:r>
        <w:rPr>
          <w:lang w:val="fr_FR" w:bidi="fr_FR"/>
        </w:rPr>
        <w:t xml:space="preserve">). Voir aussi </w:t>
      </w:r>
      <w:hyperlink r:id="rId359">
        <w:r>
          <w:rPr>
            <w:lang w:val="fr_FR" w:bidi="fr_FR"/>
          </w:rPr>
          <w:rPr>
            <w:color w:val="0000EE"/>
            <w:u w:val="single"/>
          </w:rPr>
          <w:t>Ex 24.15–17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9.7</w:t>
      </w:r>
      <w:r>
        <w:rPr>
          <w:lang w:val="fr_FR" w:bidi="fr_FR"/>
        </w:rPr>
      </w:r>
    </w:p>
    <w:p>
      <w:pPr/>
      <w:r>
        <w:rPr>
          <w:lang w:val="fr_FR" w:bidi="fr_FR"/>
        </w:rPr>
      </w:r>
      <w:r>
        <w:rPr>
          <w:lang w:val="fr_FR" w:bidi="fr_FR"/>
        </w:rPr>
        <w:t>Avant que le grand prêtre puisse faire l'expiation pour le peuple, il doit se purifier devant Dieu lui-même.</w:t>
      </w:r>
      <w:r>
        <w:rPr>
          <w:lang w:val="fr_FR" w:bidi="fr_FR"/>
        </w:rPr>
      </w:r>
      <w:r>
        <w:rPr>
          <w:lang w:val="fr_FR" w:bidi="fr_FR"/>
        </w:rPr>
      </w:r>
    </w:p>
    <w:p>
      <w:pPr/>
      <w:r>
        <w:rPr>
          <w:lang w:val="fr_FR" w:bidi="fr_FR"/>
        </w:rPr>
      </w:r>
    </w:p>
    <w:p>
      <w:pPr>
        <w:pStyle w:val="Heading2"/>
      </w:pPr>
      <w:r>
        <w:rPr>
          <w:lang w:val="fr_FR" w:bidi="fr_FR"/>
        </w:rPr>
        <w:t>Lévitique 9.9</w:t>
      </w:r>
      <w:r>
        <w:rPr>
          <w:lang w:val="fr_FR" w:bidi="fr_FR"/>
        </w:rPr>
      </w:r>
    </w:p>
    <w:p>
      <w:pPr/>
      <w:r>
        <w:rPr>
          <w:lang w:val="fr_FR" w:bidi="fr_FR"/>
        </w:rPr>
      </w:r>
      <w:r>
        <w:rPr>
          <w:lang w:val="fr_FR" w:bidi="fr_FR"/>
        </w:rPr>
        <w:t>Aaron, le grand prêtre (</w:t>
      </w:r>
      <w:hyperlink r:id="rId360">
        <w:r>
          <w:rPr>
            <w:lang w:val="fr_FR" w:bidi="fr_FR"/>
          </w:rPr>
          <w:rPr>
            <w:color w:val="0000EE"/>
            <w:u w:val="single"/>
          </w:rPr>
          <w:t>9.8</w:t>
        </w:r>
      </w:hyperlink>
      <w:r>
        <w:rPr>
          <w:lang w:val="fr_FR" w:bidi="fr_FR"/>
        </w:rPr>
        <w:t xml:space="preserve">, </w:t>
      </w:r>
      <w:hyperlink r:id="rId361">
        <w:r>
          <w:rPr>
            <w:lang w:val="fr_FR" w:bidi="fr_FR"/>
          </w:rPr>
          <w:rPr>
            <w:color w:val="0000EE"/>
            <w:u w:val="single"/>
          </w:rPr>
          <w:t>12</w:t>
        </w:r>
      </w:hyperlink>
      <w:r>
        <w:rPr>
          <w:lang w:val="fr_FR" w:bidi="fr_FR"/>
        </w:rPr>
        <w:t>), et ses fils, les prêtres ordinaires (</w:t>
      </w:r>
      <w:hyperlink r:id="rId362">
        <w:r>
          <w:rPr>
            <w:lang w:val="fr_FR" w:bidi="fr_FR"/>
          </w:rPr>
          <w:rPr>
            <w:color w:val="0000EE"/>
            <w:u w:val="single"/>
          </w:rPr>
          <w:t>9.9</w:t>
        </w:r>
      </w:hyperlink>
      <w:r>
        <w:rPr>
          <w:lang w:val="fr_FR" w:bidi="fr_FR"/>
        </w:rPr>
        <w:t xml:space="preserve">, </w:t>
      </w:r>
      <w:hyperlink r:id="rId361">
        <w:r>
          <w:rPr>
            <w:lang w:val="fr_FR" w:bidi="fr_FR"/>
          </w:rPr>
          <w:rPr>
            <w:color w:val="0000EE"/>
            <w:u w:val="single"/>
          </w:rPr>
          <w:t>12</w:t>
        </w:r>
      </w:hyperlink>
      <w:r>
        <w:rPr>
          <w:lang w:val="fr_FR" w:bidi="fr_FR"/>
        </w:rPr>
        <w:t xml:space="preserve">, </w:t>
      </w:r>
      <w:hyperlink r:id="rId363">
        <w:r>
          <w:rPr>
            <w:lang w:val="fr_FR" w:bidi="fr_FR"/>
          </w:rPr>
          <w:rPr>
            <w:color w:val="0000EE"/>
            <w:u w:val="single"/>
          </w:rPr>
          <w:t>13</w:t>
        </w:r>
      </w:hyperlink>
      <w:r>
        <w:rPr>
          <w:lang w:val="fr_FR" w:bidi="fr_FR"/>
        </w:rPr>
        <w:t>), ont participé au sacrifice pour le péché (</w:t>
      </w:r>
      <w:hyperlink r:id="rId364">
        <w:r>
          <w:rPr>
            <w:lang w:val="fr_FR" w:bidi="fr_FR"/>
          </w:rPr>
          <w:rPr>
            <w:color w:val="0000EE"/>
            <w:u w:val="single"/>
          </w:rPr>
          <w:t>9.8–11</w:t>
        </w:r>
      </w:hyperlink>
      <w:r>
        <w:rPr>
          <w:lang w:val="fr_FR" w:bidi="fr_FR"/>
        </w:rPr>
        <w:t>) et à l'holocauste (</w:t>
      </w:r>
      <w:hyperlink r:id="rId365">
        <w:r>
          <w:rPr>
            <w:lang w:val="fr_FR" w:bidi="fr_FR"/>
          </w:rPr>
          <w:rPr>
            <w:color w:val="0000EE"/>
            <w:u w:val="single"/>
          </w:rPr>
          <w:t>9.12–14</w:t>
        </w:r>
      </w:hyperlink>
      <w:r>
        <w:rPr>
          <w:lang w:val="fr_FR" w:bidi="fr_FR"/>
        </w:rPr>
        <w:t xml:space="preserve">). L'expiation est donc plus efficace pour tout le sacerdoce. • Pour les cornes de l'autel, voir la </w:t>
      </w:r>
      <w:r>
        <w:rPr>
          <w:lang w:val="fr_FR" w:bidi="fr_FR"/>
        </w:rPr>
        <w:t xml:space="preserve">note d'étude sur 4.25 </w:t>
      </w:r>
      <w:r>
        <w:rPr>
          <w:lang w:val="fr_FR" w:bidi="fr_FR"/>
        </w:rPr>
        <w:t xml:space="preserve">; voir aussi </w:t>
      </w:r>
      <w:hyperlink r:id="rId366">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9.17</w:t>
      </w:r>
      <w:r>
        <w:rPr>
          <w:lang w:val="fr_FR" w:bidi="fr_FR"/>
        </w:rPr>
      </w:r>
    </w:p>
    <w:p>
      <w:pPr/>
      <w:r>
        <w:rPr>
          <w:lang w:val="fr_FR" w:bidi="fr_FR"/>
        </w:rPr>
      </w:r>
      <w:r>
        <w:rPr>
          <w:lang w:val="fr_FR" w:bidi="fr_FR"/>
        </w:rPr>
        <w:t>Un agneau était offert en holocauste chaque matin (</w:t>
      </w:r>
      <w:hyperlink r:id="rId367">
        <w:r>
          <w:rPr>
            <w:lang w:val="fr_FR" w:bidi="fr_FR"/>
          </w:rPr>
          <w:rPr>
            <w:color w:val="0000EE"/>
            <w:u w:val="single"/>
          </w:rPr>
          <w:t xml:space="preserve">6.9 </w:t>
        </w:r>
      </w:hyperlink>
      <w:r>
        <w:rPr>
          <w:lang w:val="fr_FR" w:bidi="fr_FR"/>
        </w:rPr>
        <w:t xml:space="preserve">; </w:t>
      </w:r>
      <w:hyperlink r:id="rId368">
        <w:r>
          <w:rPr>
            <w:lang w:val="fr_FR" w:bidi="fr_FR"/>
          </w:rPr>
          <w:rPr>
            <w:color w:val="0000EE"/>
            <w:u w:val="single"/>
          </w:rPr>
          <w:t>Nb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lang w:val="fr_FR" w:bidi="fr_FR"/>
        </w:rPr>
        <w:t xml:space="preserve">Pour la bénédiction, voir </w:t>
      </w:r>
      <w:hyperlink r:id="rId369">
        <w:r>
          <w:rPr>
            <w:lang w:val="fr_FR" w:bidi="fr_FR"/>
          </w:rPr>
          <w:rPr>
            <w:color w:val="0000EE"/>
            <w:u w:val="single"/>
          </w:rPr>
          <w:t>Nb 6.22–27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Le feu jaillit de la présence du Seigneur, indiquant que Dieu a accepté les offrandes, l'expiation et la prêtrise (</w:t>
      </w:r>
      <w:hyperlink r:id="rId370">
        <w:r>
          <w:rPr>
            <w:lang w:val="fr_FR" w:bidi="fr_FR"/>
          </w:rPr>
          <w:rPr>
            <w:color w:val="0000EE"/>
            <w:u w:val="single"/>
          </w:rPr>
          <w:t xml:space="preserve">9.7 </w:t>
        </w:r>
      </w:hyperlink>
      <w:r>
        <w:rPr>
          <w:lang w:val="fr_FR" w:bidi="fr_FR"/>
        </w:rPr>
        <w:t xml:space="preserve">; cp. </w:t>
      </w:r>
      <w:hyperlink r:id="rId371">
        <w:r>
          <w:rPr>
            <w:lang w:val="fr_FR" w:bidi="fr_FR"/>
          </w:rPr>
          <w:rPr>
            <w:color w:val="0000EE"/>
            <w:u w:val="single"/>
          </w:rPr>
          <w:t>1R 18.36–38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lang w:val="fr_FR" w:bidi="fr_FR"/>
        </w:rPr>
        <w:t>Les deux fils aînés d'Aaron, Nadab et Abihou (</w:t>
      </w:r>
      <w:hyperlink r:id="rId372">
        <w:r>
          <w:rPr>
            <w:lang w:val="fr_FR" w:bidi="fr_FR"/>
          </w:rPr>
          <w:rPr>
            <w:color w:val="0000EE"/>
            <w:u w:val="single"/>
          </w:rPr>
          <w:t>Ex 6.23</w:t>
        </w:r>
      </w:hyperlink>
      <w:r>
        <w:rPr>
          <w:lang w:val="fr_FR" w:bidi="fr_FR"/>
        </w:rPr>
        <w:t>), ont accompagné Moïse et les soixante-dix anciens sur le mont Sinaï (</w:t>
      </w:r>
      <w:hyperlink r:id="rId373">
        <w:r>
          <w:rPr>
            <w:lang w:val="fr_FR" w:bidi="fr_FR"/>
          </w:rPr>
          <w:rPr>
            <w:color w:val="0000EE"/>
            <w:u w:val="single"/>
          </w:rPr>
          <w:t>Ex 24.1</w:t>
        </w:r>
      </w:hyperlink>
      <w:r>
        <w:rPr>
          <w:lang w:val="fr_FR" w:bidi="fr_FR"/>
        </w:rPr>
        <w:t xml:space="preserve">, </w:t>
      </w:r>
      <w:hyperlink r:id="rId374">
        <w:r>
          <w:rPr>
            <w:lang w:val="fr_FR" w:bidi="fr_FR"/>
          </w:rPr>
          <w:rPr>
            <w:color w:val="0000EE"/>
            <w:u w:val="single"/>
          </w:rPr>
          <w:t>9</w:t>
        </w:r>
      </w:hyperlink>
      <w:r>
        <w:rPr>
          <w:lang w:val="fr_FR" w:bidi="fr_FR"/>
        </w:rPr>
        <w:t xml:space="preserve">) et ont été témoins de la grande apparition de Dieu là-bas. Ils sont morts sans héritiers mâles (voir aussi </w:t>
      </w:r>
      <w:hyperlink r:id="rId375">
        <w:r>
          <w:rPr>
            <w:lang w:val="fr_FR" w:bidi="fr_FR"/>
          </w:rPr>
          <w:rPr>
            <w:color w:val="0000EE"/>
            <w:u w:val="single"/>
          </w:rPr>
          <w:t xml:space="preserve">Ex 28.1 </w:t>
        </w:r>
      </w:hyperlink>
      <w:r>
        <w:rPr>
          <w:lang w:val="fr_FR" w:bidi="fr_FR"/>
        </w:rPr>
        <w:t xml:space="preserve">; </w:t>
      </w:r>
      <w:hyperlink r:id="rId376">
        <w:r>
          <w:rPr>
            <w:lang w:val="fr_FR" w:bidi="fr_FR"/>
          </w:rPr>
          <w:rPr>
            <w:color w:val="0000EE"/>
            <w:u w:val="single"/>
          </w:rPr>
          <w:t xml:space="preserve">Nb 3.2–4 </w:t>
        </w:r>
      </w:hyperlink>
      <w:r>
        <w:rPr>
          <w:lang w:val="fr_FR" w:bidi="fr_FR"/>
        </w:rPr>
        <w:t xml:space="preserve">; </w:t>
      </w:r>
      <w:hyperlink r:id="rId377">
        <w:r>
          <w:rPr>
            <w:lang w:val="fr_FR" w:bidi="fr_FR"/>
          </w:rPr>
          <w:rPr>
            <w:color w:val="0000EE"/>
            <w:u w:val="single"/>
          </w:rPr>
          <w:t xml:space="preserve">26.60–61 </w:t>
        </w:r>
      </w:hyperlink>
      <w:r>
        <w:rPr>
          <w:lang w:val="fr_FR" w:bidi="fr_FR"/>
        </w:rPr>
        <w:t xml:space="preserve">; </w:t>
      </w:r>
      <w:hyperlink r:id="rId378">
        <w:r>
          <w:rPr>
            <w:lang w:val="fr_FR" w:bidi="fr_FR"/>
          </w:rPr>
          <w:rPr>
            <w:color w:val="0000EE"/>
            <w:u w:val="single"/>
          </w:rPr>
          <w:t xml:space="preserve">1Ch 6.3 </w:t>
        </w:r>
      </w:hyperlink>
      <w:r>
        <w:rPr>
          <w:lang w:val="fr_FR" w:bidi="fr_FR"/>
        </w:rPr>
        <w:t xml:space="preserve">; </w:t>
      </w:r>
      <w:hyperlink r:id="rId379">
        <w:r>
          <w:rPr>
            <w:lang w:val="fr_FR" w:bidi="fr_FR"/>
          </w:rPr>
          <w:rPr>
            <w:color w:val="0000EE"/>
            <w:u w:val="single"/>
          </w:rPr>
          <w:t>24.1–2</w:t>
        </w:r>
      </w:hyperlink>
      <w:r>
        <w:rPr>
          <w:lang w:val="fr_FR" w:bidi="fr_FR"/>
        </w:rPr>
        <w:t>). • Les brûle-parfums étaient des poêles ou des plateaux avec des braises chaudes. De l'encens y était saupoudré (</w:t>
      </w:r>
      <w:hyperlink r:id="rId78">
        <w:r>
          <w:rPr>
            <w:lang w:val="fr_FR" w:bidi="fr_FR"/>
          </w:rPr>
          <w:rPr>
            <w:color w:val="0000EE"/>
            <w:u w:val="single"/>
          </w:rPr>
          <w:t xml:space="preserve">Ex 30.34–38 </w:t>
        </w:r>
      </w:hyperlink>
      <w:r>
        <w:rPr>
          <w:lang w:val="fr_FR" w:bidi="fr_FR"/>
        </w:rPr>
        <w:t xml:space="preserve">; voir aussi </w:t>
      </w:r>
      <w:hyperlink r:id="rId380">
        <w:r>
          <w:rPr>
            <w:lang w:val="fr_FR" w:bidi="fr_FR"/>
          </w:rPr>
          <w:rPr>
            <w:color w:val="0000EE"/>
            <w:u w:val="single"/>
          </w:rPr>
          <w:t xml:space="preserve">Lv 16.12–13 </w:t>
        </w:r>
      </w:hyperlink>
      <w:r>
        <w:rPr>
          <w:lang w:val="fr_FR" w:bidi="fr_FR"/>
        </w:rPr>
        <w:t xml:space="preserve">; </w:t>
      </w:r>
      <w:hyperlink r:id="rId381">
        <w:r>
          <w:rPr>
            <w:lang w:val="fr_FR" w:bidi="fr_FR"/>
          </w:rPr>
          <w:rPr>
            <w:color w:val="0000EE"/>
            <w:u w:val="single"/>
          </w:rPr>
          <w:t xml:space="preserve">2Ch 26.19 </w:t>
        </w:r>
      </w:hyperlink>
      <w:r>
        <w:rPr>
          <w:lang w:val="fr_FR" w:bidi="fr_FR"/>
        </w:rPr>
        <w:t xml:space="preserve">; </w:t>
      </w:r>
      <w:hyperlink r:id="rId382">
        <w:r>
          <w:rPr>
            <w:lang w:val="fr_FR" w:bidi="fr_FR"/>
          </w:rPr>
          <w:rPr>
            <w:color w:val="0000EE"/>
            <w:u w:val="single"/>
          </w:rPr>
          <w:t>Ap 8.3–4</w:t>
        </w:r>
      </w:hyperlink>
      <w:r>
        <w:rPr>
          <w:lang w:val="fr_FR" w:bidi="fr_FR"/>
        </w:rPr>
        <w:t xml:space="preserve">). • Le mauvais type de feu (en hébreu </w:t>
      </w:r>
      <w:r>
        <w:rPr>
          <w:i/>
          <w:lang w:val="fr_FR" w:bidi="fr_FR"/>
        </w:rPr>
        <w:t>’esh zarah,</w:t>
      </w:r>
      <w:r>
        <w:rPr>
          <w:lang w:val="fr_FR" w:bidi="fr_FR"/>
        </w:rPr>
        <w:t xml:space="preserve"> "feu étranger") peut signifier "étranger", et est donc "non autorisé" (voir </w:t>
      </w:r>
      <w:hyperlink r:id="rId383">
        <w:r>
          <w:rPr>
            <w:lang w:val="fr_FR" w:bidi="fr_FR"/>
          </w:rPr>
          <w:rPr>
            <w:color w:val="0000EE"/>
            <w:u w:val="single"/>
          </w:rPr>
          <w:t>Ex 30.9</w:t>
        </w:r>
      </w:hyperlink>
      <w:r>
        <w:rPr>
          <w:lang w:val="fr_FR" w:bidi="fr_FR"/>
        </w:rPr>
        <w:t xml:space="preserve">) ou même "païen" (comme dans </w:t>
      </w:r>
      <w:hyperlink r:id="rId384">
        <w:r>
          <w:rPr>
            <w:lang w:val="fr_FR" w:bidi="fr_FR"/>
          </w:rPr>
          <w:rPr>
            <w:color w:val="0000EE"/>
            <w:u w:val="single"/>
          </w:rPr>
          <w:t xml:space="preserve">Ps 44.20 </w:t>
        </w:r>
      </w:hyperlink>
      <w:r>
        <w:rPr>
          <w:lang w:val="fr_FR" w:bidi="fr_FR"/>
        </w:rPr>
        <w:t xml:space="preserve">; </w:t>
      </w:r>
      <w:hyperlink r:id="rId385">
        <w:r>
          <w:rPr>
            <w:lang w:val="fr_FR" w:bidi="fr_FR"/>
          </w:rPr>
          <w:rPr>
            <w:color w:val="0000EE"/>
            <w:u w:val="single"/>
          </w:rPr>
          <w:t>81.9</w:t>
        </w:r>
      </w:hyperlink>
      <w:r>
        <w:rPr>
          <w:lang w:val="fr_FR" w:bidi="fr_FR"/>
        </w:rPr>
        <w:t>). Apparemment, Nadab et Abihou ont utilisé du feu provenant d'une source non autorisée par Dieu (</w:t>
      </w:r>
      <w:hyperlink r:id="rId386">
        <w:r>
          <w:rPr>
            <w:lang w:val="fr_FR" w:bidi="fr_FR"/>
          </w:rPr>
          <w:rPr>
            <w:color w:val="0000EE"/>
            <w:u w:val="single"/>
          </w:rPr>
          <w:t xml:space="preserve">Nb 3.4 </w:t>
        </w:r>
      </w:hyperlink>
      <w:r>
        <w:rPr>
          <w:lang w:val="fr_FR" w:bidi="fr_FR"/>
        </w:rPr>
        <w:t xml:space="preserve">; </w:t>
      </w:r>
      <w:hyperlink r:id="rId387">
        <w:r>
          <w:rPr>
            <w:lang w:val="fr_FR" w:bidi="fr_FR"/>
          </w:rPr>
          <w:rPr>
            <w:color w:val="0000EE"/>
            <w:u w:val="single"/>
          </w:rPr>
          <w:t>26.61</w:t>
        </w:r>
      </w:hyperlink>
      <w:r>
        <w:rPr>
          <w:lang w:val="fr_FR" w:bidi="fr_FR"/>
        </w:rPr>
        <w:t>), peut-être même une source païenne. Il est également possible qu'ils aient offert de l'encens non préparé selon les commandements de Dieu (</w:t>
      </w:r>
      <w:hyperlink r:id="rId78">
        <w:r>
          <w:rPr>
            <w:lang w:val="fr_FR" w:bidi="fr_FR"/>
          </w:rPr>
          <w:rPr>
            <w:color w:val="0000EE"/>
            <w:u w:val="single"/>
          </w:rPr>
          <w:t>Ex 30.34–38</w:t>
        </w:r>
      </w:hyperlink>
      <w:r>
        <w:rPr>
          <w:lang w:val="fr_FR" w:bidi="fr_FR"/>
        </w:rPr>
        <w:t>), bien que le texte ne le mentionne pas. Ils ne sont pas entrés en présence de Dieu selon ses termes mais selon les leurs.</w:t>
      </w:r>
      <w:r>
        <w:rPr>
          <w:lang w:val="fr_FR" w:bidi="fr_FR"/>
        </w:rPr>
      </w:r>
      <w:r>
        <w:rPr>
          <w:lang w:val="fr_FR" w:bidi="fr_FR"/>
        </w:rPr>
      </w:r>
    </w:p>
    <w:p>
      <w:pPr/>
      <w:r>
        <w:rPr>
          <w:lang w:val="fr_FR" w:bidi="fr_FR"/>
        </w:rPr>
      </w:r>
    </w:p>
    <w:p>
      <w:pPr>
        <w:pStyle w:val="Heading2"/>
      </w:pPr>
      <w:r>
        <w:rPr>
          <w:lang w:val="fr_FR" w:bidi="fr_FR"/>
        </w:rPr>
        <w:t>Lévitique 10.1–20</w:t>
      </w:r>
      <w:r>
        <w:rPr>
          <w:lang w:val="fr_FR" w:bidi="fr_FR"/>
        </w:rPr>
      </w:r>
    </w:p>
    <w:p>
      <w:pPr/>
      <w:r>
        <w:rPr>
          <w:lang w:val="fr_FR" w:bidi="fr_FR"/>
        </w:rPr>
      </w:r>
      <w:r>
        <w:rPr>
          <w:lang w:val="fr_FR" w:bidi="fr_FR"/>
        </w:rPr>
        <w:t>Le feu doit brûler constamment sur l'autel en bronze (</w:t>
      </w:r>
      <w:hyperlink r:id="rId367">
        <w:r>
          <w:rPr>
            <w:lang w:val="fr_FR" w:bidi="fr_FR"/>
          </w:rPr>
          <w:rPr>
            <w:color w:val="0000EE"/>
            <w:u w:val="single"/>
          </w:rPr>
          <w:t>6.9</w:t>
        </w:r>
      </w:hyperlink>
      <w:r>
        <w:rPr>
          <w:lang w:val="fr_FR" w:bidi="fr_FR"/>
        </w:rPr>
        <w:t>) pour produire des braises pour le brûle-parfum (</w:t>
      </w:r>
      <w:hyperlink r:id="rId388">
        <w:r>
          <w:rPr>
            <w:lang w:val="fr_FR" w:bidi="fr_FR"/>
          </w:rPr>
          <w:rPr>
            <w:color w:val="0000EE"/>
            <w:u w:val="single"/>
          </w:rPr>
          <w:t>16.12</w:t>
        </w:r>
      </w:hyperlink>
      <w:r>
        <w:rPr>
          <w:lang w:val="fr_FR" w:bidi="fr_FR"/>
        </w:rPr>
        <w:t>). Nadab et Abihou ont été négligents, peut-être à cause de leur consommation d'alcool (</w:t>
      </w:r>
      <w:hyperlink r:id="rId389">
        <w:r>
          <w:rPr>
            <w:lang w:val="fr_FR" w:bidi="fr_FR"/>
          </w:rPr>
          <w:rPr>
            <w:color w:val="0000EE"/>
            <w:u w:val="single"/>
          </w:rPr>
          <w:t>10.8–11</w:t>
        </w:r>
      </w:hyperlink>
      <w:r>
        <w:rPr>
          <w:lang w:val="fr_FR" w:bidi="fr_FR"/>
        </w:rPr>
        <w:t>), et ont pris les braises d'une autre source. Cette violation de l'ordre de Dieu a entraîné leur mort.</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lang w:val="fr_FR" w:bidi="fr_FR"/>
        </w:rPr>
        <w:t xml:space="preserve">À </w:t>
      </w:r>
      <w:hyperlink r:id="rId390">
        <w:r>
          <w:rPr>
            <w:lang w:val="fr_FR" w:bidi="fr_FR"/>
          </w:rPr>
          <w:rPr>
            <w:color w:val="0000EE"/>
            <w:u w:val="single"/>
          </w:rPr>
          <w:t>9.24</w:t>
        </w:r>
      </w:hyperlink>
      <w:r>
        <w:rPr>
          <w:lang w:val="fr_FR" w:bidi="fr_FR"/>
        </w:rPr>
        <w:t xml:space="preserve">, le feu s'est manifesté pour montrer l'acceptation de Dieu. Il indique maintenant sa désapprobation en apportant la mort à Nadab et Abihou, qui s'étaient montrés négligents dans leur service du culte de Dieu (cf. </w:t>
      </w:r>
      <w:hyperlink r:id="rId391">
        <w:r>
          <w:rPr>
            <w:lang w:val="fr_FR" w:bidi="fr_FR"/>
          </w:rPr>
          <w:rPr>
            <w:color w:val="0000EE"/>
            <w:u w:val="single"/>
          </w:rPr>
          <w:t>Ac 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10.3</w:t>
      </w:r>
      <w:r>
        <w:rPr>
          <w:lang w:val="fr_FR" w:bidi="fr_FR"/>
        </w:rPr>
      </w:r>
    </w:p>
    <w:p>
      <w:pPr/>
      <w:r>
        <w:rPr>
          <w:lang w:val="fr_FR" w:bidi="fr_FR"/>
        </w:rPr>
      </w:r>
      <w:r>
        <w:rPr>
          <w:lang w:val="fr_FR" w:bidi="fr_FR"/>
        </w:rPr>
        <w:t>La sainteté de Dieu est son essence même, sa substance et son caractère, et elle contraste avec le monde des créatures. En accomplissant cet acte irréfléchi, Nadab et Abihou n'ont pas pris en compte la sainteté de Dieu et ne l'ont pas honoré.</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lang w:val="fr_FR" w:bidi="fr_FR"/>
        </w:rPr>
        <w:t xml:space="preserve">Pour Michaël, Élissafan et Ouziel, voir </w:t>
      </w:r>
      <w:hyperlink r:id="rId392">
        <w:r>
          <w:rPr>
            <w:lang w:val="fr_FR" w:bidi="fr_FR"/>
          </w:rPr>
          <w:rPr>
            <w:color w:val="0000EE"/>
            <w:u w:val="single"/>
          </w:rPr>
          <w:t>Ex 6.18</w:t>
        </w:r>
      </w:hyperlink>
      <w:r>
        <w:rPr>
          <w:lang w:val="fr_FR" w:bidi="fr_FR"/>
        </w:rPr>
        <w:t xml:space="preserve">, </w:t>
      </w:r>
      <w:hyperlink r:id="rId393">
        <w:r>
          <w:rPr>
            <w:lang w:val="fr_FR" w:bidi="fr_FR"/>
          </w:rPr>
          <w:rPr>
            <w:color w:val="0000EE"/>
            <w:u w:val="single"/>
          </w:rPr>
          <w:t>22</w:t>
        </w:r>
      </w:hyperlink>
      <w:r>
        <w:rPr>
          <w:lang w:val="fr_FR" w:bidi="fr_FR"/>
        </w:rPr>
        <w:t>. • Le grand prêtre Aaron et les prêtres Éléazar et Itamar (</w:t>
      </w:r>
      <w:hyperlink r:id="rId394">
        <w:r>
          <w:rPr>
            <w:lang w:val="fr_FR" w:bidi="fr_FR"/>
          </w:rPr>
          <w:rPr>
            <w:color w:val="0000EE"/>
            <w:u w:val="single"/>
          </w:rPr>
          <w:t>Lv 10.6</w:t>
        </w:r>
      </w:hyperlink>
      <w:r>
        <w:rPr>
          <w:lang w:val="fr_FR" w:bidi="fr_FR"/>
        </w:rPr>
        <w:t>) ne pouvaient se souiller en entrant en contact avec un mort et emporter les corps de leurs proches (</w:t>
      </w:r>
      <w:hyperlink r:id="rId395">
        <w:r>
          <w:rPr>
            <w:lang w:val="fr_FR" w:bidi="fr_FR"/>
          </w:rPr>
          <w:rPr>
            <w:color w:val="0000EE"/>
            <w:u w:val="single"/>
          </w:rPr>
          <w:t>21.10–12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10.5</w:t>
      </w:r>
      <w:r>
        <w:rPr>
          <w:lang w:val="fr_FR" w:bidi="fr_FR"/>
        </w:rPr>
      </w:r>
    </w:p>
    <w:p>
      <w:pPr/>
      <w:r>
        <w:rPr>
          <w:lang w:val="fr_FR" w:bidi="fr_FR"/>
        </w:rPr>
      </w:r>
      <w:r>
        <w:rPr>
          <w:lang w:val="fr_FR" w:bidi="fr_FR"/>
        </w:rPr>
        <w:t>On évite d'être souillé en transportant les corps par leurs vêtements.</w:t>
      </w:r>
      <w:r>
        <w:rPr>
          <w:lang w:val="fr_FR" w:bidi="fr_FR"/>
        </w:rPr>
      </w:r>
      <w:r>
        <w:rPr>
          <w:lang w:val="fr_FR" w:bidi="fr_FR"/>
        </w:rPr>
      </w:r>
    </w:p>
    <w:p>
      <w:pPr/>
      <w:r>
        <w:rPr>
          <w:lang w:val="fr_FR" w:bidi="fr_FR"/>
        </w:rPr>
      </w:r>
    </w:p>
    <w:p>
      <w:pPr>
        <w:pStyle w:val="Heading2"/>
      </w:pPr>
      <w:r>
        <w:rPr>
          <w:lang w:val="fr_FR" w:bidi="fr_FR"/>
        </w:rPr>
        <w:t>Lévitique 10.6</w:t>
      </w:r>
      <w:r>
        <w:rPr>
          <w:lang w:val="fr_FR" w:bidi="fr_FR"/>
        </w:rPr>
      </w:r>
    </w:p>
    <w:p>
      <w:pPr/>
      <w:r>
        <w:rPr>
          <w:lang w:val="fr_FR" w:bidi="fr_FR"/>
        </w:rPr>
      </w:r>
      <w:r>
        <w:rPr>
          <w:lang w:val="fr_FR" w:bidi="fr_FR"/>
        </w:rPr>
        <w:t>Éléazar et Itamar sont les deux fils restants d'Aaron (</w:t>
      </w:r>
      <w:hyperlink r:id="rId372">
        <w:r>
          <w:rPr>
            <w:lang w:val="fr_FR" w:bidi="fr_FR"/>
          </w:rPr>
          <w:rPr>
            <w:color w:val="0000EE"/>
            <w:u w:val="single"/>
          </w:rPr>
          <w:t>Ex 6.23</w:t>
        </w:r>
      </w:hyperlink>
      <w:r>
        <w:rPr>
          <w:lang w:val="fr_FR" w:bidi="fr_FR"/>
        </w:rPr>
        <w:t xml:space="preserve">). • Le fait de rester décoiffés et d'autres pratiques similaires étaient des moyens de montrer le deuil à l'époque biblique (cf. </w:t>
      </w:r>
      <w:hyperlink r:id="rId396">
        <w:r>
          <w:rPr>
            <w:lang w:val="fr_FR" w:bidi="fr_FR"/>
          </w:rPr>
          <w:rPr>
            <w:color w:val="0000EE"/>
            <w:u w:val="single"/>
          </w:rPr>
          <w:t xml:space="preserve">Gn 37.29 </w:t>
        </w:r>
      </w:hyperlink>
      <w:r>
        <w:rPr>
          <w:lang w:val="fr_FR" w:bidi="fr_FR"/>
        </w:rPr>
        <w:t xml:space="preserve">; </w:t>
      </w:r>
      <w:hyperlink r:id="rId397">
        <w:r>
          <w:rPr>
            <w:lang w:val="fr_FR" w:bidi="fr_FR"/>
          </w:rPr>
          <w:rPr>
            <w:color w:val="0000EE"/>
            <w:u w:val="single"/>
          </w:rPr>
          <w:t xml:space="preserve">44.13 </w:t>
        </w:r>
      </w:hyperlink>
      <w:r>
        <w:rPr>
          <w:lang w:val="fr_FR" w:bidi="fr_FR"/>
        </w:rPr>
        <w:t xml:space="preserve">; </w:t>
      </w:r>
      <w:hyperlink r:id="rId398">
        <w:r>
          <w:rPr>
            <w:lang w:val="fr_FR" w:bidi="fr_FR"/>
          </w:rPr>
          <w:rPr>
            <w:color w:val="0000EE"/>
            <w:u w:val="single"/>
          </w:rPr>
          <w:t xml:space="preserve">Dt 14.1 </w:t>
        </w:r>
      </w:hyperlink>
      <w:r>
        <w:rPr>
          <w:lang w:val="fr_FR" w:bidi="fr_FR"/>
        </w:rPr>
        <w:t xml:space="preserve">; </w:t>
      </w:r>
      <w:hyperlink r:id="rId399">
        <w:r>
          <w:rPr>
            <w:lang w:val="fr_FR" w:bidi="fr_FR"/>
          </w:rPr>
          <w:rPr>
            <w:color w:val="0000EE"/>
            <w:u w:val="single"/>
          </w:rPr>
          <w:t xml:space="preserve">2S 1.11 </w:t>
        </w:r>
      </w:hyperlink>
      <w:r>
        <w:rPr>
          <w:lang w:val="fr_FR" w:bidi="fr_FR"/>
        </w:rPr>
        <w:t xml:space="preserve">; </w:t>
      </w:r>
      <w:hyperlink r:id="rId400">
        <w:r>
          <w:rPr>
            <w:lang w:val="fr_FR" w:bidi="fr_FR"/>
          </w:rPr>
          <w:rPr>
            <w:color w:val="0000EE"/>
            <w:u w:val="single"/>
          </w:rPr>
          <w:t xml:space="preserve">Jb 1.20 </w:t>
        </w:r>
      </w:hyperlink>
      <w:r>
        <w:rPr>
          <w:lang w:val="fr_FR" w:bidi="fr_FR"/>
        </w:rPr>
        <w:t xml:space="preserve">; </w:t>
      </w:r>
      <w:hyperlink r:id="rId401">
        <w:r>
          <w:rPr>
            <w:lang w:val="fr_FR" w:bidi="fr_FR"/>
          </w:rPr>
          <w:rPr>
            <w:color w:val="0000EE"/>
            <w:u w:val="single"/>
          </w:rPr>
          <w:t xml:space="preserve">Jr 16.6 </w:t>
        </w:r>
      </w:hyperlink>
      <w:r>
        <w:rPr>
          <w:lang w:val="fr_FR" w:bidi="fr_FR"/>
        </w:rPr>
        <w:t xml:space="preserve">; </w:t>
      </w:r>
      <w:hyperlink r:id="rId402">
        <w:r>
          <w:rPr>
            <w:lang w:val="fr_FR" w:bidi="fr_FR"/>
          </w:rPr>
          <w:rPr>
            <w:color w:val="0000EE"/>
            <w:u w:val="single"/>
          </w:rPr>
          <w:t>47.5</w:t>
        </w:r>
      </w:hyperlink>
      <w:r>
        <w:rPr>
          <w:lang w:val="fr_FR" w:bidi="fr_FR"/>
        </w:rPr>
        <w:t>). En tant que grand prêtre, Aaron ne pouvait participer à ces rituels ou montrer son deuil de quelque manière que ce soit (</w:t>
      </w:r>
      <w:hyperlink r:id="rId403">
        <w:r>
          <w:rPr>
            <w:lang w:val="fr_FR" w:bidi="fr_FR"/>
          </w:rPr>
          <w:rPr>
            <w:color w:val="0000EE"/>
            <w:u w:val="single"/>
          </w:rPr>
          <w:t>Lv 21.10</w:t>
        </w:r>
      </w:hyperlink>
      <w:r>
        <w:rPr>
          <w:lang w:val="fr_FR" w:bidi="fr_FR"/>
        </w:rPr>
        <w:t>). L'injonction s'appliquait aussi à Éléazar et Itamar ; si les représentants de Dieu montraient leur deuil à cette occasion, cela pourrait être interprété par les observateurs comme un désaccord avec la justice de Dieu. Cependant, les laïcs étaient autorisés à pleurer.</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lang w:val="fr_FR" w:bidi="fr_FR"/>
        </w:rPr>
        <w:t xml:space="preserve">Éléazar et Itamar ne peuvent pas assister aux funérailles car ils ne peuvent quitter la tente. • Étant donné qu'ils ont récemment été oints comme prêtres avec l'huile de consécration (voir </w:t>
      </w:r>
      <w:hyperlink r:id="rId404">
        <w:r>
          <w:rPr>
            <w:lang w:val="fr_FR" w:bidi="fr_FR"/>
          </w:rPr>
          <w:rPr>
            <w:color w:val="0000EE"/>
            <w:u w:val="single"/>
          </w:rPr>
          <w:t>7.36</w:t>
        </w:r>
      </w:hyperlink>
      <w:r>
        <w:rPr>
          <w:lang w:val="fr_FR" w:bidi="fr_FR"/>
        </w:rPr>
        <w:t>), ils doivent éviter tout contact avec les morts.</w:t>
      </w:r>
      <w:r>
        <w:rPr>
          <w:lang w:val="fr_FR" w:bidi="fr_FR"/>
        </w:rPr>
      </w:r>
      <w:r>
        <w:rPr>
          <w:lang w:val="fr_FR" w:bidi="fr_FR"/>
        </w:rPr>
      </w:r>
    </w:p>
    <w:p>
      <w:pPr/>
      <w:r>
        <w:rPr>
          <w:lang w:val="fr_FR" w:bidi="fr_FR"/>
        </w:rPr>
      </w:r>
    </w:p>
    <w:p>
      <w:pPr>
        <w:pStyle w:val="Heading2"/>
      </w:pPr>
      <w:r>
        <w:rPr>
          <w:lang w:val="fr_FR" w:bidi="fr_FR"/>
        </w:rPr>
        <w:t>Lévitique 10.8–10</w:t>
      </w:r>
      <w:r>
        <w:rPr>
          <w:lang w:val="fr_FR" w:bidi="fr_FR"/>
        </w:rPr>
      </w:r>
    </w:p>
    <w:p>
      <w:pPr/>
      <w:r>
        <w:rPr>
          <w:lang w:val="fr_FR" w:bidi="fr_FR"/>
        </w:rPr>
      </w:r>
      <w:r>
        <w:rPr>
          <w:lang w:val="fr_FR" w:bidi="fr_FR"/>
        </w:rPr>
        <w:t>L'emplacement de cet ordre suggère que Nadab et Abihou étaient sous l'influence de l'alcool lorsqu'ils ont offert "la mauvais source de feu" (</w:t>
      </w:r>
      <w:hyperlink r:id="rId405">
        <w:r>
          <w:rPr>
            <w:lang w:val="fr_FR" w:bidi="fr_FR"/>
          </w:rPr>
          <w:rPr>
            <w:color w:val="0000EE"/>
            <w:u w:val="single"/>
          </w:rPr>
          <w:t>10.1</w:t>
        </w:r>
      </w:hyperlink>
      <w:r>
        <w:rPr>
          <w:lang w:val="fr_FR" w:bidi="fr_FR"/>
        </w:rPr>
        <w:t xml:space="preserve">). Avant de servir au Tabernacle, les prêtres devaient s'abstenir de consommer quelque boisson pouvant altérer leur jugement. • Dieu s'adressait uniquement avec Moïse, mais il accepte maintenant Aaron comme le représentant du peuple, et il lui parle directement. • Une chose non sacrée signifie qu'elle est "séculière" ou "ordinaire". • Pour le pur et l'impur, voir </w:t>
      </w:r>
      <w:hyperlink r:id="rId406">
        <w:r>
          <w:rPr>
            <w:lang w:val="fr_FR" w:bidi="fr_FR"/>
          </w:rPr>
          <w:rPr>
            <w:color w:val="0000EE"/>
            <w:u w:val="single"/>
          </w:rPr>
          <w:t xml:space="preserve">7.19–21 </w:t>
        </w:r>
      </w:hyperlink>
      <w:r>
        <w:rPr>
          <w:lang w:val="fr_FR" w:bidi="fr_FR"/>
        </w:rPr>
        <w:t xml:space="preserve">; </w:t>
      </w:r>
      <w:hyperlink r:id="rId217">
        <w:r>
          <w:rPr>
            <w:lang w:val="fr_FR" w:bidi="fr_FR"/>
          </w:rPr>
          <w:rPr>
            <w:color w:val="0000EE"/>
            <w:u w:val="single"/>
          </w:rPr>
          <w:t>11.1–15.33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10.11</w:t>
      </w:r>
      <w:r>
        <w:rPr>
          <w:lang w:val="fr_FR" w:bidi="fr_FR"/>
        </w:rPr>
      </w:r>
    </w:p>
    <w:p>
      <w:pPr/>
      <w:r>
        <w:rPr>
          <w:lang w:val="fr_FR" w:bidi="fr_FR"/>
        </w:rPr>
      </w:r>
      <w:r>
        <w:rPr>
          <w:lang w:val="fr_FR" w:bidi="fr_FR"/>
        </w:rPr>
        <w:t>Les décrets que le Seigneur a donnés sont des règles venant directement de Dieu, non d'une décision de justice.</w:t>
      </w:r>
      <w:r>
        <w:rPr>
          <w:lang w:val="fr_FR" w:bidi="fr_FR"/>
        </w:rPr>
      </w:r>
      <w:r>
        <w:rPr>
          <w:lang w:val="fr_FR" w:bidi="fr_FR"/>
        </w:rPr>
      </w:r>
    </w:p>
    <w:p>
      <w:pPr/>
      <w:r>
        <w:rPr>
          <w:lang w:val="fr_FR" w:bidi="fr_FR"/>
        </w:rPr>
      </w:r>
    </w:p>
    <w:p>
      <w:pPr>
        <w:pStyle w:val="Heading2"/>
      </w:pPr>
      <w:r>
        <w:rPr>
          <w:lang w:val="fr_FR" w:bidi="fr_FR"/>
        </w:rPr>
        <w:t>Lévitique 10.12</w:t>
      </w:r>
      <w:r>
        <w:rPr>
          <w:lang w:val="fr_FR" w:bidi="fr_FR"/>
        </w:rPr>
      </w:r>
    </w:p>
    <w:p>
      <w:pPr/>
      <w:r>
        <w:rPr>
          <w:lang w:val="fr_FR" w:bidi="fr_FR"/>
        </w:rPr>
      </w:r>
      <w:r>
        <w:rPr>
          <w:lang w:val="fr_FR" w:bidi="fr_FR"/>
        </w:rPr>
        <w:t xml:space="preserve">L'offrande de farine fait partie de la cérémonie de consécration (voir </w:t>
      </w:r>
      <w:hyperlink r:id="rId407">
        <w:r>
          <w:rPr>
            <w:lang w:val="fr_FR" w:bidi="fr_FR"/>
          </w:rPr>
          <w:rPr>
            <w:color w:val="0000EE"/>
            <w:u w:val="single"/>
          </w:rPr>
          <w:t xml:space="preserve">8.26 </w:t>
        </w:r>
      </w:hyperlink>
      <w:r>
        <w:rPr>
          <w:lang w:val="fr_FR" w:bidi="fr_FR"/>
        </w:rPr>
        <w:t xml:space="preserve">; </w:t>
      </w:r>
      <w:hyperlink r:id="rId408">
        <w:r>
          <w:rPr>
            <w:lang w:val="fr_FR" w:bidi="fr_FR"/>
          </w:rPr>
          <w:rPr>
            <w:color w:val="0000EE"/>
            <w:u w:val="single"/>
          </w:rPr>
          <w:t>Ex 29.2</w:t>
        </w:r>
      </w:hyperlink>
      <w:r>
        <w:rPr>
          <w:lang w:val="fr_FR" w:bidi="fr_FR"/>
        </w:rPr>
        <w:t xml:space="preserve">, </w:t>
      </w:r>
      <w:hyperlink r:id="rId409">
        <w:r>
          <w:rPr>
            <w:lang w:val="fr_FR" w:bidi="fr_FR"/>
          </w:rPr>
          <w:rPr>
            <w:color w:val="0000EE"/>
            <w:u w:val="single"/>
          </w:rPr>
          <w:t>23</w:t>
        </w:r>
      </w:hyperlink>
      <w:r>
        <w:rPr>
          <w:lang w:val="fr_FR" w:bidi="fr_FR"/>
        </w:rPr>
        <w:t>). • En réalisant qu'un certain temps s'était écoulé, Moïse voulait s'assurer qu'aucune fermentation ne s'était produite dans la part de l'offrande de farine du prêtre (</w:t>
      </w:r>
      <w:hyperlink r:id="rId410">
        <w:r>
          <w:rPr>
            <w:lang w:val="fr_FR" w:bidi="fr_FR"/>
          </w:rPr>
          <w:rPr>
            <w:color w:val="0000EE"/>
            <w:u w:val="single"/>
          </w:rPr>
          <w:t>Lv 6.14–18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10.13–15</w:t>
      </w:r>
      <w:r>
        <w:rPr>
          <w:lang w:val="fr_FR" w:bidi="fr_FR"/>
        </w:rPr>
      </w:r>
    </w:p>
    <w:p>
      <w:pPr/>
      <w:r>
        <w:rPr>
          <w:lang w:val="fr_FR" w:bidi="fr_FR"/>
        </w:rPr>
      </w:r>
      <w:r>
        <w:rPr>
          <w:lang w:val="fr_FR" w:bidi="fr_FR"/>
        </w:rPr>
        <w:t xml:space="preserve">La part du prêtre de l'offrande de farine, du sacrifice pour le péché et du sacrifice de réparation était "très sainte" (voir </w:t>
      </w:r>
      <w:hyperlink r:id="rId411">
        <w:r>
          <w:rPr>
            <w:lang w:val="fr_FR" w:bidi="fr_FR"/>
          </w:rPr>
          <w:rPr>
            <w:color w:val="0000EE"/>
            <w:u w:val="single"/>
          </w:rPr>
          <w:t xml:space="preserve">2.3 </w:t>
        </w:r>
      </w:hyperlink>
      <w:r>
        <w:rPr>
          <w:lang w:val="fr_FR" w:bidi="fr_FR"/>
        </w:rPr>
        <w:t xml:space="preserve">; </w:t>
      </w:r>
      <w:hyperlink r:id="rId205">
        <w:r>
          <w:rPr>
            <w:lang w:val="fr_FR" w:bidi="fr_FR"/>
          </w:rPr>
          <w:rPr>
            <w:color w:val="0000EE"/>
            <w:u w:val="single"/>
          </w:rPr>
          <w:t xml:space="preserve">6.29 </w:t>
        </w:r>
      </w:hyperlink>
      <w:r>
        <w:rPr>
          <w:lang w:val="fr_FR" w:bidi="fr_FR"/>
        </w:rPr>
        <w:t xml:space="preserve">; </w:t>
      </w:r>
      <w:hyperlink r:id="rId412">
        <w:r>
          <w:rPr>
            <w:lang w:val="fr_FR" w:bidi="fr_FR"/>
          </w:rPr>
          <w:rPr>
            <w:color w:val="0000EE"/>
            <w:u w:val="single"/>
          </w:rPr>
          <w:t>7.6</w:t>
        </w:r>
      </w:hyperlink>
      <w:r>
        <w:rPr>
          <w:lang w:val="fr_FR" w:bidi="fr_FR"/>
        </w:rPr>
        <w:t>). Seuls les mâles de la famille du prêtre pouvaient la manger, et il fallait la consommer dans un lieu saint (c'est-à-dire à la cour du Tabernacle). Cependant, la part du prêtre du sacrifice de communion était considérée comme juste "sainte". Elle pouvait être mangée par tous les membres de la famille à n'importe quel endroit propre (</w:t>
      </w:r>
      <w:hyperlink r:id="rId413">
        <w:r>
          <w:rPr>
            <w:lang w:val="fr_FR" w:bidi="fr_FR"/>
          </w:rPr>
          <w:rPr>
            <w:color w:val="0000EE"/>
            <w:u w:val="single"/>
          </w:rPr>
          <w:t>22.10–13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10.16–17</w:t>
      </w:r>
      <w:r>
        <w:rPr>
          <w:lang w:val="fr_FR" w:bidi="fr_FR"/>
        </w:rPr>
      </w:r>
    </w:p>
    <w:p>
      <w:pPr/>
      <w:r>
        <w:rPr>
          <w:lang w:val="fr_FR" w:bidi="fr_FR"/>
        </w:rPr>
      </w:r>
      <w:r>
        <w:rPr>
          <w:lang w:val="fr_FR" w:bidi="fr_FR"/>
        </w:rPr>
        <w:t>Le bouc du sacrifice pour le pardon des péchés était l'offrande pour le peuple (</w:t>
      </w:r>
      <w:hyperlink r:id="rId414">
        <w:r>
          <w:rPr>
            <w:lang w:val="fr_FR" w:bidi="fr_FR"/>
          </w:rPr>
          <w:rPr>
            <w:color w:val="0000EE"/>
            <w:u w:val="single"/>
          </w:rPr>
          <w:t>9.3</w:t>
        </w:r>
      </w:hyperlink>
      <w:r>
        <w:rPr>
          <w:lang w:val="fr_FR" w:bidi="fr_FR"/>
        </w:rPr>
        <w:t xml:space="preserve">, </w:t>
      </w:r>
      <w:hyperlink r:id="rId415">
        <w:r>
          <w:rPr>
            <w:lang w:val="fr_FR" w:bidi="fr_FR"/>
          </w:rPr>
          <w:rPr>
            <w:color w:val="0000EE"/>
            <w:u w:val="single"/>
          </w:rPr>
          <w:t xml:space="preserve">15–17 </w:t>
        </w:r>
      </w:hyperlink>
      <w:r>
        <w:rPr>
          <w:lang w:val="fr_FR" w:bidi="fr_FR"/>
        </w:rPr>
        <w:t xml:space="preserve">; cf. </w:t>
      </w:r>
      <w:hyperlink r:id="rId416">
        <w:r>
          <w:rPr>
            <w:lang w:val="fr_FR" w:bidi="fr_FR"/>
          </w:rPr>
          <w:rPr>
            <w:color w:val="0000EE"/>
            <w:u w:val="single"/>
          </w:rPr>
          <w:t>9.2</w:t>
        </w:r>
      </w:hyperlink>
      <w:r>
        <w:rPr>
          <w:lang w:val="fr_FR" w:bidi="fr_FR"/>
        </w:rPr>
        <w:t xml:space="preserve">, </w:t>
      </w:r>
      <w:hyperlink r:id="rId364">
        <w:r>
          <w:rPr>
            <w:lang w:val="fr_FR" w:bidi="fr_FR"/>
          </w:rPr>
          <w:rPr>
            <w:color w:val="0000EE"/>
            <w:u w:val="single"/>
          </w:rPr>
          <w:t>8–11</w:t>
        </w:r>
      </w:hyperlink>
      <w:r>
        <w:rPr>
          <w:lang w:val="fr_FR" w:bidi="fr_FR"/>
        </w:rPr>
        <w:t xml:space="preserve">). À cette occasion spéciale, son sang n'a pas été porté dans le Lieu Saint comme requis. Après avoir offert les portions allouées à Dieu, la part restante devait être mangée par les prêtres (voir </w:t>
      </w:r>
      <w:hyperlink r:id="rId205">
        <w:r>
          <w:rPr>
            <w:lang w:val="fr_FR" w:bidi="fr_FR"/>
          </w:rPr>
          <w:rPr>
            <w:color w:val="0000EE"/>
            <w:u w:val="single"/>
          </w:rPr>
          <w:t>6.29</w:t>
        </w:r>
      </w:hyperlink>
      <w:r>
        <w:rPr>
          <w:lang w:val="fr_FR" w:bidi="fr_FR"/>
        </w:rPr>
        <w:t>), mais le bouc a été entièrement brûlé, même si son sang n'a pas été ammené dans le sanctuaire (</w:t>
      </w:r>
      <w:hyperlink r:id="rId417">
        <w:r>
          <w:rPr>
            <w:lang w:val="fr_FR" w:bidi="fr_FR"/>
          </w:rPr>
          <w:rPr>
            <w:color w:val="0000EE"/>
            <w:u w:val="single"/>
          </w:rPr>
          <w:t xml:space="preserve">10.18 </w:t>
        </w:r>
      </w:hyperlink>
      <w:r>
        <w:rPr>
          <w:lang w:val="fr_FR" w:bidi="fr_FR"/>
        </w:rPr>
        <w:t xml:space="preserve">; voir </w:t>
      </w:r>
      <w:hyperlink r:id="rId167">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10.19</w:t>
      </w:r>
      <w:r>
        <w:rPr>
          <w:lang w:val="fr_FR" w:bidi="fr_FR"/>
        </w:rPr>
      </w:r>
    </w:p>
    <w:p>
      <w:pPr/>
      <w:r>
        <w:rPr>
          <w:lang w:val="fr_FR" w:bidi="fr_FR"/>
        </w:rPr>
      </w:r>
      <w:r>
        <w:rPr>
          <w:lang w:val="fr_FR" w:bidi="fr_FR"/>
        </w:rPr>
        <w:t>La réponse d'Aaron peut signifier que le fait de manger le bouc du sacrifice pour le péché n'aurait pas empêché la mort de Nadab et Abihou, ou qu'il n'aurait pas été approprié pour lui de le manger suite à un événement aussi grave.</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Ces chapitres détaillent les règles relatives à la pureté. Le mélange de types d'animaux était interdit (voir </w:t>
      </w:r>
      <w:hyperlink r:id="rId418">
        <w:r>
          <w:rPr>
            <w:lang w:val="fr_FR" w:bidi="fr_FR"/>
          </w:rPr>
          <w:rPr>
            <w:color w:val="0000EE"/>
            <w:u w:val="single"/>
          </w:rPr>
          <w:t>Dt 22.9–11</w:t>
        </w:r>
      </w:hyperlink>
      <w:r>
        <w:rPr>
          <w:lang w:val="fr_FR" w:bidi="fr_FR"/>
        </w:rPr>
        <w:t xml:space="preserve">) car c'était une violation de l'ordre normal préexistant. Les créatures "anormales" — comme les poissons sans nageoires ni écailles, les carnivores, les insectes rampants, et les animaux sans sabots fendus — détonnaient parmi les animaux "normaux" et étaient impropres à la consommation ou aux offrandes (voir aussi </w:t>
      </w:r>
      <w:hyperlink r:id="rId419">
        <w:r>
          <w:rPr>
            <w:lang w:val="fr_FR" w:bidi="fr_FR"/>
          </w:rPr>
          <w:rPr>
            <w:color w:val="0000EE"/>
            <w:u w:val="single"/>
          </w:rPr>
          <w:t>Dt 14.1–21</w:t>
        </w:r>
      </w:hyperlink>
      <w:r>
        <w:rPr>
          <w:lang w:val="fr_FR" w:bidi="fr_FR"/>
        </w:rPr>
        <w:t>). Ces restrictions alimentaires visaient à caractériser Israël comme un peuple saint des nations des environs (</w:t>
      </w:r>
      <w:hyperlink r:id="rId42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lang w:val="fr_FR" w:bidi="fr_FR"/>
        </w:rPr>
        <w:t xml:space="preserve">Les ruminants aux sabots fendus étaient considérés comme "normaux" et purs pour le rituel (voir aussi </w:t>
      </w:r>
      <w:hyperlink r:id="rId421">
        <w:r>
          <w:rPr>
            <w:lang w:val="fr_FR" w:bidi="fr_FR"/>
          </w:rPr>
          <w:rPr>
            <w:color w:val="0000EE"/>
            <w:u w:val="single"/>
          </w:rPr>
          <w:t>Dt 14.3–21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11.2–8</w:t>
      </w:r>
      <w:r>
        <w:rPr>
          <w:lang w:val="fr_FR" w:bidi="fr_FR"/>
        </w:rPr>
      </w:r>
    </w:p>
    <w:p>
      <w:pPr/>
      <w:r>
        <w:rPr>
          <w:lang w:val="fr_FR" w:bidi="fr_FR"/>
        </w:rPr>
      </w:r>
      <w:r>
        <w:rPr>
          <w:lang w:val="fr_FR" w:bidi="fr_FR"/>
        </w:rPr>
        <w:t xml:space="preserve">Certains théologiens ont suggéré qu'il fallait éviter les animaux impurs pour des raisons de santé publique, mais les données disponibles ne soutiennent pas cette suggestion. Par exemple, la viande de cheval n'est pas moins saine que le bœuf, pourtant elle était considérée comme impure car les sabots du cheval ne sont pas fendus (voir </w:t>
      </w:r>
      <w:hyperlink r:id="rId422">
        <w:r>
          <w:rPr>
            <w:lang w:val="fr_FR" w:bidi="fr_FR"/>
          </w:rPr>
          <w:rPr>
            <w:color w:val="0000EE"/>
            <w:u w:val="single"/>
          </w:rPr>
          <w:t>11.2–3</w:t>
        </w:r>
      </w:hyperlink>
      <w:r>
        <w:rPr>
          <w:lang w:val="fr_FR" w:bidi="fr_FR"/>
        </w:rPr>
        <w:t>). Les règles existaient parce qu'un animal impur était inacceptable comme offrande et, par conséquent, il était également inacceptable comme nourriture pour le peuple de Dieu. Jésus a proclamé que tous les aliments sont purs pour les chrétiens (</w:t>
      </w:r>
      <w:hyperlink r:id="rId423">
        <w:r>
          <w:rPr>
            <w:lang w:val="fr_FR" w:bidi="fr_FR"/>
          </w:rPr>
          <w:rPr>
            <w:color w:val="0000EE"/>
            <w:u w:val="single"/>
          </w:rPr>
          <w:t xml:space="preserve">Mc 7.14–19 </w:t>
        </w:r>
      </w:hyperlink>
      <w:r>
        <w:rPr>
          <w:lang w:val="fr_FR" w:bidi="fr_FR"/>
        </w:rPr>
        <w:t xml:space="preserve">; </w:t>
      </w:r>
      <w:hyperlink r:id="rId424">
        <w:r>
          <w:rPr>
            <w:lang w:val="fr_FR" w:bidi="fr_FR"/>
          </w:rPr>
          <w:rPr>
            <w:color w:val="0000EE"/>
            <w:u w:val="single"/>
          </w:rPr>
          <w:t>Ac 10.9–16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11.5–6</w:t>
      </w:r>
      <w:r>
        <w:rPr>
          <w:lang w:val="fr_FR" w:bidi="fr_FR"/>
        </w:rPr>
      </w:r>
    </w:p>
    <w:p>
      <w:pPr/>
      <w:r>
        <w:rPr>
          <w:lang w:val="fr_FR" w:bidi="fr_FR"/>
        </w:rPr>
      </w:r>
      <w:r>
        <w:rPr>
          <w:lang w:val="fr_FR" w:bidi="fr_FR"/>
        </w:rPr>
        <w:t>Ni le daman ni le lièvre ne ruminent vraiment, malgré les apparences. Ils sont considérés comme impurs car leurs sabots ne sont pas fendus.</w:t>
      </w:r>
      <w:r>
        <w:rPr>
          <w:lang w:val="fr_FR" w:bidi="fr_FR"/>
        </w:rPr>
      </w:r>
      <w:r>
        <w:rPr>
          <w:lang w:val="fr_FR" w:bidi="fr_FR"/>
        </w:rPr>
      </w:r>
    </w:p>
    <w:p>
      <w:pPr/>
      <w:r>
        <w:rPr>
          <w:lang w:val="fr_FR" w:bidi="fr_FR"/>
        </w:rPr>
      </w:r>
    </w:p>
    <w:p>
      <w:pPr>
        <w:pStyle w:val="Heading2"/>
      </w:pPr>
      <w:r>
        <w:rPr>
          <w:lang w:val="fr_FR" w:bidi="fr_FR"/>
        </w:rPr>
        <w:t>Lévitique 11.9</w:t>
      </w:r>
      <w:r>
        <w:rPr>
          <w:lang w:val="fr_FR" w:bidi="fr_FR"/>
        </w:rPr>
      </w:r>
    </w:p>
    <w:p>
      <w:pPr/>
      <w:r>
        <w:rPr>
          <w:lang w:val="fr_FR" w:bidi="fr_FR"/>
        </w:rPr>
      </w:r>
      <w:r>
        <w:rPr>
          <w:lang w:val="fr_FR" w:bidi="fr_FR"/>
        </w:rPr>
        <w:t>Les animaux marins considérés comme purs pour les Israélites ont à la fois des nageoires et des écailles.</w:t>
      </w:r>
      <w:r>
        <w:rPr>
          <w:lang w:val="fr_FR" w:bidi="fr_FR"/>
        </w:rPr>
      </w:r>
      <w:r>
        <w:rPr>
          <w:lang w:val="fr_FR" w:bidi="fr_FR"/>
        </w:rPr>
      </w:r>
    </w:p>
    <w:p>
      <w:pPr/>
      <w:r>
        <w:rPr>
          <w:lang w:val="fr_FR" w:bidi="fr_FR"/>
        </w:rPr>
      </w:r>
    </w:p>
    <w:p>
      <w:pPr>
        <w:pStyle w:val="Heading2"/>
      </w:pPr>
      <w:r>
        <w:rPr>
          <w:lang w:val="fr_FR" w:bidi="fr_FR"/>
        </w:rPr>
        <w:t>Lévitique 11.10</w:t>
      </w:r>
      <w:r>
        <w:rPr>
          <w:lang w:val="fr_FR" w:bidi="fr_FR"/>
        </w:rPr>
      </w:r>
    </w:p>
    <w:p>
      <w:pPr/>
      <w:r>
        <w:rPr>
          <w:lang w:val="fr_FR" w:bidi="fr_FR"/>
        </w:rPr>
      </w:r>
      <w:r>
        <w:rPr>
          <w:lang w:val="fr_FR" w:bidi="fr_FR"/>
        </w:rPr>
        <w:t>L'interdiction s'étendait à des animaux tels que les anguilles et les requins qui ont des nageoires mais pas d'écailles, ainsi que les crustacés et les mollusques, qui n'ont ni nageoires ni écailles.</w:t>
      </w:r>
      <w:r>
        <w:rPr>
          <w:lang w:val="fr_FR" w:bidi="fr_FR"/>
        </w:rPr>
      </w:r>
      <w:r>
        <w:rPr>
          <w:lang w:val="fr_FR" w:bidi="fr_FR"/>
        </w:rPr>
      </w:r>
    </w:p>
    <w:p>
      <w:pPr/>
      <w:r>
        <w:rPr>
          <w:lang w:val="fr_FR" w:bidi="fr_FR"/>
        </w:rPr>
      </w:r>
    </w:p>
    <w:p>
      <w:pPr>
        <w:pStyle w:val="Heading2"/>
      </w:pPr>
      <w:r>
        <w:rPr>
          <w:lang w:val="fr_FR" w:bidi="fr_FR"/>
        </w:rPr>
        <w:t>Lévitique 11.13–19</w:t>
      </w:r>
      <w:r>
        <w:rPr>
          <w:lang w:val="fr_FR" w:bidi="fr_FR"/>
        </w:rPr>
      </w:r>
    </w:p>
    <w:p>
      <w:pPr/>
      <w:r>
        <w:rPr>
          <w:lang w:val="fr_FR" w:bidi="fr_FR"/>
        </w:rPr>
      </w:r>
      <w:r>
        <w:rPr>
          <w:lang w:val="fr_FR" w:bidi="fr_FR"/>
        </w:rPr>
        <w:t>La liste des oiseaux impurs comprend les oiseaux de proie et les charognards, qui sont en contact avec des animaux morts et du sang, ce qui les rend impurs et impropres. Les chauves-souris (</w:t>
      </w:r>
      <w:hyperlink r:id="rId425">
        <w:r>
          <w:rPr>
            <w:lang w:val="fr_FR" w:bidi="fr_FR"/>
          </w:rPr>
          <w:rPr>
            <w:color w:val="0000EE"/>
            <w:u w:val="single"/>
          </w:rPr>
          <w:t>11.19</w:t>
        </w:r>
      </w:hyperlink>
      <w:r>
        <w:rPr>
          <w:lang w:val="fr_FR" w:bidi="fr_FR"/>
        </w:rPr>
        <w:t>) volent, mais ne sont pas des oiseaux ; elles sont donc "anormales" et impures pour le rituel.</w:t>
      </w:r>
      <w:r>
        <w:rPr>
          <w:lang w:val="fr_FR" w:bidi="fr_FR"/>
        </w:rPr>
      </w:r>
      <w:r>
        <w:rPr>
          <w:lang w:val="fr_FR" w:bidi="fr_FR"/>
        </w:rPr>
      </w:r>
    </w:p>
    <w:p>
      <w:pPr/>
      <w:r>
        <w:rPr>
          <w:lang w:val="fr_FR" w:bidi="fr_FR"/>
        </w:rPr>
      </w:r>
    </w:p>
    <w:p>
      <w:pPr>
        <w:pStyle w:val="Heading2"/>
      </w:pPr>
      <w:r>
        <w:rPr>
          <w:lang w:val="fr_FR" w:bidi="fr_FR"/>
        </w:rPr>
        <w:t>Lévitique 11.21–22</w:t>
      </w:r>
      <w:r>
        <w:rPr>
          <w:lang w:val="fr_FR" w:bidi="fr_FR"/>
        </w:rPr>
      </w:r>
    </w:p>
    <w:p>
      <w:pPr/>
      <w:r>
        <w:rPr>
          <w:lang w:val="fr_FR" w:bidi="fr_FR"/>
        </w:rPr>
      </w:r>
      <w:r>
        <w:rPr>
          <w:lang w:val="fr_FR" w:bidi="fr_FR"/>
        </w:rPr>
        <w:t>La description des insectes autorisés élimine les créatures qui rampent ou se traînent au sol (</w:t>
      </w:r>
      <w:hyperlink r:id="rId426">
        <w:r>
          <w:rPr>
            <w:lang w:val="fr_FR" w:bidi="fr_FR"/>
          </w:rPr>
          <w:rPr>
            <w:color w:val="0000EE"/>
            <w:u w:val="single"/>
          </w:rPr>
          <w:t>11.27</w:t>
        </w:r>
      </w:hyperlink>
      <w:r>
        <w:rPr>
          <w:lang w:val="fr_FR" w:bidi="fr_FR"/>
        </w:rPr>
        <w:t xml:space="preserve">). Il est indiqué au verset </w:t>
      </w:r>
      <w:hyperlink r:id="rId427">
        <w:r>
          <w:rPr>
            <w:lang w:val="fr_FR" w:bidi="fr_FR"/>
          </w:rPr>
          <w:rPr>
            <w:color w:val="0000EE"/>
            <w:u w:val="single"/>
          </w:rPr>
          <w:t>Lv 11.42</w:t>
        </w:r>
      </w:hyperlink>
      <w:r>
        <w:rPr>
          <w:lang w:val="fr_FR" w:bidi="fr_FR"/>
        </w:rPr>
        <w:t xml:space="preserve"> que les animaux à multiples pattes, comme les mille-pattes, sont impurs. Les criquets et les sauterelles sont des exemples d'insectes purs (voir </w:t>
      </w:r>
      <w:hyperlink r:id="rId428">
        <w:r>
          <w:rPr>
            <w:lang w:val="fr_FR" w:bidi="fr_FR"/>
          </w:rPr>
          <w:rPr>
            <w:color w:val="0000EE"/>
            <w:u w:val="single"/>
          </w:rPr>
          <w:t>Mt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11.24–25</w:t>
      </w:r>
      <w:r>
        <w:rPr>
          <w:lang w:val="fr_FR" w:bidi="fr_FR"/>
        </w:rPr>
      </w:r>
    </w:p>
    <w:p>
      <w:pPr/>
      <w:r>
        <w:rPr>
          <w:lang w:val="fr_FR" w:bidi="fr_FR"/>
        </w:rPr>
      </w:r>
      <w:r>
        <w:rPr>
          <w:lang w:val="fr_FR" w:bidi="fr_FR"/>
        </w:rPr>
        <w:t>Quiconque touche la carcasse d'un animal impur est impur jusqu'au soir, car le soir marque le début du jour suivant en Israël.</w:t>
      </w:r>
      <w:r>
        <w:rPr>
          <w:lang w:val="fr_FR" w:bidi="fr_FR"/>
        </w:rPr>
      </w:r>
      <w:r>
        <w:rPr>
          <w:lang w:val="fr_FR" w:bidi="fr_FR"/>
        </w:rPr>
      </w:r>
    </w:p>
    <w:p>
      <w:pPr/>
      <w:r>
        <w:rPr>
          <w:lang w:val="fr_FR" w:bidi="fr_FR"/>
        </w:rPr>
      </w:r>
    </w:p>
    <w:p>
      <w:pPr>
        <w:pStyle w:val="Heading2"/>
      </w:pPr>
      <w:r>
        <w:rPr>
          <w:lang w:val="fr_FR" w:bidi="fr_FR"/>
        </w:rPr>
        <w:t>Lévitique 11.29–31</w:t>
      </w:r>
      <w:r>
        <w:rPr>
          <w:lang w:val="fr_FR" w:bidi="fr_FR"/>
        </w:rPr>
      </w:r>
    </w:p>
    <w:p>
      <w:pPr/>
      <w:r>
        <w:rPr>
          <w:lang w:val="fr_FR" w:bidi="fr_FR"/>
        </w:rPr>
      </w:r>
      <w:r>
        <w:rPr>
          <w:lang w:val="fr_FR" w:bidi="fr_FR"/>
        </w:rPr>
        <w:t>Cette liste d'animaux impurs rampants contient à la fois des animaux à sang chaud et à sang froid qui se déplacent rapidement au sol. Les serpents sont également inclus dans cette catégorie (</w:t>
      </w:r>
      <w:hyperlink r:id="rId427">
        <w:r>
          <w:rPr>
            <w:lang w:val="fr_FR" w:bidi="fr_FR"/>
          </w:rPr>
          <w:rPr>
            <w:color w:val="0000EE"/>
            <w:u w:val="single"/>
          </w:rPr>
          <w:t>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11.32–40</w:t>
      </w:r>
      <w:r>
        <w:rPr>
          <w:lang w:val="fr_FR" w:bidi="fr_FR"/>
        </w:rPr>
      </w:r>
    </w:p>
    <w:p>
      <w:pPr/>
      <w:r>
        <w:rPr>
          <w:lang w:val="fr_FR" w:bidi="fr_FR"/>
        </w:rPr>
      </w:r>
      <w:r>
        <w:rPr>
          <w:lang w:val="fr_FR" w:bidi="fr_FR"/>
        </w:rPr>
        <w:t>Les animaux morts pouvaient rendre les choses et les personnes impures. Même un animal pur mort sans que son sang soit drainé était considéré comme impur (</w:t>
      </w:r>
      <w:hyperlink r:id="rId429">
        <w:r>
          <w:rPr>
            <w:lang w:val="fr_FR" w:bidi="fr_FR"/>
          </w:rPr>
          <w:rPr>
            <w:color w:val="0000EE"/>
            <w:u w:val="single"/>
          </w:rPr>
          <w:t>11.39–40</w:t>
        </w:r>
      </w:hyperlink>
      <w:r>
        <w:rPr>
          <w:lang w:val="fr_FR" w:bidi="fr_FR"/>
        </w:rPr>
        <w:t>). Lorsqu'une personne devenait impure par contact avec une carcasse d'animal, cela durait seulement jusqu'au soir. Les objets qui entraient en contact avec une carcasse devaient être purifiés (</w:t>
      </w:r>
      <w:hyperlink r:id="rId219">
        <w:r>
          <w:rPr>
            <w:lang w:val="fr_FR" w:bidi="fr_FR"/>
          </w:rPr>
          <w:rPr>
            <w:color w:val="0000EE"/>
            <w:u w:val="single"/>
          </w:rPr>
          <w:t>11.25</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430">
        <w:r>
          <w:rPr>
            <w:lang w:val="fr_FR" w:bidi="fr_FR"/>
          </w:rPr>
          <w:rPr>
            <w:color w:val="0000EE"/>
            <w:u w:val="single"/>
          </w:rPr>
          <w:t>32</w:t>
        </w:r>
      </w:hyperlink>
      <w:r>
        <w:rPr>
          <w:lang w:val="fr_FR" w:bidi="fr_FR"/>
        </w:rPr>
        <w:t xml:space="preserve">, </w:t>
      </w:r>
      <w:hyperlink r:id="rId431">
        <w:r>
          <w:rPr>
            <w:lang w:val="fr_FR" w:bidi="fr_FR"/>
          </w:rPr>
          <w:rPr>
            <w:color w:val="0000EE"/>
            <w:u w:val="single"/>
          </w:rPr>
          <w:t>40</w:t>
        </w:r>
      </w:hyperlink>
      <w:r>
        <w:rPr>
          <w:lang w:val="fr_FR" w:bidi="fr_FR"/>
        </w:rPr>
        <w:t>) ou détruits (</w:t>
      </w:r>
      <w:hyperlink r:id="rId265">
        <w:r>
          <w:rPr>
            <w:lang w:val="fr_FR" w:bidi="fr_FR"/>
          </w:rPr>
          <w:rPr>
            <w:color w:val="0000EE"/>
            <w:u w:val="single"/>
          </w:rPr>
          <w:t>11.33</w:t>
        </w:r>
      </w:hyperlink>
      <w:r>
        <w:rPr>
          <w:lang w:val="fr_FR" w:bidi="fr_FR"/>
        </w:rPr>
        <w:t xml:space="preserve">, </w:t>
      </w:r>
      <w:hyperlink r:id="rId432">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11.36</w:t>
      </w:r>
      <w:r>
        <w:rPr>
          <w:lang w:val="fr_FR" w:bidi="fr_FR"/>
        </w:rPr>
      </w:r>
    </w:p>
    <w:p>
      <w:pPr/>
      <w:r>
        <w:rPr>
          <w:lang w:val="fr_FR" w:bidi="fr_FR"/>
        </w:rPr>
      </w:r>
      <w:r>
        <w:rPr>
          <w:lang w:val="fr_FR" w:bidi="fr_FR"/>
        </w:rPr>
        <w:t>Une citerne était un trou creusé dans le sol ou la roche, souvent recouvert de plâtre, qui récupérait les eaux de pluie et de surface.</w:t>
      </w:r>
      <w:r>
        <w:rPr>
          <w:lang w:val="fr_FR" w:bidi="fr_FR"/>
        </w:rPr>
      </w:r>
      <w:r>
        <w:rPr>
          <w:lang w:val="fr_FR" w:bidi="fr_FR"/>
        </w:rPr>
      </w:r>
    </w:p>
    <w:p>
      <w:pPr/>
      <w:r>
        <w:rPr>
          <w:lang w:val="fr_FR" w:bidi="fr_FR"/>
        </w:rPr>
      </w:r>
    </w:p>
    <w:p>
      <w:pPr>
        <w:pStyle w:val="Heading2"/>
      </w:pPr>
      <w:r>
        <w:rPr>
          <w:lang w:val="fr_FR" w:bidi="fr_FR"/>
        </w:rPr>
        <w:t>Lévitique 11.37–38</w:t>
      </w:r>
      <w:r>
        <w:rPr>
          <w:lang w:val="fr_FR" w:bidi="fr_FR"/>
        </w:rPr>
      </w:r>
    </w:p>
    <w:p>
      <w:pPr/>
      <w:r>
        <w:rPr>
          <w:lang w:val="fr_FR" w:bidi="fr_FR"/>
        </w:rPr>
      </w:r>
      <w:r>
        <w:rPr>
          <w:lang w:val="fr_FR" w:bidi="fr_FR"/>
        </w:rPr>
        <w:t>Le grain trempé dans l'eau devait probablement être cuit ; manger du grain contaminé équivalait à manger une carcasse. Cependant, si le grain était semé, la nouvelle plante et le grain qu'elle portait étaient purs.</w:t>
      </w:r>
      <w:r>
        <w:rPr>
          <w:lang w:val="fr_FR" w:bidi="fr_FR"/>
        </w:rPr>
      </w:r>
      <w:r>
        <w:rPr>
          <w:lang w:val="fr_FR" w:bidi="fr_FR"/>
        </w:rPr>
      </w:r>
    </w:p>
    <w:p>
      <w:pPr/>
      <w:r>
        <w:rPr>
          <w:lang w:val="fr_FR" w:bidi="fr_FR"/>
        </w:rPr>
      </w:r>
    </w:p>
    <w:p>
      <w:pPr>
        <w:pStyle w:val="Heading2"/>
      </w:pPr>
      <w:r>
        <w:rPr>
          <w:lang w:val="fr_FR" w:bidi="fr_FR"/>
        </w:rPr>
        <w:t>Lévitique 11.39–40</w:t>
      </w:r>
      <w:r>
        <w:rPr>
          <w:lang w:val="fr_FR" w:bidi="fr_FR"/>
        </w:rPr>
      </w:r>
    </w:p>
    <w:p>
      <w:pPr/>
      <w:r>
        <w:rPr>
          <w:lang w:val="fr_FR" w:bidi="fr_FR"/>
        </w:rPr>
      </w:r>
      <w:r>
        <w:rPr>
          <w:lang w:val="fr_FR" w:bidi="fr_FR"/>
        </w:rPr>
        <w:t>Les Israélites ne devaient pas consommer de sang (</w:t>
      </w:r>
      <w:hyperlink r:id="rId433">
        <w:r>
          <w:rPr>
            <w:lang w:val="fr_FR" w:bidi="fr_FR"/>
          </w:rPr>
          <w:rPr>
            <w:color w:val="0000EE"/>
            <w:u w:val="single"/>
          </w:rPr>
          <w:t>7.26</w:t>
        </w:r>
      </w:hyperlink>
      <w:r>
        <w:rPr>
          <w:lang w:val="fr_FR" w:bidi="fr_FR"/>
        </w:rPr>
        <w:t>). Ils pouvaient manger un animal seulement après l'avoir complètement vidé de son sang (</w:t>
      </w:r>
      <w:hyperlink r:id="rId434">
        <w:r>
          <w:rPr>
            <w:lang w:val="fr_FR" w:bidi="fr_FR"/>
          </w:rPr>
          <w:rPr>
            <w:color w:val="0000EE"/>
            <w:u w:val="single"/>
          </w:rPr>
          <w:t>17.13</w:t>
        </w:r>
      </w:hyperlink>
      <w:r>
        <w:rPr>
          <w:lang w:val="fr_FR" w:bidi="fr_FR"/>
        </w:rPr>
        <w:t>). Le sang non drainé d'un animal pourtant propre et décédé de causes naturelles le rendait impur. Un Israélite pouvait donner ou vendre un tel animal à des étrangers (</w:t>
      </w:r>
      <w:hyperlink r:id="rId435">
        <w:r>
          <w:rPr>
            <w:lang w:val="fr_FR" w:bidi="fr_FR"/>
          </w:rPr>
          <w:rPr>
            <w:color w:val="0000EE"/>
            <w:u w:val="single"/>
          </w:rPr>
          <w:t>Dt 14.21</w:t>
        </w:r>
      </w:hyperlink>
      <w:r>
        <w:rPr>
          <w:lang w:val="fr_FR" w:bidi="fr_FR"/>
        </w:rPr>
        <w:t>) mais pas le manger.</w:t>
      </w:r>
      <w:r>
        <w:rPr>
          <w:lang w:val="fr_FR" w:bidi="fr_FR"/>
        </w:rPr>
      </w:r>
      <w:r>
        <w:rPr>
          <w:lang w:val="fr_FR" w:bidi="fr_FR"/>
        </w:rPr>
      </w:r>
    </w:p>
    <w:p>
      <w:pPr/>
      <w:r>
        <w:rPr>
          <w:lang w:val="fr_FR" w:bidi="fr_FR"/>
        </w:rPr>
      </w:r>
    </w:p>
    <w:p>
      <w:pPr>
        <w:pStyle w:val="Heading2"/>
      </w:pPr>
      <w:r>
        <w:rPr>
          <w:lang w:val="fr_FR" w:bidi="fr_FR"/>
        </w:rPr>
        <w:t>Lévitique 11.44–45</w:t>
      </w:r>
      <w:r>
        <w:rPr>
          <w:lang w:val="fr_FR" w:bidi="fr_FR"/>
        </w:rPr>
      </w:r>
    </w:p>
    <w:p>
      <w:pPr/>
      <w:r>
        <w:rPr>
          <w:lang w:val="fr_FR" w:bidi="fr_FR"/>
        </w:rPr>
      </w:r>
      <w:r>
        <w:rPr>
          <w:lang w:val="fr_FR" w:bidi="fr_FR"/>
        </w:rPr>
        <w:t xml:space="preserve">Voir la </w:t>
      </w:r>
      <w:r>
        <w:rPr>
          <w:lang w:val="fr_FR" w:bidi="fr_FR"/>
        </w:rPr>
        <w:t>note d'étude sur 18.2</w:t>
      </w:r>
      <w:r>
        <w:rPr>
          <w:lang w:val="fr_FR" w:bidi="fr_FR"/>
        </w:rPr>
        <w:t xml:space="preserve"> sur l'affirmation du Seigneur comme Dieu. • La phrase sur le fait d'adopter une conduite sainte pour se rapprocher de Dieu exprime le thème dominant du Lévitique : Dieu est saint. Il faut le considérer et le traiter comme saint, et il attend cette même conduite de son peuple (</w:t>
      </w:r>
      <w:hyperlink r:id="rId436">
        <w:r>
          <w:rPr>
            <w:lang w:val="fr_FR" w:bidi="fr_FR"/>
          </w:rPr>
          <w:rPr>
            <w:color w:val="0000EE"/>
            <w:u w:val="single"/>
          </w:rPr>
          <w:t xml:space="preserve">10.3 </w:t>
        </w:r>
      </w:hyperlink>
      <w:r>
        <w:rPr>
          <w:lang w:val="fr_FR" w:bidi="fr_FR"/>
        </w:rPr>
        <w:t xml:space="preserve">; </w:t>
      </w:r>
      <w:hyperlink r:id="rId437">
        <w:r>
          <w:rPr>
            <w:lang w:val="fr_FR" w:bidi="fr_FR"/>
          </w:rPr>
          <w:rPr>
            <w:color w:val="0000EE"/>
            <w:u w:val="single"/>
          </w:rPr>
          <w:t>19.2</w:t>
        </w:r>
      </w:hyperlink>
      <w:r>
        <w:rPr>
          <w:lang w:val="fr_FR" w:bidi="fr_FR"/>
        </w:rPr>
        <w:t xml:space="preserve">). L'enseignement profond de ce verset est que la nature même de Dieu imprègne ceux qui concluent une alliance avec lui (voir aussi </w:t>
      </w:r>
      <w:hyperlink r:id="rId438">
        <w:r>
          <w:rPr>
            <w:lang w:val="fr_FR" w:bidi="fr_FR"/>
          </w:rPr>
          <w:rPr>
            <w:color w:val="0000EE"/>
            <w:u w:val="single"/>
          </w:rPr>
          <w:t xml:space="preserve">11.45 </w:t>
        </w:r>
      </w:hyperlink>
      <w:r>
        <w:rPr>
          <w:lang w:val="fr_FR" w:bidi="fr_FR"/>
        </w:rPr>
        <w:t xml:space="preserve">; </w:t>
      </w:r>
      <w:hyperlink r:id="rId439">
        <w:r>
          <w:rPr>
            <w:lang w:val="fr_FR" w:bidi="fr_FR"/>
          </w:rPr>
          <w:rPr>
            <w:color w:val="0000EE"/>
            <w:u w:val="single"/>
          </w:rPr>
          <w:t>20.7</w:t>
        </w:r>
      </w:hyperlink>
      <w:r>
        <w:rPr>
          <w:lang w:val="fr_FR" w:bidi="fr_FR"/>
        </w:rPr>
        <w:t xml:space="preserve">, </w:t>
      </w:r>
      <w:hyperlink r:id="rId440">
        <w:r>
          <w:rPr>
            <w:lang w:val="fr_FR" w:bidi="fr_FR"/>
          </w:rPr>
          <w:rPr>
            <w:color w:val="0000EE"/>
            <w:u w:val="single"/>
          </w:rPr>
          <w:t xml:space="preserve">26 </w:t>
        </w:r>
      </w:hyperlink>
      <w:r>
        <w:rPr>
          <w:lang w:val="fr_FR" w:bidi="fr_FR"/>
        </w:rPr>
        <w:t xml:space="preserve">; </w:t>
      </w:r>
      <w:hyperlink r:id="rId140">
        <w:r>
          <w:rPr>
            <w:lang w:val="fr_FR" w:bidi="fr_FR"/>
          </w:rPr>
          <w:rPr>
            <w:color w:val="0000EE"/>
            <w:u w:val="single"/>
          </w:rPr>
          <w:t>21.8</w:t>
        </w:r>
      </w:hyperlink>
      <w:r>
        <w:rPr>
          <w:lang w:val="fr_FR" w:bidi="fr_FR"/>
        </w:rPr>
        <w:t xml:space="preserve">, </w:t>
      </w:r>
      <w:hyperlink r:id="rId329">
        <w:r>
          <w:rPr>
            <w:lang w:val="fr_FR" w:bidi="fr_FR"/>
          </w:rPr>
          <w:rPr>
            <w:color w:val="0000EE"/>
            <w:u w:val="single"/>
          </w:rPr>
          <w:t xml:space="preserve">15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32</w:t>
        </w:r>
      </w:hyperlink>
      <w:r>
        <w:rPr>
          <w:lang w:val="fr_FR" w:bidi="fr_FR"/>
        </w:rPr>
        <w:t>), et ils font partie de son peuple saint (</w:t>
      </w:r>
      <w:hyperlink r:id="rId441">
        <w:r>
          <w:rPr>
            <w:lang w:val="fr_FR" w:bidi="fr_FR"/>
          </w:rPr>
          <w:rPr>
            <w:color w:val="0000EE"/>
            <w:u w:val="single"/>
          </w:rPr>
          <w:t xml:space="preserve">Ex 22.31 </w:t>
        </w:r>
      </w:hyperlink>
      <w:r>
        <w:rPr>
          <w:lang w:val="fr_FR" w:bidi="fr_FR"/>
        </w:rPr>
        <w:t xml:space="preserve">; </w:t>
      </w:r>
      <w:hyperlink r:id="rId442">
        <w:r>
          <w:rPr>
            <w:lang w:val="fr_FR" w:bidi="fr_FR"/>
          </w:rPr>
          <w:rPr>
            <w:color w:val="0000EE"/>
            <w:u w:val="single"/>
          </w:rPr>
          <w:t xml:space="preserve">Dt 28.9 </w:t>
        </w:r>
      </w:hyperlink>
      <w:r>
        <w:rPr>
          <w:lang w:val="fr_FR" w:bidi="fr_FR"/>
        </w:rPr>
        <w:t xml:space="preserve">; cf. </w:t>
      </w:r>
      <w:hyperlink r:id="rId443">
        <w:r>
          <w:rPr>
            <w:lang w:val="fr_FR" w:bidi="fr_FR"/>
          </w:rPr>
          <w:rPr>
            <w:color w:val="0000EE"/>
            <w:u w:val="single"/>
          </w:rPr>
          <w:t>1P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lang w:val="fr_FR" w:bidi="fr_FR"/>
        </w:rPr>
        <w:t xml:space="preserve">On retrouve souvent une mention de cet événement tout au long du Pentateuque (voir </w:t>
      </w:r>
      <w:hyperlink r:id="rId444">
        <w:r>
          <w:rPr>
            <w:lang w:val="fr_FR" w:bidi="fr_FR"/>
          </w:rPr>
          <w:rPr>
            <w:color w:val="0000EE"/>
            <w:u w:val="single"/>
          </w:rPr>
          <w:t xml:space="preserve">19.36 </w:t>
        </w:r>
      </w:hyperlink>
      <w:r>
        <w:rPr>
          <w:lang w:val="fr_FR" w:bidi="fr_FR"/>
        </w:rPr>
        <w:t xml:space="preserve">; </w:t>
      </w:r>
      <w:hyperlink r:id="rId445">
        <w:r>
          <w:rPr>
            <w:lang w:val="fr_FR" w:bidi="fr_FR"/>
          </w:rPr>
          <w:rPr>
            <w:color w:val="0000EE"/>
            <w:u w:val="single"/>
          </w:rPr>
          <w:t xml:space="preserve">22.33 </w:t>
        </w:r>
      </w:hyperlink>
      <w:r>
        <w:rPr>
          <w:lang w:val="fr_FR" w:bidi="fr_FR"/>
        </w:rPr>
        <w:t xml:space="preserve">; </w:t>
      </w:r>
      <w:hyperlink r:id="rId446">
        <w:r>
          <w:rPr>
            <w:lang w:val="fr_FR" w:bidi="fr_FR"/>
          </w:rPr>
          <w:rPr>
            <w:color w:val="0000EE"/>
            <w:u w:val="single"/>
          </w:rPr>
          <w:t xml:space="preserve">25.38 </w:t>
        </w:r>
      </w:hyperlink>
      <w:r>
        <w:rPr>
          <w:lang w:val="fr_FR" w:bidi="fr_FR"/>
        </w:rPr>
        <w:t xml:space="preserve">; </w:t>
      </w:r>
      <w:hyperlink r:id="rId447">
        <w:r>
          <w:rPr>
            <w:lang w:val="fr_FR" w:bidi="fr_FR"/>
          </w:rPr>
          <w:rPr>
            <w:color w:val="0000EE"/>
            <w:u w:val="single"/>
          </w:rPr>
          <w:t xml:space="preserve">26.13 </w:t>
        </w:r>
      </w:hyperlink>
      <w:r>
        <w:rPr>
          <w:lang w:val="fr_FR" w:bidi="fr_FR"/>
        </w:rPr>
        <w:t xml:space="preserve">; </w:t>
      </w:r>
      <w:hyperlink r:id="rId448">
        <w:r>
          <w:rPr>
            <w:lang w:val="fr_FR" w:bidi="fr_FR"/>
          </w:rPr>
          <w:rPr>
            <w:color w:val="0000EE"/>
            <w:u w:val="single"/>
          </w:rPr>
          <w:t xml:space="preserve">Ex 13.9 </w:t>
        </w:r>
      </w:hyperlink>
      <w:r>
        <w:rPr>
          <w:lang w:val="fr_FR" w:bidi="fr_FR"/>
        </w:rPr>
        <w:t xml:space="preserve">; </w:t>
      </w:r>
      <w:hyperlink r:id="rId449">
        <w:r>
          <w:rPr>
            <w:lang w:val="fr_FR" w:bidi="fr_FR"/>
          </w:rPr>
          <w:rPr>
            <w:color w:val="0000EE"/>
            <w:u w:val="single"/>
          </w:rPr>
          <w:t xml:space="preserve">20.2 </w:t>
        </w:r>
      </w:hyperlink>
      <w:r>
        <w:rPr>
          <w:lang w:val="fr_FR" w:bidi="fr_FR"/>
        </w:rPr>
        <w:t xml:space="preserve">; </w:t>
      </w:r>
      <w:hyperlink r:id="rId450">
        <w:r>
          <w:rPr>
            <w:lang w:val="fr_FR" w:bidi="fr_FR"/>
          </w:rPr>
          <w:rPr>
            <w:color w:val="0000EE"/>
            <w:u w:val="single"/>
          </w:rPr>
          <w:t xml:space="preserve">Nb 15.41 </w:t>
        </w:r>
      </w:hyperlink>
      <w:r>
        <w:rPr>
          <w:lang w:val="fr_FR" w:bidi="fr_FR"/>
        </w:rPr>
        <w:t xml:space="preserve">; </w:t>
      </w:r>
      <w:hyperlink r:id="rId451">
        <w:r>
          <w:rPr>
            <w:lang w:val="fr_FR" w:bidi="fr_FR"/>
          </w:rPr>
          <w:rPr>
            <w:color w:val="0000EE"/>
            <w:u w:val="single"/>
          </w:rPr>
          <w:t>Dt 4.37</w:t>
        </w:r>
      </w:hyperlink>
      <w:r>
        <w:rPr>
          <w:lang w:val="fr_FR" w:bidi="fr_FR"/>
        </w:rPr>
        <w:t>). À chaque fois, cela rappelle aux Israélites, le peuple de l'alliance de Dieu, le grand acte de Dieu qui les a libéré en Égypte. Cet événement de l'Exode est fréquemment commémoré dans l'Ancien Testament (</w:t>
      </w:r>
      <w:hyperlink r:id="rId452">
        <w:r>
          <w:rPr>
            <w:lang w:val="fr_FR" w:bidi="fr_FR"/>
          </w:rPr>
          <w:rPr>
            <w:color w:val="0000EE"/>
            <w:u w:val="single"/>
          </w:rPr>
          <w:t xml:space="preserve">Ps 80.8 </w:t>
        </w:r>
      </w:hyperlink>
      <w:r>
        <w:rPr>
          <w:lang w:val="fr_FR" w:bidi="fr_FR"/>
        </w:rPr>
        <w:t xml:space="preserve">; </w:t>
      </w:r>
      <w:hyperlink r:id="rId453">
        <w:r>
          <w:rPr>
            <w:lang w:val="fr_FR" w:bidi="fr_FR"/>
          </w:rPr>
          <w:rPr>
            <w:color w:val="0000EE"/>
            <w:u w:val="single"/>
          </w:rPr>
          <w:t xml:space="preserve">106.21 </w:t>
        </w:r>
      </w:hyperlink>
      <w:r>
        <w:rPr>
          <w:lang w:val="fr_FR" w:bidi="fr_FR"/>
        </w:rPr>
        <w:t xml:space="preserve">; </w:t>
      </w:r>
      <w:hyperlink r:id="rId454">
        <w:r>
          <w:rPr>
            <w:lang w:val="fr_FR" w:bidi="fr_FR"/>
          </w:rPr>
          <w:rPr>
            <w:color w:val="0000EE"/>
            <w:u w:val="single"/>
          </w:rPr>
          <w:t xml:space="preserve">Es 11.16 </w:t>
        </w:r>
      </w:hyperlink>
      <w:r>
        <w:rPr>
          <w:lang w:val="fr_FR" w:bidi="fr_FR"/>
        </w:rPr>
        <w:t xml:space="preserve">; </w:t>
      </w:r>
      <w:hyperlink r:id="rId455">
        <w:r>
          <w:rPr>
            <w:lang w:val="fr_FR" w:bidi="fr_FR"/>
          </w:rPr>
          <w:rPr>
            <w:color w:val="0000EE"/>
            <w:u w:val="single"/>
          </w:rPr>
          <w:t xml:space="preserve">Jr 34.13 </w:t>
        </w:r>
      </w:hyperlink>
      <w:r>
        <w:rPr>
          <w:lang w:val="fr_FR" w:bidi="fr_FR"/>
        </w:rPr>
        <w:t xml:space="preserve">; </w:t>
      </w:r>
      <w:hyperlink r:id="rId456">
        <w:r>
          <w:rPr>
            <w:lang w:val="fr_FR" w:bidi="fr_FR"/>
          </w:rPr>
          <w:rPr>
            <w:color w:val="0000EE"/>
            <w:u w:val="single"/>
          </w:rPr>
          <w:t xml:space="preserve">Os 12.9 </w:t>
        </w:r>
      </w:hyperlink>
      <w:r>
        <w:rPr>
          <w:lang w:val="fr_FR" w:bidi="fr_FR"/>
        </w:rPr>
        <w:t xml:space="preserve">; </w:t>
      </w:r>
      <w:hyperlink r:id="rId457">
        <w:r>
          <w:rPr>
            <w:lang w:val="fr_FR" w:bidi="fr_FR"/>
          </w:rPr>
          <w:rPr>
            <w:color w:val="0000EE"/>
            <w:u w:val="single"/>
          </w:rPr>
          <w:t xml:space="preserve">13.4 </w:t>
        </w:r>
      </w:hyperlink>
      <w:r>
        <w:rPr>
          <w:lang w:val="fr_FR" w:bidi="fr_FR"/>
        </w:rPr>
        <w:t xml:space="preserve">; </w:t>
      </w:r>
      <w:hyperlink r:id="rId458">
        <w:r>
          <w:rPr>
            <w:lang w:val="fr_FR" w:bidi="fr_FR"/>
          </w:rPr>
          <w:rPr>
            <w:color w:val="0000EE"/>
            <w:u w:val="single"/>
          </w:rPr>
          <w:t>Am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12.1–8</w:t>
      </w:r>
      <w:r>
        <w:rPr>
          <w:lang w:val="fr_FR" w:bidi="fr_FR"/>
        </w:rPr>
      </w:r>
    </w:p>
    <w:p>
      <w:pPr/>
      <w:r>
        <w:rPr>
          <w:lang w:val="fr_FR" w:bidi="fr_FR"/>
        </w:rPr>
      </w:r>
      <w:r>
        <w:rPr>
          <w:lang w:val="fr_FR" w:bidi="fr_FR"/>
        </w:rPr>
        <w:t xml:space="preserve">Ce chapitre détaille les règles relatives à l'accouchement. Tout écoulement corporel, y compris le sang, était considérée comme "anormale" car elle réduisait la vitalité de l'individu et rendait la personne impure pour le rituel (voir les notes d'étude sur </w:t>
      </w:r>
      <w:r>
        <w:rPr>
          <w:lang w:val="fr_FR" w:bidi="fr_FR"/>
        </w:rPr>
        <w:t xml:space="preserve">5.3 </w:t>
      </w:r>
      <w:r>
        <w:rPr>
          <w:lang w:val="fr_FR" w:bidi="fr_FR"/>
        </w:rPr>
        <w:t xml:space="preserve">; </w:t>
      </w:r>
      <w:r>
        <w:rPr>
          <w:lang w:val="fr_FR" w:bidi="fr_FR"/>
        </w:rPr>
        <w:t>11.1–15.33</w:t>
      </w:r>
      <w:r>
        <w:rPr>
          <w:lang w:val="fr_FR" w:bidi="fr_FR"/>
        </w:rPr>
        <w:t>). En conséquence, ce n'est pas l'accouchement mais la perte de sang qu'elle occasionne qui est abordée ici (</w:t>
      </w:r>
      <w:hyperlink r:id="rId459">
        <w:r>
          <w:rPr>
            <w:lang w:val="fr_FR" w:bidi="fr_FR"/>
          </w:rPr>
          <w:rPr>
            <w:color w:val="0000EE"/>
            <w:u w:val="single"/>
          </w:rPr>
          <w:t>12.2</w:t>
        </w:r>
      </w:hyperlink>
      <w:r>
        <w:rPr>
          <w:lang w:val="fr_FR" w:bidi="fr_FR"/>
        </w:rPr>
        <w:t xml:space="preserve">, </w:t>
      </w:r>
      <w:hyperlink r:id="rId460">
        <w:r>
          <w:rPr>
            <w:lang w:val="fr_FR" w:bidi="fr_FR"/>
          </w:rPr>
          <w:rPr>
            <w:color w:val="0000EE"/>
            <w:u w:val="single"/>
          </w:rPr>
          <w:t>5</w:t>
        </w:r>
      </w:hyperlink>
      <w:r>
        <w:rPr>
          <w:lang w:val="fr_FR" w:bidi="fr_FR"/>
        </w:rPr>
        <w:t xml:space="preserve">, </w:t>
      </w:r>
      <w:hyperlink r:id="rId461">
        <w:r>
          <w:rPr>
            <w:lang w:val="fr_FR" w:bidi="fr_FR"/>
          </w:rPr>
          <w:rPr>
            <w:color w:val="0000EE"/>
            <w:u w:val="single"/>
          </w:rPr>
          <w:t>7</w:t>
        </w:r>
      </w:hyperlink>
      <w:r>
        <w:rPr>
          <w:lang w:val="fr_FR" w:bidi="fr_FR"/>
        </w:rPr>
        <w:t xml:space="preserve">). L'impureté en soi n'était pécheresse que si elle était négligée et entrait en contact avec ce qui est saint (voir </w:t>
      </w:r>
      <w:hyperlink r:id="rId462">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12.2</w:t>
      </w:r>
      <w:r>
        <w:rPr>
          <w:lang w:val="fr_FR" w:bidi="fr_FR"/>
        </w:rPr>
      </w:r>
    </w:p>
    <w:p>
      <w:pPr/>
      <w:r>
        <w:rPr>
          <w:lang w:val="fr_FR" w:bidi="fr_FR"/>
        </w:rPr>
      </w:r>
      <w:r>
        <w:rPr>
          <w:lang w:val="fr_FR" w:bidi="fr_FR"/>
        </w:rPr>
        <w:t xml:space="preserve">Pour les règles, voir </w:t>
      </w:r>
      <w:hyperlink r:id="rId463">
        <w:r>
          <w:rPr>
            <w:lang w:val="fr_FR" w:bidi="fr_FR"/>
          </w:rPr>
          <w:rPr>
            <w:color w:val="0000EE"/>
            <w:u w:val="single"/>
          </w:rPr>
          <w:t>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Au huitième jour</w:t>
      </w:r>
      <w:r>
        <w:rPr>
          <w:i/>
          <w:lang w:val="fr_FR" w:bidi="fr_FR"/>
        </w:rPr>
        <w:t>,</w:t>
      </w:r>
      <w:r>
        <w:rPr>
          <w:lang w:val="fr_FR" w:bidi="fr_FR"/>
        </w:rPr>
        <w:t xml:space="preserve"> le système vasculaire d'un bébé est assez développé pour la coagulation correcte du sang, ce qui rend la circoncision relativement sûre.</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lang w:val="fr_FR" w:bidi="fr_FR"/>
        </w:rPr>
        <w:t>Ces trente-trois jours s'ajoutent aux sept jours précédents (</w:t>
      </w:r>
      <w:hyperlink r:id="rId459">
        <w:r>
          <w:rPr>
            <w:lang w:val="fr_FR" w:bidi="fr_FR"/>
          </w:rPr>
          <w:rPr>
            <w:color w:val="0000EE"/>
            <w:u w:val="single"/>
          </w:rPr>
          <w:t>12.2</w:t>
        </w:r>
      </w:hyperlink>
      <w:r>
        <w:rPr>
          <w:lang w:val="fr_FR" w:bidi="fr_FR"/>
        </w:rPr>
        <w:t xml:space="preserve">, </w:t>
      </w:r>
      <w:hyperlink r:id="rId464">
        <w:r>
          <w:rPr>
            <w:lang w:val="fr_FR" w:bidi="fr_FR"/>
          </w:rPr>
          <w:rPr>
            <w:color w:val="0000EE"/>
            <w:u w:val="single"/>
          </w:rPr>
          <w:t>3</w:t>
        </w:r>
      </w:hyperlink>
      <w:r>
        <w:rPr>
          <w:lang w:val="fr_FR" w:bidi="fr_FR"/>
        </w:rPr>
        <w:t>) pour un total de quarante jours pour compléter la période de purification de la mère.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lang w:val="fr_FR" w:bidi="fr_FR"/>
        </w:rPr>
        <w:t xml:space="preserve">Après les deux semaines d'impureté puis les soixante-six jours d'attente, le total est de quatre-vingts jours, le double du temps nécessaire pour la naissance d'un fils (voir aussi </w:t>
      </w:r>
      <w:hyperlink r:id="rId465">
        <w:r>
          <w:rPr>
            <w:lang w:val="fr_FR" w:bidi="fr_FR"/>
          </w:rPr>
          <w:rPr>
            <w:color w:val="0000EE"/>
            <w:u w:val="single"/>
          </w:rPr>
          <w:t>27.2–7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lang w:val="fr_FR" w:bidi="fr_FR"/>
        </w:rPr>
        <w:t xml:space="preserve">Le mot hébreu pour désigner l'offrande de purification est le même que pour le sacrifice pour le pardon des péchés (voir la </w:t>
      </w:r>
      <w:r>
        <w:rPr>
          <w:lang w:val="fr_FR" w:bidi="fr_FR"/>
        </w:rPr>
        <w:t>note d'étude sur 4.1–5.13</w:t>
      </w:r>
      <w:r>
        <w:rPr>
          <w:lang w:val="fr_FR" w:bidi="fr_FR"/>
        </w:rPr>
        <w:t xml:space="preserve">). Certains théologiens pensent donc que cette offrande ne servait que pour purifier, y compris dans les cas mentionnés aux versets </w:t>
      </w:r>
      <w:hyperlink r:id="rId466">
        <w:r>
          <w:rPr>
            <w:lang w:val="fr_FR" w:bidi="fr_FR"/>
          </w:rPr>
          <w:rPr>
            <w:color w:val="0000EE"/>
            <w:u w:val="single"/>
          </w:rPr>
          <w:t>5.1–6</w:t>
        </w:r>
      </w:hyperlink>
      <w:r>
        <w:rPr>
          <w:lang w:val="fr_FR" w:bidi="fr_FR"/>
        </w:rPr>
        <w:t>. Ici l'offrande faisait certainement partie d'un rituel de purification, mais il semble plus probable que le sacrifice pour le pardon des péchés remédiait à un manque ou un échec. Dans ce contexte, le problème porte sur la pureté plutôt que le péché, et l'accent est mis sur le retour de la femme dans la communauté, et non sur le fait de pardonner un pécheur.</w:t>
      </w:r>
      <w:r>
        <w:rPr>
          <w:lang w:val="fr_FR" w:bidi="fr_FR"/>
        </w:rPr>
      </w:r>
      <w:r>
        <w:rPr>
          <w:lang w:val="fr_FR" w:bidi="fr_FR"/>
        </w:rPr>
      </w:r>
    </w:p>
    <w:p>
      <w:pPr/>
      <w:r>
        <w:rPr>
          <w:lang w:val="fr_FR" w:bidi="fr_FR"/>
        </w:rPr>
      </w:r>
    </w:p>
    <w:p>
      <w:pPr>
        <w:pStyle w:val="Heading2"/>
      </w:pPr>
      <w:r>
        <w:rPr>
          <w:lang w:val="fr_FR" w:bidi="fr_FR"/>
        </w:rPr>
        <w:t>Lévitique 12.7</w:t>
      </w:r>
      <w:r>
        <w:rPr>
          <w:lang w:val="fr_FR" w:bidi="fr_FR"/>
        </w:rPr>
      </w:r>
    </w:p>
    <w:p>
      <w:pPr/>
      <w:r>
        <w:rPr>
          <w:lang w:val="fr_FR" w:bidi="fr_FR"/>
        </w:rPr>
      </w:r>
      <w:r>
        <w:rPr>
          <w:lang w:val="fr_FR" w:bidi="fr_FR"/>
        </w:rPr>
        <w:t xml:space="preserve">Le geste de purification semble mettre en évidence la cérémonie de purification et la réconciliation du fidèle dans ce contexte (voir </w:t>
      </w:r>
      <w:hyperlink r:id="rId163">
        <w:r>
          <w:rPr>
            <w:lang w:val="fr_FR" w:bidi="fr_FR"/>
          </w:rPr>
          <w:rPr>
            <w:color w:val="0000EE"/>
            <w:u w:val="single"/>
          </w:rPr>
          <w:t xml:space="preserve">4.20 </w:t>
        </w:r>
      </w:hyperlink>
      <w:r>
        <w:rPr>
          <w:lang w:val="fr_FR" w:bidi="fr_FR"/>
        </w:rPr>
        <w:t xml:space="preserve">; voir aussi la </w:t>
      </w:r>
      <w:r>
        <w:rPr>
          <w:lang w:val="fr_FR" w:bidi="fr_FR"/>
        </w:rPr>
        <w:t>note d'étude sur 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lang w:val="fr_FR" w:bidi="fr_FR"/>
        </w:rPr>
        <w:t xml:space="preserve">Il s'agit de l'alternative prévue lorsqu'une femme issue d'une classe défavorisée ne peut acheter un agneau (voir </w:t>
      </w:r>
      <w:hyperlink r:id="rId467">
        <w:r>
          <w:rPr>
            <w:lang w:val="fr_FR" w:bidi="fr_FR"/>
          </w:rPr>
          <w:rPr>
            <w:color w:val="0000EE"/>
            <w:u w:val="single"/>
          </w:rPr>
          <w:t xml:space="preserve">5.7–13 </w:t>
        </w:r>
      </w:hyperlink>
      <w:r>
        <w:rPr>
          <w:lang w:val="fr_FR" w:bidi="fr_FR"/>
        </w:rPr>
        <w:t xml:space="preserve">; cf. </w:t>
      </w:r>
      <w:hyperlink r:id="rId468">
        <w:r>
          <w:rPr>
            <w:lang w:val="fr_FR" w:bidi="fr_FR"/>
          </w:rPr>
          <w:rPr>
            <w:color w:val="0000EE"/>
            <w:u w:val="single"/>
          </w:rPr>
          <w:t>Lc 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13.1–46</w:t>
      </w:r>
      <w:r>
        <w:rPr>
          <w:lang w:val="fr_FR" w:bidi="fr_FR"/>
        </w:rPr>
      </w:r>
    </w:p>
    <w:p>
      <w:pPr/>
      <w:r>
        <w:rPr>
          <w:lang w:val="fr_FR" w:bidi="fr_FR"/>
        </w:rPr>
      </w:r>
      <w:r>
        <w:rPr>
          <w:lang w:val="fr_FR" w:bidi="fr_FR"/>
        </w:rPr>
        <w:t>Le terme hébreu pour désigner une maladie de peau grave (</w:t>
      </w:r>
      <w:r>
        <w:rPr>
          <w:i/>
          <w:lang w:val="fr_FR" w:bidi="fr_FR"/>
        </w:rPr>
        <w:t>tsara‘at</w:t>
      </w:r>
      <w:r>
        <w:rPr>
          <w:lang w:val="fr_FR" w:bidi="fr_FR"/>
        </w:rPr>
        <w:t xml:space="preserve">) évoque au sens large la lèpre, une maladie gravement mutilante (voir la </w:t>
      </w:r>
      <w:r>
        <w:rPr>
          <w:lang w:val="fr_FR" w:bidi="fr_FR"/>
        </w:rPr>
        <w:t>note d'étude au verset 13.2</w:t>
      </w:r>
      <w:r>
        <w:rPr>
          <w:lang w:val="fr_FR" w:bidi="fr_FR"/>
        </w:rPr>
        <w:t>). Ce large ensemble incluait des symptômes tels qu'une plaie ouverte (</w:t>
      </w:r>
      <w:hyperlink r:id="rId469">
        <w:r>
          <w:rPr>
            <w:lang w:val="fr_FR" w:bidi="fr_FR"/>
          </w:rPr>
          <w:rPr>
            <w:color w:val="0000EE"/>
            <w:u w:val="single"/>
          </w:rPr>
          <w:t>13.10</w:t>
        </w:r>
      </w:hyperlink>
      <w:r>
        <w:rPr>
          <w:lang w:val="fr_FR" w:bidi="fr_FR"/>
        </w:rPr>
        <w:t>), un furoncle (</w:t>
      </w:r>
      <w:hyperlink r:id="rId470">
        <w:r>
          <w:rPr>
            <w:lang w:val="fr_FR" w:bidi="fr_FR"/>
          </w:rPr>
          <w:rPr>
            <w:color w:val="0000EE"/>
            <w:u w:val="single"/>
          </w:rPr>
          <w:t>13.18</w:t>
        </w:r>
      </w:hyperlink>
      <w:r>
        <w:rPr>
          <w:lang w:val="fr_FR" w:bidi="fr_FR"/>
        </w:rPr>
        <w:t>), une brûlure (</w:t>
      </w:r>
      <w:hyperlink r:id="rId471">
        <w:r>
          <w:rPr>
            <w:lang w:val="fr_FR" w:bidi="fr_FR"/>
          </w:rPr>
          <w:rPr>
            <w:color w:val="0000EE"/>
            <w:u w:val="single"/>
          </w:rPr>
          <w:t>13.24</w:t>
        </w:r>
      </w:hyperlink>
      <w:r>
        <w:rPr>
          <w:lang w:val="fr_FR" w:bidi="fr_FR"/>
        </w:rPr>
        <w:t>), une plaie sur la tête ou le menton (</w:t>
      </w:r>
      <w:hyperlink r:id="rId472">
        <w:r>
          <w:rPr>
            <w:lang w:val="fr_FR" w:bidi="fr_FR"/>
          </w:rPr>
          <w:rPr>
            <w:color w:val="0000EE"/>
            <w:u w:val="single"/>
          </w:rPr>
          <w:t>13.29</w:t>
        </w:r>
      </w:hyperlink>
      <w:r>
        <w:rPr>
          <w:lang w:val="fr_FR" w:bidi="fr_FR"/>
        </w:rPr>
        <w:t>), des taches blanches brillantes (</w:t>
      </w:r>
      <w:hyperlink r:id="rId473">
        <w:r>
          <w:rPr>
            <w:lang w:val="fr_FR" w:bidi="fr_FR"/>
          </w:rPr>
          <w:rPr>
            <w:color w:val="0000EE"/>
            <w:u w:val="single"/>
          </w:rPr>
          <w:t>13.38</w:t>
        </w:r>
      </w:hyperlink>
      <w:r>
        <w:rPr>
          <w:lang w:val="fr_FR" w:bidi="fr_FR"/>
        </w:rPr>
        <w:t>), ou une calvitie anormale (</w:t>
      </w:r>
      <w:hyperlink r:id="rId474">
        <w:r>
          <w:rPr>
            <w:lang w:val="fr_FR" w:bidi="fr_FR"/>
          </w:rPr>
          <w:rPr>
            <w:color w:val="0000EE"/>
            <w:u w:val="single"/>
          </w:rPr>
          <w:t>13.40</w:t>
        </w:r>
      </w:hyperlink>
      <w:r>
        <w:rPr>
          <w:lang w:val="fr_FR" w:bidi="fr_FR"/>
        </w:rPr>
        <w:t>). L'examen général portait sur l'évolution de l'anomalie (</w:t>
      </w:r>
      <w:hyperlink r:id="rId475">
        <w:r>
          <w:rPr>
            <w:lang w:val="fr_FR" w:bidi="fr_FR"/>
          </w:rPr>
          <w:rPr>
            <w:color w:val="0000EE"/>
            <w:u w:val="single"/>
          </w:rPr>
          <w:t>13.5–8</w:t>
        </w:r>
      </w:hyperlink>
      <w:r>
        <w:rPr>
          <w:lang w:val="fr_FR" w:bidi="fr_FR"/>
        </w:rPr>
        <w:t>). Si elle se propageait, une quarantaine était ordonnée tant que sa présence était constatée (</w:t>
      </w:r>
      <w:hyperlink r:id="rId476">
        <w:r>
          <w:rPr>
            <w:lang w:val="fr_FR" w:bidi="fr_FR"/>
          </w:rPr>
          <w:rPr>
            <w:color w:val="0000EE"/>
            <w:u w:val="single"/>
          </w:rPr>
          <w:t>13.46</w:t>
        </w:r>
      </w:hyperlink>
      <w:r>
        <w:rPr>
          <w:lang w:val="fr_FR" w:bidi="fr_FR"/>
        </w:rPr>
        <w:t>). De telles infections pouvaient affecter les personnes, les vêtements (</w:t>
      </w:r>
      <w:hyperlink r:id="rId477">
        <w:r>
          <w:rPr>
            <w:lang w:val="fr_FR" w:bidi="fr_FR"/>
          </w:rPr>
          <w:rPr>
            <w:color w:val="0000EE"/>
            <w:u w:val="single"/>
          </w:rPr>
          <w:t>13.47–59</w:t>
        </w:r>
      </w:hyperlink>
      <w:r>
        <w:rPr>
          <w:lang w:val="fr_FR" w:bidi="fr_FR"/>
        </w:rPr>
        <w:t>) et même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13.1–14.57</w:t>
      </w:r>
      <w:r>
        <w:rPr>
          <w:lang w:val="fr_FR" w:bidi="fr_FR"/>
        </w:rPr>
      </w:r>
    </w:p>
    <w:p>
      <w:pPr/>
      <w:r>
        <w:rPr>
          <w:lang w:val="fr_FR" w:bidi="fr_FR"/>
        </w:rPr>
      </w:r>
      <w:r>
        <w:rPr>
          <w:lang w:val="fr_FR" w:bidi="fr_FR"/>
        </w:rPr>
        <w:t>La question de la pureté est au c</w:t>
      </w:r>
      <w:r>
        <w:rPr>
          <w:i/>
          <w:lang w:val="fr_FR" w:bidi="fr_FR"/>
        </w:rPr>
        <w:t>œ</w:t>
      </w:r>
      <w:r>
        <w:rPr>
          <w:lang w:val="fr_FR" w:bidi="fr_FR"/>
        </w:rPr>
        <w:t>ur des règles relatives aux infections (voir la note thématique "</w:t>
      </w:r>
      <w:r>
        <w:rPr>
          <w:lang w:val="fr_FR" w:bidi="fr_FR"/>
        </w:rPr>
        <w:t>Pur, Impur et Saint</w:t>
      </w:r>
      <w:r>
        <w:rPr>
          <w:lang w:val="fr_FR" w:bidi="fr_FR"/>
        </w:rPr>
        <w:t>"). Les infections ne sont pas normales, qu'elles affectent une personne, des vêtements ou une maison : elles évoquent la maladie et la mort, sont à l'opposé de la plénitude, donc déclarées comme impures.</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lang w:val="fr_FR" w:bidi="fr_FR"/>
        </w:rPr>
        <w:t>Il fallait prendre des précautions face aux troubles cutanés potentiellement contagieux, comme une grosseur, une dartre ou une peau décolorée, afin d'arrêter leur propagation. Tant que le trouble n'est pas guéri, la personne était considérée comme impure. Les maladies décrites dans cette section peuvent aller d'une simple éruption allergique, une teigne ou un eczéma à une gangrène. À l'époque de l'Ancien Testament, le diagnostic des troubles cutanés se faisait par observation. Les prêtres avaient non seulement une fonction religieuse, mais servaient aussi de médecins. • Les fonctions sacerdotales se transmettaient aux générations futures de prêtres.</w:t>
      </w:r>
      <w:r>
        <w:rPr>
          <w:lang w:val="fr_FR" w:bidi="fr_FR"/>
        </w:rPr>
      </w:r>
      <w:r>
        <w:rPr>
          <w:lang w:val="fr_FR" w:bidi="fr_FR"/>
        </w:rPr>
      </w:r>
    </w:p>
    <w:p>
      <w:pPr/>
      <w:r>
        <w:rPr>
          <w:lang w:val="fr_FR" w:bidi="fr_FR"/>
        </w:rPr>
      </w:r>
    </w:p>
    <w:p>
      <w:pPr>
        <w:pStyle w:val="Heading2"/>
      </w:pPr>
      <w:r>
        <w:rPr>
          <w:lang w:val="fr_FR" w:bidi="fr_FR"/>
        </w:rPr>
        <w:t>Lévitique 13.3</w:t>
      </w:r>
      <w:r>
        <w:rPr>
          <w:lang w:val="fr_FR" w:bidi="fr_FR"/>
        </w:rPr>
      </w:r>
    </w:p>
    <w:p>
      <w:pPr/>
      <w:r>
        <w:rPr>
          <w:lang w:val="fr_FR" w:bidi="fr_FR"/>
        </w:rPr>
      </w:r>
      <w:r>
        <w:rPr>
          <w:lang w:val="fr_FR" w:bidi="fr_FR"/>
        </w:rPr>
        <w:t>Une blessure non superficielle indique que soit l'infection avait rongé la peau, soit l'infection était visible sous la peau. Les cheveux blancs, ainsi que le trou dans la peau, indiquent une maladie de peau contagieuse (</w:t>
      </w:r>
      <w:hyperlink r:id="rId479">
        <w:r>
          <w:rPr>
            <w:lang w:val="fr_FR" w:bidi="fr_FR"/>
          </w:rPr>
          <w:rPr>
            <w:color w:val="0000EE"/>
            <w:u w:val="single"/>
          </w:rPr>
          <w:t>13.21–23</w:t>
        </w:r>
      </w:hyperlink>
      <w:r>
        <w:rPr>
          <w:lang w:val="fr_FR" w:bidi="fr_FR"/>
        </w:rPr>
        <w:t>). La personne en devient impure (</w:t>
      </w:r>
      <w:hyperlink r:id="rId480">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L'objectif d'une quarantaine est avant tout diagnostique. Elle permet au prêtre d'observer les symptômes du patient sur un laps de temps.</w:t>
      </w:r>
      <w:r>
        <w:rPr>
          <w:lang w:val="fr_FR" w:bidi="fr_FR"/>
        </w:rPr>
      </w:r>
      <w:r>
        <w:rPr>
          <w:lang w:val="fr_FR" w:bidi="fr_FR"/>
        </w:rPr>
      </w:r>
    </w:p>
    <w:p>
      <w:pPr/>
      <w:r>
        <w:rPr>
          <w:lang w:val="fr_FR" w:bidi="fr_FR"/>
        </w:rPr>
      </w:r>
    </w:p>
    <w:p>
      <w:pPr>
        <w:pStyle w:val="Heading2"/>
      </w:pPr>
      <w:r>
        <w:rPr>
          <w:lang w:val="fr_FR" w:bidi="fr_FR"/>
        </w:rPr>
        <w:t>Lévitique 13.8</w:t>
      </w:r>
      <w:r>
        <w:rPr>
          <w:lang w:val="fr_FR" w:bidi="fr_FR"/>
        </w:rPr>
      </w:r>
    </w:p>
    <w:p>
      <w:pPr/>
      <w:r>
        <w:rPr>
          <w:lang w:val="fr_FR" w:bidi="fr_FR"/>
        </w:rPr>
      </w:r>
      <w:r>
        <w:rPr>
          <w:lang w:val="fr_FR" w:bidi="fr_FR"/>
        </w:rPr>
        <w:t>Si l'éruption s'étend, alors le prêtre déclare la personne impure et son isolement est prolongé.</w:t>
      </w:r>
      <w:r>
        <w:rPr>
          <w:lang w:val="fr_FR" w:bidi="fr_FR"/>
        </w:rPr>
      </w:r>
      <w:r>
        <w:rPr>
          <w:lang w:val="fr_FR" w:bidi="fr_FR"/>
        </w:rPr>
      </w:r>
    </w:p>
    <w:p>
      <w:pPr/>
      <w:r>
        <w:rPr>
          <w:lang w:val="fr_FR" w:bidi="fr_FR"/>
        </w:rPr>
      </w:r>
    </w:p>
    <w:p>
      <w:pPr>
        <w:pStyle w:val="Heading2"/>
      </w:pPr>
      <w:r>
        <w:rPr>
          <w:lang w:val="fr_FR" w:bidi="fr_FR"/>
        </w:rPr>
        <w:t>Lévitique 13.10</w:t>
      </w:r>
      <w:r>
        <w:rPr>
          <w:lang w:val="fr_FR" w:bidi="fr_FR"/>
        </w:rPr>
      </w:r>
    </w:p>
    <w:p>
      <w:pPr/>
      <w:r>
        <w:rPr>
          <w:lang w:val="fr_FR" w:bidi="fr_FR"/>
        </w:rPr>
      </w:r>
      <w:r>
        <w:rPr>
          <w:lang w:val="fr_FR" w:bidi="fr_FR"/>
        </w:rPr>
        <w:t>La présence d'une plaie ouverte était un facteur crucial, car elle indiquait une infection.</w:t>
      </w:r>
      <w:r>
        <w:rPr>
          <w:lang w:val="fr_FR" w:bidi="fr_FR"/>
        </w:rPr>
      </w:r>
      <w:r>
        <w:rPr>
          <w:lang w:val="fr_FR" w:bidi="fr_FR"/>
        </w:rPr>
      </w:r>
    </w:p>
    <w:p>
      <w:pPr/>
      <w:r>
        <w:rPr>
          <w:lang w:val="fr_FR" w:bidi="fr_FR"/>
        </w:rPr>
      </w:r>
    </w:p>
    <w:p>
      <w:pPr>
        <w:pStyle w:val="Heading2"/>
      </w:pPr>
      <w:r>
        <w:rPr>
          <w:lang w:val="fr_FR" w:bidi="fr_FR"/>
        </w:rPr>
        <w:t>Lévitique 13.12–13</w:t>
      </w:r>
      <w:r>
        <w:rPr>
          <w:lang w:val="fr_FR" w:bidi="fr_FR"/>
        </w:rPr>
      </w:r>
    </w:p>
    <w:p>
      <w:pPr/>
      <w:r>
        <w:rPr>
          <w:lang w:val="fr_FR" w:bidi="fr_FR"/>
        </w:rPr>
      </w:r>
      <w:r>
        <w:rPr>
          <w:lang w:val="fr_FR" w:bidi="fr_FR"/>
        </w:rPr>
        <w:t xml:space="preserve">Une peau complètement blanche peut simplement indiquer une perte de mélanine (voir aussi </w:t>
      </w:r>
      <w:hyperlink r:id="rId481">
        <w:r>
          <w:rPr>
            <w:lang w:val="fr_FR" w:bidi="fr_FR"/>
          </w:rPr>
          <w:rPr>
            <w:color w:val="0000EE"/>
            <w:u w:val="single"/>
          </w:rPr>
          <w:t>13.3</w:t>
        </w:r>
      </w:hyperlink>
      <w:r>
        <w:rPr>
          <w:lang w:val="fr_FR" w:bidi="fr_FR"/>
        </w:rPr>
        <w:t>), tandis que la chair à vif (</w:t>
      </w:r>
      <w:hyperlink r:id="rId469">
        <w:r>
          <w:rPr>
            <w:lang w:val="fr_FR" w:bidi="fr_FR"/>
          </w:rPr>
          <w:rPr>
            <w:color w:val="0000EE"/>
            <w:u w:val="single"/>
          </w:rPr>
          <w:t>13.10</w:t>
        </w:r>
      </w:hyperlink>
      <w:r>
        <w:rPr>
          <w:lang w:val="fr_FR" w:bidi="fr_FR"/>
        </w:rPr>
        <w:t xml:space="preserve">, </w:t>
      </w:r>
      <w:hyperlink r:id="rId482">
        <w:r>
          <w:rPr>
            <w:lang w:val="fr_FR" w:bidi="fr_FR"/>
          </w:rPr>
          <w:rPr>
            <w:color w:val="0000EE"/>
            <w:u w:val="single"/>
          </w:rPr>
          <w:t>14</w:t>
        </w:r>
      </w:hyperlink>
      <w:r>
        <w:rPr>
          <w:lang w:val="fr_FR" w:bidi="fr_FR"/>
        </w:rPr>
        <w:t>) indique une infection et une impureté incompatible avec une cérémonie.</w:t>
      </w:r>
      <w:r>
        <w:rPr>
          <w:lang w:val="fr_FR" w:bidi="fr_FR"/>
        </w:rPr>
      </w:r>
      <w:r>
        <w:rPr>
          <w:lang w:val="fr_FR" w:bidi="fr_FR"/>
        </w:rPr>
      </w:r>
    </w:p>
    <w:p>
      <w:pPr/>
      <w:r>
        <w:rPr>
          <w:lang w:val="fr_FR" w:bidi="fr_FR"/>
        </w:rPr>
      </w:r>
    </w:p>
    <w:p>
      <w:pPr>
        <w:pStyle w:val="Heading2"/>
      </w:pPr>
      <w:r>
        <w:rPr>
          <w:lang w:val="fr_FR" w:bidi="fr_FR"/>
        </w:rPr>
        <w:t>Lévitique 13.24–25</w:t>
      </w:r>
      <w:r>
        <w:rPr>
          <w:lang w:val="fr_FR" w:bidi="fr_FR"/>
        </w:rPr>
      </w:r>
    </w:p>
    <w:p>
      <w:pPr/>
      <w:r>
        <w:rPr>
          <w:lang w:val="fr_FR" w:bidi="fr_FR"/>
        </w:rPr>
      </w:r>
      <w:r>
        <w:rPr>
          <w:lang w:val="fr_FR" w:bidi="fr_FR"/>
        </w:rPr>
        <w:t xml:space="preserve">Le prêtre devait inspecter la brûlure pour constater l'infection ou non de la plaie (voir </w:t>
      </w:r>
      <w:hyperlink r:id="rId483">
        <w:r>
          <w:rPr>
            <w:lang w:val="fr_FR" w:bidi="fr_FR"/>
          </w:rPr>
          <w:rPr>
            <w:color w:val="0000EE"/>
            <w:u w:val="single"/>
          </w:rPr>
          <w:t>13.9–17</w:t>
        </w:r>
      </w:hyperlink>
      <w:r>
        <w:rPr>
          <w:lang w:val="fr_FR" w:bidi="fr_FR"/>
        </w:rPr>
        <w:t xml:space="preserve">). • Voir </w:t>
      </w:r>
      <w:hyperlink r:id="rId484">
        <w:r>
          <w:rPr>
            <w:lang w:val="fr_FR" w:bidi="fr_FR"/>
          </w:rPr>
          <w:rPr>
            <w:color w:val="0000EE"/>
            <w:u w:val="single"/>
          </w:rPr>
          <w:t>13.18–23</w:t>
        </w:r>
      </w:hyperlink>
      <w:r>
        <w:rPr>
          <w:lang w:val="fr_FR" w:bidi="fr_FR"/>
        </w:rPr>
        <w:t xml:space="preserve"> sur les poils devenus blancs.</w:t>
      </w:r>
      <w:r>
        <w:rPr>
          <w:lang w:val="fr_FR" w:bidi="fr_FR"/>
        </w:rPr>
      </w:r>
      <w:r>
        <w:rPr>
          <w:lang w:val="fr_FR" w:bidi="fr_FR"/>
        </w:rPr>
      </w:r>
    </w:p>
    <w:p>
      <w:pPr/>
      <w:r>
        <w:rPr>
          <w:lang w:val="fr_FR" w:bidi="fr_FR"/>
        </w:rPr>
      </w:r>
    </w:p>
    <w:p>
      <w:pPr>
        <w:pStyle w:val="Heading2"/>
      </w:pPr>
      <w:r>
        <w:rPr>
          <w:lang w:val="fr_FR" w:bidi="fr_FR"/>
        </w:rPr>
        <w:t>Lévitique 13.30</w:t>
      </w:r>
      <w:r>
        <w:rPr>
          <w:lang w:val="fr_FR" w:bidi="fr_FR"/>
        </w:rPr>
      </w:r>
    </w:p>
    <w:p>
      <w:pPr/>
      <w:r>
        <w:rPr>
          <w:lang w:val="fr_FR" w:bidi="fr_FR"/>
        </w:rPr>
      </w:r>
      <w:r>
        <w:rPr>
          <w:lang w:val="fr_FR" w:bidi="fr_FR"/>
        </w:rPr>
        <w:t>La plaque suggère une infection fongique du cuir chevelu ou de la barbe, cachée par les cheveux. Les symptômes comprennent la perte de cheveux et une peau surmontée d'une croûte.</w:t>
      </w:r>
      <w:r>
        <w:rPr>
          <w:lang w:val="fr_FR" w:bidi="fr_FR"/>
        </w:rPr>
      </w:r>
      <w:r>
        <w:rPr>
          <w:lang w:val="fr_FR" w:bidi="fr_FR"/>
        </w:rPr>
      </w:r>
    </w:p>
    <w:p>
      <w:pPr/>
      <w:r>
        <w:rPr>
          <w:lang w:val="fr_FR" w:bidi="fr_FR"/>
        </w:rPr>
      </w:r>
    </w:p>
    <w:p>
      <w:pPr>
        <w:pStyle w:val="Heading2"/>
      </w:pPr>
      <w:r>
        <w:rPr>
          <w:lang w:val="fr_FR" w:bidi="fr_FR"/>
        </w:rPr>
        <w:t>Lévitique 13.38–39</w:t>
      </w:r>
      <w:r>
        <w:rPr>
          <w:lang w:val="fr_FR" w:bidi="fr_FR"/>
        </w:rPr>
      </w:r>
    </w:p>
    <w:p>
      <w:pPr/>
      <w:r>
        <w:rPr>
          <w:lang w:val="fr_FR" w:bidi="fr_FR"/>
        </w:rPr>
      </w:r>
      <w:r>
        <w:rPr>
          <w:lang w:val="fr_FR" w:bidi="fr_FR"/>
        </w:rPr>
        <w:t>Si une éruption cutanée développait du pus ou une inflammation (</w:t>
      </w:r>
      <w:hyperlink r:id="rId485">
        <w:r>
          <w:rPr>
            <w:lang w:val="fr_FR" w:bidi="fr_FR"/>
          </w:rPr>
          <w:rPr>
            <w:color w:val="0000EE"/>
            <w:u w:val="single"/>
          </w:rPr>
          <w:t>13.42</w:t>
        </w:r>
      </w:hyperlink>
      <w:r>
        <w:rPr>
          <w:lang w:val="fr_FR" w:bidi="fr_FR"/>
        </w:rPr>
        <w:t>), il s'agissait probablement d'une infection. Si seule une sorte de tache blanche apparaissait, c'était probablement du vitiligo (leucodermie). Dans ce cas inoffensif, la peau perd sa pigmentation sur quelques parties.</w:t>
      </w:r>
      <w:r>
        <w:rPr>
          <w:lang w:val="fr_FR" w:bidi="fr_FR"/>
        </w:rPr>
      </w:r>
      <w:r>
        <w:rPr>
          <w:lang w:val="fr_FR" w:bidi="fr_FR"/>
        </w:rPr>
      </w:r>
    </w:p>
    <w:p>
      <w:pPr/>
      <w:r>
        <w:rPr>
          <w:lang w:val="fr_FR" w:bidi="fr_FR"/>
        </w:rPr>
      </w:r>
    </w:p>
    <w:p>
      <w:pPr>
        <w:pStyle w:val="Heading2"/>
      </w:pPr>
      <w:r>
        <w:rPr>
          <w:lang w:val="fr_FR" w:bidi="fr_FR"/>
        </w:rPr>
        <w:t>Lévitique 13.42</w:t>
      </w:r>
      <w:r>
        <w:rPr>
          <w:lang w:val="fr_FR" w:bidi="fr_FR"/>
        </w:rPr>
      </w:r>
    </w:p>
    <w:p>
      <w:pPr/>
      <w:r>
        <w:rPr>
          <w:lang w:val="fr_FR" w:bidi="fr_FR"/>
        </w:rPr>
      </w:r>
      <w:r>
        <w:rPr>
          <w:lang w:val="fr_FR" w:bidi="fr_FR"/>
        </w:rPr>
        <w:t>Une tache rouge clair pouvait montrer du pus et une inflammation.</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Déchirer ses vêtements, ne pas se coiffer les cheveux et se couvrir la bouche étaient des moyens courants de porter le deuil (</w:t>
      </w:r>
      <w:hyperlink r:id="rId394">
        <w:r>
          <w:rPr>
            <w:lang w:val="fr_FR" w:bidi="fr_FR"/>
          </w:rPr>
          <w:rPr>
            <w:color w:val="0000EE"/>
            <w:u w:val="single"/>
          </w:rPr>
          <w:t>10.6</w:t>
        </w:r>
      </w:hyperlink>
      <w:r>
        <w:rPr>
          <w:lang w:val="fr_FR" w:bidi="fr_FR"/>
        </w:rPr>
        <w:t>). • Le cri "Impur ! Impur !" indiquait un isolement social ainsi qu'une menace sanitaire. Il permet d'avertir les autres que le trouble cutané de l'individu pouvait être contagieux et que les choses sacrées ne devaient pas entrer en contact avec la personne impure.</w:t>
      </w:r>
      <w:r>
        <w:rPr>
          <w:lang w:val="fr_FR" w:bidi="fr_FR"/>
        </w:rPr>
      </w:r>
      <w:r>
        <w:rPr>
          <w:lang w:val="fr_FR" w:bidi="fr_FR"/>
        </w:rPr>
      </w:r>
    </w:p>
    <w:p>
      <w:pPr/>
      <w:r>
        <w:rPr>
          <w:lang w:val="fr_FR" w:bidi="fr_FR"/>
        </w:rPr>
      </w:r>
    </w:p>
    <w:p>
      <w:pPr>
        <w:pStyle w:val="Heading2"/>
      </w:pPr>
      <w:r>
        <w:rPr>
          <w:lang w:val="fr_FR" w:bidi="fr_FR"/>
        </w:rPr>
        <w:t>Lévitique 13.46</w:t>
      </w:r>
      <w:r>
        <w:rPr>
          <w:lang w:val="fr_FR" w:bidi="fr_FR"/>
        </w:rPr>
      </w:r>
    </w:p>
    <w:p>
      <w:pPr/>
      <w:r>
        <w:rPr>
          <w:lang w:val="fr_FR" w:bidi="fr_FR"/>
        </w:rPr>
      </w:r>
      <w:r>
        <w:rPr>
          <w:lang w:val="fr_FR" w:bidi="fr_FR"/>
        </w:rPr>
        <w:t>Le Tabernacle contenant l'Arche se trouvait au centre du camp pour que Dieu soit considéré comme présent dans le camp (</w:t>
      </w:r>
      <w:hyperlink r:id="rId486">
        <w:r>
          <w:rPr>
            <w:lang w:val="fr_FR" w:bidi="fr_FR"/>
          </w:rPr>
          <w:rPr>
            <w:color w:val="0000EE"/>
            <w:u w:val="single"/>
          </w:rPr>
          <w:t>Dt 23.14</w:t>
        </w:r>
      </w:hyperlink>
      <w:r>
        <w:rPr>
          <w:lang w:val="fr_FR" w:bidi="fr_FR"/>
        </w:rPr>
        <w:t>). Une personne devait s'isoler hors du camp tant que son trouble cutané persistait. C'était pour éviter la propagation de l'infection aux autres et un contact de l'impureté avec les choses sacrées. Même Myriam, la sœur de Moïse et d'Aaron, a dû passer sept jours hors du camp (</w:t>
      </w:r>
      <w:hyperlink r:id="rId487">
        <w:r>
          <w:rPr>
            <w:lang w:val="fr_FR" w:bidi="fr_FR"/>
          </w:rPr>
          <w:rPr>
            <w:color w:val="0000EE"/>
            <w:u w:val="single"/>
          </w:rPr>
          <w:t>Nb 12.15</w:t>
        </w:r>
      </w:hyperlink>
      <w:r>
        <w:rPr>
          <w:lang w:val="fr_FR" w:bidi="fr_FR"/>
        </w:rPr>
        <w:t>). Cette zone n'était pas seulement réservée aux personnes atteintes de troubles cutanés. Le sacrifice pour le pardon des péchés qui n'était pas consommée y était emmenée et brûlée (</w:t>
      </w:r>
      <w:hyperlink r:id="rId169">
        <w:r>
          <w:rPr>
            <w:lang w:val="fr_FR" w:bidi="fr_FR"/>
          </w:rPr>
          <w:rPr>
            <w:color w:val="0000EE"/>
            <w:u w:val="single"/>
          </w:rPr>
          <w:t>Lv 4.21</w:t>
        </w:r>
      </w:hyperlink>
      <w:r>
        <w:rPr>
          <w:lang w:val="fr_FR" w:bidi="fr_FR"/>
        </w:rPr>
        <w:t>), les criminels y étaient exécutés (</w:t>
      </w:r>
      <w:hyperlink r:id="rId488">
        <w:r>
          <w:rPr>
            <w:lang w:val="fr_FR" w:bidi="fr_FR"/>
          </w:rPr>
          <w:rPr>
            <w:color w:val="0000EE"/>
            <w:u w:val="single"/>
          </w:rPr>
          <w:t>24.14</w:t>
        </w:r>
      </w:hyperlink>
      <w:r>
        <w:rPr>
          <w:lang w:val="fr_FR" w:bidi="fr_FR"/>
        </w:rPr>
        <w:t xml:space="preserve">, </w:t>
      </w:r>
      <w:hyperlink r:id="rId489">
        <w:r>
          <w:rPr>
            <w:lang w:val="fr_FR" w:bidi="fr_FR"/>
          </w:rPr>
          <w:rPr>
            <w:color w:val="0000EE"/>
            <w:u w:val="single"/>
          </w:rPr>
          <w:t>23</w:t>
        </w:r>
      </w:hyperlink>
      <w:r>
        <w:rPr>
          <w:lang w:val="fr_FR" w:bidi="fr_FR"/>
        </w:rPr>
        <w:t>), et les cadavres transportés pour éviter de contaminer les lieux de vie de la communauté (</w:t>
      </w:r>
      <w:hyperlink r:id="rId490">
        <w:r>
          <w:rPr>
            <w:lang w:val="fr_FR" w:bidi="fr_FR"/>
          </w:rPr>
          <w:rPr>
            <w:color w:val="0000EE"/>
            <w:u w:val="single"/>
          </w:rPr>
          <w:t>10.4–5</w:t>
        </w:r>
      </w:hyperlink>
      <w:r>
        <w:rPr>
          <w:lang w:val="fr_FR" w:bidi="fr_FR"/>
        </w:rPr>
        <w:t>). Même les besoins naturels se faisaient hors du camp (</w:t>
      </w:r>
      <w:hyperlink r:id="rId491">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13.47</w:t>
      </w:r>
      <w:r>
        <w:rPr>
          <w:lang w:val="fr_FR" w:bidi="fr_FR"/>
        </w:rPr>
      </w:r>
    </w:p>
    <w:p>
      <w:pPr/>
      <w:r>
        <w:rPr>
          <w:lang w:val="fr_FR" w:bidi="fr_FR"/>
        </w:rPr>
      </w:r>
      <w:r>
        <w:rPr>
          <w:lang w:val="fr_FR" w:bidi="fr_FR"/>
        </w:rPr>
        <w:t>Le terme 'moisi' renvoie ici à une variété de moisissures qui touchaient le tissu ou le cuir.</w:t>
      </w:r>
      <w:r>
        <w:rPr>
          <w:lang w:val="fr_FR" w:bidi="fr_FR"/>
        </w:rPr>
      </w:r>
      <w:r>
        <w:rPr>
          <w:lang w:val="fr_FR" w:bidi="fr_FR"/>
        </w:rPr>
      </w:r>
    </w:p>
    <w:p>
      <w:pPr/>
      <w:r>
        <w:rPr>
          <w:lang w:val="fr_FR" w:bidi="fr_FR"/>
        </w:rPr>
      </w:r>
    </w:p>
    <w:p>
      <w:pPr>
        <w:pStyle w:val="Heading2"/>
      </w:pPr>
      <w:r>
        <w:rPr>
          <w:lang w:val="fr_FR" w:bidi="fr_FR"/>
        </w:rPr>
        <w:t>Lévitique 13.47–59</w:t>
      </w:r>
      <w:r>
        <w:rPr>
          <w:lang w:val="fr_FR" w:bidi="fr_FR"/>
        </w:rPr>
      </w:r>
    </w:p>
    <w:p>
      <w:pPr/>
      <w:r>
        <w:rPr>
          <w:lang w:val="fr_FR" w:bidi="fr_FR"/>
        </w:rPr>
      </w:r>
      <w:r>
        <w:rPr>
          <w:lang w:val="fr_FR" w:bidi="fr_FR"/>
        </w:rPr>
        <w:t>La saison des pluies en Israël (lorsque le temps est humide et frais) s'étend de la mi-octobre à mars. La moisissure se développe pendant cette période, et les spores peuvent déclencher de graves réactions allergiques, ce qui pose un problème de santé. Les règles pour la moisissure sur les vêtements sont similaires à celles pour les infections des personnes. Si la moisissure s'étendait, le problème est grave. Si on peut en freiner le développement en lavant ou en coupant le vêtement, celui-ci pouvait être sauvé. Ce traitement ressemble à celui de la pourriture et de la moisissure sur les maisons (</w:t>
      </w:r>
      <w:hyperlink r:id="rId478">
        <w:r>
          <w:rPr>
            <w:lang w:val="fr_FR" w:bidi="fr_FR"/>
          </w:rPr>
          <w:rPr>
            <w:color w:val="0000EE"/>
            <w:u w:val="single"/>
          </w:rPr>
          <w:t>14.33–53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14.1–32</w:t>
      </w:r>
      <w:r>
        <w:rPr>
          <w:lang w:val="fr_FR" w:bidi="fr_FR"/>
        </w:rPr>
      </w:r>
    </w:p>
    <w:p>
      <w:pPr/>
      <w:r>
        <w:rPr>
          <w:lang w:val="fr_FR" w:bidi="fr_FR"/>
        </w:rPr>
      </w:r>
      <w:r>
        <w:rPr>
          <w:lang w:val="fr_FR" w:bidi="fr_FR"/>
        </w:rPr>
        <w:t xml:space="preserve">Pour une meilleure compréhension, il faut lire ces versets sur la purification des individus infectés en relation avec </w:t>
      </w:r>
      <w:hyperlink r:id="rId492">
        <w:r>
          <w:rPr>
            <w:lang w:val="fr_FR" w:bidi="fr_FR"/>
          </w:rPr>
          <w:rPr>
            <w:color w:val="0000EE"/>
            <w:u w:val="single"/>
          </w:rPr>
          <w:t>Lv 13.1–46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lang w:val="fr_FR" w:bidi="fr_FR"/>
        </w:rPr>
        <w:t>Cette liste d'objets fait partie du rituel de purification impliquant les cendres d'une vache rousse (</w:t>
      </w:r>
      <w:hyperlink r:id="rId493">
        <w:r>
          <w:rPr>
            <w:lang w:val="fr_FR" w:bidi="fr_FR"/>
          </w:rPr>
          <w:rPr>
            <w:color w:val="0000EE"/>
            <w:u w:val="single"/>
          </w:rPr>
          <w:t>Nb 19.6</w:t>
        </w:r>
      </w:hyperlink>
      <w:r>
        <w:rPr>
          <w:lang w:val="fr_FR" w:bidi="fr_FR"/>
        </w:rPr>
        <w:t xml:space="preserve">), mais sa signification exacte demeure mystérieuse. Voir aussi </w:t>
      </w:r>
      <w:hyperlink r:id="rId494">
        <w:r>
          <w:rPr>
            <w:lang w:val="fr_FR" w:bidi="fr_FR"/>
          </w:rPr>
          <w:rPr>
            <w:color w:val="0000EE"/>
            <w:u w:val="single"/>
          </w:rPr>
          <w:t>Hé 9.18–22</w:t>
        </w:r>
      </w:hyperlink>
      <w:r>
        <w:rPr>
          <w:lang w:val="fr_FR" w:bidi="fr_FR"/>
        </w:rPr>
        <w:t>. L'hysope était une petite plante utilisée pour asperger le sang (</w:t>
      </w:r>
      <w:hyperlink r:id="rId495">
        <w:r>
          <w:rPr>
            <w:lang w:val="fr_FR" w:bidi="fr_FR"/>
          </w:rPr>
          <w:rPr>
            <w:color w:val="0000EE"/>
            <w:u w:val="single"/>
          </w:rPr>
          <w:t>Ex 12.22</w:t>
        </w:r>
      </w:hyperlink>
      <w:r>
        <w:rPr>
          <w:lang w:val="fr_FR" w:bidi="fr_FR"/>
        </w:rPr>
        <w:t>) et dans les rites de purification (</w:t>
      </w:r>
      <w:hyperlink r:id="rId496">
        <w:r>
          <w:rPr>
            <w:lang w:val="fr_FR" w:bidi="fr_FR"/>
          </w:rPr>
          <w:rPr>
            <w:color w:val="0000EE"/>
            <w:u w:val="single"/>
          </w:rPr>
          <w:t>Nb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14.5–7</w:t>
      </w:r>
      <w:r>
        <w:rPr>
          <w:lang w:val="fr_FR" w:bidi="fr_FR"/>
        </w:rPr>
      </w:r>
    </w:p>
    <w:p>
      <w:pPr/>
      <w:r>
        <w:rPr>
          <w:lang w:val="fr_FR" w:bidi="fr_FR"/>
        </w:rPr>
      </w:r>
      <w:r>
        <w:rPr>
          <w:lang w:val="fr_FR" w:bidi="fr_FR"/>
        </w:rPr>
        <w:t>Le sacrifice de l'oiseau et l'aspersion de son sang (</w:t>
      </w:r>
      <w:hyperlink r:id="rId497">
        <w:r>
          <w:rPr>
            <w:lang w:val="fr_FR" w:bidi="fr_FR"/>
          </w:rPr>
          <w:rPr>
            <w:color w:val="0000EE"/>
            <w:u w:val="single"/>
          </w:rPr>
          <w:t>14.7</w:t>
        </w:r>
      </w:hyperlink>
      <w:r>
        <w:rPr>
          <w:lang w:val="fr_FR" w:bidi="fr_FR"/>
        </w:rPr>
        <w:t xml:space="preserve">) rappellent </w:t>
      </w:r>
      <w:hyperlink r:id="rId498">
        <w:r>
          <w:rPr>
            <w:lang w:val="fr_FR" w:bidi="fr_FR"/>
          </w:rPr>
          <w:rPr>
            <w:color w:val="0000EE"/>
            <w:u w:val="single"/>
          </w:rPr>
          <w:t>Ex 24.6–8</w:t>
        </w:r>
      </w:hyperlink>
      <w:r>
        <w:rPr>
          <w:lang w:val="fr_FR" w:bidi="fr_FR"/>
        </w:rPr>
        <w:t>, lorsque tout Israël a été aspergé de sang pour instituer le peuple comme communauté d'alliance avec Dieu. Ici, l'individu était purifié par l'aspersion de sang et autorisé à réintégrer la communauté. On utilisait également de l'eau fraîche pour les cérémonies de purification (</w:t>
      </w:r>
      <w:hyperlink r:id="rId499">
        <w:r>
          <w:rPr>
            <w:lang w:val="fr_FR" w:bidi="fr_FR"/>
          </w:rPr>
          <w:rPr>
            <w:color w:val="0000EE"/>
            <w:u w:val="single"/>
          </w:rPr>
          <w:t>Nb 8.7</w:t>
        </w:r>
      </w:hyperlink>
      <w:r>
        <w:rPr>
          <w:lang w:val="fr_FR" w:bidi="fr_FR"/>
        </w:rPr>
        <w:t>) et la préparation des sacrifices (</w:t>
      </w:r>
      <w:hyperlink r:id="rId28">
        <w:r>
          <w:rPr>
            <w:lang w:val="fr_FR" w:bidi="fr_FR"/>
          </w:rPr>
          <w:rPr>
            <w:color w:val="0000EE"/>
            <w:u w:val="single"/>
          </w:rPr>
          <w:t>Lv 1.9</w:t>
        </w:r>
      </w:hyperlink>
      <w:r>
        <w:rPr>
          <w:lang w:val="fr_FR" w:bidi="fr_FR"/>
        </w:rPr>
        <w:t xml:space="preserve">, </w:t>
      </w:r>
      <w:hyperlink r:id="rId58">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lang w:val="fr_FR" w:bidi="fr_FR"/>
        </w:rPr>
        <w:t>Tout comme le bouc relâché à Azazel symbolise le péché effacé de la communauté lors du grand jour du Pardon (</w:t>
      </w:r>
      <w:hyperlink r:id="rId500">
        <w:r>
          <w:rPr>
            <w:lang w:val="fr_FR" w:bidi="fr_FR"/>
          </w:rPr>
          <w:rPr>
            <w:color w:val="0000EE"/>
            <w:u w:val="single"/>
          </w:rPr>
          <w:t>16.10</w:t>
        </w:r>
      </w:hyperlink>
      <w:r>
        <w:rPr>
          <w:lang w:val="fr_FR" w:bidi="fr_FR"/>
        </w:rPr>
        <w:t xml:space="preserve">, </w:t>
      </w:r>
      <w:hyperlink r:id="rId39">
        <w:r>
          <w:rPr>
            <w:lang w:val="fr_FR" w:bidi="fr_FR"/>
          </w:rPr>
          <w:rPr>
            <w:color w:val="0000EE"/>
            <w:u w:val="single"/>
          </w:rPr>
          <w:t>20–22</w:t>
        </w:r>
      </w:hyperlink>
      <w:r>
        <w:rPr>
          <w:lang w:val="fr_FR" w:bidi="fr_FR"/>
        </w:rPr>
        <w:t>), la libération de l'oiseau vivant symbolise l'élimination de l'impureté de l'individu.</w:t>
      </w:r>
      <w:r>
        <w:rPr>
          <w:lang w:val="fr_FR" w:bidi="fr_FR"/>
        </w:rPr>
      </w:r>
      <w:r>
        <w:rPr>
          <w:lang w:val="fr_FR" w:bidi="fr_FR"/>
        </w:rPr>
      </w:r>
    </w:p>
    <w:p>
      <w:pPr/>
      <w:r>
        <w:rPr>
          <w:lang w:val="fr_FR" w:bidi="fr_FR"/>
        </w:rPr>
      </w:r>
    </w:p>
    <w:p>
      <w:pPr>
        <w:pStyle w:val="Heading2"/>
      </w:pPr>
      <w:r>
        <w:rPr>
          <w:lang w:val="fr_FR" w:bidi="fr_FR"/>
        </w:rPr>
        <w:t>Lévitique 14.12</w:t>
      </w:r>
      <w:r>
        <w:rPr>
          <w:lang w:val="fr_FR" w:bidi="fr_FR"/>
        </w:rPr>
      </w:r>
    </w:p>
    <w:p>
      <w:pPr/>
      <w:r>
        <w:rPr>
          <w:lang w:val="fr_FR" w:bidi="fr_FR"/>
        </w:rPr>
      </w:r>
      <w:r>
        <w:rPr>
          <w:lang w:val="fr_FR" w:bidi="fr_FR"/>
        </w:rPr>
        <w:t xml:space="preserve">Ce sacrifice de culpabilité (parfois appelée "offrande de réparation") était offert au bénéfice de la personne impure isolée hors du camp, car elle ne pouvait pas apporter de sacrifices, de dîmes ou d'offrandes pendant la période d'impureté (voir </w:t>
      </w:r>
      <w:hyperlink r:id="rId233">
        <w:r>
          <w:rPr>
            <w:lang w:val="fr_FR" w:bidi="fr_FR"/>
          </w:rPr>
          <w:rPr>
            <w:color w:val="0000EE"/>
            <w:u w:val="single"/>
          </w:rPr>
          <w:t>5.14–16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14.14</w:t>
      </w:r>
      <w:r>
        <w:rPr>
          <w:lang w:val="fr_FR" w:bidi="fr_FR"/>
        </w:rPr>
      </w:r>
    </w:p>
    <w:p>
      <w:pPr/>
      <w:r>
        <w:rPr>
          <w:lang w:val="fr_FR" w:bidi="fr_FR"/>
        </w:rPr>
      </w:r>
      <w:r>
        <w:rPr>
          <w:lang w:val="fr_FR" w:bidi="fr_FR"/>
        </w:rPr>
        <w:t xml:space="preserve">Le lobe, le pouce et le gros orteil représentent tout ce que la personne entend et fait, ainsi que ses déplacements (également </w:t>
      </w:r>
      <w:hyperlink r:id="rId501">
        <w:r>
          <w:rPr>
            <w:lang w:val="fr_FR" w:bidi="fr_FR"/>
          </w:rPr>
          <w:rPr>
            <w:color w:val="0000EE"/>
            <w:u w:val="single"/>
          </w:rPr>
          <w:t>14.17</w:t>
        </w:r>
      </w:hyperlink>
      <w:r>
        <w:rPr>
          <w:lang w:val="fr_FR" w:bidi="fr_FR"/>
        </w:rPr>
        <w:t xml:space="preserve">, </w:t>
      </w:r>
      <w:hyperlink r:id="rId502">
        <w:r>
          <w:rPr>
            <w:lang w:val="fr_FR" w:bidi="fr_FR"/>
          </w:rPr>
          <w:rPr>
            <w:color w:val="0000EE"/>
            <w:u w:val="single"/>
          </w:rPr>
          <w:t xml:space="preserve">28 </w:t>
        </w:r>
      </w:hyperlink>
      <w:r>
        <w:rPr>
          <w:lang w:val="fr_FR" w:bidi="fr_FR"/>
        </w:rPr>
        <w:t xml:space="preserve">; voir la </w:t>
      </w:r>
      <w:r>
        <w:rPr>
          <w:lang w:val="fr_FR" w:bidi="fr_FR"/>
        </w:rPr>
        <w:t>note d'étude sur 8.23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14.15–17</w:t>
      </w:r>
      <w:r>
        <w:rPr>
          <w:lang w:val="fr_FR" w:bidi="fr_FR"/>
        </w:rPr>
      </w:r>
    </w:p>
    <w:p>
      <w:pPr/>
      <w:r>
        <w:rPr>
          <w:lang w:val="fr_FR" w:bidi="fr_FR"/>
        </w:rPr>
      </w:r>
      <w:r>
        <w:rPr>
          <w:lang w:val="fr_FR" w:bidi="fr_FR"/>
        </w:rPr>
        <w:t xml:space="preserve">Dans l'Antiquité, l'huile d'olive était souvent utilisée pour aider à la guérison (voir </w:t>
      </w:r>
      <w:hyperlink r:id="rId503">
        <w:r>
          <w:rPr>
            <w:lang w:val="fr_FR" w:bidi="fr_FR"/>
          </w:rPr>
          <w:rPr>
            <w:color w:val="0000EE"/>
            <w:u w:val="single"/>
          </w:rPr>
          <w:t xml:space="preserve">Es 1.6 </w:t>
        </w:r>
      </w:hyperlink>
      <w:r>
        <w:rPr>
          <w:lang w:val="fr_FR" w:bidi="fr_FR"/>
        </w:rPr>
        <w:t xml:space="preserve">; </w:t>
      </w:r>
      <w:hyperlink r:id="rId504">
        <w:r>
          <w:rPr>
            <w:lang w:val="fr_FR" w:bidi="fr_FR"/>
          </w:rPr>
          <w:rPr>
            <w:color w:val="0000EE"/>
            <w:u w:val="single"/>
          </w:rPr>
          <w:t>Lc 10.34</w:t>
        </w:r>
      </w:hyperlink>
      <w:r>
        <w:rPr>
          <w:lang w:val="fr_FR" w:bidi="fr_FR"/>
        </w:rPr>
        <w:t>). Ici, il semble représenter un symbole de guérison et de nettoyage de l'infection, ce qui permet à la personne de retourner dans la communauté. Elle pourrait aussi représenter l'union restaurée entre Dieu, le prêtre et l'adorateur.</w:t>
      </w:r>
      <w:r>
        <w:rPr>
          <w:lang w:val="fr_FR" w:bidi="fr_FR"/>
        </w:rPr>
      </w:r>
      <w:r>
        <w:rPr>
          <w:lang w:val="fr_FR" w:bidi="fr_FR"/>
        </w:rPr>
      </w:r>
    </w:p>
    <w:p>
      <w:pPr/>
      <w:r>
        <w:rPr>
          <w:lang w:val="fr_FR" w:bidi="fr_FR"/>
        </w:rPr>
      </w:r>
    </w:p>
    <w:p>
      <w:pPr>
        <w:pStyle w:val="Heading2"/>
      </w:pPr>
      <w:r>
        <w:rPr>
          <w:lang w:val="fr_FR" w:bidi="fr_FR"/>
        </w:rPr>
        <w:t>Lévitique 14.19</w:t>
      </w:r>
      <w:r>
        <w:rPr>
          <w:lang w:val="fr_FR" w:bidi="fr_FR"/>
        </w:rPr>
      </w:r>
    </w:p>
    <w:p>
      <w:pPr/>
      <w:r>
        <w:rPr>
          <w:lang w:val="fr_FR" w:bidi="fr_FR"/>
        </w:rPr>
      </w:r>
      <w:r>
        <w:rPr>
          <w:lang w:val="fr_FR" w:bidi="fr_FR"/>
        </w:rPr>
        <w:t xml:space="preserve">Ce sacrifice pour le pardon des péchés est le sacrifice de purification mentionné au verset </w:t>
      </w:r>
      <w:hyperlink r:id="rId210">
        <w:r>
          <w:rPr>
            <w:lang w:val="fr_FR" w:bidi="fr_FR"/>
          </w:rPr>
          <w:rPr>
            <w:color w:val="0000EE"/>
            <w:u w:val="single"/>
          </w:rPr>
          <w:t>12.6</w:t>
        </w:r>
      </w:hyperlink>
      <w:r>
        <w:rPr>
          <w:lang w:val="fr_FR" w:bidi="fr_FR"/>
        </w:rPr>
        <w:t xml:space="preserve"> (voir </w:t>
      </w:r>
      <w:hyperlink r:id="rId505">
        <w:r>
          <w:rPr>
            <w:lang w:val="fr_FR" w:bidi="fr_FR"/>
          </w:rPr>
          <w:rPr>
            <w:color w:val="0000EE"/>
            <w:u w:val="single"/>
          </w:rPr>
          <w:t>4.2–3</w:t>
        </w:r>
      </w:hyperlink>
      <w:r>
        <w:rPr>
          <w:lang w:val="fr_FR" w:bidi="fr_FR"/>
        </w:rPr>
        <w:t xml:space="preserve">). • L'holocauste permet l'expiation pour les péchés commis pendant la période d'impureté lorsque la personne était incapable d'apporter des offrandes (voir </w:t>
      </w:r>
      <w:hyperlink r:id="rId341">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14.20</w:t>
      </w:r>
      <w:r>
        <w:rPr>
          <w:lang w:val="fr_FR" w:bidi="fr_FR"/>
        </w:rPr>
      </w:r>
    </w:p>
    <w:p>
      <w:pPr/>
      <w:r>
        <w:rPr>
          <w:lang w:val="fr_FR" w:bidi="fr_FR"/>
        </w:rPr>
      </w:r>
      <w:r>
        <w:rPr>
          <w:lang w:val="fr_FR" w:bidi="fr_FR"/>
        </w:rPr>
        <w:t xml:space="preserve">Pour l'offrande de farine, voir la </w:t>
      </w:r>
      <w:r>
        <w:rPr>
          <w:lang w:val="fr_FR" w:bidi="fr_FR"/>
        </w:rPr>
        <w:t>note d'étude sur 2.1–16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14.21–32</w:t>
      </w:r>
      <w:r>
        <w:rPr>
          <w:lang w:val="fr_FR" w:bidi="fr_FR"/>
        </w:rPr>
      </w:r>
    </w:p>
    <w:p>
      <w:pPr/>
      <w:r>
        <w:rPr>
          <w:lang w:val="fr_FR" w:bidi="fr_FR"/>
        </w:rPr>
      </w:r>
      <w:r>
        <w:rPr>
          <w:lang w:val="fr_FR" w:bidi="fr_FR"/>
        </w:rPr>
        <w:t xml:space="preserve">Le rituel pour un malade pauvre ressemble beaucoup à l'offrande de purification traditionnelle, mais l'utilisation d'oiseaux moins chers à la place d'un agneau est autorisée (voir </w:t>
      </w:r>
      <w:hyperlink r:id="rId467">
        <w:r>
          <w:rPr>
            <w:lang w:val="fr_FR" w:bidi="fr_FR"/>
          </w:rPr>
          <w:rPr>
            <w:color w:val="0000EE"/>
            <w:u w:val="single"/>
          </w:rPr>
          <w:t>5.7–13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14.33–53</w:t>
      </w:r>
      <w:r>
        <w:rPr>
          <w:lang w:val="fr_FR" w:bidi="fr_FR"/>
        </w:rPr>
      </w:r>
    </w:p>
    <w:p>
      <w:pPr/>
      <w:r>
        <w:rPr>
          <w:lang w:val="fr_FR" w:bidi="fr_FR"/>
        </w:rPr>
      </w:r>
      <w:r>
        <w:rPr>
          <w:lang w:val="fr_FR" w:bidi="fr_FR"/>
        </w:rPr>
        <w:t xml:space="preserve">L'infection des maisons par la moisissure les rend malsains, voire dangereux. Ces maisons sont perçues comme malades et donc incomplets et impropres (voir la </w:t>
      </w:r>
      <w:r>
        <w:rPr>
          <w:lang w:val="fr_FR" w:bidi="fr_FR"/>
        </w:rPr>
        <w:t>note d'étude sur 11.1–15.33</w:t>
      </w:r>
      <w:r>
        <w:rPr>
          <w:lang w:val="fr_FR" w:bidi="fr_FR"/>
        </w:rPr>
        <w:t>). Le processus d'inspection et de traitement ressemble à celui que l'on appliquait à la moisissure sur les vêtements (</w:t>
      </w:r>
      <w:hyperlink r:id="rId477">
        <w:r>
          <w:rPr>
            <w:lang w:val="fr_FR" w:bidi="fr_FR"/>
          </w:rPr>
          <w:rPr>
            <w:color w:val="0000EE"/>
            <w:u w:val="single"/>
          </w:rPr>
          <w:t>13.47–59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14.34</w:t>
      </w:r>
      <w:r>
        <w:rPr>
          <w:lang w:val="fr_FR" w:bidi="fr_FR"/>
        </w:rPr>
      </w:r>
    </w:p>
    <w:p>
      <w:pPr/>
      <w:r>
        <w:rPr>
          <w:lang w:val="fr_FR" w:bidi="fr_FR"/>
        </w:rPr>
      </w:r>
      <w:r>
        <w:rPr>
          <w:lang w:val="fr_FR" w:bidi="fr_FR"/>
        </w:rPr>
        <w:t xml:space="preserve">Dans le monothéisme absolu du langage biblique, Dieu est à l'origine de tout et rien ne se fait sans son accord. Par exemple, le verset </w:t>
      </w:r>
      <w:hyperlink r:id="rId506">
        <w:r>
          <w:rPr>
            <w:lang w:val="fr_FR" w:bidi="fr_FR"/>
          </w:rPr>
          <w:rPr>
            <w:color w:val="0000EE"/>
            <w:u w:val="single"/>
          </w:rPr>
          <w:t>Ex 21.13</w:t>
        </w:r>
      </w:hyperlink>
      <w:r>
        <w:rPr>
          <w:lang w:val="fr_FR" w:bidi="fr_FR"/>
        </w:rPr>
        <w:t xml:space="preserve"> décrit une mort accidentelle comme un événement que Dieu a permis de se réaliser (voir aussi </w:t>
      </w:r>
      <w:hyperlink r:id="rId507">
        <w:r>
          <w:rPr>
            <w:lang w:val="fr_FR" w:bidi="fr_FR"/>
          </w:rPr>
          <w:rPr>
            <w:color w:val="0000EE"/>
            <w:u w:val="single"/>
          </w:rPr>
          <w:t>Dt 19.4–5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14.36</w:t>
      </w:r>
      <w:r>
        <w:rPr>
          <w:lang w:val="fr_FR" w:bidi="fr_FR"/>
        </w:rPr>
      </w:r>
    </w:p>
    <w:p>
      <w:pPr/>
      <w:r>
        <w:rPr>
          <w:lang w:val="fr_FR" w:bidi="fr_FR"/>
        </w:rPr>
      </w:r>
      <w:r>
        <w:rPr>
          <w:lang w:val="fr_FR" w:bidi="fr_FR"/>
        </w:rPr>
        <w:t>L'acte de vider la maison indique qu'elle n'était pas sale tant que le prêtre ne la déclare pas ainsi. Le propriétaire sort les meubles pour qu'ils ne soient pas inclus dans la quarantaine.</w:t>
      </w:r>
      <w:r>
        <w:rPr>
          <w:lang w:val="fr_FR" w:bidi="fr_FR"/>
        </w:rPr>
      </w:r>
      <w:r>
        <w:rPr>
          <w:lang w:val="fr_FR" w:bidi="fr_FR"/>
        </w:rPr>
      </w:r>
    </w:p>
    <w:p>
      <w:pPr/>
      <w:r>
        <w:rPr>
          <w:lang w:val="fr_FR" w:bidi="fr_FR"/>
        </w:rPr>
      </w:r>
    </w:p>
    <w:p>
      <w:pPr>
        <w:pStyle w:val="Heading2"/>
      </w:pPr>
      <w:r>
        <w:rPr>
          <w:lang w:val="fr_FR" w:bidi="fr_FR"/>
        </w:rPr>
        <w:t>Lévitique 14.37</w:t>
      </w:r>
      <w:r>
        <w:rPr>
          <w:lang w:val="fr_FR" w:bidi="fr_FR"/>
        </w:rPr>
      </w:r>
    </w:p>
    <w:p>
      <w:pPr/>
      <w:r>
        <w:rPr>
          <w:lang w:val="fr_FR" w:bidi="fr_FR"/>
        </w:rPr>
      </w:r>
      <w:r>
        <w:rPr>
          <w:lang w:val="fr_FR" w:bidi="fr_FR"/>
        </w:rPr>
        <w:t xml:space="preserve">Une moisissure qui sévit au-delà de la surface du mur est plus grave que si elle n'est qu'en surface. On retrouve cette même idée dans l'idée du "trou dans la peau" lors de l'examen des individus infectés (voir la </w:t>
      </w:r>
      <w:r>
        <w:rPr>
          <w:lang w:val="fr_FR" w:bidi="fr_FR"/>
        </w:rPr>
        <w:t>note d'étude sur 13.3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14.54–57</w:t>
      </w:r>
      <w:r>
        <w:rPr>
          <w:lang w:val="fr_FR" w:bidi="fr_FR"/>
        </w:rPr>
      </w:r>
    </w:p>
    <w:p>
      <w:pPr/>
      <w:r>
        <w:rPr>
          <w:lang w:val="fr_FR" w:bidi="fr_FR"/>
        </w:rPr>
      </w:r>
      <w:r>
        <w:rPr>
          <w:lang w:val="fr_FR" w:bidi="fr_FR"/>
        </w:rPr>
        <w:t xml:space="preserve">Un résumé de tous les types d'infections (cf. </w:t>
      </w:r>
      <w:hyperlink r:id="rId508">
        <w:r>
          <w:rPr>
            <w:lang w:val="fr_FR" w:bidi="fr_FR"/>
          </w:rPr>
          <w:rPr>
            <w:color w:val="0000EE"/>
            <w:u w:val="single"/>
          </w:rPr>
          <w:t>11.46–47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15.1–33</w:t>
      </w:r>
      <w:r>
        <w:rPr>
          <w:lang w:val="fr_FR" w:bidi="fr_FR"/>
        </w:rPr>
      </w:r>
    </w:p>
    <w:p>
      <w:pPr/>
      <w:r>
        <w:rPr>
          <w:lang w:val="fr_FR" w:bidi="fr_FR"/>
        </w:rPr>
      </w:r>
      <w:r>
        <w:rPr>
          <w:lang w:val="fr_FR" w:bidi="fr_FR"/>
        </w:rPr>
        <w:t>Le principe du normal et de l'anormal ainsi que de l'ordre créé permettent ici aussi d'interpréter ces règles (voir la note thématique "</w:t>
      </w:r>
      <w:r>
        <w:rPr>
          <w:lang w:val="fr_FR" w:bidi="fr_FR"/>
        </w:rPr>
        <w:t>Pur, impur et saint"</w:t>
      </w:r>
      <w:r>
        <w:rPr>
          <w:lang w:val="fr_FR" w:bidi="fr_FR"/>
        </w:rPr>
        <w:t xml:space="preserve">). Les écoulements corporels, tels que les infections (voir la </w:t>
      </w:r>
      <w:r>
        <w:rPr>
          <w:lang w:val="fr_FR" w:bidi="fr_FR"/>
        </w:rPr>
        <w:t>note d'étude sur 13.1–46</w:t>
      </w:r>
      <w:r>
        <w:rPr>
          <w:lang w:val="fr_FR" w:bidi="fr_FR"/>
        </w:rPr>
        <w:t>), n'étaient pas "normaux" car la personne en était affaiblie, et donc n'était pas considérée comme entière. Elle devenait impure, que ce soit un homme (</w:t>
      </w:r>
      <w:hyperlink r:id="rId509">
        <w:r>
          <w:rPr>
            <w:lang w:val="fr_FR" w:bidi="fr_FR"/>
          </w:rPr>
          <w:rPr>
            <w:color w:val="0000EE"/>
            <w:u w:val="single"/>
          </w:rPr>
          <w:t>15.1–18</w:t>
        </w:r>
      </w:hyperlink>
      <w:r>
        <w:rPr>
          <w:lang w:val="fr_FR" w:bidi="fr_FR"/>
        </w:rPr>
        <w:t>) ou une femme (</w:t>
      </w:r>
      <w:hyperlink r:id="rId510">
        <w:r>
          <w:rPr>
            <w:lang w:val="fr_FR" w:bidi="fr_FR"/>
          </w:rPr>
          <w:rPr>
            <w:color w:val="0000EE"/>
            <w:u w:val="single"/>
          </w:rPr>
          <w:t>15.19–33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15.2</w:t>
      </w:r>
      <w:r>
        <w:rPr>
          <w:lang w:val="fr_FR" w:bidi="fr_FR"/>
        </w:rPr>
      </w:r>
    </w:p>
    <w:p>
      <w:pPr/>
      <w:r>
        <w:rPr>
          <w:lang w:val="fr_FR" w:bidi="fr_FR"/>
        </w:rPr>
      </w:r>
      <w:r>
        <w:rPr>
          <w:lang w:val="fr_FR" w:bidi="fr_FR"/>
        </w:rPr>
        <w:t xml:space="preserve">La plupart des savants interprètent le mot </w:t>
      </w:r>
      <w:r>
        <w:rPr>
          <w:i/>
          <w:lang w:val="fr_FR" w:bidi="fr_FR"/>
        </w:rPr>
        <w:t>chair</w:t>
      </w:r>
      <w:r>
        <w:rPr>
          <w:lang w:val="fr_FR" w:bidi="fr_FR"/>
        </w:rPr>
        <w:t xml:space="preserve"> comme un euphémisme désignant les organes sexuels et les symptômes décrits ici comme une infection de la gonorrhée. D'autres suggèrent qu'il s'agit d'un écoulement de sperme ou même de diarrhée. Un écoulement de sperme est cependant peu probable, puisque mentionné aux versets </w:t>
      </w:r>
      <w:hyperlink r:id="rId511">
        <w:r>
          <w:rPr>
            <w:lang w:val="fr_FR" w:bidi="fr_FR"/>
          </w:rPr>
          <w:rPr>
            <w:color w:val="0000EE"/>
            <w:u w:val="single"/>
          </w:rPr>
          <w:t>15.16–17</w:t>
        </w:r>
      </w:hyperlink>
      <w:r>
        <w:rPr>
          <w:lang w:val="fr_FR" w:bidi="fr_FR"/>
        </w:rPr>
        <w:t xml:space="preserve"> et ne nécessitant qu'un lavage à l'eau. Il est clair que cet écoulement corporel provenait de "l'homme" (</w:t>
      </w:r>
      <w:hyperlink r:id="rId512">
        <w:r>
          <w:rPr>
            <w:lang w:val="fr_FR" w:bidi="fr_FR"/>
          </w:rPr>
          <w:rPr>
            <w:color w:val="0000EE"/>
            <w:u w:val="single"/>
          </w:rPr>
          <w:t>15.10</w:t>
        </w:r>
      </w:hyperlink>
      <w:r>
        <w:rPr>
          <w:lang w:val="fr_FR" w:bidi="fr_FR"/>
        </w:rPr>
        <w:t>) et contaminait tout ce sur quoi il s'asseyait ou se couchait (</w:t>
      </w:r>
      <w:hyperlink r:id="rId513">
        <w:r>
          <w:rPr>
            <w:lang w:val="fr_FR" w:bidi="fr_FR"/>
          </w:rPr>
          <w:rPr>
            <w:color w:val="0000EE"/>
            <w:u w:val="single"/>
          </w:rPr>
          <w:t>15.4</w:t>
        </w:r>
      </w:hyperlink>
      <w:r>
        <w:rPr>
          <w:lang w:val="fr_FR" w:bidi="fr_FR"/>
        </w:rPr>
        <w:t xml:space="preserve">, </w:t>
      </w:r>
      <w:hyperlink r:id="rId514">
        <w:r>
          <w:rPr>
            <w:lang w:val="fr_FR" w:bidi="fr_FR"/>
          </w:rPr>
          <w:rPr>
            <w:color w:val="0000EE"/>
            <w:u w:val="single"/>
          </w:rPr>
          <w:t>6</w:t>
        </w:r>
      </w:hyperlink>
      <w:r>
        <w:rPr>
          <w:lang w:val="fr_FR" w:bidi="fr_FR"/>
        </w:rPr>
        <w:t xml:space="preserve">, </w:t>
      </w:r>
      <w:hyperlink r:id="rId51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15.13–15</w:t>
      </w:r>
      <w:r>
        <w:rPr>
          <w:lang w:val="fr_FR" w:bidi="fr_FR"/>
        </w:rPr>
      </w:r>
    </w:p>
    <w:p>
      <w:pPr/>
      <w:r>
        <w:rPr>
          <w:lang w:val="fr_FR" w:bidi="fr_FR"/>
        </w:rPr>
      </w:r>
      <w:r>
        <w:rPr>
          <w:lang w:val="fr_FR" w:bidi="fr_FR"/>
        </w:rPr>
        <w:t xml:space="preserve">Contrairement à l'homme atteint d'une maladie de peau (voir </w:t>
      </w:r>
      <w:hyperlink r:id="rId476">
        <w:r>
          <w:rPr>
            <w:lang w:val="fr_FR" w:bidi="fr_FR"/>
          </w:rPr>
          <w:rPr>
            <w:color w:val="0000EE"/>
            <w:u w:val="single"/>
          </w:rPr>
          <w:t>13.46</w:t>
        </w:r>
      </w:hyperlink>
      <w:r>
        <w:rPr>
          <w:lang w:val="fr_FR" w:bidi="fr_FR"/>
        </w:rPr>
        <w:t xml:space="preserve">), un homme avec un écoulement corporel pouvait continuer à vivre chez lui. Il n'avait pas à subir le rituel de purification plus élaboré décrit au ch </w:t>
      </w:r>
      <w:hyperlink r:id="rId516">
        <w:r>
          <w:rPr>
            <w:lang w:val="fr_FR" w:bidi="fr_FR"/>
          </w:rPr>
          <w:rPr>
            <w:color w:val="0000EE"/>
            <w:u w:val="single"/>
          </w:rPr>
          <w:t>14</w:t>
        </w:r>
      </w:hyperlink>
      <w:r>
        <w:rPr>
          <w:lang w:val="fr_FR" w:bidi="fr_FR"/>
        </w:rPr>
        <w:t>. Il devait simplement attendre sept jours après la fin de l'écoulement, se laver (</w:t>
      </w:r>
      <w:hyperlink r:id="rId517">
        <w:r>
          <w:rPr>
            <w:lang w:val="fr_FR" w:bidi="fr_FR"/>
          </w:rPr>
          <w:rPr>
            <w:color w:val="0000EE"/>
            <w:u w:val="single"/>
          </w:rPr>
          <w:t>15.13</w:t>
        </w:r>
      </w:hyperlink>
      <w:r>
        <w:rPr>
          <w:lang w:val="fr_FR" w:bidi="fr_FR"/>
        </w:rPr>
        <w:t>), et présenter deux oiseaux au sacrifice (sacrifice le moins cher) — l'un comme offrande pour le pardon des péchés et l'autre comme holocauste.</w:t>
      </w:r>
      <w:r>
        <w:rPr>
          <w:lang w:val="fr_FR" w:bidi="fr_FR"/>
        </w:rPr>
      </w:r>
      <w:r>
        <w:rPr>
          <w:lang w:val="fr_FR" w:bidi="fr_FR"/>
        </w:rPr>
      </w:r>
    </w:p>
    <w:p>
      <w:pPr/>
      <w:r>
        <w:rPr>
          <w:lang w:val="fr_FR" w:bidi="fr_FR"/>
        </w:rPr>
      </w:r>
    </w:p>
    <w:p>
      <w:pPr>
        <w:pStyle w:val="Heading2"/>
      </w:pPr>
      <w:r>
        <w:rPr>
          <w:lang w:val="fr_FR" w:bidi="fr_FR"/>
        </w:rPr>
        <w:t>Lévitique 15.16–17</w:t>
      </w:r>
      <w:r>
        <w:rPr>
          <w:lang w:val="fr_FR" w:bidi="fr_FR"/>
        </w:rPr>
      </w:r>
    </w:p>
    <w:p>
      <w:pPr/>
      <w:r>
        <w:rPr>
          <w:lang w:val="fr_FR" w:bidi="fr_FR"/>
        </w:rPr>
      </w:r>
      <w:r>
        <w:rPr>
          <w:lang w:val="fr_FR" w:bidi="fr_FR"/>
        </w:rPr>
        <w:t>En cas de perte de semence</w:t>
      </w:r>
      <w:r>
        <w:rPr>
          <w:i/>
          <w:lang w:val="fr_FR" w:bidi="fr_FR"/>
        </w:rPr>
        <w:t>,</w:t>
      </w:r>
      <w:r>
        <w:rPr>
          <w:lang w:val="fr_FR" w:bidi="fr_FR"/>
        </w:rPr>
        <w:t xml:space="preserve"> l'écoulement n'était pas un signe de maladie (voir la </w:t>
      </w:r>
      <w:r>
        <w:rPr>
          <w:lang w:val="fr_FR" w:bidi="fr_FR"/>
        </w:rPr>
        <w:t>note d'étude sur 15.1–33</w:t>
      </w:r>
      <w:r>
        <w:rPr>
          <w:lang w:val="fr_FR" w:bidi="fr_FR"/>
        </w:rPr>
        <w:t>). Néanmoins, la même règle s'appliquait et l'homme devait se laver et être considéré comme impur jusqu'au soir suivant.</w:t>
      </w:r>
      <w:r>
        <w:rPr>
          <w:lang w:val="fr_FR" w:bidi="fr_FR"/>
        </w:rPr>
      </w:r>
      <w:r>
        <w:rPr>
          <w:lang w:val="fr_FR" w:bidi="fr_FR"/>
        </w:rPr>
      </w:r>
    </w:p>
    <w:p>
      <w:pPr/>
      <w:r>
        <w:rPr>
          <w:lang w:val="fr_FR" w:bidi="fr_FR"/>
        </w:rPr>
      </w:r>
    </w:p>
    <w:p>
      <w:pPr>
        <w:pStyle w:val="Heading2"/>
      </w:pPr>
      <w:r>
        <w:rPr>
          <w:lang w:val="fr_FR" w:bidi="fr_FR"/>
        </w:rPr>
        <w:t>Lévitique 15:18</w:t>
      </w:r>
      <w:r>
        <w:rPr>
          <w:lang w:val="fr_FR" w:bidi="fr_FR"/>
        </w:rPr>
      </w:r>
    </w:p>
    <w:p>
      <w:pPr/>
      <w:r>
        <w:rPr>
          <w:lang w:val="fr_FR" w:bidi="fr_FR"/>
        </w:rPr>
      </w:r>
      <w:r>
        <w:rPr>
          <w:lang w:val="fr_FR" w:bidi="fr_FR"/>
        </w:rPr>
        <w:t>Si l'éjaculation impliquait des rapports sexuels</w:t>
      </w:r>
      <w:r>
        <w:rPr>
          <w:i/>
          <w:lang w:val="fr_FR" w:bidi="fr_FR"/>
        </w:rPr>
        <w:t>,</w:t>
      </w:r>
      <w:r>
        <w:rPr>
          <w:lang w:val="fr_FR" w:bidi="fr_FR"/>
        </w:rPr>
        <w:t xml:space="preserve"> l'homme et la femme devenaient impurs et devaient se laver. Ils restaient impurs jusqu'au soir suivant. Bien qu'elle impliquait un écoulement corporel, les rapports sexuels n'étaient pas une infection ou une anomalie, et aucun sacrifice n'était requis.</w:t>
      </w:r>
      <w:r>
        <w:rPr>
          <w:lang w:val="fr_FR" w:bidi="fr_FR"/>
        </w:rPr>
      </w:r>
      <w:r>
        <w:rPr>
          <w:lang w:val="fr_FR" w:bidi="fr_FR"/>
        </w:rPr>
      </w:r>
    </w:p>
    <w:p>
      <w:pPr/>
      <w:r>
        <w:rPr>
          <w:lang w:val="fr_FR" w:bidi="fr_FR"/>
        </w:rPr>
      </w:r>
    </w:p>
    <w:p>
      <w:pPr>
        <w:pStyle w:val="Heading2"/>
      </w:pPr>
      <w:r>
        <w:rPr>
          <w:lang w:val="fr_FR" w:bidi="fr_FR"/>
        </w:rPr>
        <w:t>Lévitique 15.19–23</w:t>
      </w:r>
      <w:r>
        <w:rPr>
          <w:lang w:val="fr_FR" w:bidi="fr_FR"/>
        </w:rPr>
      </w:r>
    </w:p>
    <w:p>
      <w:pPr/>
      <w:r>
        <w:rPr>
          <w:lang w:val="fr_FR" w:bidi="fr_FR"/>
        </w:rPr>
      </w:r>
      <w:r>
        <w:rPr>
          <w:lang w:val="fr_FR" w:bidi="fr_FR"/>
        </w:rPr>
        <w:t xml:space="preserve">Il n'y a rien de mal ou de malade dans les menstruations d'une femme. Cependant, cette période s'acconpagne d'un écoulement sanglant, et la femme est donc considérée comme impure pour un rituel (voir </w:t>
      </w:r>
      <w:hyperlink r:id="rId518">
        <w:r>
          <w:rPr>
            <w:lang w:val="fr_FR" w:bidi="fr_FR"/>
          </w:rPr>
          <w:rPr>
            <w:color w:val="0000EE"/>
            <w:u w:val="single"/>
          </w:rPr>
          <w:t>15.32–33</w:t>
        </w:r>
      </w:hyperlink>
      <w:r>
        <w:rPr>
          <w:lang w:val="fr_FR" w:bidi="fr_FR"/>
        </w:rPr>
        <w:t>). Les restrictions ressemblent à celles imposées à l'homme avec l'écoulement corporel (</w:t>
      </w:r>
      <w:hyperlink r:id="rId519">
        <w:r>
          <w:rPr>
            <w:lang w:val="fr_FR" w:bidi="fr_FR"/>
          </w:rPr>
          <w:rPr>
            <w:color w:val="0000EE"/>
            <w:u w:val="single"/>
          </w:rPr>
          <w:t>15.2–12</w:t>
        </w:r>
      </w:hyperlink>
      <w:r>
        <w:rPr>
          <w:lang w:val="fr_FR" w:bidi="fr_FR"/>
        </w:rPr>
        <w:t>) : Elle pouvait vivre chez elle, mais tout contact avec un objet le rendait impur. Quiconque la touchait devait se laver, et elle se lavait aussi à la fin de l'isolement de sept jours. Cependant, aucun sacrifice animal n'était requis.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lang w:val="fr_FR" w:bidi="fr_FR"/>
        </w:rPr>
        <w:t>Les rapports sexuels avec une femme pendant ses règles seront plus tard interdits et sévèrement punis (</w:t>
      </w:r>
      <w:hyperlink r:id="rId520">
        <w:r>
          <w:rPr>
            <w:lang w:val="fr_FR" w:bidi="fr_FR"/>
          </w:rPr>
          <w:rPr>
            <w:color w:val="0000EE"/>
            <w:u w:val="single"/>
          </w:rPr>
          <w:t>18.19</w:t>
        </w:r>
      </w:hyperlink>
      <w:r>
        <w:rPr>
          <w:lang w:val="fr_FR" w:bidi="fr_FR"/>
        </w:rPr>
        <w:t>). Ce verset décrit probablement un cas où le flux menstruel de la femme est passé inaperçu lorsque l'activité sexuelle a commencé ou où la période de la femme a commencé pendant les rapports. Les règles exigeaient que l'homme qui entrait en contact avec son sang partage l'isolement de sept jours de la femme.</w:t>
      </w:r>
      <w:r>
        <w:rPr>
          <w:lang w:val="fr_FR" w:bidi="fr_FR"/>
        </w:rPr>
      </w:r>
      <w:r>
        <w:rPr>
          <w:lang w:val="fr_FR" w:bidi="fr_FR"/>
        </w:rPr>
      </w:r>
    </w:p>
    <w:p>
      <w:pPr/>
      <w:r>
        <w:rPr>
          <w:lang w:val="fr_FR" w:bidi="fr_FR"/>
        </w:rPr>
      </w:r>
    </w:p>
    <w:p>
      <w:pPr>
        <w:pStyle w:val="Heading2"/>
      </w:pPr>
      <w:r>
        <w:rPr>
          <w:lang w:val="fr_FR" w:bidi="fr_FR"/>
        </w:rPr>
        <w:t>Lévitique 15.25–29</w:t>
      </w:r>
      <w:r>
        <w:rPr>
          <w:lang w:val="fr_FR" w:bidi="fr_FR"/>
        </w:rPr>
      </w:r>
    </w:p>
    <w:p>
      <w:pPr/>
      <w:r>
        <w:rPr>
          <w:lang w:val="fr_FR" w:bidi="fr_FR"/>
        </w:rPr>
      </w:r>
      <w:r>
        <w:rPr>
          <w:lang w:val="fr_FR" w:bidi="fr_FR"/>
        </w:rPr>
        <w:t>Aucun sacrifice n'était nécessaire pour les menstruations normales (</w:t>
      </w:r>
      <w:hyperlink r:id="rId463">
        <w:r>
          <w:rPr>
            <w:lang w:val="fr_FR" w:bidi="fr_FR"/>
          </w:rPr>
          <w:rPr>
            <w:color w:val="0000EE"/>
            <w:u w:val="single"/>
          </w:rPr>
          <w:t>15.19–24</w:t>
        </w:r>
      </w:hyperlink>
      <w:r>
        <w:rPr>
          <w:lang w:val="fr_FR" w:bidi="fr_FR"/>
        </w:rPr>
        <w:t>). Pour un écoulement de sang dépassant sept jours, il fallait une cérémonie de purification similaire à celle de l'homme purifié d'un écoulement corporel (</w:t>
      </w:r>
      <w:hyperlink r:id="rId521">
        <w:r>
          <w:rPr>
            <w:lang w:val="fr_FR" w:bidi="fr_FR"/>
          </w:rPr>
          <w:rPr>
            <w:color w:val="0000EE"/>
            <w:u w:val="single"/>
          </w:rPr>
          <w:t xml:space="preserve">15.13–15 </w:t>
        </w:r>
      </w:hyperlink>
      <w:r>
        <w:rPr>
          <w:lang w:val="fr_FR" w:bidi="fr_FR"/>
        </w:rPr>
        <w:t xml:space="preserve">; voir aussi </w:t>
      </w:r>
      <w:hyperlink r:id="rId522">
        <w:r>
          <w:rPr>
            <w:lang w:val="fr_FR" w:bidi="fr_FR"/>
          </w:rPr>
          <w:rPr>
            <w:color w:val="0000EE"/>
            <w:u w:val="single"/>
          </w:rPr>
          <w:t>Mt 9.20–22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15.32–33</w:t>
      </w:r>
      <w:r>
        <w:rPr>
          <w:lang w:val="fr_FR" w:bidi="fr_FR"/>
        </w:rPr>
      </w:r>
    </w:p>
    <w:p>
      <w:pPr/>
      <w:r>
        <w:rPr>
          <w:lang w:val="fr_FR" w:bidi="fr_FR"/>
        </w:rPr>
      </w:r>
      <w:r>
        <w:rPr>
          <w:lang w:val="fr_FR" w:bidi="fr_FR"/>
        </w:rPr>
        <w:t xml:space="preserve">Un résumé des principes énoncés dans </w:t>
      </w:r>
      <w:hyperlink r:id="rId523">
        <w:r>
          <w:rPr>
            <w:lang w:val="fr_FR" w:bidi="fr_FR"/>
          </w:rPr>
          <w:rPr>
            <w:color w:val="0000EE"/>
            <w:u w:val="single"/>
          </w:rPr>
          <w:t>15.1–31</w:t>
        </w:r>
      </w:hyperlink>
      <w:r>
        <w:rPr>
          <w:lang w:val="fr_FR" w:bidi="fr_FR"/>
        </w:rPr>
        <w:t>. Les écoulements corporels — pus, sperme, fluides menstruels ou sang — rendaient une personne impure pour un quelconque rituel.</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Le grand jour du Pardon, le dixième jour du septième mois (voir </w:t>
      </w:r>
      <w:hyperlink r:id="rId524">
        <w:r>
          <w:rPr>
            <w:lang w:val="fr_FR" w:bidi="fr_FR"/>
          </w:rPr>
          <w:rPr>
            <w:color w:val="0000EE"/>
            <w:u w:val="single"/>
          </w:rPr>
          <w:t xml:space="preserve">16.29 </w:t>
        </w:r>
      </w:hyperlink>
      <w:r>
        <w:rPr>
          <w:lang w:val="fr_FR" w:bidi="fr_FR"/>
        </w:rPr>
        <w:t xml:space="preserve">; </w:t>
      </w:r>
      <w:hyperlink r:id="rId525">
        <w:r>
          <w:rPr>
            <w:lang w:val="fr_FR" w:bidi="fr_FR"/>
          </w:rPr>
          <w:rPr>
            <w:color w:val="0000EE"/>
            <w:u w:val="single"/>
          </w:rPr>
          <w:t xml:space="preserve">23.27 </w:t>
        </w:r>
      </w:hyperlink>
      <w:r>
        <w:rPr>
          <w:lang w:val="fr_FR" w:bidi="fr_FR"/>
        </w:rPr>
        <w:t xml:space="preserve">; </w:t>
      </w:r>
      <w:hyperlink r:id="rId526">
        <w:r>
          <w:rPr>
            <w:lang w:val="fr_FR" w:bidi="fr_FR"/>
          </w:rPr>
          <w:rPr>
            <w:color w:val="0000EE"/>
            <w:u w:val="single"/>
          </w:rPr>
          <w:t>Nb 29.7</w:t>
        </w:r>
      </w:hyperlink>
      <w:r>
        <w:rPr>
          <w:lang w:val="fr_FR" w:bidi="fr_FR"/>
        </w:rPr>
        <w:t>), est le jour le plus solennel de l'année pour les Israélites. C'était le seul jeûne obligatoire, et un sabbat de repos pour tout le peuple (</w:t>
      </w:r>
      <w:hyperlink r:id="rId527">
        <w:r>
          <w:rPr>
            <w:lang w:val="fr_FR" w:bidi="fr_FR"/>
          </w:rPr>
          <w:rPr>
            <w:color w:val="0000EE"/>
            <w:u w:val="single"/>
          </w:rPr>
          <w:t>Lv 23.32</w:t>
        </w:r>
      </w:hyperlink>
      <w:r>
        <w:rPr>
          <w:lang w:val="fr_FR" w:bidi="fr_FR"/>
        </w:rPr>
        <w:t>). Introduit par le jour des cris de joie (</w:t>
      </w:r>
      <w:hyperlink r:id="rId528">
        <w:r>
          <w:rPr>
            <w:lang w:val="fr_FR" w:bidi="fr_FR"/>
          </w:rPr>
          <w:rPr>
            <w:color w:val="0000EE"/>
            <w:u w:val="single"/>
          </w:rPr>
          <w:t>Nb 29.1</w:t>
        </w:r>
      </w:hyperlink>
      <w:r>
        <w:rPr>
          <w:lang w:val="fr_FR" w:bidi="fr_FR"/>
        </w:rPr>
        <w:t xml:space="preserve">, </w:t>
      </w:r>
      <w:hyperlink r:id="rId529">
        <w:r>
          <w:rPr>
            <w:lang w:val="fr_FR" w:bidi="fr_FR"/>
          </w:rPr>
          <w:rPr>
            <w:color w:val="0000EE"/>
            <w:u w:val="single"/>
          </w:rPr>
          <w:t>7–11</w:t>
        </w:r>
      </w:hyperlink>
      <w:r>
        <w:rPr>
          <w:lang w:val="fr_FR" w:bidi="fr_FR"/>
        </w:rPr>
        <w:t>), c'était le jour où les péchés collectifs de la communauté étaient expiés. Seul le grand prêtre (Aaron) pouvait officier, car lui seul pouvait représenter tout le peuple, y compris les autres prêtres (les fils d'Aaron). Le grand jour du Pardon est célébré aujourd'hui comme Yom Kippour.</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lang w:val="fr_FR" w:bidi="fr_FR"/>
        </w:rPr>
        <w:t xml:space="preserve">Un rideau séparait le lieu saint du lieu très saint. Le sanctuaire représentait le palais de Dieu, le lieu très saint était sa salle du trône, et l'Arche son trône (voir </w:t>
      </w:r>
      <w:hyperlink r:id="rId530">
        <w:r>
          <w:rPr>
            <w:lang w:val="fr_FR" w:bidi="fr_FR"/>
          </w:rPr>
          <w:rPr>
            <w:color w:val="0000EE"/>
            <w:u w:val="single"/>
          </w:rPr>
          <w:t>1.1</w:t>
        </w:r>
      </w:hyperlink>
      <w:r>
        <w:rPr>
          <w:lang w:val="fr_FR" w:bidi="fr_FR"/>
        </w:rPr>
        <w:t>). Dans l'ancien Proche-Orient, on risquait la mort lorsqu'on entrait en présence d'un roi sans invitation (</w:t>
      </w:r>
      <w:hyperlink r:id="rId531">
        <w:r>
          <w:rPr>
            <w:lang w:val="fr_FR" w:bidi="fr_FR"/>
          </w:rPr>
          <w:rPr>
            <w:color w:val="0000EE"/>
            <w:u w:val="single"/>
          </w:rPr>
          <w:t>Est 4.11</w:t>
        </w:r>
      </w:hyperlink>
      <w:r>
        <w:rPr>
          <w:lang w:val="fr_FR" w:bidi="fr_FR"/>
        </w:rPr>
        <w:t>). Aaron ne pouvait entrer dans le lieu très saint de manière désinvolte. Cet endroit était interdit même au grand prêtre, sauf lorsque sa présence était requise par Dieu dans le cadre du rituel du grand jour du Pardon.</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lang w:val="fr_FR" w:bidi="fr_FR"/>
        </w:rPr>
        <w:t>Pour la plupart du rituel du grand jour du Pardon, le grand prêtre porte des vêtements en lin simples plutôt que ses robes habituelles. Cela semble symboliser l'humilité qui devrait caractériser tout le peuple en cette occasion solennelle. Lorsque le grand prêtre se tenait devant Dieu au nom de son peuple, il n'avait rien pour se recommander lui-même ou le peuple. Mais lorsqu'il se tenait devant le peuple au nom de Dieu, ses robes officielles reflétaient la gloire et la splendeur de Dieu (</w:t>
      </w:r>
      <w:hyperlink r:id="rId532">
        <w:r>
          <w:rPr>
            <w:lang w:val="fr_FR" w:bidi="fr_FR"/>
          </w:rPr>
          <w:rPr>
            <w:color w:val="0000EE"/>
            <w:u w:val="single"/>
          </w:rPr>
          <w:t>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16.6</w:t>
      </w:r>
      <w:r>
        <w:rPr>
          <w:lang w:val="fr_FR" w:bidi="fr_FR"/>
        </w:rPr>
      </w:r>
    </w:p>
    <w:p>
      <w:pPr/>
      <w:r>
        <w:rPr>
          <w:lang w:val="fr_FR" w:bidi="fr_FR"/>
        </w:rPr>
      </w:r>
      <w:r>
        <w:rPr>
          <w:lang w:val="fr_FR" w:bidi="fr_FR"/>
        </w:rPr>
        <w:t>L'auteur de l'Épître aux Hébreux fait une analogie claire entre le travail d'Aaron pour Israël et le travail du Christ pour le croyant. Tous deux ont apporté l'expiation à leur peuple. Avant le sacrifice célébré par Aaron pour le pardon du péché du peuple, il devait offrir un sacrifice pour lui-même afin de s'assurer du pardon de ses propres péchés (</w:t>
      </w:r>
      <w:hyperlink r:id="rId533">
        <w:r>
          <w:rPr>
            <w:lang w:val="fr_FR" w:bidi="fr_FR"/>
          </w:rPr>
          <w:rPr>
            <w:color w:val="0000EE"/>
            <w:u w:val="single"/>
          </w:rPr>
          <w:t>Hé 5.1–3</w:t>
        </w:r>
      </w:hyperlink>
      <w:r>
        <w:rPr>
          <w:lang w:val="fr_FR" w:bidi="fr_FR"/>
        </w:rPr>
        <w:t>). Cependant, malgré les tentations auxquelles le Christ a fait face, il n'a pas péché (</w:t>
      </w:r>
      <w:hyperlink r:id="rId534">
        <w:r>
          <w:rPr>
            <w:lang w:val="fr_FR" w:bidi="fr_FR"/>
          </w:rPr>
          <w:rPr>
            <w:color w:val="0000EE"/>
            <w:u w:val="single"/>
          </w:rPr>
          <w:t>Hé 4.15</w:t>
        </w:r>
      </w:hyperlink>
      <w:r>
        <w:rPr>
          <w:lang w:val="fr_FR" w:bidi="fr_FR"/>
        </w:rPr>
        <w:t>). Par conséquent, en tant que grand prêtre pour tous les chrétiens, il n'avait pas besoin de faire un sacrifice similaire (</w:t>
      </w:r>
      <w:hyperlink r:id="rId535">
        <w:r>
          <w:rPr>
            <w:lang w:val="fr_FR" w:bidi="fr_FR"/>
          </w:rPr>
          <w:rPr>
            <w:color w:val="0000EE"/>
            <w:u w:val="single"/>
          </w:rPr>
          <w:t>Hé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lang w:val="fr_FR" w:bidi="fr_FR"/>
        </w:rPr>
        <w:t xml:space="preserve">Le terme hébreu </w:t>
      </w:r>
      <w:r>
        <w:rPr>
          <w:i/>
          <w:lang w:val="fr_FR" w:bidi="fr_FR"/>
        </w:rPr>
        <w:t>‘aza’zel</w:t>
      </w:r>
      <w:r>
        <w:rPr>
          <w:lang w:val="fr_FR" w:bidi="fr_FR"/>
        </w:rPr>
        <w:t xml:space="preserve"> (Azazel) se trouve uniquement aux versets </w:t>
      </w:r>
      <w:hyperlink r:id="rId536">
        <w:r>
          <w:rPr>
            <w:lang w:val="fr_FR" w:bidi="fr_FR"/>
          </w:rPr>
          <w:rPr>
            <w:color w:val="0000EE"/>
            <w:u w:val="single"/>
          </w:rPr>
          <w:t>16.8</w:t>
        </w:r>
      </w:hyperlink>
      <w:r>
        <w:rPr>
          <w:lang w:val="fr_FR" w:bidi="fr_FR"/>
        </w:rPr>
        <w:t xml:space="preserve">, </w:t>
      </w:r>
      <w:hyperlink r:id="rId500">
        <w:r>
          <w:rPr>
            <w:lang w:val="fr_FR" w:bidi="fr_FR"/>
          </w:rPr>
          <w:rPr>
            <w:color w:val="0000EE"/>
            <w:u w:val="single"/>
          </w:rPr>
          <w:t>10</w:t>
        </w:r>
      </w:hyperlink>
      <w:r>
        <w:rPr>
          <w:lang w:val="fr_FR" w:bidi="fr_FR"/>
        </w:rPr>
        <w:t xml:space="preserve">, </w:t>
      </w:r>
      <w:hyperlink r:id="rId537">
        <w:r>
          <w:rPr>
            <w:lang w:val="fr_FR" w:bidi="fr_FR"/>
          </w:rPr>
          <w:rPr>
            <w:color w:val="0000EE"/>
            <w:u w:val="single"/>
          </w:rPr>
          <w:t>26</w:t>
        </w:r>
      </w:hyperlink>
      <w:r>
        <w:rPr>
          <w:lang w:val="fr_FR" w:bidi="fr_FR"/>
        </w:rPr>
        <w:t>. Ce mot est généralement interprété de quatre manières différentes : comme un mot signifiant "le bouc de l'éloignement" ; comme un démon qui vivait dans le désert ; comme une forme renforcée du terme hébreu pour "aller, partir", signifiant "perte totale" ; ou comme une falaise rocheuse sur laquelle le bouc était poussé. Puisque ce bouc représentait l'élimination des péchés du camp d'Israël (</w:t>
      </w:r>
      <w:hyperlink r:id="rId538">
        <w:r>
          <w:rPr>
            <w:lang w:val="fr_FR" w:bidi="fr_FR"/>
          </w:rPr>
          <w:rPr>
            <w:color w:val="0000EE"/>
            <w:u w:val="single"/>
          </w:rPr>
          <w:t>16.22</w:t>
        </w:r>
      </w:hyperlink>
      <w:r>
        <w:rPr>
          <w:lang w:val="fr_FR" w:bidi="fr_FR"/>
        </w:rPr>
        <w:t>), la première interprétation est probablement la solution la plus simple.</w:t>
      </w:r>
      <w:r>
        <w:rPr>
          <w:lang w:val="fr_FR" w:bidi="fr_FR"/>
        </w:rPr>
      </w:r>
      <w:r>
        <w:rPr>
          <w:lang w:val="fr_FR" w:bidi="fr_FR"/>
        </w:rPr>
      </w:r>
    </w:p>
    <w:p>
      <w:pPr/>
      <w:r>
        <w:rPr>
          <w:lang w:val="fr_FR" w:bidi="fr_FR"/>
        </w:rPr>
      </w:r>
    </w:p>
    <w:p>
      <w:pPr>
        <w:pStyle w:val="Heading2"/>
      </w:pPr>
      <w:r>
        <w:rPr>
          <w:lang w:val="fr_FR" w:bidi="fr_FR"/>
        </w:rPr>
        <w:t>Lévitique 16.16</w:t>
      </w:r>
      <w:r>
        <w:rPr>
          <w:lang w:val="fr_FR" w:bidi="fr_FR"/>
        </w:rPr>
      </w:r>
    </w:p>
    <w:p>
      <w:pPr/>
      <w:r>
        <w:rPr>
          <w:lang w:val="fr_FR" w:bidi="fr_FR"/>
        </w:rPr>
      </w:r>
      <w:r>
        <w:rPr>
          <w:lang w:val="fr_FR" w:bidi="fr_FR"/>
        </w:rPr>
        <w:t>Le grand prêtre devait purifier le lieu très saint et le reste du Tabernacle car, au cours de l'année, les péchés commis par les Israélites rendaient tout le sanctuaire impur. Si le Tabernacle devait rester le lieu de rencontre avec Dieu pour l'année suivante, il fallait le purifier. Il en était de même pour l'autel (</w:t>
      </w:r>
      <w:hyperlink r:id="rId539">
        <w:r>
          <w:rPr>
            <w:lang w:val="fr_FR" w:bidi="fr_FR"/>
          </w:rPr>
          <w:rPr>
            <w:color w:val="0000EE"/>
            <w:u w:val="single"/>
          </w:rPr>
          <w:t>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16.23–24</w:t>
      </w:r>
      <w:r>
        <w:rPr>
          <w:lang w:val="fr_FR" w:bidi="fr_FR"/>
        </w:rPr>
      </w:r>
    </w:p>
    <w:p>
      <w:pPr/>
      <w:r>
        <w:rPr>
          <w:lang w:val="fr_FR" w:bidi="fr_FR"/>
        </w:rPr>
      </w:r>
      <w:r>
        <w:rPr>
          <w:lang w:val="fr_FR" w:bidi="fr_FR"/>
        </w:rPr>
        <w:t>Pour cette cérémonie, le grand prêtre devait revêtir des vêtements particuliers (</w:t>
      </w:r>
      <w:hyperlink r:id="rId540">
        <w:r>
          <w:rPr>
            <w:lang w:val="fr_FR" w:bidi="fr_FR"/>
          </w:rPr>
          <w:rPr>
            <w:color w:val="0000EE"/>
            <w:u w:val="single"/>
          </w:rPr>
          <w:t>16.4</w:t>
        </w:r>
      </w:hyperlink>
      <w:r>
        <w:rPr>
          <w:lang w:val="fr_FR" w:bidi="fr_FR"/>
        </w:rPr>
        <w:t>), qu'il n'utilisait à aucune autre fin. Lorsque la cérémonie était terminée, il devait laisser les vêtements dans le lieu très saint. De nombreux savants pensent que le bain et les changements de vêtements étaient nécessaires car le fait de toucher le sacrifice pour le pardon du péché le profanait.</w:t>
      </w:r>
      <w:r>
        <w:rPr>
          <w:lang w:val="fr_FR" w:bidi="fr_FR"/>
        </w:rPr>
      </w:r>
      <w:r>
        <w:rPr>
          <w:lang w:val="fr_FR" w:bidi="fr_FR"/>
        </w:rPr>
      </w:r>
    </w:p>
    <w:p>
      <w:pPr/>
      <w:r>
        <w:rPr>
          <w:lang w:val="fr_FR" w:bidi="fr_FR"/>
        </w:rPr>
      </w:r>
    </w:p>
    <w:p>
      <w:pPr>
        <w:pStyle w:val="Heading2"/>
      </w:pPr>
      <w:r>
        <w:rPr>
          <w:lang w:val="fr_FR" w:bidi="fr_FR"/>
        </w:rPr>
        <w:t>Lévitique 16.27</w:t>
      </w:r>
      <w:r>
        <w:rPr>
          <w:lang w:val="fr_FR" w:bidi="fr_FR"/>
        </w:rPr>
      </w:r>
    </w:p>
    <w:p>
      <w:pPr/>
      <w:r>
        <w:rPr>
          <w:lang w:val="fr_FR" w:bidi="fr_FR"/>
        </w:rPr>
      </w:r>
      <w:r>
        <w:rPr>
          <w:lang w:val="fr_FR" w:bidi="fr_FR"/>
        </w:rPr>
        <w:t>Pour le grand jour du Pardon, le grand prêtre a pris le sang des sacrifices pour le pardon du péché vers le lieu très saint. En conséquence, les sacrifices sont brûlées et non mangées (</w:t>
      </w:r>
      <w:hyperlink r:id="rId203">
        <w:r>
          <w:rPr>
            <w:lang w:val="fr_FR" w:bidi="fr_FR"/>
          </w:rPr>
          <w:rPr>
            <w:color w:val="0000EE"/>
            <w:u w:val="single"/>
          </w:rPr>
          <w:t>4.3–21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lang w:val="fr_FR" w:bidi="fr_FR"/>
        </w:rPr>
        <w:t>Le terme hébreu (</w:t>
      </w:r>
      <w:r>
        <w:rPr>
          <w:i/>
          <w:lang w:val="fr_FR" w:bidi="fr_FR"/>
        </w:rPr>
        <w:t>‘anah,</w:t>
      </w:r>
      <w:r>
        <w:rPr>
          <w:lang w:val="fr_FR" w:bidi="fr_FR"/>
        </w:rPr>
        <w:t xml:space="preserve"> "humilier, s'affliger") est étroitement lié au jeûne (</w:t>
      </w:r>
      <w:hyperlink r:id="rId541">
        <w:r>
          <w:rPr>
            <w:lang w:val="fr_FR" w:bidi="fr_FR"/>
          </w:rPr>
          <w:rPr>
            <w:color w:val="0000EE"/>
            <w:u w:val="single"/>
          </w:rPr>
          <w:t>Es 58.3</w:t>
        </w:r>
      </w:hyperlink>
      <w:r>
        <w:rPr>
          <w:lang w:val="fr_FR" w:bidi="fr_FR"/>
        </w:rPr>
        <w:t xml:space="preserve">, </w:t>
      </w:r>
      <w:hyperlink r:id="rId542">
        <w:r>
          <w:rPr>
            <w:lang w:val="fr_FR" w:bidi="fr_FR"/>
          </w:rPr>
          <w:rPr>
            <w:color w:val="0000EE"/>
            <w:u w:val="single"/>
          </w:rPr>
          <w:t>5</w:t>
        </w:r>
      </w:hyperlink>
      <w:r>
        <w:rPr>
          <w:lang w:val="fr_FR" w:bidi="fr_FR"/>
        </w:rPr>
        <w:t xml:space="preserve">). • Le terme hébreu </w:t>
      </w:r>
      <w:r>
        <w:rPr>
          <w:i/>
          <w:lang w:val="fr_FR" w:bidi="fr_FR"/>
        </w:rPr>
        <w:t>ger</w:t>
      </w:r>
      <w:r>
        <w:rPr>
          <w:lang w:val="fr_FR" w:bidi="fr_FR"/>
        </w:rPr>
        <w:t xml:space="preserve"> désigne ceux qui n'étaient pas Israélites mais vivaient avec eux. Les étrangers participaient dans une certaine mesure au culte israélite (voir </w:t>
      </w:r>
      <w:hyperlink r:id="rId543">
        <w:r>
          <w:rPr>
            <w:lang w:val="fr_FR" w:bidi="fr_FR"/>
          </w:rPr>
          <w:rPr>
            <w:color w:val="0000EE"/>
            <w:u w:val="single"/>
          </w:rPr>
          <w:t>Nb 9.14</w:t>
        </w:r>
      </w:hyperlink>
      <w:r>
        <w:rPr>
          <w:lang w:val="fr_FR" w:bidi="fr_FR"/>
        </w:rPr>
        <w:t xml:space="preserve">) et représentaient des convertis potentiels. Ils ne possédaient probablement pas de terres mais étaient des journaliers, des métayers ou des fermiers locataires. Cependant, s'ils vivaient parmi les Israélites, ils devaient respecter leur loi et leurs coutumes (voir, par exemple, </w:t>
      </w:r>
      <w:hyperlink r:id="rId544">
        <w:r>
          <w:rPr>
            <w:lang w:val="fr_FR" w:bidi="fr_FR"/>
          </w:rPr>
          <w:rPr>
            <w:color w:val="0000EE"/>
            <w:u w:val="single"/>
          </w:rPr>
          <w:t>Lv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16.31</w:t>
      </w:r>
      <w:r>
        <w:rPr>
          <w:lang w:val="fr_FR" w:bidi="fr_FR"/>
        </w:rPr>
      </w:r>
    </w:p>
    <w:p>
      <w:pPr/>
      <w:r>
        <w:rPr>
          <w:lang w:val="fr_FR" w:bidi="fr_FR"/>
        </w:rPr>
      </w:r>
      <w:r>
        <w:rPr>
          <w:lang w:val="fr_FR" w:bidi="fr_FR"/>
        </w:rPr>
        <w:t xml:space="preserve">Le grand jour du Pardon était considéré comme un jour de sabbat. Personne dans le camp, israélite ou étranger, n'était autorisé à travailler (voir </w:t>
      </w:r>
      <w:hyperlink r:id="rId545">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17.1–26.46</w:t>
      </w:r>
      <w:r>
        <w:rPr>
          <w:lang w:val="fr_FR" w:bidi="fr_FR"/>
        </w:rPr>
      </w:r>
    </w:p>
    <w:p>
      <w:pPr/>
      <w:r>
        <w:rPr>
          <w:lang w:val="fr_FR" w:bidi="fr_FR"/>
        </w:rPr>
      </w:r>
      <w:r>
        <w:rPr>
          <w:lang w:val="fr_FR" w:bidi="fr_FR"/>
        </w:rPr>
        <w:t xml:space="preserve">Cette section traite de la manière dont la communauté d'Israël devait observer la sainteté. La sainteté ne décrit pas un attribut de Dieu parmi d'autres. Au contraire, c'est l'ensemble de tous les attributs de sa personne, de sa nature et de son caractère (voir la </w:t>
      </w:r>
      <w:r>
        <w:rPr>
          <w:lang w:val="fr_FR" w:bidi="fr_FR"/>
        </w:rPr>
        <w:t>note d'étude sur Ex 3.5</w:t>
      </w:r>
      <w:r>
        <w:rPr>
          <w:lang w:val="fr_FR" w:bidi="fr_FR"/>
        </w:rPr>
        <w:t xml:space="preserve">). Sa "gloire" est la manifestation de sa personne, de sa nature et de son caractère parfaits (voir </w:t>
      </w:r>
      <w:hyperlink r:id="rId546">
        <w:r>
          <w:rPr>
            <w:lang w:val="fr_FR" w:bidi="fr_FR"/>
          </w:rPr>
          <w:rPr>
            <w:color w:val="0000EE"/>
            <w:u w:val="single"/>
          </w:rPr>
          <w:t>Lv 9.6</w:t>
        </w:r>
      </w:hyperlink>
      <w:r>
        <w:rPr>
          <w:lang w:val="fr_FR" w:bidi="fr_FR"/>
        </w:rPr>
        <w:t>). L'alliance de Dieu avec Israël signifiait que le peuple et la nation participaient à la sainteté de Dieu. Cette sainteté dépendait de la relation d'Israël avec Dieu. Israël devait se montrer à la hauteur des attentes éthiques et rituelles pour le maintien de la relation.</w:t>
      </w:r>
      <w:r>
        <w:rPr>
          <w:lang w:val="fr_FR" w:bidi="fr_FR"/>
        </w:rPr>
      </w:r>
      <w:r>
        <w:rPr>
          <w:lang w:val="fr_FR" w:bidi="fr_FR"/>
        </w:rPr>
      </w:r>
    </w:p>
    <w:p>
      <w:pPr/>
      <w:r>
        <w:rPr>
          <w:lang w:val="fr_FR" w:bidi="fr_FR"/>
        </w:rPr>
      </w:r>
    </w:p>
    <w:p>
      <w:pPr>
        <w:pStyle w:val="Heading2"/>
      </w:pPr>
      <w:r>
        <w:rPr>
          <w:lang w:val="fr_FR" w:bidi="fr_FR"/>
        </w:rPr>
        <w:t>Lévitique 17.3–9</w:t>
      </w:r>
      <w:r>
        <w:rPr>
          <w:lang w:val="fr_FR" w:bidi="fr_FR"/>
        </w:rPr>
      </w:r>
    </w:p>
    <w:p>
      <w:pPr/>
      <w:r>
        <w:rPr>
          <w:lang w:val="fr_FR" w:bidi="fr_FR"/>
        </w:rPr>
      </w:r>
      <w:r>
        <w:rPr>
          <w:lang w:val="fr_FR" w:bidi="fr_FR"/>
        </w:rPr>
        <w:t xml:space="preserve">Ces règles (voir aussi </w:t>
      </w:r>
      <w:hyperlink r:id="rId547">
        <w:r>
          <w:rPr>
            <w:lang w:val="fr_FR" w:bidi="fr_FR"/>
          </w:rPr>
          <w:rPr>
            <w:color w:val="0000EE"/>
            <w:u w:val="single"/>
          </w:rPr>
          <w:t>Dt 12.15–21</w:t>
        </w:r>
      </w:hyperlink>
      <w:r>
        <w:rPr>
          <w:lang w:val="fr_FR" w:bidi="fr_FR"/>
        </w:rPr>
        <w:t>) indiquent que le sacrifice non supervisé peut facilement mener à l'inclusion d'éléments païens dans le véritable culte du Seigneur (</w:t>
      </w:r>
      <w:hyperlink r:id="rId548">
        <w:r>
          <w:rPr>
            <w:lang w:val="fr_FR" w:bidi="fr_FR"/>
          </w:rPr>
          <w:rPr>
            <w:color w:val="0000EE"/>
            <w:u w:val="single"/>
          </w:rPr>
          <w:t>Lv 17.7</w:t>
        </w:r>
      </w:hyperlink>
      <w:r>
        <w:rPr>
          <w:lang w:val="fr_FR" w:bidi="fr_FR"/>
        </w:rPr>
        <w:t>). Le camp d'Israël se trouvait autour du Tabernacle (</w:t>
      </w:r>
      <w:hyperlink r:id="rId549">
        <w:r>
          <w:rPr>
            <w:lang w:val="fr_FR" w:bidi="fr_FR"/>
          </w:rPr>
          <w:rPr>
            <w:color w:val="0000EE"/>
            <w:u w:val="single"/>
          </w:rPr>
          <w:t>Nb 2.2–34</w:t>
        </w:r>
      </w:hyperlink>
      <w:r>
        <w:rPr>
          <w:lang w:val="fr_FR" w:bidi="fr_FR"/>
        </w:rPr>
        <w:t xml:space="preserve">), donc il n'était pas gênant d'amener un animal au sanctuaire pour l'abattre. Le verset </w:t>
      </w:r>
      <w:hyperlink r:id="rId550">
        <w:r>
          <w:rPr>
            <w:lang w:val="fr_FR" w:bidi="fr_FR"/>
          </w:rPr>
          <w:rPr>
            <w:color w:val="0000EE"/>
            <w:u w:val="single"/>
          </w:rPr>
          <w:t>Dt 12.20–24</w:t>
        </w:r>
      </w:hyperlink>
      <w:r>
        <w:rPr>
          <w:lang w:val="fr_FR" w:bidi="fr_FR"/>
        </w:rPr>
        <w:t xml:space="preserve"> anticipe l'installation du peuple d'Israël dans son pays et la difficulté imposée par cette règle. Il était autorisé d'abattre un animal et de manger sa chair sans l'amener au sanctuaire, tant que le sang n'était pas consommé.</w:t>
      </w:r>
      <w:r>
        <w:rPr>
          <w:lang w:val="fr_FR" w:bidi="fr_FR"/>
        </w:rPr>
      </w:r>
      <w:r>
        <w:rPr>
          <w:lang w:val="fr_FR" w:bidi="fr_FR"/>
        </w:rPr>
      </w:r>
    </w:p>
    <w:p>
      <w:pPr/>
      <w:r>
        <w:rPr>
          <w:lang w:val="fr_FR" w:bidi="fr_FR"/>
        </w:rPr>
      </w:r>
    </w:p>
    <w:p>
      <w:pPr>
        <w:pStyle w:val="Heading2"/>
      </w:pPr>
      <w:r>
        <w:rPr>
          <w:lang w:val="fr_FR" w:bidi="fr_FR"/>
        </w:rPr>
        <w:t>Lévitique 17.4</w:t>
      </w:r>
      <w:r>
        <w:rPr>
          <w:lang w:val="fr_FR" w:bidi="fr_FR"/>
        </w:rPr>
      </w:r>
    </w:p>
    <w:p>
      <w:pPr/>
      <w:r>
        <w:rPr>
          <w:lang w:val="fr_FR" w:bidi="fr_FR"/>
        </w:rPr>
      </w:r>
      <w:r>
        <w:rPr>
          <w:lang w:val="fr_FR" w:bidi="fr_FR"/>
        </w:rPr>
        <w:t xml:space="preserve">La personne avait versé le sang d'un animal de manière illégale. La vie de l'animal était donnée par Dieu ; elle devait lui être rendue par le sang de l'animal sacrifié. • Au sujet de l'isolement, voir la </w:t>
      </w:r>
      <w:r>
        <w:rPr>
          <w:lang w:val="fr_FR" w:bidi="fr_FR"/>
        </w:rPr>
        <w:t>note d'étude sur 7.20–21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lang w:val="fr_FR" w:bidi="fr_FR"/>
        </w:rPr>
        <w:t>Israël ne devait adorer aucun autre dieu que le Seigneur (</w:t>
      </w:r>
      <w:hyperlink r:id="rId551">
        <w:r>
          <w:rPr>
            <w:lang w:val="fr_FR" w:bidi="fr_FR"/>
          </w:rPr>
          <w:rPr>
            <w:color w:val="0000EE"/>
            <w:u w:val="single"/>
          </w:rPr>
          <w:t>Ex 20.3</w:t>
        </w:r>
      </w:hyperlink>
      <w:r>
        <w:rPr>
          <w:lang w:val="fr_FR" w:bidi="fr_FR"/>
        </w:rPr>
        <w:t xml:space="preserve">). On comparait même l'alliance d'Israël avec le Seigneur à un mariage (voir </w:t>
      </w:r>
      <w:hyperlink r:id="rId552">
        <w:r>
          <w:rPr>
            <w:lang w:val="fr_FR" w:bidi="fr_FR"/>
          </w:rPr>
          <w:rPr>
            <w:color w:val="0000EE"/>
            <w:u w:val="single"/>
          </w:rPr>
          <w:t>Os 1.2</w:t>
        </w:r>
      </w:hyperlink>
      <w:r>
        <w:rPr>
          <w:lang w:val="fr_FR" w:bidi="fr_FR"/>
        </w:rPr>
        <w:t xml:space="preserve">), et le culte d'autres dieux pouvait être perçu comme un adultère spirituel. De plus, beaucoup de religions cananéennes étaient des cultes de fertilité. Le concept d'infidélité (en hébreu </w:t>
      </w:r>
      <w:r>
        <w:rPr>
          <w:i/>
          <w:lang w:val="fr_FR" w:bidi="fr_FR"/>
        </w:rPr>
        <w:t>zanah,</w:t>
      </w:r>
      <w:r>
        <w:rPr>
          <w:lang w:val="fr_FR" w:bidi="fr_FR"/>
        </w:rPr>
        <w:t xml:space="preserve"> "commettre la fornication") reflète la prostitution en vigueur dans les sanctuaires cananéens pour provoquer la fertilité dans le pays par des rites magiques impliquant des rapports sexuels. • Le terme hébreu pour 'en forme de boucs' est le pluriel pour un bouc. Dans l'Antiquité, le bouc était souvent un symbole de fertilité ou d'un dieu des enfers. Pendant le règne de Jéroboam I, de nombreux Lévites du royaume du nord ont déménagé vers le sud à Jérusalem ; ils étaient consternés par l'utilisation de chèvres et de taureaux dans le culte du royaume du nord (</w:t>
      </w:r>
      <w:hyperlink r:id="rId553">
        <w:r>
          <w:rPr>
            <w:lang w:val="fr_FR" w:bidi="fr_FR"/>
          </w:rPr>
          <w:rPr>
            <w:color w:val="0000EE"/>
            <w:u w:val="single"/>
          </w:rPr>
          <w:t>2Ch 11.15–16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lang w:val="fr_FR" w:bidi="fr_FR"/>
        </w:rPr>
        <w:t>Israël ne pouvait consommer du sang (</w:t>
      </w:r>
      <w:hyperlink r:id="rId554">
        <w:r>
          <w:rPr>
            <w:lang w:val="fr_FR" w:bidi="fr_FR"/>
          </w:rPr>
          <w:rPr>
            <w:color w:val="0000EE"/>
            <w:u w:val="single"/>
          </w:rPr>
          <w:t>17.10</w:t>
        </w:r>
      </w:hyperlink>
      <w:r>
        <w:rPr>
          <w:lang w:val="fr_FR" w:bidi="fr_FR"/>
        </w:rPr>
        <w:t>) car cela représentait la vie donnée par Dieu et il était réservé comme la part de Dieu pour chaque sacrifice animal. Dieu avait également désigné le sang du sacrifice comme moyen d'expiation. En d'autres termes, la grâce de Dieu permettait que la vie de l'animal soit acceptée en échange de la vie du pécheur. Dans le Nouveau Testament, le sang du Christ (représentant sa vie donnée librement) a mené à la rédemption éternelle pour les croyants (</w:t>
      </w:r>
      <w:hyperlink r:id="rId555">
        <w:r>
          <w:rPr>
            <w:lang w:val="fr_FR" w:bidi="fr_FR"/>
          </w:rPr>
          <w:rPr>
            <w:color w:val="0000EE"/>
            <w:u w:val="single"/>
          </w:rPr>
          <w:t>Hé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lang w:val="fr_FR" w:bidi="fr_FR"/>
        </w:rPr>
        <w:t>La restriction de couvrir le sang de terre empêchait le chasseur de l'utiliser pour la nourriture. Tout comme le sang des animaux présentés dans les offrandes sur l'autel, le sang du gibier représentait également la vie. Le sang non couvert était aussi le signe d'un crime violent ; le sang innocent souillait la terre (</w:t>
      </w:r>
      <w:hyperlink r:id="rId556">
        <w:r>
          <w:rPr>
            <w:lang w:val="fr_FR" w:bidi="fr_FR"/>
          </w:rPr>
          <w:rPr>
            <w:color w:val="0000EE"/>
            <w:u w:val="single"/>
          </w:rPr>
          <w:t>Nb 35.33</w:t>
        </w:r>
      </w:hyperlink>
      <w:r>
        <w:rPr>
          <w:lang w:val="fr_FR" w:bidi="fr_FR"/>
        </w:rPr>
        <w:t>) et demandait justice à Dieu (</w:t>
      </w:r>
      <w:hyperlink r:id="rId557">
        <w:r>
          <w:rPr>
            <w:lang w:val="fr_FR" w:bidi="fr_FR"/>
          </w:rPr>
          <w:rPr>
            <w:color w:val="0000EE"/>
            <w:u w:val="single"/>
          </w:rPr>
          <w:t>Gn 4.10</w:t>
        </w:r>
      </w:hyperlink>
      <w:r>
        <w:rPr>
          <w:lang w:val="fr_FR" w:bidi="fr_FR"/>
        </w:rPr>
        <w:t xml:space="preserve"> ; voir </w:t>
      </w:r>
      <w:hyperlink r:id="rId558">
        <w:r>
          <w:rPr>
            <w:lang w:val="fr_FR" w:bidi="fr_FR"/>
          </w:rPr>
          <w:rPr>
            <w:color w:val="0000EE"/>
            <w:u w:val="single"/>
          </w:rPr>
          <w:t>Jb 16.18</w:t>
        </w:r>
      </w:hyperlink>
      <w:r>
        <w:rPr>
          <w:lang w:val="fr_FR" w:bidi="fr_FR"/>
        </w:rPr>
        <w:t>). Le fait de couvrir le sang d'un animal tué lui donnait une sépulture symbolique, montrant un certain respect tant pour la vie de l'animal que pour Dieu qui la donne. L'enterrement signifiait le retour de cette vie à Dieu, tout comme l'élimination du sang par le prêtre pour les offrandes sur l'autel.</w:t>
      </w:r>
      <w:r>
        <w:rPr>
          <w:lang w:val="fr_FR" w:bidi="fr_FR"/>
        </w:rPr>
      </w:r>
      <w:r>
        <w:rPr>
          <w:lang w:val="fr_FR" w:bidi="fr_FR"/>
        </w:rPr>
      </w:r>
    </w:p>
    <w:p>
      <w:pPr/>
      <w:r>
        <w:rPr>
          <w:lang w:val="fr_FR" w:bidi="fr_FR"/>
        </w:rPr>
      </w:r>
    </w:p>
    <w:p>
      <w:pPr>
        <w:pStyle w:val="Heading2"/>
      </w:pPr>
      <w:r>
        <w:rPr>
          <w:lang w:val="fr_FR" w:bidi="fr_FR"/>
        </w:rPr>
        <w:t>Lévitique 17.15–16</w:t>
      </w:r>
      <w:r>
        <w:rPr>
          <w:lang w:val="fr_FR" w:bidi="fr_FR"/>
        </w:rPr>
      </w:r>
    </w:p>
    <w:p>
      <w:pPr/>
      <w:r>
        <w:rPr>
          <w:lang w:val="fr_FR" w:bidi="fr_FR"/>
        </w:rPr>
      </w:r>
      <w:r>
        <w:rPr>
          <w:lang w:val="fr_FR" w:bidi="fr_FR"/>
        </w:rPr>
        <w:t>Un animal tué par un prédateur ou mort de causes naturelles avait encore du sang non drainé dans sa chair, ce qui le rend rituellement impur et représente une source potentielle de souillure (</w:t>
      </w:r>
      <w:hyperlink r:id="rId559">
        <w:r>
          <w:rPr>
            <w:lang w:val="fr_FR" w:bidi="fr_FR"/>
          </w:rPr>
          <w:rPr>
            <w:color w:val="0000EE"/>
            <w:u w:val="single"/>
          </w:rPr>
          <w:t>22.8</w:t>
        </w:r>
      </w:hyperlink>
      <w:r>
        <w:rPr>
          <w:lang w:val="fr_FR" w:bidi="fr_FR"/>
        </w:rPr>
        <w:t>). Les Israélites devaient le jeter aux chiens (</w:t>
      </w:r>
      <w:hyperlink r:id="rId441">
        <w:r>
          <w:rPr>
            <w:lang w:val="fr_FR" w:bidi="fr_FR"/>
          </w:rPr>
          <w:rPr>
            <w:color w:val="0000EE"/>
            <w:u w:val="single"/>
          </w:rPr>
          <w:t>Ex 22.31</w:t>
        </w:r>
      </w:hyperlink>
      <w:r>
        <w:rPr>
          <w:lang w:val="fr_FR" w:bidi="fr_FR"/>
        </w:rPr>
        <w:t>) ou le donner/vendre à un non-Israélite (</w:t>
      </w:r>
      <w:hyperlink r:id="rId435">
        <w:r>
          <w:rPr>
            <w:lang w:val="fr_FR" w:bidi="fr_FR"/>
          </w:rPr>
          <w:rPr>
            <w:color w:val="0000EE"/>
            <w:u w:val="single"/>
          </w:rPr>
          <w:t>Dt 14.21</w:t>
        </w:r>
      </w:hyperlink>
      <w:r>
        <w:rPr>
          <w:lang w:val="fr_FR" w:bidi="fr_FR"/>
        </w:rPr>
        <w:t>). Si un Israélite mangeait par hasard un animal avec du sang non drainé, il ou elle devenait impur et devait se laver à l'eau. L'impureté elle-même n'était pas un péché, mais le fait de négliger l'impureté entraînait une punition.</w:t>
      </w:r>
      <w:r>
        <w:rPr>
          <w:lang w:val="fr_FR" w:bidi="fr_FR"/>
        </w:rPr>
      </w:r>
      <w:r>
        <w:rPr>
          <w:lang w:val="fr_FR" w:bidi="fr_FR"/>
        </w:rPr>
      </w:r>
    </w:p>
    <w:p>
      <w:pPr/>
      <w:r>
        <w:rPr>
          <w:lang w:val="fr_FR" w:bidi="fr_FR"/>
        </w:rPr>
      </w:r>
    </w:p>
    <w:p>
      <w:pPr>
        <w:pStyle w:val="Heading2"/>
      </w:pPr>
      <w:r>
        <w:rPr>
          <w:lang w:val="fr_FR" w:bidi="fr_FR"/>
        </w:rPr>
        <w:t>Lévitique 18.1–20.27</w:t>
      </w:r>
      <w:r>
        <w:rPr>
          <w:lang w:val="fr_FR" w:bidi="fr_FR"/>
        </w:rPr>
      </w:r>
    </w:p>
    <w:p>
      <w:pPr/>
      <w:r>
        <w:rPr>
          <w:lang w:val="fr_FR" w:bidi="fr_FR"/>
        </w:rPr>
      </w:r>
      <w:r>
        <w:rPr>
          <w:lang w:val="fr_FR" w:bidi="fr_FR"/>
        </w:rPr>
        <w:t xml:space="preserve">Les chapitres </w:t>
      </w:r>
      <w:hyperlink r:id="rId560">
        <w:r>
          <w:rPr>
            <w:lang w:val="fr_FR" w:bidi="fr_FR"/>
          </w:rPr>
          <w:rPr>
            <w:color w:val="0000EE"/>
            <w:u w:val="single"/>
          </w:rPr>
          <w:t>18</w:t>
        </w:r>
      </w:hyperlink>
      <w:r>
        <w:rPr>
          <w:lang w:val="fr_FR" w:bidi="fr_FR"/>
        </w:rPr>
        <w:t xml:space="preserve"> et </w:t>
      </w:r>
      <w:hyperlink r:id="rId561">
        <w:r>
          <w:rPr>
            <w:lang w:val="fr_FR" w:bidi="fr_FR"/>
          </w:rPr>
          <w:rPr>
            <w:color w:val="0000EE"/>
            <w:u w:val="single"/>
          </w:rPr>
          <w:t>20</w:t>
        </w:r>
      </w:hyperlink>
      <w:r>
        <w:rPr>
          <w:lang w:val="fr_FR" w:bidi="fr_FR"/>
        </w:rPr>
        <w:t xml:space="preserve"> traitent principalement des questions sexuelles et mettent en garde contre l'engagement dans des pratiques païennes à la fois religieuses et séculières. Ces chapitres expriment un encouragement à poursuivre la sainteté dans la vie quotidienne (ch </w:t>
      </w:r>
      <w:hyperlink r:id="rId56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w:t>
      </w:r>
      <w:r>
        <w:rPr>
          <w:lang w:val="fr_FR" w:bidi="fr_FR"/>
        </w:rPr>
      </w:r>
    </w:p>
    <w:p>
      <w:pPr/>
      <w:r>
        <w:rPr>
          <w:lang w:val="fr_FR" w:bidi="fr_FR"/>
        </w:rPr>
      </w:r>
      <w:r>
        <w:rPr>
          <w:lang w:val="fr_FR" w:bidi="fr_FR"/>
        </w:rPr>
        <w:t xml:space="preserve">De nombreux traités du Proche-Orient commençaient par le nom et les titres du souverain à l'origine du traité. La première affirmation présente le nom du Grand Roi (Le Seigneur) suivi de son titre (Dieu) (voir aussi </w:t>
      </w:r>
      <w:hyperlink r:id="rId449">
        <w:r>
          <w:rPr>
            <w:lang w:val="fr_FR" w:bidi="fr_FR"/>
          </w:rPr>
          <w:rPr>
            <w:color w:val="0000EE"/>
            <w:u w:val="single"/>
          </w:rPr>
          <w:t xml:space="preserve">Ex 20:2 </w:t>
        </w:r>
      </w:hyperlink>
      <w:r>
        <w:rPr>
          <w:lang w:val="fr_FR" w:bidi="fr_FR"/>
        </w:rPr>
        <w:t xml:space="preserve">; </w:t>
      </w:r>
      <w:hyperlink r:id="rId563">
        <w:r>
          <w:rPr>
            <w:lang w:val="fr_FR" w:bidi="fr_FR"/>
          </w:rPr>
          <w:rPr>
            <w:color w:val="0000EE"/>
            <w:u w:val="single"/>
          </w:rPr>
          <w:t>Dt 5.6</w:t>
        </w:r>
      </w:hyperlink>
      <w:r>
        <w:rPr>
          <w:lang w:val="fr_FR" w:bidi="fr_FR"/>
        </w:rPr>
        <w:t>). En résumé, ces mots invoquent l'alliance d'Israël avec Dieu et tout ce qu'elle implique. En rappelant au peuple qu'ils appartiennent au Seigneur, le discours porte une autorité qui nécessite une réponse (</w:t>
      </w:r>
      <w:hyperlink r:id="rId564">
        <w:r>
          <w:rPr>
            <w:lang w:val="fr_FR" w:bidi="fr_FR"/>
          </w:rPr>
          <w:rPr>
            <w:color w:val="0000EE"/>
            <w:u w:val="single"/>
          </w:rPr>
          <w:t xml:space="preserve">Lv 11.44 </w:t>
        </w:r>
      </w:hyperlink>
      <w:r>
        <w:rPr>
          <w:lang w:val="fr_FR" w:bidi="fr_FR"/>
        </w:rPr>
        <w:t xml:space="preserve">; </w:t>
      </w:r>
      <w:hyperlink r:id="rId565">
        <w:r>
          <w:rPr>
            <w:lang w:val="fr_FR" w:bidi="fr_FR"/>
          </w:rPr>
          <w:rPr>
            <w:color w:val="0000EE"/>
            <w:u w:val="single"/>
          </w:rPr>
          <w:t>18.4–5</w:t>
        </w:r>
      </w:hyperlink>
      <w:r>
        <w:rPr>
          <w:lang w:val="fr_FR" w:bidi="fr_FR"/>
        </w:rPr>
        <w:t xml:space="preserve">). </w:t>
      </w:r>
      <w:hyperlink r:id="rId560">
        <w:r>
          <w:rPr>
            <w:lang w:val="fr_FR" w:bidi="fr_FR"/>
          </w:rPr>
          <w:rPr>
            <w:color w:val="0000EE"/>
            <w:u w:val="single"/>
          </w:rPr>
          <w:t>Le chapitre 18</w:t>
        </w:r>
      </w:hyperlink>
      <w:r>
        <w:rPr>
          <w:lang w:val="fr_FR" w:bidi="fr_FR"/>
        </w:rPr>
        <w:t xml:space="preserve"> commence et se termine (</w:t>
      </w:r>
      <w:hyperlink r:id="rId566">
        <w:r>
          <w:rPr>
            <w:lang w:val="fr_FR" w:bidi="fr_FR"/>
          </w:rPr>
          <w:rPr>
            <w:color w:val="0000EE"/>
            <w:u w:val="single"/>
          </w:rPr>
          <w:t>18.30</w:t>
        </w:r>
      </w:hyperlink>
      <w:r>
        <w:rPr>
          <w:lang w:val="fr_FR" w:bidi="fr_FR"/>
        </w:rPr>
        <w:t xml:space="preserve">) par cette affirmation qui apparait fréquemment tout au long des chapitres </w:t>
      </w:r>
      <w:hyperlink r:id="rId567">
        <w:r>
          <w:rPr>
            <w:lang w:val="fr_FR" w:bidi="fr_FR"/>
          </w:rPr>
          <w:rPr>
            <w:color w:val="0000EE"/>
            <w:u w:val="single"/>
          </w:rPr>
          <w:t>19 à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18.4–5</w:t>
      </w:r>
      <w:r>
        <w:rPr>
          <w:lang w:val="fr_FR" w:bidi="fr_FR"/>
        </w:rPr>
      </w:r>
    </w:p>
    <w:p>
      <w:pPr/>
      <w:r>
        <w:rPr>
          <w:lang w:val="fr_FR" w:bidi="fr_FR"/>
        </w:rPr>
      </w:r>
      <w:r>
        <w:rPr>
          <w:lang w:val="fr_FR" w:bidi="fr_FR"/>
        </w:rPr>
        <w:t xml:space="preserve">La Bible prévoyait que les tribunaux auraient besoin d'interpréter les lois données par Dieu pour les appliquer au cas par cas. Ces interprétations ont fait jurisprudence ; l'ensemble de ces décisions judiciaires est appelé </w:t>
      </w:r>
      <w:r>
        <w:rPr>
          <w:i/>
          <w:lang w:val="fr_FR" w:bidi="fr_FR"/>
        </w:rPr>
        <w:t xml:space="preserve">mishpatim </w:t>
      </w:r>
      <w:r>
        <w:rPr>
          <w:lang w:val="fr_FR" w:bidi="fr_FR"/>
        </w:rPr>
        <w:t xml:space="preserve">en hébreu (cf. "décrets" au verset </w:t>
      </w:r>
      <w:hyperlink r:id="rId568">
        <w:r>
          <w:rPr>
            <w:lang w:val="fr_FR" w:bidi="fr_FR"/>
          </w:rPr>
          <w:rPr>
            <w:color w:val="0000EE"/>
            <w:u w:val="single"/>
          </w:rPr>
          <w:t>10.11</w:t>
        </w:r>
      </w:hyperlink>
      <w:r>
        <w:rPr>
          <w:lang w:val="fr_FR" w:bidi="fr_FR"/>
        </w:rPr>
        <w:t xml:space="preserve">). • Paul fait allusion à ces versets dans </w:t>
      </w:r>
      <w:hyperlink r:id="rId569">
        <w:r>
          <w:rPr>
            <w:lang w:val="fr_FR" w:bidi="fr_FR"/>
          </w:rPr>
          <w:rPr>
            <w:color w:val="0000EE"/>
            <w:u w:val="single"/>
          </w:rPr>
          <w:t>Rm 10.5</w:t>
        </w:r>
      </w:hyperlink>
      <w:r>
        <w:rPr>
          <w:lang w:val="fr_FR" w:bidi="fr_FR"/>
        </w:rPr>
        <w:t xml:space="preserve"> et </w:t>
      </w:r>
      <w:hyperlink r:id="rId570">
        <w:r>
          <w:rPr>
            <w:lang w:val="fr_FR" w:bidi="fr_FR"/>
          </w:rPr>
          <w:rPr>
            <w:color w:val="0000EE"/>
            <w:u w:val="single"/>
          </w:rPr>
          <w:t>Ga 3.12</w:t>
        </w:r>
      </w:hyperlink>
      <w:r>
        <w:rPr>
          <w:lang w:val="fr_FR" w:bidi="fr_FR"/>
        </w:rPr>
        <w:t>, où il marque la différence entre "chemin de la foi" et "chemin de la loi".</w:t>
      </w:r>
      <w:r>
        <w:rPr>
          <w:lang w:val="fr_FR" w:bidi="fr_FR"/>
        </w:rPr>
      </w:r>
      <w:r>
        <w:rPr>
          <w:lang w:val="fr_FR" w:bidi="fr_FR"/>
        </w:rPr>
      </w:r>
    </w:p>
    <w:p>
      <w:pPr/>
      <w:r>
        <w:rPr>
          <w:lang w:val="fr_FR" w:bidi="fr_FR"/>
        </w:rPr>
      </w:r>
    </w:p>
    <w:p>
      <w:pPr>
        <w:pStyle w:val="Heading2"/>
      </w:pPr>
      <w:r>
        <w:rPr>
          <w:lang w:val="fr_FR" w:bidi="fr_FR"/>
        </w:rPr>
        <w:t>Lévitique 18.6–7</w:t>
      </w:r>
      <w:r>
        <w:rPr>
          <w:lang w:val="fr_FR" w:bidi="fr_FR"/>
        </w:rPr>
      </w:r>
    </w:p>
    <w:p>
      <w:pPr/>
      <w:r>
        <w:rPr>
          <w:lang w:val="fr_FR" w:bidi="fr_FR"/>
        </w:rPr>
      </w:r>
      <w:r>
        <w:rPr>
          <w:lang w:val="fr_FR" w:bidi="fr_FR"/>
        </w:rPr>
        <w:t xml:space="preserve">Des règles similaires autour des relations sexuelles dans le chapitre </w:t>
      </w:r>
      <w:hyperlink r:id="rId561">
        <w:r>
          <w:rPr>
            <w:lang w:val="fr_FR" w:bidi="fr_FR"/>
          </w:rPr>
          <w:rPr>
            <w:color w:val="0000EE"/>
            <w:u w:val="single"/>
          </w:rPr>
          <w:t>20</w:t>
        </w:r>
      </w:hyperlink>
      <w:r>
        <w:rPr>
          <w:lang w:val="fr_FR" w:bidi="fr_FR"/>
        </w:rPr>
        <w:t xml:space="preserve"> utilisent le terme hébreu </w:t>
      </w:r>
      <w:r>
        <w:rPr>
          <w:i/>
          <w:lang w:val="fr_FR" w:bidi="fr_FR"/>
        </w:rPr>
        <w:t xml:space="preserve">shakab </w:t>
      </w:r>
      <w:r>
        <w:rPr>
          <w:lang w:val="fr_FR" w:bidi="fr_FR"/>
        </w:rPr>
        <w:t>("coucher avec"), qui est fréquemment utilisé pour désigner une relation sexuelle inappropriée.</w:t>
      </w:r>
      <w:r>
        <w:rPr>
          <w:lang w:val="fr_FR" w:bidi="fr_FR"/>
        </w:rPr>
      </w:r>
      <w:r>
        <w:rPr>
          <w:lang w:val="fr_FR" w:bidi="fr_FR"/>
        </w:rPr>
      </w:r>
    </w:p>
    <w:p>
      <w:pPr/>
      <w:r>
        <w:rPr>
          <w:lang w:val="fr_FR" w:bidi="fr_FR"/>
        </w:rPr>
      </w:r>
    </w:p>
    <w:p>
      <w:pPr>
        <w:pStyle w:val="Heading2"/>
      </w:pPr>
      <w:r>
        <w:rPr>
          <w:lang w:val="fr_FR" w:bidi="fr_FR"/>
        </w:rPr>
        <w:t>Lévitique 18.7</w:t>
      </w:r>
      <w:r>
        <w:rPr>
          <w:lang w:val="fr_FR" w:bidi="fr_FR"/>
        </w:rPr>
      </w:r>
    </w:p>
    <w:p>
      <w:pPr/>
      <w:r>
        <w:rPr>
          <w:lang w:val="fr_FR" w:bidi="fr_FR"/>
        </w:rPr>
      </w:r>
      <w:r>
        <w:rPr>
          <w:lang w:val="fr_FR" w:bidi="fr_FR"/>
        </w:rPr>
        <w:t xml:space="preserve">L'interdiction de l'inceste est due à la perturbation qu'il crée dans les familles, donc les commandements concernant ce péché incluent des proches pas toujours liés par le sang. L'inceste était un crime grave car il amenait le conflit et le chaos dans la structure familiale. Cela menaçait la sécurité du foyer en violant l'intimité appropriée de la famille et le sentiment d'appartenance partagé par ses membres. • Les commandements s'adressent directement à l'homme, même si la femme est plus âgée (comme sa mère). L'homme, surtout s'il est chef de famille ou premier-né, a plus de pouvoir que la femme ; cette position amène une responsabilité d'utiliser ce pouvoir légalement. De plus, l'homme est plus susceptible d'être l'agresseur dans une relation sexuelle illicite, bien que ce ne soit pas toujours le cas (par exemple, </w:t>
      </w:r>
      <w:hyperlink r:id="rId571">
        <w:r>
          <w:rPr>
            <w:lang w:val="fr_FR" w:bidi="fr_FR"/>
          </w:rPr>
          <w:rPr>
            <w:color w:val="0000EE"/>
            <w:u w:val="single"/>
          </w:rPr>
          <w:t>Gn 39.6–18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18:7–8</w:t>
      </w:r>
      <w:r>
        <w:rPr>
          <w:lang w:val="fr_FR" w:bidi="fr_FR"/>
        </w:rPr>
      </w:r>
    </w:p>
    <w:p>
      <w:pPr/>
      <w:r>
        <w:rPr>
          <w:lang w:val="fr_FR" w:bidi="fr_FR"/>
        </w:rPr>
      </w:r>
      <w:r>
        <w:rPr>
          <w:lang w:val="fr_FR" w:bidi="fr_FR"/>
        </w:rPr>
        <w:t xml:space="preserve">Le texte hébreu ici assimile les relations sexuelles avec la mère ou l'une des femmes du père à des relations sexuelles avec ce dernier (cf. </w:t>
      </w:r>
      <w:hyperlink r:id="rId572">
        <w:r>
          <w:rPr>
            <w:lang w:val="fr_FR" w:bidi="fr_FR"/>
          </w:rPr>
          <w:rPr>
            <w:color w:val="0000EE"/>
            <w:u w:val="single"/>
          </w:rPr>
          <w:t xml:space="preserve">Gn 35.22 </w:t>
        </w:r>
      </w:hyperlink>
      <w:r>
        <w:rPr>
          <w:lang w:val="fr_FR" w:bidi="fr_FR"/>
        </w:rPr>
        <w:t xml:space="preserve">; </w:t>
      </w:r>
      <w:hyperlink r:id="rId573">
        <w:r>
          <w:rPr>
            <w:lang w:val="fr_FR" w:bidi="fr_FR"/>
          </w:rPr>
          <w:rPr>
            <w:color w:val="0000EE"/>
            <w:u w:val="single"/>
          </w:rPr>
          <w:t xml:space="preserve">49.4 </w:t>
        </w:r>
      </w:hyperlink>
      <w:r>
        <w:rPr>
          <w:lang w:val="fr_FR" w:bidi="fr_FR"/>
        </w:rPr>
        <w:t xml:space="preserve">; voir aussi </w:t>
      </w:r>
      <w:hyperlink r:id="rId574">
        <w:r>
          <w:rPr>
            <w:lang w:val="fr_FR" w:bidi="fr_FR"/>
          </w:rPr>
          <w:rPr>
            <w:color w:val="0000EE"/>
            <w:u w:val="single"/>
          </w:rPr>
          <w:t>1Co 5.1</w:t>
        </w:r>
      </w:hyperlink>
      <w:r>
        <w:rPr>
          <w:lang w:val="fr_FR" w:bidi="fr_FR"/>
        </w:rPr>
        <w:t>). Le mari et sa femme étaient "deux unis en un” (</w:t>
      </w:r>
      <w:hyperlink r:id="rId575">
        <w:r>
          <w:rPr>
            <w:lang w:val="fr_FR" w:bidi="fr_FR"/>
          </w:rPr>
          <w:rPr>
            <w:color w:val="0000EE"/>
            <w:u w:val="single"/>
          </w:rPr>
          <w:t xml:space="preserve">Gn 2.24 </w:t>
        </w:r>
      </w:hyperlink>
      <w:r>
        <w:rPr>
          <w:lang w:val="fr_FR" w:bidi="fr_FR"/>
        </w:rPr>
        <w:t xml:space="preserve">; cf. </w:t>
      </w:r>
      <w:hyperlink r:id="rId576">
        <w:r>
          <w:rPr>
            <w:lang w:val="fr_FR" w:bidi="fr_FR"/>
          </w:rPr>
          <w:rPr>
            <w:color w:val="0000EE"/>
            <w:u w:val="single"/>
          </w:rPr>
          <w:t>Ep 5.29</w:t>
        </w:r>
      </w:hyperlink>
      <w:r>
        <w:rPr>
          <w:lang w:val="fr_FR" w:bidi="fr_FR"/>
        </w:rPr>
        <w:t>). Ces règles nous ramènent toujours aux commandements d'honorer les parents (</w:t>
      </w:r>
      <w:hyperlink r:id="rId577">
        <w:r>
          <w:rPr>
            <w:lang w:val="fr_FR" w:bidi="fr_FR"/>
          </w:rPr>
          <w:rPr>
            <w:color w:val="0000EE"/>
            <w:u w:val="single"/>
          </w:rPr>
          <w:t xml:space="preserve">Lv 20.9 </w:t>
        </w:r>
      </w:hyperlink>
      <w:r>
        <w:rPr>
          <w:lang w:val="fr_FR" w:bidi="fr_FR"/>
        </w:rPr>
        <w:t xml:space="preserve">; </w:t>
      </w:r>
      <w:hyperlink r:id="rId578">
        <w:r>
          <w:rPr>
            <w:lang w:val="fr_FR" w:bidi="fr_FR"/>
          </w:rPr>
          <w:rPr>
            <w:color w:val="0000EE"/>
            <w:u w:val="single"/>
          </w:rPr>
          <w:t>Ex 20.12</w:t>
        </w:r>
      </w:hyperlink>
      <w:r>
        <w:rPr>
          <w:lang w:val="fr_FR" w:bidi="fr_FR"/>
        </w:rPr>
        <w:t xml:space="preserve">) et, par extension, les autres membres de la famille (voir aussi la </w:t>
      </w:r>
      <w:r>
        <w:rPr>
          <w:lang w:val="fr_FR" w:bidi="fr_FR"/>
        </w:rPr>
        <w:t>note d'étude sur Lv 20.17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18.9</w:t>
      </w:r>
      <w:r>
        <w:rPr>
          <w:lang w:val="fr_FR" w:bidi="fr_FR"/>
        </w:rPr>
      </w:r>
    </w:p>
    <w:p>
      <w:pPr/>
      <w:r>
        <w:rPr>
          <w:lang w:val="fr_FR" w:bidi="fr_FR"/>
        </w:rPr>
      </w:r>
      <w:r>
        <w:rPr>
          <w:lang w:val="fr_FR" w:bidi="fr_FR"/>
        </w:rPr>
        <w:t>Les relations sexuelles avec une sœur déshonorent les deux parents, tandis que les relations avec une demi-sœur déshonorent un seul parent.</w:t>
      </w:r>
      <w:r>
        <w:rPr>
          <w:lang w:val="fr_FR" w:bidi="fr_FR"/>
        </w:rPr>
      </w:r>
      <w:r>
        <w:rPr>
          <w:lang w:val="fr_FR" w:bidi="fr_FR"/>
        </w:rPr>
      </w:r>
    </w:p>
    <w:p>
      <w:pPr/>
      <w:r>
        <w:rPr>
          <w:lang w:val="fr_FR" w:bidi="fr_FR"/>
        </w:rPr>
      </w:r>
    </w:p>
    <w:p>
      <w:pPr>
        <w:pStyle w:val="Heading2"/>
      </w:pPr>
      <w:r>
        <w:rPr>
          <w:lang w:val="fr_FR" w:bidi="fr_FR"/>
        </w:rPr>
        <w:t>Lévitique 18.12–13</w:t>
      </w:r>
      <w:r>
        <w:rPr>
          <w:lang w:val="fr_FR" w:bidi="fr_FR"/>
        </w:rPr>
      </w:r>
    </w:p>
    <w:p>
      <w:pPr/>
      <w:r>
        <w:rPr>
          <w:lang w:val="fr_FR" w:bidi="fr_FR"/>
        </w:rPr>
      </w:r>
      <w:r>
        <w:rPr>
          <w:lang w:val="fr_FR" w:bidi="fr_FR"/>
        </w:rPr>
        <w:t>Les relations avec la sœur du père ou de la mère déshonorent le parent en question.</w:t>
      </w:r>
      <w:r>
        <w:rPr>
          <w:lang w:val="fr_FR" w:bidi="fr_FR"/>
        </w:rPr>
      </w:r>
      <w:r>
        <w:rPr>
          <w:lang w:val="fr_FR" w:bidi="fr_FR"/>
        </w:rPr>
      </w:r>
    </w:p>
    <w:p>
      <w:pPr/>
      <w:r>
        <w:rPr>
          <w:lang w:val="fr_FR" w:bidi="fr_FR"/>
        </w:rPr>
      </w:r>
    </w:p>
    <w:p>
      <w:pPr>
        <w:pStyle w:val="Heading2"/>
      </w:pPr>
      <w:r>
        <w:rPr>
          <w:lang w:val="fr_FR" w:bidi="fr_FR"/>
        </w:rPr>
        <w:t>Lévitique 18.14</w:t>
      </w:r>
      <w:r>
        <w:rPr>
          <w:lang w:val="fr_FR" w:bidi="fr_FR"/>
        </w:rPr>
      </w:r>
    </w:p>
    <w:p>
      <w:pPr/>
      <w:r>
        <w:rPr>
          <w:lang w:val="fr_FR" w:bidi="fr_FR"/>
        </w:rPr>
      </w:r>
      <w:r>
        <w:rPr>
          <w:lang w:val="fr_FR" w:bidi="fr_FR"/>
        </w:rPr>
        <w:t xml:space="preserve">Les relations sexuelles avec une tante déshonorent l'oncle, ce qui déshonore ensuite le père (voir </w:t>
      </w:r>
      <w:hyperlink r:id="rId579">
        <w:r>
          <w:rPr>
            <w:lang w:val="fr_FR" w:bidi="fr_FR"/>
          </w:rPr>
          <w:rPr>
            <w:color w:val="0000EE"/>
            <w:u w:val="single"/>
          </w:rPr>
          <w:t>20.20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18.15</w:t>
      </w:r>
      <w:r>
        <w:rPr>
          <w:lang w:val="fr_FR" w:bidi="fr_FR"/>
        </w:rPr>
      </w:r>
    </w:p>
    <w:p>
      <w:pPr/>
      <w:r>
        <w:rPr>
          <w:lang w:val="fr_FR" w:bidi="fr_FR"/>
        </w:rPr>
      </w:r>
      <w:r>
        <w:rPr>
          <w:lang w:val="fr_FR" w:bidi="fr_FR"/>
        </w:rPr>
        <w:t>Tout comme les relations sexuelles avec la femme du père le déshonorent, les relations sexuelles avec la belle-fille déshonorent le fils. La loi exige que les belles-filles soient traitées comme les filles (</w:t>
      </w:r>
      <w:hyperlink r:id="rId580">
        <w:r>
          <w:rPr>
            <w:lang w:val="fr_FR" w:bidi="fr_FR"/>
          </w:rPr>
          <w:rPr>
            <w:color w:val="0000EE"/>
            <w:u w:val="single"/>
          </w:rPr>
          <w:t xml:space="preserve">Ex 21.9 </w:t>
        </w:r>
      </w:hyperlink>
      <w:r>
        <w:rPr>
          <w:lang w:val="fr_FR" w:bidi="fr_FR"/>
        </w:rPr>
        <w:t xml:space="preserve">; cf. </w:t>
      </w:r>
      <w:hyperlink r:id="rId581">
        <w:r>
          <w:rPr>
            <w:lang w:val="fr_FR" w:bidi="fr_FR"/>
          </w:rPr>
          <w:rPr>
            <w:color w:val="0000EE"/>
            <w:u w:val="single"/>
          </w:rPr>
          <w:t>Gn 38.1–30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18.16</w:t>
      </w:r>
      <w:r>
        <w:rPr>
          <w:lang w:val="fr_FR" w:bidi="fr_FR"/>
        </w:rPr>
      </w:r>
    </w:p>
    <w:p>
      <w:pPr/>
      <w:r>
        <w:rPr>
          <w:lang w:val="fr_FR" w:bidi="fr_FR"/>
        </w:rPr>
      </w:r>
      <w:r>
        <w:rPr>
          <w:lang w:val="fr_FR" w:bidi="fr_FR"/>
        </w:rPr>
        <w:t xml:space="preserve">Les relations sexuelles avec la belle-sœur sont adultères et déshonorent le frère. L'exception porte sur le lévirat (voir </w:t>
      </w:r>
      <w:hyperlink r:id="rId582">
        <w:r>
          <w:rPr>
            <w:lang w:val="fr_FR" w:bidi="fr_FR"/>
          </w:rPr>
          <w:rPr>
            <w:color w:val="0000EE"/>
            <w:u w:val="single"/>
          </w:rPr>
          <w:t>Dt 25.5–10</w:t>
        </w:r>
      </w:hyperlink>
      <w:r>
        <w:rPr>
          <w:lang w:val="fr_FR" w:bidi="fr_FR"/>
        </w:rPr>
        <w:t>), qui exige qu'un homme épouse la veuve de son frère afin de concevoir un héritier considéré comme le fils du frère décédé.</w:t>
      </w:r>
      <w:r>
        <w:rPr>
          <w:lang w:val="fr_FR" w:bidi="fr_FR"/>
        </w:rPr>
      </w:r>
      <w:r>
        <w:rPr>
          <w:lang w:val="fr_FR" w:bidi="fr_FR"/>
        </w:rPr>
      </w:r>
    </w:p>
    <w:p>
      <w:pPr/>
      <w:r>
        <w:rPr>
          <w:lang w:val="fr_FR" w:bidi="fr_FR"/>
        </w:rPr>
      </w:r>
    </w:p>
    <w:p>
      <w:pPr>
        <w:pStyle w:val="Heading2"/>
      </w:pPr>
      <w:r>
        <w:rPr>
          <w:lang w:val="fr_FR" w:bidi="fr_FR"/>
        </w:rPr>
        <w:t>Lévitique 18.17</w:t>
      </w:r>
      <w:r>
        <w:rPr>
          <w:lang w:val="fr_FR" w:bidi="fr_FR"/>
        </w:rPr>
      </w:r>
    </w:p>
    <w:p>
      <w:pPr/>
      <w:r>
        <w:rPr>
          <w:lang w:val="fr_FR" w:bidi="fr_FR"/>
        </w:rPr>
      </w:r>
      <w:r>
        <w:rPr>
          <w:lang w:val="fr_FR" w:bidi="fr_FR"/>
        </w:rPr>
        <w:t xml:space="preserve">Comme pour tous les exemples énumérés au chapitre </w:t>
      </w:r>
      <w:hyperlink r:id="rId560">
        <w:r>
          <w:rPr>
            <w:lang w:val="fr_FR" w:bidi="fr_FR"/>
          </w:rPr>
          <w:rPr>
            <w:color w:val="0000EE"/>
            <w:u w:val="single"/>
          </w:rPr>
          <w:t>18</w:t>
        </w:r>
      </w:hyperlink>
      <w:r>
        <w:rPr>
          <w:lang w:val="fr_FR" w:bidi="fr_FR"/>
        </w:rPr>
        <w:t>, épouser une femme ainsi que sa fille ou petite-fille était interdit car cela pourrait perturber l'ordre familial. En effet, cela affecterait l'intimité du groupe familial en forçant une épouse à se battre contre une femme plus jeune pour l'affection de son mari. Cet acte est condamné par une peine de mort sur un bûcher (</w:t>
      </w:r>
      <w:hyperlink r:id="rId583">
        <w:r>
          <w:rPr>
            <w:lang w:val="fr_FR" w:bidi="fr_FR"/>
          </w:rPr>
          <w:rPr>
            <w:color w:val="0000EE"/>
            <w:u w:val="single"/>
          </w:rPr>
          <w:t>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18.18</w:t>
      </w:r>
      <w:r>
        <w:rPr>
          <w:lang w:val="fr_FR" w:bidi="fr_FR"/>
        </w:rPr>
      </w:r>
    </w:p>
    <w:p>
      <w:pPr/>
      <w:r>
        <w:rPr>
          <w:lang w:val="fr_FR" w:bidi="fr_FR"/>
        </w:rPr>
      </w:r>
      <w:r>
        <w:rPr>
          <w:lang w:val="fr_FR" w:bidi="fr_FR"/>
        </w:rPr>
        <w:t xml:space="preserve">Le terme 'rivales' (en hébreu </w:t>
      </w:r>
      <w:r>
        <w:rPr>
          <w:i/>
          <w:lang w:val="fr_FR" w:bidi="fr_FR"/>
        </w:rPr>
        <w:t>tsarah</w:t>
      </w:r>
      <w:r>
        <w:rPr>
          <w:lang w:val="fr_FR" w:bidi="fr_FR"/>
        </w:rPr>
        <w:t>) décrit clairement la relation entre Léa et Rachel (</w:t>
      </w:r>
      <w:hyperlink r:id="rId584">
        <w:r>
          <w:rPr>
            <w:lang w:val="fr_FR" w:bidi="fr_FR"/>
          </w:rPr>
          <w:rPr>
            <w:color w:val="0000EE"/>
            <w:u w:val="single"/>
          </w:rPr>
          <w:t>Gn 29.16–30.24</w:t>
        </w:r>
      </w:hyperlink>
      <w:r>
        <w:rPr>
          <w:lang w:val="fr_FR" w:bidi="fr_FR"/>
        </w:rPr>
        <w:t>) et Anne et Peninna (</w:t>
      </w:r>
      <w:hyperlink r:id="rId585">
        <w:r>
          <w:rPr>
            <w:lang w:val="fr_FR" w:bidi="fr_FR"/>
          </w:rPr>
          <w:rPr>
            <w:color w:val="0000EE"/>
            <w:u w:val="single"/>
          </w:rPr>
          <w:t>1S 1.6</w:t>
        </w:r>
      </w:hyperlink>
      <w:r>
        <w:rPr>
          <w:lang w:val="fr_FR" w:bidi="fr_FR"/>
        </w:rPr>
        <w:t>) ; dans les deux cas, les deux épouses étaient poussées à une rivalité amère pour les affections de leur mari.</w:t>
      </w:r>
      <w:r>
        <w:rPr>
          <w:lang w:val="fr_FR" w:bidi="fr_FR"/>
        </w:rPr>
      </w:r>
      <w:r>
        <w:rPr>
          <w:lang w:val="fr_FR" w:bidi="fr_FR"/>
        </w:rPr>
      </w:r>
    </w:p>
    <w:p>
      <w:pPr/>
      <w:r>
        <w:rPr>
          <w:lang w:val="fr_FR" w:bidi="fr_FR"/>
        </w:rPr>
      </w:r>
    </w:p>
    <w:p>
      <w:pPr>
        <w:pStyle w:val="Heading2"/>
      </w:pPr>
      <w:r>
        <w:rPr>
          <w:lang w:val="fr_FR" w:bidi="fr_FR"/>
        </w:rPr>
        <w:t>Lévitique 18.20</w:t>
      </w:r>
      <w:r>
        <w:rPr>
          <w:lang w:val="fr_FR" w:bidi="fr_FR"/>
        </w:rPr>
      </w:r>
    </w:p>
    <w:p>
      <w:pPr/>
      <w:r>
        <w:rPr>
          <w:lang w:val="fr_FR" w:bidi="fr_FR"/>
        </w:rPr>
      </w:r>
      <w:r>
        <w:rPr>
          <w:lang w:val="fr_FR" w:bidi="fr_FR"/>
        </w:rPr>
        <w:t>Le concept de souillure peut être traduit par l'idée d'</w:t>
      </w:r>
      <w:r>
        <w:rPr>
          <w:i/>
          <w:lang w:val="fr_FR" w:bidi="fr_FR"/>
        </w:rPr>
        <w:t>être impur pour le rituel.</w:t>
      </w:r>
      <w:r>
        <w:rPr>
          <w:lang w:val="fr_FR" w:bidi="fr_FR"/>
        </w:rPr>
        <w:t xml:space="preserve"> • Les rapports sexuels avec la femme d'un voisin ou toute femme mariée définissent l'adultère dans l'Ancien Testament. Enfreindre cette loi était passible de mort (</w:t>
      </w:r>
      <w:hyperlink r:id="rId586">
        <w:r>
          <w:rPr>
            <w:lang w:val="fr_FR" w:bidi="fr_FR"/>
          </w:rPr>
          <w:rPr>
            <w:color w:val="0000EE"/>
            <w:u w:val="single"/>
          </w:rPr>
          <w:t>Dt 22.22</w:t>
        </w:r>
      </w:hyperlink>
      <w:r>
        <w:rPr>
          <w:lang w:val="fr_FR" w:bidi="fr_FR"/>
        </w:rPr>
        <w:t>). Comme l'inceste, l'adultère menace l'intégrité et la sécurité du foyer et de la famille. Dans ce cas, il viole l'alliance du mariage et divise l'affection de la personne adultère entre le conjoint et l'amant.</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lang w:val="fr_FR" w:bidi="fr_FR"/>
        </w:rPr>
        <w:t>Molek était le dieu national des Ammonites (</w:t>
      </w:r>
      <w:hyperlink r:id="rId587">
        <w:r>
          <w:rPr>
            <w:lang w:val="fr_FR" w:bidi="fr_FR"/>
          </w:rPr>
          <w:rPr>
            <w:color w:val="0000EE"/>
            <w:u w:val="single"/>
          </w:rPr>
          <w:t>1R 11.7</w:t>
        </w:r>
      </w:hyperlink>
      <w:r>
        <w:rPr>
          <w:lang w:val="fr_FR" w:bidi="fr_FR"/>
        </w:rPr>
        <w:t>). Ce dieu fut plus tard adoré par Israël pendant les périodes d'apostasie (</w:t>
      </w:r>
      <w:hyperlink r:id="rId588">
        <w:r>
          <w:rPr>
            <w:lang w:val="fr_FR" w:bidi="fr_FR"/>
          </w:rPr>
          <w:rPr>
            <w:color w:val="0000EE"/>
            <w:u w:val="single"/>
          </w:rPr>
          <w:t xml:space="preserve">2R 23.10 </w:t>
        </w:r>
      </w:hyperlink>
      <w:r>
        <w:rPr>
          <w:lang w:val="fr_FR" w:bidi="fr_FR"/>
        </w:rPr>
        <w:t xml:space="preserve">; </w:t>
      </w:r>
      <w:hyperlink r:id="rId589">
        <w:r>
          <w:rPr>
            <w:lang w:val="fr_FR" w:bidi="fr_FR"/>
          </w:rPr>
          <w:rPr>
            <w:color w:val="0000EE"/>
            <w:u w:val="single"/>
          </w:rPr>
          <w:t>Jr 32.35</w:t>
        </w:r>
      </w:hyperlink>
      <w:r>
        <w:rPr>
          <w:lang w:val="fr_FR" w:bidi="fr_FR"/>
        </w:rPr>
        <w:t>). Molek apparaît probablement ici parce que son culte était associé aux péchés sexuels ; il semble que le sacrifice d'enfants soit également inclus. • Le fait de profaner le nom de Dieu signifie qu'on utilise le nom du Seigneur comme s'il n'était pas saint, par exemple dans un faux serment (</w:t>
      </w:r>
      <w:hyperlink r:id="rId590">
        <w:r>
          <w:rPr>
            <w:lang w:val="fr_FR" w:bidi="fr_FR"/>
          </w:rPr>
          <w:rPr>
            <w:color w:val="0000EE"/>
            <w:u w:val="single"/>
          </w:rPr>
          <w:t>Lv 19.12</w:t>
        </w:r>
      </w:hyperlink>
      <w:r>
        <w:rPr>
          <w:lang w:val="fr_FR" w:bidi="fr_FR"/>
        </w:rPr>
        <w:t>) ou dans le culte d'un faux dieu (</w:t>
      </w:r>
      <w:hyperlink r:id="rId591">
        <w:r>
          <w:rPr>
            <w:lang w:val="fr_FR" w:bidi="fr_FR"/>
          </w:rPr>
          <w:rPr>
            <w:color w:val="0000EE"/>
            <w:u w:val="single"/>
          </w:rPr>
          <w:t>Ez 20.39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18.22</w:t>
      </w:r>
      <w:r>
        <w:rPr>
          <w:lang w:val="fr_FR" w:bidi="fr_FR"/>
        </w:rPr>
      </w:r>
    </w:p>
    <w:p>
      <w:pPr/>
      <w:r>
        <w:rPr>
          <w:lang w:val="fr_FR" w:bidi="fr_FR"/>
        </w:rPr>
      </w:r>
      <w:r>
        <w:rPr>
          <w:lang w:val="fr_FR" w:bidi="fr_FR"/>
        </w:rPr>
        <w:t xml:space="preserve">Dieu a exprimé au verset </w:t>
      </w:r>
      <w:hyperlink r:id="rId592">
        <w:r>
          <w:rPr>
            <w:lang w:val="fr_FR" w:bidi="fr_FR"/>
          </w:rPr>
          <w:rPr>
            <w:color w:val="0000EE"/>
            <w:u w:val="single"/>
          </w:rPr>
          <w:t>Gn 1.31</w:t>
        </w:r>
      </w:hyperlink>
      <w:r>
        <w:rPr>
          <w:lang w:val="fr_FR" w:bidi="fr_FR"/>
        </w:rPr>
        <w:t xml:space="preserve"> le fait que toutes ses créations sont bonnes. Cela a donné lieu à une théologie de l'ordre créé où le bien est défini par les créations de Dieu et par la manière dont il a voulu que cela fonctionne. Une partie de ce "bon" est la création de la femme comme compagne de l'homme (</w:t>
      </w:r>
      <w:hyperlink r:id="rId593">
        <w:r>
          <w:rPr>
            <w:lang w:val="fr_FR" w:bidi="fr_FR"/>
          </w:rPr>
          <w:rPr>
            <w:color w:val="0000EE"/>
            <w:u w:val="single"/>
          </w:rPr>
          <w:t>Gn 2.22–24</w:t>
        </w:r>
      </w:hyperlink>
      <w:r>
        <w:rPr>
          <w:lang w:val="fr_FR" w:bidi="fr_FR"/>
        </w:rPr>
        <w:t>). Le mariage forme un microcosme de la race humaine, qui est le reflet de l'image de Dieu. Le péché, qui mène à l'Exil (</w:t>
      </w:r>
      <w:hyperlink r:id="rId594">
        <w:r>
          <w:rPr>
            <w:lang w:val="fr_FR" w:bidi="fr_FR"/>
          </w:rPr>
          <w:rPr>
            <w:color w:val="0000EE"/>
            <w:u w:val="single"/>
          </w:rPr>
          <w:t>Gen 3</w:t>
        </w:r>
      </w:hyperlink>
      <w:r>
        <w:rPr>
          <w:lang w:val="fr_FR" w:bidi="fr_FR"/>
        </w:rPr>
        <w:t>), a perturbé l'ordre créé. L'homosexualité n'est qu'un exemple de violation pécheresse de l'ordre de Dieu ; elle est liée au rejet de Dieu par l'humanité déchue (</w:t>
      </w:r>
      <w:hyperlink r:id="rId595">
        <w:r>
          <w:rPr>
            <w:lang w:val="fr_FR" w:bidi="fr_FR"/>
          </w:rPr>
          <w:rPr>
            <w:color w:val="0000EE"/>
            <w:u w:val="single"/>
          </w:rPr>
          <w:t>Rm 1.25–32</w:t>
        </w:r>
      </w:hyperlink>
      <w:r>
        <w:rPr>
          <w:lang w:val="fr_FR" w:bidi="fr_FR"/>
        </w:rPr>
        <w:t xml:space="preserve">). • Le mot hébreu </w:t>
      </w:r>
      <w:r>
        <w:rPr>
          <w:i/>
          <w:lang w:val="fr_FR" w:bidi="fr_FR"/>
        </w:rPr>
        <w:t>to‘ebah</w:t>
      </w:r>
      <w:r>
        <w:rPr>
          <w:lang w:val="fr_FR" w:bidi="fr_FR"/>
        </w:rPr>
        <w:t xml:space="preserve"> indique une forte désapprobation et un dégoût (</w:t>
      </w:r>
      <w:hyperlink r:id="rId596">
        <w:r>
          <w:rPr>
            <w:lang w:val="fr_FR" w:bidi="fr_FR"/>
          </w:rPr>
          <w:rPr>
            <w:color w:val="0000EE"/>
            <w:u w:val="single"/>
          </w:rPr>
          <w:t xml:space="preserve">Lv 20.13 </w:t>
        </w:r>
      </w:hyperlink>
      <w:r>
        <w:rPr>
          <w:lang w:val="fr_FR" w:bidi="fr_FR"/>
        </w:rPr>
        <w:t xml:space="preserve">; voir aussi </w:t>
      </w:r>
      <w:hyperlink r:id="rId597">
        <w:r>
          <w:rPr>
            <w:lang w:val="fr_FR" w:bidi="fr_FR"/>
          </w:rPr>
          <w:rPr>
            <w:color w:val="0000EE"/>
            <w:u w:val="single"/>
          </w:rPr>
          <w:t>18.26–30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18.23</w:t>
      </w:r>
      <w:r>
        <w:rPr>
          <w:lang w:val="fr_FR" w:bidi="fr_FR"/>
        </w:rPr>
      </w:r>
    </w:p>
    <w:p>
      <w:pPr/>
      <w:r>
        <w:rPr>
          <w:lang w:val="fr_FR" w:bidi="fr_FR"/>
        </w:rPr>
      </w:r>
      <w:r>
        <w:rPr>
          <w:lang w:val="fr_FR" w:bidi="fr_FR"/>
        </w:rPr>
        <w:t xml:space="preserve">Comme l'homosexualité, la bestialité est une violation de l'ordre naturel (voir la </w:t>
      </w:r>
      <w:r>
        <w:rPr>
          <w:lang w:val="fr_FR" w:bidi="fr_FR"/>
        </w:rPr>
        <w:t>note d'étude sur 18.22</w:t>
      </w:r>
      <w:r>
        <w:rPr>
          <w:lang w:val="fr_FR" w:bidi="fr_FR"/>
        </w:rPr>
        <w:t>). • La désignation de l'acte comme pervers ne renvoie pas seulement à une violation, mais à une confusion de l'ordre créé par Dieu car il brise les limites claires qu'il avait établies.</w:t>
      </w:r>
      <w:r>
        <w:rPr>
          <w:lang w:val="fr_FR" w:bidi="fr_FR"/>
        </w:rPr>
      </w:r>
      <w:r>
        <w:rPr>
          <w:lang w:val="fr_FR" w:bidi="fr_FR"/>
        </w:rPr>
      </w:r>
    </w:p>
    <w:p>
      <w:pPr/>
      <w:r>
        <w:rPr>
          <w:lang w:val="fr_FR" w:bidi="fr_FR"/>
        </w:rPr>
      </w:r>
    </w:p>
    <w:p>
      <w:pPr>
        <w:pStyle w:val="Heading2"/>
      </w:pPr>
      <w:r>
        <w:rPr>
          <w:lang w:val="fr_FR" w:bidi="fr_FR"/>
        </w:rPr>
        <w:t>Lévitique 18.24–25</w:t>
      </w:r>
      <w:r>
        <w:rPr>
          <w:lang w:val="fr_FR" w:bidi="fr_FR"/>
        </w:rPr>
      </w:r>
    </w:p>
    <w:p>
      <w:pPr/>
      <w:r>
        <w:rPr>
          <w:lang w:val="fr_FR" w:bidi="fr_FR"/>
        </w:rPr>
      </w:r>
      <w:r>
        <w:rPr>
          <w:lang w:val="fr_FR" w:bidi="fr_FR"/>
        </w:rPr>
        <w:t>Les choses en question sont le culte païen (</w:t>
      </w:r>
      <w:hyperlink r:id="rId598">
        <w:r>
          <w:rPr>
            <w:lang w:val="fr_FR" w:bidi="fr_FR"/>
          </w:rPr>
          <w:rPr>
            <w:color w:val="0000EE"/>
            <w:u w:val="single"/>
          </w:rPr>
          <w:t>18.21</w:t>
        </w:r>
      </w:hyperlink>
      <w:r>
        <w:rPr>
          <w:lang w:val="fr_FR" w:bidi="fr_FR"/>
        </w:rPr>
        <w:t>), l'homosexualité (</w:t>
      </w:r>
      <w:hyperlink r:id="rId599">
        <w:r>
          <w:rPr>
            <w:lang w:val="fr_FR" w:bidi="fr_FR"/>
          </w:rPr>
          <w:rPr>
            <w:color w:val="0000EE"/>
            <w:u w:val="single"/>
          </w:rPr>
          <w:t>18.22</w:t>
        </w:r>
      </w:hyperlink>
      <w:r>
        <w:rPr>
          <w:lang w:val="fr_FR" w:bidi="fr_FR"/>
        </w:rPr>
        <w:t>), et la bestialité (</w:t>
      </w:r>
      <w:hyperlink r:id="rId600">
        <w:r>
          <w:rPr>
            <w:lang w:val="fr_FR" w:bidi="fr_FR"/>
          </w:rPr>
          <w:rPr>
            <w:color w:val="0000EE"/>
            <w:u w:val="single"/>
          </w:rPr>
          <w:t>18.23</w:t>
        </w:r>
      </w:hyperlink>
      <w:r>
        <w:rPr>
          <w:lang w:val="fr_FR" w:bidi="fr_FR"/>
        </w:rPr>
        <w:t xml:space="preserve">). • Les pratiques cananéennes écœurent tant la terre qu'elle les rejette dramatiquement (voir </w:t>
      </w:r>
      <w:hyperlink r:id="rId601">
        <w:r>
          <w:rPr>
            <w:lang w:val="fr_FR" w:bidi="fr_FR"/>
          </w:rPr>
          <w:rPr>
            <w:color w:val="0000EE"/>
            <w:u w:val="single"/>
          </w:rPr>
          <w:t>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lang w:val="fr_FR" w:bidi="fr_FR"/>
        </w:rPr>
        <w:t xml:space="preserve">Tout comme elle rejette les Cananéens, la terre rejette aussi les Israélites lorsqu'ils agissent comme eux (voir la </w:t>
      </w:r>
      <w:r>
        <w:rPr>
          <w:lang w:val="fr_FR" w:bidi="fr_FR"/>
        </w:rPr>
        <w:t>note d'étude sur 18.24–25</w:t>
      </w:r>
      <w:r>
        <w:rPr>
          <w:lang w:val="fr_FR" w:bidi="fr_FR"/>
        </w:rPr>
        <w:t>). Ce fut le cas avec la destruction et l'exil du royaume du nord par les Assyriens en 722 av. J.-C. (</w:t>
      </w:r>
      <w:hyperlink r:id="rId602">
        <w:r>
          <w:rPr>
            <w:lang w:val="fr_FR" w:bidi="fr_FR"/>
          </w:rPr>
          <w:rPr>
            <w:color w:val="0000EE"/>
            <w:u w:val="single"/>
          </w:rPr>
          <w:t>2R 17.6</w:t>
        </w:r>
      </w:hyperlink>
      <w:r>
        <w:rPr>
          <w:lang w:val="fr_FR" w:bidi="fr_FR"/>
        </w:rPr>
        <w:t>) et lorsque les Babyloniens ont détruit et exilé Juda en 586 av. J.-C. (</w:t>
      </w:r>
      <w:hyperlink r:id="rId603">
        <w:r>
          <w:rPr>
            <w:lang w:val="fr_FR" w:bidi="fr_FR"/>
          </w:rPr>
          <w:rPr>
            <w:color w:val="0000EE"/>
            <w:u w:val="single"/>
          </w:rPr>
          <w:t>2R 25.8–21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w:t>
      </w:r>
      <w:r>
        <w:rPr>
          <w:lang w:val="fr_FR" w:bidi="fr_FR"/>
        </w:rPr>
      </w:r>
    </w:p>
    <w:p>
      <w:pPr/>
      <w:r>
        <w:rPr>
          <w:lang w:val="fr_FR" w:bidi="fr_FR"/>
        </w:rPr>
      </w:r>
      <w:r>
        <w:rPr>
          <w:lang w:val="fr_FR" w:bidi="fr_FR"/>
        </w:rPr>
        <w:t xml:space="preserve">Pour la sainteté, voir la </w:t>
      </w:r>
      <w:r>
        <w:rPr>
          <w:lang w:val="fr_FR" w:bidi="fr_FR"/>
        </w:rPr>
        <w:t>note d'étude sur 11.44–45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w:t>
      </w:r>
      <w:r>
        <w:rPr>
          <w:lang w:val="fr_FR" w:bidi="fr_FR"/>
        </w:rPr>
      </w:r>
    </w:p>
    <w:p>
      <w:pPr/>
      <w:r>
        <w:rPr>
          <w:lang w:val="fr_FR" w:bidi="fr_FR"/>
        </w:rPr>
      </w:r>
      <w:r>
        <w:rPr>
          <w:lang w:val="fr_FR" w:bidi="fr_FR"/>
        </w:rPr>
        <w:t xml:space="preserve">La phrase 'Je suis votre Seigneur' divise le chapitre </w:t>
      </w:r>
      <w:hyperlink r:id="rId562">
        <w:r>
          <w:rPr>
            <w:lang w:val="fr_FR" w:bidi="fr_FR"/>
          </w:rPr>
          <w:rPr>
            <w:color w:val="0000EE"/>
            <w:u w:val="single"/>
          </w:rPr>
          <w:t>19</w:t>
        </w:r>
      </w:hyperlink>
      <w:r>
        <w:rPr>
          <w:lang w:val="fr_FR" w:bidi="fr_FR"/>
        </w:rPr>
        <w:t xml:space="preserve"> en sections brèves et saccadées (</w:t>
      </w:r>
      <w:hyperlink r:id="rId604">
        <w:r>
          <w:rPr>
            <w:lang w:val="fr_FR" w:bidi="fr_FR"/>
          </w:rPr>
          <w:rPr>
            <w:color w:val="0000EE"/>
            <w:u w:val="single"/>
          </w:rPr>
          <w:t>19.3</w:t>
        </w:r>
      </w:hyperlink>
      <w:r>
        <w:rPr>
          <w:lang w:val="fr_FR" w:bidi="fr_FR"/>
        </w:rPr>
        <w:t xml:space="preserve">, </w:t>
      </w:r>
      <w:hyperlink r:id="rId605">
        <w:r>
          <w:rPr>
            <w:lang w:val="fr_FR" w:bidi="fr_FR"/>
          </w:rPr>
          <w:rPr>
            <w:color w:val="0000EE"/>
            <w:u w:val="single"/>
          </w:rPr>
          <w:t>4</w:t>
        </w:r>
      </w:hyperlink>
      <w:r>
        <w:rPr>
          <w:lang w:val="fr_FR" w:bidi="fr_FR"/>
        </w:rPr>
        <w:t xml:space="preserve">, </w:t>
      </w:r>
      <w:hyperlink r:id="rId606">
        <w:r>
          <w:rPr>
            <w:lang w:val="fr_FR" w:bidi="fr_FR"/>
          </w:rPr>
          <w:rPr>
            <w:color w:val="0000EE"/>
            <w:u w:val="single"/>
          </w:rPr>
          <w:t>10</w:t>
        </w:r>
      </w:hyperlink>
      <w:r>
        <w:rPr>
          <w:lang w:val="fr_FR" w:bidi="fr_FR"/>
        </w:rPr>
        <w:t xml:space="preserve">, </w:t>
      </w:r>
      <w:hyperlink r:id="rId590">
        <w:r>
          <w:rPr>
            <w:lang w:val="fr_FR" w:bidi="fr_FR"/>
          </w:rPr>
          <w:rPr>
            <w:color w:val="0000EE"/>
            <w:u w:val="single"/>
          </w:rPr>
          <w:t>12</w:t>
        </w:r>
      </w:hyperlink>
      <w:r>
        <w:rPr>
          <w:lang w:val="fr_FR" w:bidi="fr_FR"/>
        </w:rPr>
        <w:t xml:space="preserve">, </w:t>
      </w:r>
      <w:hyperlink r:id="rId607">
        <w:r>
          <w:rPr>
            <w:lang w:val="fr_FR" w:bidi="fr_FR"/>
          </w:rPr>
          <w:rPr>
            <w:color w:val="0000EE"/>
            <w:u w:val="single"/>
          </w:rPr>
          <w:t>14</w:t>
        </w:r>
      </w:hyperlink>
      <w:r>
        <w:rPr>
          <w:lang w:val="fr_FR" w:bidi="fr_FR"/>
        </w:rPr>
        <w:t xml:space="preserve">, </w:t>
      </w:r>
      <w:hyperlink r:id="rId608">
        <w:r>
          <w:rPr>
            <w:lang w:val="fr_FR" w:bidi="fr_FR"/>
          </w:rPr>
          <w:rPr>
            <w:color w:val="0000EE"/>
            <w:u w:val="single"/>
          </w:rPr>
          <w:t>16</w:t>
        </w:r>
      </w:hyperlink>
      <w:r>
        <w:rPr>
          <w:lang w:val="fr_FR" w:bidi="fr_FR"/>
        </w:rPr>
        <w:t xml:space="preserve">, </w:t>
      </w:r>
      <w:hyperlink r:id="rId609">
        <w:r>
          <w:rPr>
            <w:lang w:val="fr_FR" w:bidi="fr_FR"/>
          </w:rPr>
          <w:rPr>
            <w:color w:val="0000EE"/>
            <w:u w:val="single"/>
          </w:rPr>
          <w:t>18</w:t>
        </w:r>
      </w:hyperlink>
      <w:r>
        <w:rPr>
          <w:lang w:val="fr_FR" w:bidi="fr_FR"/>
        </w:rPr>
        <w:t xml:space="preserve">, </w:t>
      </w:r>
      <w:hyperlink r:id="rId610">
        <w:r>
          <w:rPr>
            <w:lang w:val="fr_FR" w:bidi="fr_FR"/>
          </w:rPr>
          <w:rPr>
            <w:color w:val="0000EE"/>
            <w:u w:val="single"/>
          </w:rPr>
          <w:t>25</w:t>
        </w:r>
      </w:hyperlink>
      <w:r>
        <w:rPr>
          <w:lang w:val="fr_FR" w:bidi="fr_FR"/>
        </w:rPr>
        <w:t xml:space="preserve">, </w:t>
      </w:r>
      <w:hyperlink r:id="rId611">
        <w:r>
          <w:rPr>
            <w:lang w:val="fr_FR" w:bidi="fr_FR"/>
          </w:rPr>
          <w:rPr>
            <w:color w:val="0000EE"/>
            <w:u w:val="single"/>
          </w:rPr>
          <w:t>28</w:t>
        </w:r>
      </w:hyperlink>
      <w:r>
        <w:rPr>
          <w:lang w:val="fr_FR" w:bidi="fr_FR"/>
        </w:rPr>
        <w:t xml:space="preserve">, </w:t>
      </w:r>
      <w:hyperlink r:id="rId545">
        <w:r>
          <w:rPr>
            <w:lang w:val="fr_FR" w:bidi="fr_FR"/>
          </w:rPr>
          <w:rPr>
            <w:color w:val="0000EE"/>
            <w:u w:val="single"/>
          </w:rPr>
          <w:t>30</w:t>
        </w:r>
      </w:hyperlink>
      <w:r>
        <w:rPr>
          <w:lang w:val="fr_FR" w:bidi="fr_FR"/>
        </w:rPr>
        <w:t xml:space="preserve">, </w:t>
      </w:r>
      <w:hyperlink r:id="rId612">
        <w:r>
          <w:rPr>
            <w:lang w:val="fr_FR" w:bidi="fr_FR"/>
          </w:rPr>
          <w:rPr>
            <w:color w:val="0000EE"/>
            <w:u w:val="single"/>
          </w:rPr>
          <w:t>31</w:t>
        </w:r>
      </w:hyperlink>
      <w:r>
        <w:rPr>
          <w:lang w:val="fr_FR" w:bidi="fr_FR"/>
        </w:rPr>
        <w:t xml:space="preserve">, </w:t>
      </w:r>
      <w:hyperlink r:id="rId613">
        <w:r>
          <w:rPr>
            <w:lang w:val="fr_FR" w:bidi="fr_FR"/>
          </w:rPr>
          <w:rPr>
            <w:color w:val="0000EE"/>
            <w:u w:val="single"/>
          </w:rPr>
          <w:t>34</w:t>
        </w:r>
      </w:hyperlink>
      <w:r>
        <w:rPr>
          <w:lang w:val="fr_FR" w:bidi="fr_FR"/>
        </w:rPr>
        <w:t xml:space="preserve">, </w:t>
      </w:r>
      <w:hyperlink r:id="rId444">
        <w:r>
          <w:rPr>
            <w:lang w:val="fr_FR" w:bidi="fr_FR"/>
          </w:rPr>
          <w:rPr>
            <w:color w:val="0000EE"/>
            <w:u w:val="single"/>
          </w:rPr>
          <w:t>36</w:t>
        </w:r>
      </w:hyperlink>
      <w:r>
        <w:rPr>
          <w:lang w:val="fr_FR" w:bidi="fr_FR"/>
        </w:rPr>
        <w:t xml:space="preserve">, </w:t>
      </w:r>
      <w:hyperlink r:id="rId614">
        <w:r>
          <w:rPr>
            <w:lang w:val="fr_FR" w:bidi="fr_FR"/>
          </w:rPr>
          <w:rPr>
            <w:color w:val="0000EE"/>
            <w:u w:val="single"/>
          </w:rPr>
          <w:t>37</w:t>
        </w:r>
      </w:hyperlink>
      <w:r>
        <w:rPr>
          <w:lang w:val="fr_FR" w:bidi="fr_FR"/>
        </w:rPr>
        <w:t>). Chaque section sert à rappeler à Israël pourquoi ils devaient obéir aux règles de Dieu.</w:t>
      </w:r>
      <w:r>
        <w:rPr>
          <w:lang w:val="fr_FR" w:bidi="fr_FR"/>
        </w:rPr>
      </w:r>
      <w:r>
        <w:rPr>
          <w:lang w:val="fr_FR" w:bidi="fr_FR"/>
        </w:rPr>
      </w:r>
    </w:p>
    <w:p>
      <w:pPr/>
      <w:r>
        <w:rPr>
          <w:lang w:val="fr_FR" w:bidi="fr_FR"/>
        </w:rPr>
      </w:r>
    </w:p>
    <w:p>
      <w:pPr>
        <w:pStyle w:val="Heading2"/>
      </w:pPr>
      <w:r>
        <w:rPr>
          <w:lang w:val="fr_FR" w:bidi="fr_FR"/>
        </w:rPr>
        <w:t>Lévitique 19.9–10</w:t>
      </w:r>
      <w:r>
        <w:rPr>
          <w:lang w:val="fr_FR" w:bidi="fr_FR"/>
        </w:rPr>
      </w:r>
    </w:p>
    <w:p>
      <w:pPr/>
      <w:r>
        <w:rPr>
          <w:lang w:val="fr_FR" w:bidi="fr_FR"/>
        </w:rPr>
      </w:r>
      <w:r>
        <w:rPr>
          <w:lang w:val="fr_FR" w:bidi="fr_FR"/>
        </w:rPr>
        <w:t>L'alliance d'Israël avec Dieu comprend une structure sociale qui crée un effet de nivellement et résiste aux divisions sociales. Les familles doivent subvenir aux besoins des membres de la famille en difficulté. Les veuves et les orphelins (</w:t>
      </w:r>
      <w:hyperlink r:id="rId615">
        <w:r>
          <w:rPr>
            <w:lang w:val="fr_FR" w:bidi="fr_FR"/>
          </w:rPr>
          <w:rPr>
            <w:color w:val="0000EE"/>
            <w:u w:val="single"/>
          </w:rPr>
          <w:t>Ex 22.22</w:t>
        </w:r>
      </w:hyperlink>
      <w:r>
        <w:rPr>
          <w:lang w:val="fr_FR" w:bidi="fr_FR"/>
        </w:rPr>
        <w:t>), les pauvres, et les étrangers (</w:t>
      </w:r>
      <w:hyperlink r:id="rId606">
        <w:r>
          <w:rPr>
            <w:lang w:val="fr_FR" w:bidi="fr_FR"/>
          </w:rPr>
          <w:rPr>
            <w:color w:val="0000EE"/>
            <w:u w:val="single"/>
          </w:rPr>
          <w:t>Lv 19.10</w:t>
        </w:r>
      </w:hyperlink>
      <w:r>
        <w:rPr>
          <w:lang w:val="fr_FR" w:bidi="fr_FR"/>
        </w:rPr>
        <w:t>) sont considérés comme des membres de la famille élargie d'Israël. Les pauvres ne reçoivent pas seulement une considération spéciale dans le système d'offrande (</w:t>
      </w:r>
      <w:hyperlink r:id="rId467">
        <w:r>
          <w:rPr>
            <w:lang w:val="fr_FR" w:bidi="fr_FR"/>
          </w:rPr>
          <w:rPr>
            <w:color w:val="0000EE"/>
            <w:u w:val="single"/>
          </w:rPr>
          <w:t>5.7–13</w:t>
        </w:r>
      </w:hyperlink>
      <w:r>
        <w:rPr>
          <w:lang w:val="fr_FR" w:bidi="fr_FR"/>
        </w:rPr>
        <w:t>), mais des mesures positives sont prises pour s'assurer qu'ils avaient de quoi manger.</w:t>
      </w:r>
      <w:r>
        <w:rPr>
          <w:lang w:val="fr_FR" w:bidi="fr_FR"/>
        </w:rPr>
      </w:r>
      <w:r>
        <w:rPr>
          <w:lang w:val="fr_FR" w:bidi="fr_FR"/>
        </w:rPr>
      </w:r>
    </w:p>
    <w:p>
      <w:pPr/>
      <w:r>
        <w:rPr>
          <w:lang w:val="fr_FR" w:bidi="fr_FR"/>
        </w:rPr>
      </w:r>
    </w:p>
    <w:p>
      <w:pPr>
        <w:pStyle w:val="Heading2"/>
      </w:pPr>
      <w:r>
        <w:rPr>
          <w:lang w:val="fr_FR" w:bidi="fr_FR"/>
        </w:rPr>
        <w:t>Lévitique 19.11</w:t>
      </w:r>
      <w:r>
        <w:rPr>
          <w:lang w:val="fr_FR" w:bidi="fr_FR"/>
        </w:rPr>
      </w:r>
    </w:p>
    <w:p>
      <w:pPr/>
      <w:r>
        <w:rPr>
          <w:lang w:val="fr_FR" w:bidi="fr_FR"/>
        </w:rPr>
      </w:r>
      <w:r>
        <w:rPr>
          <w:lang w:val="fr_FR" w:bidi="fr_FR"/>
        </w:rPr>
        <w:t>Une société qui ne respecte pas la propriété d'autrui s'effondrera rapidement de l'intérieur. Il était interdit de voler (</w:t>
      </w:r>
      <w:hyperlink r:id="rId616">
        <w:r>
          <w:rPr>
            <w:lang w:val="fr_FR" w:bidi="fr_FR"/>
          </w:rPr>
          <w:rPr>
            <w:color w:val="0000EE"/>
            <w:u w:val="single"/>
          </w:rPr>
          <w:t>Ex 20.15</w:t>
        </w:r>
      </w:hyperlink>
      <w:r>
        <w:rPr>
          <w:lang w:val="fr_FR" w:bidi="fr_FR"/>
        </w:rPr>
        <w:t xml:space="preserve">), et ceux qui trompent ou trichent doivent présenter un sacrifice de réparation (voir </w:t>
      </w:r>
      <w:hyperlink r:id="rId617">
        <w:r>
          <w:rPr>
            <w:lang w:val="fr_FR" w:bidi="fr_FR"/>
          </w:rPr>
          <w:rPr>
            <w:color w:val="0000EE"/>
            <w:u w:val="single"/>
          </w:rPr>
          <w:t>Lv 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19.12</w:t>
      </w:r>
      <w:r>
        <w:rPr>
          <w:lang w:val="fr_FR" w:bidi="fr_FR"/>
        </w:rPr>
      </w:r>
    </w:p>
    <w:p>
      <w:pPr/>
      <w:r>
        <w:rPr>
          <w:lang w:val="fr_FR" w:bidi="fr_FR"/>
        </w:rPr>
      </w:r>
      <w:r>
        <w:rPr>
          <w:lang w:val="fr_FR" w:bidi="fr_FR"/>
        </w:rPr>
        <w:t xml:space="preserve">Faire honte au nom signifie blasphémer (voir la </w:t>
      </w:r>
      <w:r>
        <w:rPr>
          <w:lang w:val="fr_FR" w:bidi="fr_FR"/>
        </w:rPr>
        <w:t>note d'étude du verset 18.21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19.13</w:t>
      </w:r>
      <w:r>
        <w:rPr>
          <w:lang w:val="fr_FR" w:bidi="fr_FR"/>
        </w:rPr>
      </w:r>
    </w:p>
    <w:p>
      <w:pPr/>
      <w:r>
        <w:rPr>
          <w:lang w:val="fr_FR" w:bidi="fr_FR"/>
        </w:rPr>
      </w:r>
      <w:r>
        <w:rPr>
          <w:lang w:val="fr_FR" w:bidi="fr_FR"/>
        </w:rPr>
        <w:t>Les journaliers n'avaient pas de terre et étaient parmi les plus pauvres d'Israël. Ces travailleurs embauchés dépendaient des propriétaires terriens pour leur subsistance. Un homme embauché devait recevoir son salaire rapidement afin de pouvoir nourrir sa famille (</w:t>
      </w:r>
      <w:hyperlink r:id="rId618">
        <w:r>
          <w:rPr>
            <w:lang w:val="fr_FR" w:bidi="fr_FR"/>
          </w:rPr>
          <w:rPr>
            <w:color w:val="0000EE"/>
            <w:u w:val="single"/>
          </w:rPr>
          <w:t>Dt 24.15</w:t>
        </w:r>
      </w:hyperlink>
      <w:r>
        <w:rPr>
          <w:lang w:val="fr_FR" w:bidi="fr_FR"/>
        </w:rPr>
        <w:t>) ; retenir ce salaire, c'était tromper ce genre de travailleur.</w:t>
      </w:r>
      <w:r>
        <w:rPr>
          <w:lang w:val="fr_FR" w:bidi="fr_FR"/>
        </w:rPr>
      </w:r>
      <w:r>
        <w:rPr>
          <w:lang w:val="fr_FR" w:bidi="fr_FR"/>
        </w:rPr>
      </w:r>
    </w:p>
    <w:p>
      <w:pPr/>
      <w:r>
        <w:rPr>
          <w:lang w:val="fr_FR" w:bidi="fr_FR"/>
        </w:rPr>
      </w:r>
    </w:p>
    <w:p>
      <w:pPr>
        <w:pStyle w:val="Heading2"/>
      </w:pPr>
      <w:r>
        <w:rPr>
          <w:lang w:val="fr_FR" w:bidi="fr_FR"/>
        </w:rPr>
        <w:t>Lévitique 19.14</w:t>
      </w:r>
      <w:r>
        <w:rPr>
          <w:lang w:val="fr_FR" w:bidi="fr_FR"/>
        </w:rPr>
      </w:r>
    </w:p>
    <w:p>
      <w:pPr/>
      <w:r>
        <w:rPr>
          <w:lang w:val="fr_FR" w:bidi="fr_FR"/>
        </w:rPr>
      </w:r>
      <w:r>
        <w:rPr>
          <w:lang w:val="fr_FR" w:bidi="fr_FR"/>
        </w:rPr>
        <w:t>Les sourds et les aveugles étaient des personnes sans défense, faciles à rabaisser et à exploiter. Les Israélites ne devaient pas en profiter.</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lang w:val="fr_FR" w:bidi="fr_FR"/>
        </w:rPr>
        <w:t xml:space="preserve">Ni les pauvres ni les riches ne devaient être favorisés dans une affaire judiciaire. La justice était la priorité à tout moment (voir </w:t>
      </w:r>
      <w:hyperlink r:id="rId619">
        <w:r>
          <w:rPr>
            <w:lang w:val="fr_FR" w:bidi="fr_FR"/>
          </w:rPr>
          <w:rPr>
            <w:color w:val="0000EE"/>
            <w:u w:val="single"/>
          </w:rPr>
          <w:t>Ex 23.3</w:t>
        </w:r>
      </w:hyperlink>
      <w:r>
        <w:rPr>
          <w:lang w:val="fr_FR" w:bidi="fr_FR"/>
        </w:rPr>
        <w:t xml:space="preserve">, </w:t>
      </w:r>
      <w:hyperlink r:id="rId620">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19.16</w:t>
      </w:r>
      <w:r>
        <w:rPr>
          <w:lang w:val="fr_FR" w:bidi="fr_FR"/>
        </w:rPr>
      </w:r>
    </w:p>
    <w:p>
      <w:pPr/>
      <w:r>
        <w:rPr>
          <w:lang w:val="fr_FR" w:bidi="fr_FR"/>
        </w:rPr>
      </w:r>
      <w:r>
        <w:rPr>
          <w:lang w:val="fr_FR" w:bidi="fr_FR"/>
        </w:rPr>
        <w:t xml:space="preserve">L'exemple qui illustre ce verset ici est celui d'un marchand qui échange et vend des rumeurs et accusations nuisibles. Cette pratique érode rapidement et affaiblit le sens de la communauté si valorisé en Israël (cf. </w:t>
      </w:r>
      <w:hyperlink r:id="rId621">
        <w:r>
          <w:rPr>
            <w:lang w:val="fr_FR" w:bidi="fr_FR"/>
          </w:rPr>
          <w:rPr>
            <w:color w:val="0000EE"/>
            <w:u w:val="single"/>
          </w:rPr>
          <w:t xml:space="preserve">Pr 11.13 </w:t>
        </w:r>
      </w:hyperlink>
      <w:r>
        <w:rPr>
          <w:lang w:val="fr_FR" w:bidi="fr_FR"/>
        </w:rPr>
        <w:t xml:space="preserve">; </w:t>
      </w:r>
      <w:hyperlink r:id="rId622">
        <w:r>
          <w:rPr>
            <w:lang w:val="fr_FR" w:bidi="fr_FR"/>
          </w:rPr>
          <w:rPr>
            <w:color w:val="0000EE"/>
            <w:u w:val="single"/>
          </w:rPr>
          <w:t xml:space="preserve">16.28 </w:t>
        </w:r>
      </w:hyperlink>
      <w:r>
        <w:rPr>
          <w:lang w:val="fr_FR" w:bidi="fr_FR"/>
        </w:rPr>
        <w:t xml:space="preserve">; </w:t>
      </w:r>
      <w:hyperlink r:id="rId623">
        <w:r>
          <w:rPr>
            <w:lang w:val="fr_FR" w:bidi="fr_FR"/>
          </w:rPr>
          <w:rPr>
            <w:color w:val="0000EE"/>
            <w:u w:val="single"/>
          </w:rPr>
          <w:t xml:space="preserve">20.19 </w:t>
        </w:r>
      </w:hyperlink>
      <w:r>
        <w:rPr>
          <w:lang w:val="fr_FR" w:bidi="fr_FR"/>
        </w:rPr>
        <w:t xml:space="preserve">; </w:t>
      </w:r>
      <w:hyperlink r:id="rId624">
        <w:r>
          <w:rPr>
            <w:lang w:val="fr_FR" w:bidi="fr_FR"/>
          </w:rPr>
          <w:rPr>
            <w:color w:val="0000EE"/>
            <w:u w:val="single"/>
          </w:rPr>
          <w:t xml:space="preserve">26.20 </w:t>
        </w:r>
      </w:hyperlink>
      <w:r>
        <w:rPr>
          <w:lang w:val="fr_FR" w:bidi="fr_FR"/>
        </w:rPr>
        <w:t xml:space="preserve">; </w:t>
      </w:r>
      <w:hyperlink r:id="rId625">
        <w:r>
          <w:rPr>
            <w:lang w:val="fr_FR" w:bidi="fr_FR"/>
          </w:rPr>
          <w:rPr>
            <w:color w:val="0000EE"/>
            <w:u w:val="single"/>
          </w:rPr>
          <w:t>2Co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19.17</w:t>
      </w:r>
      <w:r>
        <w:rPr>
          <w:lang w:val="fr_FR" w:bidi="fr_FR"/>
        </w:rPr>
      </w:r>
    </w:p>
    <w:p>
      <w:pPr/>
      <w:r>
        <w:rPr>
          <w:lang w:val="fr_FR" w:bidi="fr_FR"/>
        </w:rPr>
      </w:r>
      <w:r>
        <w:rPr>
          <w:lang w:val="fr_FR" w:bidi="fr_FR"/>
        </w:rPr>
        <w:t xml:space="preserve">Le terme hébreu peut désigner nimporte quel Israélite ; tout Israël était considéré comme une seule famille (cf. </w:t>
      </w:r>
      <w:hyperlink r:id="rId626">
        <w:r>
          <w:rPr>
            <w:lang w:val="fr_FR" w:bidi="fr_FR"/>
          </w:rPr>
          <w:rPr>
            <w:color w:val="0000EE"/>
            <w:u w:val="single"/>
          </w:rPr>
          <w:t>1Jn 3.15</w:t>
        </w:r>
      </w:hyperlink>
      <w:r>
        <w:rPr>
          <w:lang w:val="fr_FR" w:bidi="fr_FR"/>
        </w:rPr>
        <w:t>). • L'amour ne signifie pas fermer les yeux sur le mal ; la réprimande peut aider une personne à changer.</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lang w:val="fr_FR" w:bidi="fr_FR"/>
        </w:rPr>
        <w:t xml:space="preserve">C'est la pierre angulaire de l'éthique biblique dans l'Ancien et le Nouveau Testament (voir </w:t>
      </w:r>
      <w:hyperlink r:id="rId627">
        <w:r>
          <w:rPr>
            <w:lang w:val="fr_FR" w:bidi="fr_FR"/>
          </w:rPr>
          <w:rPr>
            <w:color w:val="0000EE"/>
            <w:u w:val="single"/>
          </w:rPr>
          <w:t xml:space="preserve">Mt 22:39 </w:t>
        </w:r>
      </w:hyperlink>
      <w:r>
        <w:rPr>
          <w:lang w:val="fr_FR" w:bidi="fr_FR"/>
        </w:rPr>
        <w:t xml:space="preserve">; </w:t>
      </w:r>
      <w:hyperlink r:id="rId628">
        <w:r>
          <w:rPr>
            <w:lang w:val="fr_FR" w:bidi="fr_FR"/>
          </w:rPr>
          <w:rPr>
            <w:color w:val="0000EE"/>
            <w:u w:val="single"/>
          </w:rPr>
          <w:t xml:space="preserve">Mc 12:31 </w:t>
        </w:r>
      </w:hyperlink>
      <w:r>
        <w:rPr>
          <w:lang w:val="fr_FR" w:bidi="fr_FR"/>
        </w:rPr>
        <w:t xml:space="preserve">; </w:t>
      </w:r>
      <w:hyperlink r:id="rId629">
        <w:r>
          <w:rPr>
            <w:lang w:val="fr_FR" w:bidi="fr_FR"/>
          </w:rPr>
          <w:rPr>
            <w:color w:val="0000EE"/>
            <w:u w:val="single"/>
          </w:rPr>
          <w:t xml:space="preserve">Lc 10.27 </w:t>
        </w:r>
      </w:hyperlink>
      <w:r>
        <w:rPr>
          <w:lang w:val="fr_FR" w:bidi="fr_FR"/>
        </w:rPr>
        <w:t xml:space="preserve">; </w:t>
      </w:r>
      <w:hyperlink r:id="rId630">
        <w:r>
          <w:rPr>
            <w:lang w:val="fr_FR" w:bidi="fr_FR"/>
          </w:rPr>
          <w:rPr>
            <w:color w:val="0000EE"/>
            <w:u w:val="single"/>
          </w:rPr>
          <w:t xml:space="preserve">Rm 13.8–9 </w:t>
        </w:r>
      </w:hyperlink>
      <w:r>
        <w:rPr>
          <w:lang w:val="fr_FR" w:bidi="fr_FR"/>
        </w:rPr>
        <w:t xml:space="preserve">; </w:t>
      </w:r>
      <w:hyperlink r:id="rId631">
        <w:r>
          <w:rPr>
            <w:lang w:val="fr_FR" w:bidi="fr_FR"/>
          </w:rPr>
          <w:rPr>
            <w:color w:val="0000EE"/>
            <w:u w:val="single"/>
          </w:rPr>
          <w:t xml:space="preserve">Ga 5.14 </w:t>
        </w:r>
      </w:hyperlink>
      <w:r>
        <w:rPr>
          <w:lang w:val="fr_FR" w:bidi="fr_FR"/>
        </w:rPr>
        <w:t xml:space="preserve">; </w:t>
      </w:r>
      <w:hyperlink r:id="rId632">
        <w:r>
          <w:rPr>
            <w:lang w:val="fr_FR" w:bidi="fr_FR"/>
          </w:rPr>
          <w:rPr>
            <w:color w:val="0000EE"/>
            <w:u w:val="single"/>
          </w:rPr>
          <w:t>Jc 2.8</w:t>
        </w:r>
      </w:hyperlink>
      <w:r>
        <w:rPr>
          <w:lang w:val="fr_FR" w:bidi="fr_FR"/>
        </w:rPr>
        <w:t>). Cette règle s'applique aussi aux étrangers (</w:t>
      </w:r>
      <w:hyperlink r:id="rId613">
        <w:r>
          <w:rPr>
            <w:lang w:val="fr_FR" w:bidi="fr_FR"/>
          </w:rPr>
          <w:rPr>
            <w:color w:val="0000EE"/>
            <w:u w:val="single"/>
          </w:rPr>
          <w:t xml:space="preserve">Lv 19.34 </w:t>
        </w:r>
      </w:hyperlink>
      <w:r>
        <w:rPr>
          <w:lang w:val="fr_FR" w:bidi="fr_FR"/>
        </w:rPr>
        <w:t xml:space="preserve">; cf. </w:t>
      </w:r>
      <w:hyperlink r:id="rId633">
        <w:r>
          <w:rPr>
            <w:lang w:val="fr_FR" w:bidi="fr_FR"/>
          </w:rPr>
          <w:rPr>
            <w:color w:val="0000EE"/>
            <w:u w:val="single"/>
          </w:rPr>
          <w:t>Lc 10.30–37</w:t>
        </w:r>
      </w:hyperlink>
      <w:r>
        <w:rPr>
          <w:lang w:val="fr_FR" w:bidi="fr_FR"/>
        </w:rPr>
        <w:t xml:space="preserve">). À l'inverse, la haine mène à une rancune qui peut donner des résultats violents (voir </w:t>
      </w:r>
      <w:hyperlink r:id="rId634">
        <w:r>
          <w:rPr>
            <w:lang w:val="fr_FR" w:bidi="fr_FR"/>
          </w:rPr>
          <w:rPr>
            <w:color w:val="0000EE"/>
            <w:u w:val="single"/>
          </w:rPr>
          <w:t xml:space="preserve">1 Jn 2.10–11 </w:t>
        </w:r>
      </w:hyperlink>
      <w:r>
        <w:rPr>
          <w:lang w:val="fr_FR" w:bidi="fr_FR"/>
        </w:rPr>
        <w:t xml:space="preserve">; </w:t>
      </w:r>
      <w:hyperlink r:id="rId635">
        <w:r>
          <w:rPr>
            <w:lang w:val="fr_FR" w:bidi="fr_FR"/>
          </w:rPr>
          <w:rPr>
            <w:color w:val="0000EE"/>
            <w:u w:val="single"/>
          </w:rPr>
          <w:t>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lang w:val="fr_FR" w:bidi="fr_FR"/>
        </w:rPr>
        <w:t>Dieu a créé un ordre naturel (</w:t>
      </w:r>
      <w:hyperlink r:id="rId592">
        <w:r>
          <w:rPr>
            <w:lang w:val="fr_FR" w:bidi="fr_FR"/>
          </w:rPr>
          <w:rPr>
            <w:color w:val="0000EE"/>
            <w:u w:val="single"/>
          </w:rPr>
          <w:t>Gn 1.31</w:t>
        </w:r>
      </w:hyperlink>
      <w:r>
        <w:rPr>
          <w:lang w:val="fr_FR" w:bidi="fr_FR"/>
        </w:rPr>
        <w:t xml:space="preserve"> ; voir </w:t>
      </w:r>
      <w:hyperlink r:id="rId599">
        <w:r>
          <w:rPr>
            <w:lang w:val="fr_FR" w:bidi="fr_FR"/>
          </w:rPr>
          <w:rPr>
            <w:color w:val="0000EE"/>
            <w:u w:val="single"/>
          </w:rPr>
          <w:t>Lv 18.22</w:t>
        </w:r>
      </w:hyperlink>
      <w:r>
        <w:rPr>
          <w:lang w:val="fr_FR" w:bidi="fr_FR"/>
        </w:rPr>
        <w:t>), qui est transgressé lorsque les limites de Dieu sont franchies. Les interdictions de mélange s'appliquaient aussi aux Israélites, qui ne devaient pas se marier avec les Cananéens.</w:t>
      </w:r>
      <w:r>
        <w:rPr>
          <w:lang w:val="fr_FR" w:bidi="fr_FR"/>
        </w:rPr>
      </w:r>
      <w:r>
        <w:rPr>
          <w:lang w:val="fr_FR" w:bidi="fr_FR"/>
        </w:rPr>
      </w:r>
    </w:p>
    <w:p>
      <w:pPr/>
      <w:r>
        <w:rPr>
          <w:lang w:val="fr_FR" w:bidi="fr_FR"/>
        </w:rPr>
      </w:r>
    </w:p>
    <w:p>
      <w:pPr>
        <w:pStyle w:val="Heading2"/>
      </w:pPr>
      <w:r>
        <w:rPr>
          <w:lang w:val="fr_FR" w:bidi="fr_FR"/>
        </w:rPr>
        <w:t>Lévitique 19.20–22</w:t>
      </w:r>
      <w:r>
        <w:rPr>
          <w:lang w:val="fr_FR" w:bidi="fr_FR"/>
        </w:rPr>
      </w:r>
    </w:p>
    <w:p>
      <w:pPr/>
      <w:r>
        <w:rPr>
          <w:lang w:val="fr_FR" w:bidi="fr_FR"/>
        </w:rPr>
      </w:r>
      <w:r>
        <w:rPr>
          <w:lang w:val="fr_FR" w:bidi="fr_FR"/>
        </w:rPr>
        <w:t>Les fiançailles dans le monde biblique étaient considérées comme équivalentes au mariage. Les relations sexuelles avec une femme fiancée ou engagée qui n'était pas esclave méritaient la mort, la même punition que pour l'adultère (</w:t>
      </w:r>
      <w:hyperlink r:id="rId586">
        <w:r>
          <w:rPr>
            <w:lang w:val="fr_FR" w:bidi="fr_FR"/>
          </w:rPr>
          <w:rPr>
            <w:color w:val="0000EE"/>
            <w:u w:val="single"/>
          </w:rPr>
          <w:t xml:space="preserve">Dt 22.22 </w:t>
        </w:r>
      </w:hyperlink>
      <w:r>
        <w:rPr>
          <w:lang w:val="fr_FR" w:bidi="fr_FR"/>
        </w:rPr>
        <w:t xml:space="preserve">; voir </w:t>
      </w:r>
      <w:hyperlink r:id="rId636">
        <w:r>
          <w:rPr>
            <w:lang w:val="fr_FR" w:bidi="fr_FR"/>
          </w:rPr>
          <w:rPr>
            <w:color w:val="0000EE"/>
            <w:u w:val="single"/>
          </w:rPr>
          <w:t>Lv 18.20</w:t>
        </w:r>
      </w:hyperlink>
      <w:r>
        <w:rPr>
          <w:lang w:val="fr_FR" w:bidi="fr_FR"/>
        </w:rPr>
        <w:t>). Cependant, la situation était moins claire lorsque la femme était esclave et pouvait être incapable de refuser. Bien que les esclaves en Israël aient considérablement plus de droits que ceux en Mésopotamie ou en Égypte, ils n'étaient toujours pas libres. Étant donné qu'une esclave ne pouvait pas être punie, l'homme restait également impuni. Pourtant, il était coupable aux yeux de Dieu et devait sacrifier un bélier pour son péché.</w:t>
      </w:r>
      <w:r>
        <w:rPr>
          <w:lang w:val="fr_FR" w:bidi="fr_FR"/>
        </w:rPr>
      </w:r>
      <w:r>
        <w:rPr>
          <w:lang w:val="fr_FR" w:bidi="fr_FR"/>
        </w:rPr>
      </w:r>
    </w:p>
    <w:p>
      <w:pPr/>
      <w:r>
        <w:rPr>
          <w:lang w:val="fr_FR" w:bidi="fr_FR"/>
        </w:rPr>
      </w:r>
    </w:p>
    <w:p>
      <w:pPr>
        <w:pStyle w:val="Heading2"/>
      </w:pPr>
      <w:r>
        <w:rPr>
          <w:lang w:val="fr_FR" w:bidi="fr_FR"/>
        </w:rPr>
        <w:t>Lévitique 19.23–25</w:t>
      </w:r>
      <w:r>
        <w:rPr>
          <w:lang w:val="fr_FR" w:bidi="fr_FR"/>
        </w:rPr>
      </w:r>
    </w:p>
    <w:p>
      <w:pPr/>
      <w:r>
        <w:rPr>
          <w:lang w:val="fr_FR" w:bidi="fr_FR"/>
        </w:rPr>
      </w:r>
      <w:r>
        <w:rPr>
          <w:lang w:val="fr_FR" w:bidi="fr_FR"/>
        </w:rPr>
        <w:t xml:space="preserve">Pendant les trois premières années, un arbre fruitier nouvellement planté ne devait être que taillé et cultivé. Cela permettait à toute la force de retourner dans l'arbre. La quatrième année, tous les fruits étaient considérés comme la "première récolte" et étaient donnés à Dieu (voir </w:t>
      </w:r>
      <w:hyperlink r:id="rId637">
        <w:r>
          <w:rPr>
            <w:lang w:val="fr_FR" w:bidi="fr_FR"/>
          </w:rPr>
          <w:rPr>
            <w:color w:val="0000EE"/>
            <w:u w:val="single"/>
          </w:rPr>
          <w:t>Ex 23.16</w:t>
        </w:r>
      </w:hyperlink>
      <w:r>
        <w:rPr>
          <w:lang w:val="fr_FR" w:bidi="fr_FR"/>
        </w:rPr>
        <w:t>). Ce n'est que la cinquième année que les fruits pouvaient être consommés.</w:t>
      </w:r>
      <w:r>
        <w:rPr>
          <w:lang w:val="fr_FR" w:bidi="fr_FR"/>
        </w:rPr>
      </w:r>
      <w:r>
        <w:rPr>
          <w:lang w:val="fr_FR" w:bidi="fr_FR"/>
        </w:rPr>
      </w:r>
    </w:p>
    <w:p>
      <w:pPr/>
      <w:r>
        <w:rPr>
          <w:lang w:val="fr_FR" w:bidi="fr_FR"/>
        </w:rPr>
      </w:r>
    </w:p>
    <w:p>
      <w:pPr>
        <w:pStyle w:val="Heading2"/>
      </w:pPr>
      <w:r>
        <w:rPr>
          <w:lang w:val="fr_FR" w:bidi="fr_FR"/>
        </w:rPr>
        <w:t>Lévitique 19.26</w:t>
      </w:r>
      <w:r>
        <w:rPr>
          <w:lang w:val="fr_FR" w:bidi="fr_FR"/>
        </w:rPr>
      </w:r>
    </w:p>
    <w:p>
      <w:pPr/>
      <w:r>
        <w:rPr>
          <w:lang w:val="fr_FR" w:bidi="fr_FR"/>
        </w:rPr>
      </w:r>
      <w:r>
        <w:rPr>
          <w:lang w:val="fr_FR" w:bidi="fr_FR"/>
        </w:rPr>
        <w:t xml:space="preserve">Voir la </w:t>
      </w:r>
      <w:r>
        <w:rPr>
          <w:lang w:val="fr_FR" w:bidi="fr_FR"/>
        </w:rPr>
        <w:t>note d'étude des versets 7.22–27</w:t>
      </w:r>
      <w:r>
        <w:rPr>
          <w:lang w:val="fr_FR" w:bidi="fr_FR"/>
        </w:rPr>
        <w:t xml:space="preserve"> sur le sang. • Les prêtres étaient autorisés à consulter l'Ourim et le Toummim (</w:t>
      </w:r>
      <w:hyperlink r:id="rId317">
        <w:r>
          <w:rPr>
            <w:lang w:val="fr_FR" w:bidi="fr_FR"/>
          </w:rPr>
          <w:rPr>
            <w:color w:val="0000EE"/>
            <w:u w:val="single"/>
          </w:rPr>
          <w:t>Ex 28.30</w:t>
        </w:r>
      </w:hyperlink>
      <w:r>
        <w:rPr>
          <w:lang w:val="fr_FR" w:bidi="fr_FR"/>
        </w:rPr>
        <w:t>) ou à tirer au sort (</w:t>
      </w:r>
      <w:hyperlink r:id="rId536">
        <w:r>
          <w:rPr>
            <w:lang w:val="fr_FR" w:bidi="fr_FR"/>
          </w:rPr>
          <w:rPr>
            <w:color w:val="0000EE"/>
            <w:u w:val="single"/>
          </w:rPr>
          <w:t>Lv 16.8</w:t>
        </w:r>
      </w:hyperlink>
      <w:r>
        <w:rPr>
          <w:lang w:val="fr_FR" w:bidi="fr_FR"/>
        </w:rPr>
        <w:t>) pour aider à décider des cas non couverts par la loi mosaïque. Cependant, ceux qui pratiquaient la divination ou la sorcellerie consultaient en fait un pouvoir en dehors du Seigneur, ce qui était interdit par le premier commandement (</w:t>
      </w:r>
      <w:hyperlink r:id="rId551">
        <w:r>
          <w:rPr>
            <w:lang w:val="fr_FR" w:bidi="fr_FR"/>
          </w:rPr>
          <w:rPr>
            <w:color w:val="0000EE"/>
            <w:u w:val="single"/>
          </w:rPr>
          <w:t>Ex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lang w:val="fr_FR" w:bidi="fr_FR"/>
        </w:rPr>
        <w:t>Comme découvert dans les peintures murales égyptiennes, les Cananéens taillaient soigneusement leurs cheveux et leurs barbes. Les Israélites ne devaient pas imiter cette pratique afin de ne pas être influencés par la religion et l'éthique cananéennes.</w:t>
      </w:r>
      <w:r>
        <w:rPr>
          <w:lang w:val="fr_FR" w:bidi="fr_FR"/>
        </w:rPr>
      </w:r>
      <w:r>
        <w:rPr>
          <w:lang w:val="fr_FR" w:bidi="fr_FR"/>
        </w:rPr>
      </w:r>
    </w:p>
    <w:p>
      <w:pPr/>
      <w:r>
        <w:rPr>
          <w:lang w:val="fr_FR" w:bidi="fr_FR"/>
        </w:rPr>
      </w:r>
    </w:p>
    <w:p>
      <w:pPr>
        <w:pStyle w:val="Heading2"/>
      </w:pPr>
      <w:r>
        <w:rPr>
          <w:lang w:val="fr_FR" w:bidi="fr_FR"/>
        </w:rPr>
        <w:t>Lévitique 19.28</w:t>
      </w:r>
      <w:r>
        <w:rPr>
          <w:lang w:val="fr_FR" w:bidi="fr_FR"/>
        </w:rPr>
      </w:r>
    </w:p>
    <w:p>
      <w:pPr/>
      <w:r>
        <w:rPr>
          <w:lang w:val="fr_FR" w:bidi="fr_FR"/>
        </w:rPr>
      </w:r>
      <w:r>
        <w:rPr>
          <w:lang w:val="fr_FR" w:bidi="fr_FR"/>
        </w:rPr>
        <w:t>L'incision était associée aux pratiques de deuil cananéennes (</w:t>
      </w:r>
      <w:hyperlink r:id="rId638">
        <w:r>
          <w:rPr>
            <w:lang w:val="fr_FR" w:bidi="fr_FR"/>
          </w:rPr>
          <w:rPr>
            <w:color w:val="0000EE"/>
            <w:u w:val="single"/>
          </w:rPr>
          <w:t xml:space="preserve">21.5 </w:t>
        </w:r>
      </w:hyperlink>
      <w:r>
        <w:rPr>
          <w:lang w:val="fr_FR" w:bidi="fr_FR"/>
        </w:rPr>
        <w:t xml:space="preserve">; </w:t>
      </w:r>
      <w:hyperlink r:id="rId398">
        <w:r>
          <w:rPr>
            <w:lang w:val="fr_FR" w:bidi="fr_FR"/>
          </w:rPr>
          <w:rPr>
            <w:color w:val="0000EE"/>
            <w:u w:val="single"/>
          </w:rPr>
          <w:t>Dt 14.1</w:t>
        </w:r>
      </w:hyperlink>
      <w:r>
        <w:rPr>
          <w:lang w:val="fr_FR" w:bidi="fr_FR"/>
        </w:rPr>
        <w:t>). Les dessins peuvent désigner une peinture du corps, une pratique également associée au paganisme, ou un tatouage.</w:t>
      </w:r>
      <w:r>
        <w:rPr>
          <w:lang w:val="fr_FR" w:bidi="fr_FR"/>
        </w:rPr>
      </w:r>
      <w:r>
        <w:rPr>
          <w:lang w:val="fr_FR" w:bidi="fr_FR"/>
        </w:rPr>
      </w:r>
    </w:p>
    <w:p>
      <w:pPr/>
      <w:r>
        <w:rPr>
          <w:lang w:val="fr_FR" w:bidi="fr_FR"/>
        </w:rPr>
      </w:r>
    </w:p>
    <w:p>
      <w:pPr>
        <w:pStyle w:val="Heading2"/>
      </w:pPr>
      <w:r>
        <w:rPr>
          <w:lang w:val="fr_FR" w:bidi="fr_FR"/>
        </w:rPr>
        <w:t>Lévitique 19.29</w:t>
      </w:r>
      <w:r>
        <w:rPr>
          <w:lang w:val="fr_FR" w:bidi="fr_FR"/>
        </w:rPr>
      </w:r>
    </w:p>
    <w:p>
      <w:pPr/>
      <w:r>
        <w:rPr>
          <w:lang w:val="fr_FR" w:bidi="fr_FR"/>
        </w:rPr>
      </w:r>
      <w:r>
        <w:rPr>
          <w:lang w:val="fr_FR" w:bidi="fr_FR"/>
        </w:rPr>
        <w:t xml:space="preserve">Cf. </w:t>
      </w:r>
      <w:hyperlink r:id="rId639">
        <w:r>
          <w:rPr>
            <w:lang w:val="fr_FR" w:bidi="fr_FR"/>
          </w:rPr>
          <w:rPr>
            <w:color w:val="0000EE"/>
            <w:u w:val="single"/>
          </w:rPr>
          <w:t xml:space="preserve">21.9 </w:t>
        </w:r>
      </w:hyperlink>
      <w:r>
        <w:rPr>
          <w:lang w:val="fr_FR" w:bidi="fr_FR"/>
        </w:rPr>
        <w:t xml:space="preserve">; </w:t>
      </w:r>
      <w:hyperlink r:id="rId640">
        <w:r>
          <w:rPr>
            <w:lang w:val="fr_FR" w:bidi="fr_FR"/>
          </w:rPr>
          <w:rPr>
            <w:color w:val="0000EE"/>
            <w:u w:val="single"/>
          </w:rPr>
          <w:t>Dt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19.30</w:t>
      </w:r>
      <w:r>
        <w:rPr>
          <w:lang w:val="fr_FR" w:bidi="fr_FR"/>
        </w:rPr>
      </w:r>
    </w:p>
    <w:p>
      <w:pPr/>
      <w:r>
        <w:rPr>
          <w:lang w:val="fr_FR" w:bidi="fr_FR"/>
        </w:rPr>
      </w:r>
      <w:r>
        <w:rPr>
          <w:lang w:val="fr_FR" w:bidi="fr_FR"/>
        </w:rPr>
        <w:t xml:space="preserve">Le terme "Sabbat" (en hébreu </w:t>
      </w:r>
      <w:r>
        <w:rPr>
          <w:i/>
          <w:lang w:val="fr_FR" w:bidi="fr_FR"/>
        </w:rPr>
        <w:t>shabbath</w:t>
      </w:r>
      <w:r>
        <w:rPr>
          <w:lang w:val="fr_FR" w:bidi="fr_FR"/>
        </w:rPr>
        <w:t>) est lié à un verbe qui signifie simplement "cesser", impliquant le repos de son travail. Le Sabbat commémorait le repos de Dieu le septième jour après avoir achevé sa création (</w:t>
      </w:r>
      <w:hyperlink r:id="rId592">
        <w:r>
          <w:rPr>
            <w:lang w:val="fr_FR" w:bidi="fr_FR"/>
          </w:rPr>
          <w:rPr>
            <w:color w:val="0000EE"/>
            <w:u w:val="single"/>
          </w:rPr>
          <w:t>Gn 1.31</w:t>
        </w:r>
      </w:hyperlink>
      <w:r>
        <w:rPr>
          <w:lang w:val="fr_FR" w:bidi="fr_FR"/>
        </w:rPr>
        <w:t xml:space="preserve">; </w:t>
      </w:r>
      <w:hyperlink r:id="rId641">
        <w:r>
          <w:rPr>
            <w:lang w:val="fr_FR" w:bidi="fr_FR"/>
          </w:rPr>
          <w:rPr>
            <w:color w:val="0000EE"/>
            <w:u w:val="single"/>
          </w:rPr>
          <w:t>2.1–3</w:t>
        </w:r>
      </w:hyperlink>
      <w:r>
        <w:rPr>
          <w:lang w:val="fr_FR" w:bidi="fr_FR"/>
        </w:rPr>
        <w:t>). Il commençait au coucher du soleil le sixième jour. Avec l'exode d'Égypte, le Sabbat a acquis une signification d'alliance (</w:t>
      </w:r>
      <w:hyperlink r:id="rId642">
        <w:r>
          <w:rPr>
            <w:lang w:val="fr_FR" w:bidi="fr_FR"/>
          </w:rPr>
          <w:rPr>
            <w:color w:val="0000EE"/>
            <w:u w:val="single"/>
          </w:rPr>
          <w:t xml:space="preserve">Ex 16.23–25 </w:t>
        </w:r>
      </w:hyperlink>
      <w:r>
        <w:rPr>
          <w:lang w:val="fr_FR" w:bidi="fr_FR"/>
        </w:rPr>
        <w:t xml:space="preserve">; </w:t>
      </w:r>
      <w:hyperlink r:id="rId334">
        <w:r>
          <w:rPr>
            <w:lang w:val="fr_FR" w:bidi="fr_FR"/>
          </w:rPr>
          <w:rPr>
            <w:color w:val="0000EE"/>
            <w:u w:val="single"/>
          </w:rPr>
          <w:t>31.13</w:t>
        </w:r>
      </w:hyperlink>
      <w:r>
        <w:rPr>
          <w:lang w:val="fr_FR" w:bidi="fr_FR"/>
        </w:rPr>
        <w:t xml:space="preserve">). Étant donné que seuls les hommes libres, et non les esclaves, avaient un jour de repos régulier, le Sabbat est devenu le symbole de la libération d'Israël de l'esclavage en Égypte (voir </w:t>
      </w:r>
      <w:hyperlink r:id="rId643">
        <w:r>
          <w:rPr>
            <w:lang w:val="fr_FR" w:bidi="fr_FR"/>
          </w:rPr>
          <w:rPr>
            <w:color w:val="0000EE"/>
            <w:u w:val="single"/>
          </w:rPr>
          <w:t>Dt 5.13–15</w:t>
        </w:r>
      </w:hyperlink>
      <w:r>
        <w:rPr>
          <w:lang w:val="fr_FR" w:bidi="fr_FR"/>
        </w:rPr>
        <w:t>). • Le peuple devait montrer du respect car le sanctuaire</w:t>
      </w:r>
      <w:r>
        <w:rPr>
          <w:i/>
          <w:lang w:val="fr_FR" w:bidi="fr_FR"/>
        </w:rPr>
        <w:t>,</w:t>
      </w:r>
      <w:r>
        <w:rPr>
          <w:lang w:val="fr_FR" w:bidi="fr_FR"/>
        </w:rPr>
        <w:t xml:space="preserve"> comme le Sabbat, était sacré. Ils ne devaient pas y entrer en étant impurs ou y apporter quoi que ce soit d'impur.</w:t>
      </w:r>
      <w:r>
        <w:rPr>
          <w:lang w:val="fr_FR" w:bidi="fr_FR"/>
        </w:rPr>
      </w:r>
      <w:r>
        <w:rPr>
          <w:lang w:val="fr_FR" w:bidi="fr_FR"/>
        </w:rPr>
      </w:r>
    </w:p>
    <w:p>
      <w:pPr/>
      <w:r>
        <w:rPr>
          <w:lang w:val="fr_FR" w:bidi="fr_FR"/>
        </w:rPr>
      </w:r>
    </w:p>
    <w:p>
      <w:pPr>
        <w:pStyle w:val="Heading2"/>
      </w:pPr>
      <w:r>
        <w:rPr>
          <w:lang w:val="fr_FR" w:bidi="fr_FR"/>
        </w:rPr>
        <w:t>Lévitique 19.31</w:t>
      </w:r>
      <w:r>
        <w:rPr>
          <w:lang w:val="fr_FR" w:bidi="fr_FR"/>
        </w:rPr>
      </w:r>
    </w:p>
    <w:p>
      <w:pPr/>
      <w:r>
        <w:rPr>
          <w:lang w:val="fr_FR" w:bidi="fr_FR"/>
        </w:rPr>
      </w:r>
      <w:r>
        <w:rPr>
          <w:lang w:val="fr_FR" w:bidi="fr_FR"/>
        </w:rPr>
        <w:t xml:space="preserve">Cf. </w:t>
      </w:r>
      <w:hyperlink r:id="rId644">
        <w:r>
          <w:rPr>
            <w:lang w:val="fr_FR" w:bidi="fr_FR"/>
          </w:rPr>
          <w:rPr>
            <w:color w:val="0000EE"/>
            <w:u w:val="single"/>
          </w:rPr>
          <w:t>1S 28.7–25</w:t>
        </w:r>
      </w:hyperlink>
      <w:r>
        <w:rPr>
          <w:lang w:val="fr_FR" w:bidi="fr_FR"/>
        </w:rPr>
        <w:t xml:space="preserve"> pour les médiums. • Le terme hébreu pour consulter les esprits (</w:t>
      </w:r>
      <w:r>
        <w:rPr>
          <w:i/>
          <w:lang w:val="fr_FR" w:bidi="fr_FR"/>
        </w:rPr>
        <w:t>yidde‘oni</w:t>
      </w:r>
      <w:r>
        <w:rPr>
          <w:lang w:val="fr_FR" w:bidi="fr_FR"/>
        </w:rPr>
        <w:t>) est dérivé d'une racine signifiant "savoir". Il décrit ceux qui prétendent avoir une connaissance occulte spéciale et l'utilisent pour communiquer avec les morts.</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lang w:val="fr_FR" w:bidi="fr_FR"/>
        </w:rPr>
        <w:t>Dans l'Antiquité, les personnes âgées étaient respectées pour leur sagesse (</w:t>
      </w:r>
      <w:hyperlink r:id="rId645">
        <w:r>
          <w:rPr>
            <w:lang w:val="fr_FR" w:bidi="fr_FR"/>
          </w:rPr>
          <w:rPr>
            <w:color w:val="0000EE"/>
            <w:u w:val="single"/>
          </w:rPr>
          <w:t>Jb 32.7</w:t>
        </w:r>
      </w:hyperlink>
      <w:r>
        <w:rPr>
          <w:lang w:val="fr_FR" w:bidi="fr_FR"/>
        </w:rPr>
        <w:t>). Les honorer revient à honorer Dieu.</w:t>
      </w:r>
      <w:r>
        <w:rPr>
          <w:lang w:val="fr_FR" w:bidi="fr_FR"/>
        </w:rPr>
      </w:r>
      <w:r>
        <w:rPr>
          <w:lang w:val="fr_FR" w:bidi="fr_FR"/>
        </w:rPr>
      </w:r>
    </w:p>
    <w:p>
      <w:pPr/>
      <w:r>
        <w:rPr>
          <w:lang w:val="fr_FR" w:bidi="fr_FR"/>
        </w:rPr>
      </w:r>
    </w:p>
    <w:p>
      <w:pPr>
        <w:pStyle w:val="Heading2"/>
      </w:pPr>
      <w:r>
        <w:rPr>
          <w:lang w:val="fr_FR" w:bidi="fr_FR"/>
        </w:rPr>
        <w:t>Lévitique 19.33–34</w:t>
      </w:r>
      <w:r>
        <w:rPr>
          <w:lang w:val="fr_FR" w:bidi="fr_FR"/>
        </w:rPr>
      </w:r>
    </w:p>
    <w:p>
      <w:pPr/>
      <w:r>
        <w:rPr>
          <w:lang w:val="fr_FR" w:bidi="fr_FR"/>
        </w:rPr>
      </w:r>
      <w:r>
        <w:rPr>
          <w:lang w:val="fr_FR" w:bidi="fr_FR"/>
        </w:rPr>
        <w:t xml:space="preserve">Les Israélites, autrefois étrangers vivant en Égypte, devaient se souvenir des mauvais traitements qu'ils avaient subis et éviter d'infliger des abus similaires aux autres (voir </w:t>
      </w:r>
      <w:hyperlink r:id="rId646">
        <w:r>
          <w:rPr>
            <w:lang w:val="fr_FR" w:bidi="fr_FR"/>
          </w:rPr>
          <w:rPr>
            <w:color w:val="0000EE"/>
            <w:u w:val="single"/>
          </w:rPr>
          <w:t>Dt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19.35–36</w:t>
      </w:r>
      <w:r>
        <w:rPr>
          <w:lang w:val="fr_FR" w:bidi="fr_FR"/>
        </w:rPr>
      </w:r>
    </w:p>
    <w:p>
      <w:pPr/>
      <w:r>
        <w:rPr>
          <w:lang w:val="fr_FR" w:bidi="fr_FR"/>
        </w:rPr>
      </w:r>
      <w:r>
        <w:rPr>
          <w:lang w:val="fr_FR" w:bidi="fr_FR"/>
        </w:rPr>
        <w:t>Les commerçants utilisaient parfois deux ensembles de poids différents, un lourd et l'autre léger (</w:t>
      </w:r>
      <w:hyperlink r:id="rId647">
        <w:r>
          <w:rPr>
            <w:lang w:val="fr_FR" w:bidi="fr_FR"/>
          </w:rPr>
          <w:rPr>
            <w:color w:val="0000EE"/>
            <w:u w:val="single"/>
          </w:rPr>
          <w:t>Dt 25.13–15</w:t>
        </w:r>
      </w:hyperlink>
      <w:r>
        <w:rPr>
          <w:lang w:val="fr_FR" w:bidi="fr_FR"/>
        </w:rPr>
        <w:t>), afin de tromper les clients. La Bible indique clairement que cette pratique était abominable pour Dieu (</w:t>
      </w:r>
      <w:hyperlink r:id="rId648">
        <w:r>
          <w:rPr>
            <w:lang w:val="fr_FR" w:bidi="fr_FR"/>
          </w:rPr>
          <w:rPr>
            <w:color w:val="0000EE"/>
            <w:u w:val="single"/>
          </w:rPr>
          <w:t xml:space="preserve">Pr 11.1 </w:t>
        </w:r>
      </w:hyperlink>
      <w:r>
        <w:rPr>
          <w:lang w:val="fr_FR" w:bidi="fr_FR"/>
        </w:rPr>
        <w:t xml:space="preserve">; </w:t>
      </w:r>
      <w:hyperlink r:id="rId649">
        <w:r>
          <w:rPr>
            <w:lang w:val="fr_FR" w:bidi="fr_FR"/>
          </w:rPr>
          <w:rPr>
            <w:color w:val="0000EE"/>
            <w:u w:val="single"/>
          </w:rPr>
          <w:t xml:space="preserve">16.11 </w:t>
        </w:r>
      </w:hyperlink>
      <w:r>
        <w:rPr>
          <w:lang w:val="fr_FR" w:bidi="fr_FR"/>
        </w:rPr>
        <w:t xml:space="preserve">; </w:t>
      </w:r>
      <w:hyperlink r:id="rId650">
        <w:r>
          <w:rPr>
            <w:lang w:val="fr_FR" w:bidi="fr_FR"/>
          </w:rPr>
          <w:rPr>
            <w:color w:val="0000EE"/>
            <w:u w:val="single"/>
          </w:rPr>
          <w:t>20.10</w:t>
        </w:r>
      </w:hyperlink>
      <w:r>
        <w:rPr>
          <w:lang w:val="fr_FR" w:bidi="fr_FR"/>
        </w:rPr>
        <w:t xml:space="preserve">, </w:t>
      </w:r>
      <w:hyperlink r:id="rId651">
        <w:r>
          <w:rPr>
            <w:lang w:val="fr_FR" w:bidi="fr_FR"/>
          </w:rPr>
          <w:rPr>
            <w:color w:val="0000EE"/>
            <w:u w:val="single"/>
          </w:rPr>
          <w:t xml:space="preserve">23 </w:t>
        </w:r>
      </w:hyperlink>
      <w:r>
        <w:rPr>
          <w:lang w:val="fr_FR" w:bidi="fr_FR"/>
        </w:rPr>
        <w:t xml:space="preserve">; </w:t>
      </w:r>
      <w:hyperlink r:id="rId652">
        <w:r>
          <w:rPr>
            <w:lang w:val="fr_FR" w:bidi="fr_FR"/>
          </w:rPr>
          <w:rPr>
            <w:color w:val="0000EE"/>
            <w:u w:val="single"/>
          </w:rPr>
          <w:t>Mi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lang w:val="fr_FR" w:bidi="fr_FR"/>
        </w:rPr>
        <w:t xml:space="preserve">La lapidation était la manière habituelle d'exécuter la peine capitale (voir aussi </w:t>
      </w:r>
      <w:hyperlink r:id="rId653">
        <w:r>
          <w:rPr>
            <w:lang w:val="fr_FR" w:bidi="fr_FR"/>
          </w:rPr>
          <w:rPr>
            <w:color w:val="0000EE"/>
            <w:u w:val="single"/>
          </w:rPr>
          <w:t xml:space="preserve">20.27 </w:t>
        </w:r>
      </w:hyperlink>
      <w:r>
        <w:rPr>
          <w:lang w:val="fr_FR" w:bidi="fr_FR"/>
        </w:rPr>
        <w:t xml:space="preserve">; </w:t>
      </w:r>
      <w:hyperlink r:id="rId488">
        <w:r>
          <w:rPr>
            <w:lang w:val="fr_FR" w:bidi="fr_FR"/>
          </w:rPr>
          <w:rPr>
            <w:color w:val="0000EE"/>
            <w:u w:val="single"/>
          </w:rPr>
          <w:t>24.14</w:t>
        </w:r>
      </w:hyperlink>
      <w:r>
        <w:rPr>
          <w:lang w:val="fr_FR" w:bidi="fr_FR"/>
        </w:rPr>
        <w:t xml:space="preserve">, </w:t>
      </w:r>
      <w:hyperlink r:id="rId544">
        <w:r>
          <w:rPr>
            <w:lang w:val="fr_FR" w:bidi="fr_FR"/>
          </w:rPr>
          <w:rPr>
            <w:color w:val="0000EE"/>
            <w:u w:val="single"/>
          </w:rPr>
          <w:t>16</w:t>
        </w:r>
      </w:hyperlink>
      <w:r>
        <w:rPr>
          <w:lang w:val="fr_FR" w:bidi="fr_FR"/>
        </w:rPr>
        <w:t xml:space="preserve">, </w:t>
      </w:r>
      <w:hyperlink r:id="rId489">
        <w:r>
          <w:rPr>
            <w:lang w:val="fr_FR" w:bidi="fr_FR"/>
          </w:rPr>
          <w:rPr>
            <w:color w:val="0000EE"/>
            <w:u w:val="single"/>
          </w:rPr>
          <w:t xml:space="preserve">23 </w:t>
        </w:r>
      </w:hyperlink>
      <w:r>
        <w:rPr>
          <w:lang w:val="fr_FR" w:bidi="fr_FR"/>
        </w:rPr>
        <w:t xml:space="preserve">; </w:t>
      </w:r>
      <w:hyperlink r:id="rId654">
        <w:r>
          <w:rPr>
            <w:lang w:val="fr_FR" w:bidi="fr_FR"/>
          </w:rPr>
          <w:rPr>
            <w:color w:val="0000EE"/>
            <w:u w:val="single"/>
          </w:rPr>
          <w:t xml:space="preserve">Ex 19.13 </w:t>
        </w:r>
      </w:hyperlink>
      <w:r>
        <w:rPr>
          <w:lang w:val="fr_FR" w:bidi="fr_FR"/>
        </w:rPr>
        <w:t xml:space="preserve">; </w:t>
      </w:r>
      <w:hyperlink r:id="rId655">
        <w:r>
          <w:rPr>
            <w:lang w:val="fr_FR" w:bidi="fr_FR"/>
          </w:rPr>
          <w:rPr>
            <w:color w:val="0000EE"/>
            <w:u w:val="single"/>
          </w:rPr>
          <w:t xml:space="preserve">Nb 15.35–36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657">
        <w:r>
          <w:rPr>
            <w:lang w:val="fr_FR" w:bidi="fr_FR"/>
          </w:rPr>
          <w:rPr>
            <w:color w:val="0000EE"/>
            <w:u w:val="single"/>
          </w:rPr>
          <w:t xml:space="preserve">Jos 7.25–26 </w:t>
        </w:r>
      </w:hyperlink>
      <w:r>
        <w:rPr>
          <w:lang w:val="fr_FR" w:bidi="fr_FR"/>
        </w:rPr>
        <w:t xml:space="preserve">; </w:t>
      </w:r>
      <w:hyperlink r:id="rId658">
        <w:r>
          <w:rPr>
            <w:lang w:val="fr_FR" w:bidi="fr_FR"/>
          </w:rPr>
          <w:rPr>
            <w:color w:val="0000EE"/>
            <w:u w:val="single"/>
          </w:rPr>
          <w:t>Jn 8.1–11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w:t>
      </w:r>
      <w:r>
        <w:rPr>
          <w:lang w:val="fr_FR" w:bidi="fr_FR"/>
        </w:rPr>
      </w:r>
    </w:p>
    <w:p>
      <w:pPr/>
      <w:r>
        <w:rPr>
          <w:lang w:val="fr_FR" w:bidi="fr_FR"/>
        </w:rPr>
      </w:r>
      <w:r>
        <w:rPr>
          <w:lang w:val="fr_FR" w:bidi="fr_FR"/>
        </w:rPr>
        <w:t xml:space="preserve">Le mot hébreu pour exprimer le déshonneur signifie "faire peu de cas, traiter avec mépris", et est traditionnellement traduit par "maudire", dans le sens d'appeler quelqu'un par un nom vulgaire ou profane. L'autorité parentale a été donnée par Dieu, non choisie par l'enfant (voir </w:t>
      </w:r>
      <w:hyperlink r:id="rId578">
        <w:r>
          <w:rPr>
            <w:lang w:val="fr_FR" w:bidi="fr_FR"/>
          </w:rPr>
          <w:rPr>
            <w:color w:val="0000EE"/>
            <w:u w:val="single"/>
          </w:rPr>
          <w:t xml:space="preserve">Ex 20.12 </w:t>
        </w:r>
      </w:hyperlink>
      <w:r>
        <w:rPr>
          <w:lang w:val="fr_FR" w:bidi="fr_FR"/>
        </w:rPr>
        <w:t xml:space="preserve">; </w:t>
      </w:r>
      <w:hyperlink r:id="rId659">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20.9–27</w:t>
      </w:r>
      <w:r>
        <w:rPr>
          <w:lang w:val="fr_FR" w:bidi="fr_FR"/>
        </w:rPr>
      </w:r>
    </w:p>
    <w:p>
      <w:pPr/>
      <w:r>
        <w:rPr>
          <w:lang w:val="fr_FR" w:bidi="fr_FR"/>
        </w:rPr>
      </w:r>
      <w:r>
        <w:rPr>
          <w:lang w:val="fr_FR" w:bidi="fr_FR"/>
        </w:rPr>
        <w:t xml:space="preserve">Étant donné que le culte païen affectait l'éthique, les règles pour les familles suivent immédiatement celles sur les pratiques religieuses païennes. Dans une certaine mesure, les lois de cette section reproduisent celles des versets </w:t>
      </w:r>
      <w:hyperlink r:id="rId660">
        <w:r>
          <w:rPr>
            <w:lang w:val="fr_FR" w:bidi="fr_FR"/>
          </w:rPr>
          <w:rPr>
            <w:color w:val="0000EE"/>
            <w:u w:val="single"/>
          </w:rPr>
          <w:t>18.6–30</w:t>
        </w:r>
      </w:hyperlink>
      <w:r>
        <w:rPr>
          <w:lang w:val="fr_FR" w:bidi="fr_FR"/>
        </w:rPr>
        <w:t>, avant la section traitant des expressions appropriées de la sainteté (</w:t>
      </w:r>
      <w:hyperlink r:id="rId562">
        <w:r>
          <w:rPr>
            <w:lang w:val="fr_FR" w:bidi="fr_FR"/>
          </w:rPr>
          <w:rPr>
            <w:color w:val="0000EE"/>
            <w:u w:val="single"/>
          </w:rPr>
          <w:t>19.1–37</w:t>
        </w:r>
      </w:hyperlink>
      <w:r>
        <w:rPr>
          <w:lang w:val="fr_FR" w:bidi="fr_FR"/>
        </w:rPr>
        <w:t>). Ce sont tous des sujets liés, car le culte approprié de Dieu menait à une conduite correcte envers les autres, tandis que le culte inapproprié menait à des violations morales.</w:t>
      </w:r>
      <w:r>
        <w:rPr>
          <w:lang w:val="fr_FR" w:bidi="fr_FR"/>
        </w:rPr>
      </w:r>
      <w:r>
        <w:rPr>
          <w:lang w:val="fr_FR" w:bidi="fr_FR"/>
        </w:rPr>
      </w:r>
    </w:p>
    <w:p>
      <w:pPr/>
      <w:r>
        <w:rPr>
          <w:lang w:val="fr_FR" w:bidi="fr_FR"/>
        </w:rPr>
      </w:r>
    </w:p>
    <w:p>
      <w:pPr>
        <w:pStyle w:val="Heading2"/>
      </w:pPr>
      <w:r>
        <w:rPr>
          <w:lang w:val="fr_FR" w:bidi="fr_FR"/>
        </w:rPr>
        <w:t>Lévitique 20.10</w:t>
      </w:r>
      <w:r>
        <w:rPr>
          <w:lang w:val="fr_FR" w:bidi="fr_FR"/>
        </w:rPr>
      </w:r>
    </w:p>
    <w:p>
      <w:pPr/>
      <w:r>
        <w:rPr>
          <w:lang w:val="fr_FR" w:bidi="fr_FR"/>
        </w:rPr>
      </w:r>
      <w:r>
        <w:rPr>
          <w:lang w:val="fr_FR" w:bidi="fr_FR"/>
        </w:rPr>
        <w:t xml:space="preserve">Voir la </w:t>
      </w:r>
      <w:r>
        <w:rPr>
          <w:lang w:val="fr_FR" w:bidi="fr_FR"/>
        </w:rPr>
        <w:t xml:space="preserve">note d'étude sur 18.20 </w:t>
      </w:r>
      <w:r>
        <w:rPr>
          <w:lang w:val="fr_FR" w:bidi="fr_FR"/>
        </w:rPr>
        <w:t xml:space="preserve">; voir aussi </w:t>
      </w:r>
      <w:hyperlink r:id="rId661">
        <w:r>
          <w:rPr>
            <w:lang w:val="fr_FR" w:bidi="fr_FR"/>
          </w:rPr>
          <w:rPr>
            <w:color w:val="0000EE"/>
            <w:u w:val="single"/>
          </w:rPr>
          <w:t>Ex 20.14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20.11</w:t>
      </w:r>
      <w:r>
        <w:rPr>
          <w:lang w:val="fr_FR" w:bidi="fr_FR"/>
        </w:rPr>
      </w:r>
    </w:p>
    <w:p>
      <w:pPr/>
      <w:r>
        <w:rPr>
          <w:lang w:val="fr_FR" w:bidi="fr_FR"/>
        </w:rPr>
      </w:r>
      <w:r>
        <w:rPr>
          <w:lang w:val="fr_FR" w:bidi="fr_FR"/>
        </w:rPr>
        <w:t xml:space="preserve">Voir la </w:t>
      </w:r>
      <w:r>
        <w:rPr>
          <w:lang w:val="fr_FR" w:bidi="fr_FR"/>
        </w:rPr>
        <w:t>note d'étude sur 18.7–8</w:t>
      </w:r>
      <w:r>
        <w:rPr>
          <w:lang w:val="fr_FR" w:bidi="fr_FR"/>
        </w:rPr>
        <w:t>. Cette règle indique clairement que le crime est perçu à la fois comme un inceste et un adultère.</w:t>
      </w:r>
      <w:r>
        <w:rPr>
          <w:lang w:val="fr_FR" w:bidi="fr_FR"/>
        </w:rPr>
      </w:r>
      <w:r>
        <w:rPr>
          <w:lang w:val="fr_FR" w:bidi="fr_FR"/>
        </w:rPr>
      </w:r>
    </w:p>
    <w:p>
      <w:pPr/>
      <w:r>
        <w:rPr>
          <w:lang w:val="fr_FR" w:bidi="fr_FR"/>
        </w:rPr>
      </w:r>
    </w:p>
    <w:p>
      <w:pPr>
        <w:pStyle w:val="Heading2"/>
      </w:pPr>
      <w:r>
        <w:rPr>
          <w:lang w:val="fr_FR" w:bidi="fr_FR"/>
        </w:rPr>
        <w:t>Lévitique 20.17</w:t>
      </w:r>
      <w:r>
        <w:rPr>
          <w:lang w:val="fr_FR" w:bidi="fr_FR"/>
        </w:rPr>
      </w:r>
    </w:p>
    <w:p>
      <w:pPr/>
      <w:r>
        <w:rPr>
          <w:lang w:val="fr_FR" w:bidi="fr_FR"/>
        </w:rPr>
      </w:r>
      <w:r>
        <w:rPr>
          <w:lang w:val="fr_FR" w:bidi="fr_FR"/>
        </w:rPr>
        <w:t xml:space="preserve">Un comportement approprié et juste entraîne de l'honneur pour les individus et à leurs foyers ; une conduite inappropriée entraîne la honte. • Les deux coupables seront "chassés" (voir </w:t>
      </w:r>
      <w:hyperlink r:id="rId662">
        <w:r>
          <w:rPr>
            <w:lang w:val="fr_FR" w:bidi="fr_FR"/>
          </w:rPr>
          <w:rPr>
            <w:color w:val="0000EE"/>
            <w:u w:val="single"/>
          </w:rPr>
          <w:t>7.20–21</w:t>
        </w:r>
      </w:hyperlink>
      <w:r>
        <w:rPr>
          <w:lang w:val="fr_FR" w:bidi="fr_FR"/>
        </w:rPr>
        <w:t xml:space="preserve">), mais l'homme sera puni (voir </w:t>
      </w:r>
      <w:hyperlink r:id="rId663">
        <w:r>
          <w:rPr>
            <w:lang w:val="fr_FR" w:bidi="fr_FR"/>
          </w:rPr>
          <w:rPr>
            <w:color w:val="0000EE"/>
            <w:u w:val="single"/>
          </w:rPr>
          <w:t xml:space="preserve">5.1 </w:t>
        </w:r>
      </w:hyperlink>
      <w:r>
        <w:rPr>
          <w:lang w:val="fr_FR" w:bidi="fr_FR"/>
        </w:rPr>
        <w:t xml:space="preserve">; </w:t>
      </w:r>
      <w:hyperlink r:id="rId66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20.20–21</w:t>
      </w:r>
      <w:r>
        <w:rPr>
          <w:lang w:val="fr_FR" w:bidi="fr_FR"/>
        </w:rPr>
      </w:r>
    </w:p>
    <w:p>
      <w:pPr/>
      <w:r>
        <w:rPr>
          <w:lang w:val="fr_FR" w:bidi="fr_FR"/>
        </w:rPr>
      </w:r>
      <w:r>
        <w:rPr>
          <w:lang w:val="fr_FR" w:bidi="fr_FR"/>
        </w:rPr>
        <w:t xml:space="preserve">Le fait de ne pas avoir de descendance amenait une stigmatisation sociale et était considéré comme un jugement de Dieu (voir </w:t>
      </w:r>
      <w:hyperlink r:id="rId665">
        <w:r>
          <w:rPr>
            <w:lang w:val="fr_FR" w:bidi="fr_FR"/>
          </w:rPr>
          <w:rPr>
            <w:color w:val="0000EE"/>
            <w:u w:val="single"/>
          </w:rPr>
          <w:t xml:space="preserve">Gn 30.1–2 </w:t>
        </w:r>
      </w:hyperlink>
      <w:r>
        <w:rPr>
          <w:lang w:val="fr_FR" w:bidi="fr_FR"/>
        </w:rPr>
        <w:t xml:space="preserve">; </w:t>
      </w:r>
      <w:hyperlink r:id="rId666">
        <w:r>
          <w:rPr>
            <w:lang w:val="fr_FR" w:bidi="fr_FR"/>
          </w:rPr>
          <w:rPr>
            <w:color w:val="0000EE"/>
            <w:u w:val="single"/>
          </w:rPr>
          <w:t>Dt 7.14</w:t>
        </w:r>
      </w:hyperlink>
      <w:r>
        <w:rPr>
          <w:lang w:val="fr_FR" w:bidi="fr_FR"/>
        </w:rPr>
        <w:t>). Quelle situation est envisagée dans ces versets ? Les relations sexuelles avec une belle-sœur (</w:t>
      </w:r>
      <w:hyperlink r:id="rId667">
        <w:r>
          <w:rPr>
            <w:lang w:val="fr_FR" w:bidi="fr_FR"/>
          </w:rPr>
          <w:rPr>
            <w:color w:val="0000EE"/>
            <w:u w:val="single"/>
          </w:rPr>
          <w:t>Lv 18.16</w:t>
        </w:r>
      </w:hyperlink>
      <w:r>
        <w:rPr>
          <w:lang w:val="fr_FR" w:bidi="fr_FR"/>
        </w:rPr>
        <w:t>) ou la femme d'un oncle (</w:t>
      </w:r>
      <w:hyperlink r:id="rId668">
        <w:r>
          <w:rPr>
            <w:lang w:val="fr_FR" w:bidi="fr_FR"/>
          </w:rPr>
          <w:rPr>
            <w:color w:val="0000EE"/>
            <w:u w:val="single"/>
          </w:rPr>
          <w:t>18.14</w:t>
        </w:r>
      </w:hyperlink>
      <w:r>
        <w:rPr>
          <w:lang w:val="fr_FR" w:bidi="fr_FR"/>
        </w:rPr>
        <w:t>) ont déjà été discutées. L'adultère est traité ailleurs et entraînerait la mort des deux parties (</w:t>
      </w:r>
      <w:hyperlink r:id="rId586">
        <w:r>
          <w:rPr>
            <w:lang w:val="fr_FR" w:bidi="fr_FR"/>
          </w:rPr>
          <w:rPr>
            <w:color w:val="0000EE"/>
            <w:u w:val="single"/>
          </w:rPr>
          <w:t>Dt 22.22</w:t>
        </w:r>
      </w:hyperlink>
      <w:r>
        <w:rPr>
          <w:lang w:val="fr_FR" w:bidi="fr_FR"/>
        </w:rPr>
        <w:t>). Si la femme impliquée était une veuve sans héritier mâle, la loi du mariage léviratique pouvait être invoquée (</w:t>
      </w:r>
      <w:hyperlink r:id="rId669">
        <w:r>
          <w:rPr>
            <w:lang w:val="fr_FR" w:bidi="fr_FR"/>
          </w:rPr>
          <w:rPr>
            <w:color w:val="0000EE"/>
            <w:u w:val="single"/>
          </w:rPr>
          <w:t xml:space="preserve">Dt 25.5–6 </w:t>
        </w:r>
      </w:hyperlink>
      <w:r>
        <w:rPr>
          <w:lang w:val="fr_FR" w:bidi="fr_FR"/>
        </w:rPr>
        <w:t xml:space="preserve">; voir la </w:t>
      </w:r>
      <w:r>
        <w:rPr>
          <w:lang w:val="fr_FR" w:bidi="fr_FR"/>
        </w:rPr>
        <w:t>note d'étude sur Lv 18.16</w:t>
      </w:r>
      <w:r>
        <w:rPr>
          <w:lang w:val="fr_FR" w:bidi="fr_FR"/>
        </w:rPr>
        <w:t xml:space="preserve">). Puisque ces situations ne semblent pas s'appliquer, il semblerait que cette loi renvoie au fait d'épouser une tante ou une belle-sœur après un divorce avec son mari. Jean-Baptiste a apparemment appliqué cette loi pour condamner le mariage d'Hérode Antipas avec Hérodiade (voir </w:t>
      </w:r>
      <w:hyperlink r:id="rId670">
        <w:r>
          <w:rPr>
            <w:lang w:val="fr_FR" w:bidi="fr_FR"/>
          </w:rPr>
          <w:rPr>
            <w:color w:val="0000EE"/>
            <w:u w:val="single"/>
          </w:rPr>
          <w:t>Mc 6.17–29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lang w:val="fr_FR" w:bidi="fr_FR"/>
        </w:rPr>
        <w:t>L'image du lait et du miel débordants est courante dans l'Exode et le Deutéronome. Elle transmet l'idée d'une nourriture abondante et facile à obtenir. Cela contraste avec l'Égypte, où tout dépendait des crues du Nil et de l'irrigation (</w:t>
      </w:r>
      <w:hyperlink r:id="rId671">
        <w:r>
          <w:rPr>
            <w:lang w:val="fr_FR" w:bidi="fr_FR"/>
          </w:rPr>
          <w:rPr>
            <w:color w:val="0000EE"/>
            <w:u w:val="single"/>
          </w:rPr>
          <w:t>Dt 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lang w:val="fr_FR" w:bidi="fr_FR"/>
        </w:rPr>
        <w:t>Toucher un cadavre rendait une personne impure pendant sept jours. Comme un prêtre devait être prêt à officier des cérémonies sacrées à tout moment, il ne pouvait pas manipuler un cadavre, même d'un parent, sinon il serait inapte à célébrer si besoin. Les seules exceptions étaient ses proches parents car personne d'autre ne pouvait s'en charger.</w:t>
      </w:r>
      <w:r>
        <w:rPr>
          <w:lang w:val="fr_FR" w:bidi="fr_FR"/>
        </w:rPr>
      </w:r>
      <w:r>
        <w:rPr>
          <w:lang w:val="fr_FR" w:bidi="fr_FR"/>
        </w:rPr>
      </w:r>
    </w:p>
    <w:p>
      <w:pPr/>
      <w:r>
        <w:rPr>
          <w:lang w:val="fr_FR" w:bidi="fr_FR"/>
        </w:rPr>
      </w:r>
    </w:p>
    <w:p>
      <w:pPr>
        <w:pStyle w:val="Heading2"/>
      </w:pPr>
      <w:r>
        <w:rPr>
          <w:lang w:val="fr_FR" w:bidi="fr_FR"/>
        </w:rPr>
        <w:t>Lévitique 21.1–22.33</w:t>
      </w:r>
      <w:r>
        <w:rPr>
          <w:lang w:val="fr_FR" w:bidi="fr_FR"/>
        </w:rPr>
      </w:r>
    </w:p>
    <w:p>
      <w:pPr/>
      <w:r>
        <w:rPr>
          <w:lang w:val="fr_FR" w:bidi="fr_FR"/>
        </w:rPr>
      </w:r>
      <w:r>
        <w:rPr>
          <w:lang w:val="fr_FR" w:bidi="fr_FR"/>
        </w:rPr>
        <w:t>Cette section, qui couvre les règles du sacerdoce, est ponctuée six fois par la même phrase (</w:t>
      </w:r>
      <w:hyperlink r:id="rId329">
        <w:r>
          <w:rPr>
            <w:lang w:val="fr_FR" w:bidi="fr_FR"/>
          </w:rPr>
          <w:rPr>
            <w:color w:val="0000EE"/>
            <w:u w:val="single"/>
          </w:rPr>
          <w:t>21.15</w:t>
        </w:r>
      </w:hyperlink>
      <w:r>
        <w:rPr>
          <w:lang w:val="fr_FR" w:bidi="fr_FR"/>
        </w:rPr>
        <w:t xml:space="preserve">, </w:t>
      </w:r>
      <w:hyperlink r:id="rId330">
        <w:r>
          <w:rPr>
            <w:lang w:val="fr_FR" w:bidi="fr_FR"/>
          </w:rPr>
          <w:rPr>
            <w:color w:val="0000EE"/>
            <w:u w:val="single"/>
          </w:rPr>
          <w:t xml:space="preserve">23 </w:t>
        </w:r>
      </w:hyperlink>
      <w:r>
        <w:rPr>
          <w:lang w:val="fr_FR" w:bidi="fr_FR"/>
        </w:rPr>
        <w:t xml:space="preserve">; </w:t>
      </w:r>
      <w:hyperlink r:id="rId331">
        <w:r>
          <w:rPr>
            <w:lang w:val="fr_FR" w:bidi="fr_FR"/>
          </w:rPr>
          <w:rPr>
            <w:color w:val="0000EE"/>
            <w:u w:val="single"/>
          </w:rPr>
          <w:t>22.9</w:t>
        </w:r>
      </w:hyperlink>
      <w:r>
        <w:rPr>
          <w:lang w:val="fr_FR" w:bidi="fr_FR"/>
        </w:rPr>
        <w:t xml:space="preserve">, </w:t>
      </w:r>
      <w:hyperlink r:id="rId332">
        <w:r>
          <w:rPr>
            <w:lang w:val="fr_FR" w:bidi="fr_FR"/>
          </w:rPr>
          <w:rPr>
            <w:color w:val="0000EE"/>
            <w:u w:val="single"/>
          </w:rPr>
          <w:t>16</w:t>
        </w:r>
      </w:hyperlink>
      <w:r>
        <w:rPr>
          <w:lang w:val="fr_FR" w:bidi="fr_FR"/>
        </w:rPr>
        <w:t xml:space="preserve">, </w:t>
      </w:r>
      <w:hyperlink r:id="rId333">
        <w:r>
          <w:rPr>
            <w:lang w:val="fr_FR" w:bidi="fr_FR"/>
          </w:rPr>
          <w:rPr>
            <w:color w:val="0000EE"/>
            <w:u w:val="single"/>
          </w:rPr>
          <w:t xml:space="preserve">32 </w:t>
        </w:r>
      </w:hyperlink>
      <w:r>
        <w:rPr>
          <w:lang w:val="fr_FR" w:bidi="fr_FR"/>
        </w:rPr>
        <w:t xml:space="preserve">; cf. </w:t>
      </w:r>
      <w:hyperlink r:id="rId140">
        <w:r>
          <w:rPr>
            <w:lang w:val="fr_FR" w:bidi="fr_FR"/>
          </w:rPr>
          <w:rPr>
            <w:color w:val="0000EE"/>
            <w:u w:val="single"/>
          </w:rPr>
          <w:t>21.8</w:t>
        </w:r>
      </w:hyperlink>
      <w:r>
        <w:rPr>
          <w:lang w:val="fr_FR" w:bidi="fr_FR"/>
        </w:rPr>
        <w:t xml:space="preserve">). Elle réaffirme la connexion nécessaire entre la sainteté de Dieu et la sainteté attendue du sacerdoce, et par extension, de tout Israël (voir </w:t>
      </w:r>
      <w:hyperlink r:id="rId672">
        <w:r>
          <w:rPr>
            <w:lang w:val="fr_FR" w:bidi="fr_FR"/>
          </w:rPr>
          <w:rPr>
            <w:color w:val="0000EE"/>
            <w:u w:val="single"/>
          </w:rPr>
          <w:t xml:space="preserve">8.10 </w:t>
        </w:r>
      </w:hyperlink>
      <w:r>
        <w:rPr>
          <w:lang w:val="fr_FR" w:bidi="fr_FR"/>
        </w:rPr>
        <w:t xml:space="preserve">; </w:t>
      </w:r>
      <w:hyperlink r:id="rId420">
        <w:r>
          <w:rPr>
            <w:lang w:val="fr_FR" w:bidi="fr_FR"/>
          </w:rPr>
          <w:rPr>
            <w:color w:val="0000EE"/>
            <w:u w:val="single"/>
          </w:rPr>
          <w:t xml:space="preserve">11.44–45 </w:t>
        </w:r>
      </w:hyperlink>
      <w:r>
        <w:rPr>
          <w:lang w:val="fr_FR" w:bidi="fr_FR"/>
        </w:rPr>
        <w:t xml:space="preserve">; </w:t>
      </w:r>
      <w:hyperlink r:id="rId437">
        <w:r>
          <w:rPr>
            <w:lang w:val="fr_FR" w:bidi="fr_FR"/>
          </w:rPr>
          <w:rPr>
            <w:color w:val="0000EE"/>
            <w:u w:val="single"/>
          </w:rPr>
          <w:t>19.2</w:t>
        </w:r>
      </w:hyperlink>
      <w:r>
        <w:rPr>
          <w:lang w:val="fr_FR" w:bidi="fr_FR"/>
        </w:rPr>
        <w:t xml:space="preserve">). Cette phrase s'adresse particulièrement aux prêtres dans </w:t>
      </w:r>
      <w:hyperlink r:id="rId673">
        <w:r>
          <w:rPr>
            <w:lang w:val="fr_FR" w:bidi="fr_FR"/>
          </w:rPr>
          <w:rPr>
            <w:color w:val="0000EE"/>
            <w:u w:val="single"/>
          </w:rPr>
          <w:t>21.1–22.16</w:t>
        </w:r>
      </w:hyperlink>
      <w:r>
        <w:rPr>
          <w:lang w:val="fr_FR" w:bidi="fr_FR"/>
        </w:rPr>
        <w:t xml:space="preserve">, tandis que le clergé et les laïcs sont inclus dans </w:t>
      </w:r>
      <w:hyperlink r:id="rId674">
        <w:r>
          <w:rPr>
            <w:lang w:val="fr_FR" w:bidi="fr_FR"/>
          </w:rPr>
          <w:rPr>
            <w:color w:val="0000EE"/>
            <w:u w:val="single"/>
          </w:rPr>
          <w:t>22.17–33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lang w:val="fr_FR" w:bidi="fr_FR"/>
        </w:rPr>
        <w:t xml:space="preserve">Pour la coupe de cheveux, voir les notes d'étude des versets </w:t>
      </w:r>
      <w:r>
        <w:rPr>
          <w:lang w:val="fr_FR" w:bidi="fr_FR"/>
        </w:rPr>
        <w:t xml:space="preserve">10.6 </w:t>
      </w:r>
      <w:r>
        <w:rPr>
          <w:lang w:val="fr_FR" w:bidi="fr_FR"/>
        </w:rPr>
        <w:t xml:space="preserve">; </w:t>
      </w:r>
      <w:r>
        <w:rPr>
          <w:lang w:val="fr_FR" w:bidi="fr_FR"/>
        </w:rPr>
        <w:t>19.27</w:t>
      </w:r>
      <w:r>
        <w:rPr>
          <w:lang w:val="fr_FR" w:bidi="fr_FR"/>
        </w:rPr>
        <w:t xml:space="preserve">. • Pour l'incision, voir la </w:t>
      </w:r>
      <w:r>
        <w:rPr>
          <w:lang w:val="fr_FR" w:bidi="fr_FR"/>
        </w:rPr>
        <w:t>note d'étude sur 19.28</w:t>
      </w:r>
      <w:r>
        <w:rPr>
          <w:lang w:val="fr_FR" w:bidi="fr_FR"/>
        </w:rPr>
        <w:t>. L'automutilation était une coutume païenne. Tout comme la plupart des animaux étaient exclus du sacrifice lorsqu'ils présentaient un défaut (</w:t>
      </w:r>
      <w:hyperlink r:id="rId675">
        <w:r>
          <w:rPr>
            <w:lang w:val="fr_FR" w:bidi="fr_FR"/>
          </w:rPr>
          <w:rPr>
            <w:color w:val="0000EE"/>
            <w:u w:val="single"/>
          </w:rPr>
          <w:t>22.19–25</w:t>
        </w:r>
      </w:hyperlink>
      <w:r>
        <w:rPr>
          <w:lang w:val="fr_FR" w:bidi="fr_FR"/>
        </w:rPr>
        <w:t xml:space="preserve">), un prêtre pouvait se voir interdire d'exercer sa fonction pour ce même motif (voir </w:t>
      </w:r>
      <w:hyperlink r:id="rId676">
        <w:r>
          <w:rPr>
            <w:lang w:val="fr_FR" w:bidi="fr_FR"/>
          </w:rPr>
          <w:rPr>
            <w:color w:val="0000EE"/>
            <w:u w:val="single"/>
          </w:rPr>
          <w:t>21.17–23</w:t>
        </w:r>
      </w:hyperlink>
      <w:r>
        <w:rPr>
          <w:lang w:val="fr_FR" w:bidi="fr_FR"/>
        </w:rPr>
        <w:t>). Par exemple, un eunuque ne pouvait pas servir comme prêtre (</w:t>
      </w:r>
      <w:hyperlink r:id="rId677">
        <w:r>
          <w:rPr>
            <w:lang w:val="fr_FR" w:bidi="fr_FR"/>
          </w:rPr>
          <w:rPr>
            <w:color w:val="0000EE"/>
            <w:u w:val="single"/>
          </w:rPr>
          <w:t>Dt 23.1</w:t>
        </w:r>
      </w:hyperlink>
      <w:r>
        <w:rPr>
          <w:lang w:val="fr_FR" w:bidi="fr_FR"/>
        </w:rPr>
        <w:t xml:space="preserve">) parce qu'il n'était pas un représentant adéquat du peuple. Cependant, sa lignée sacerdotale était reconnue et l'autorisait à manger sa part sacerdotale (voir </w:t>
      </w:r>
      <w:hyperlink r:id="rId143">
        <w:r>
          <w:rPr>
            <w:lang w:val="fr_FR" w:bidi="fr_FR"/>
          </w:rPr>
          <w:rPr>
            <w:color w:val="0000EE"/>
            <w:u w:val="single"/>
          </w:rPr>
          <w:t>Lv 21.22</w:t>
        </w:r>
      </w:hyperlink>
      <w:r>
        <w:rPr>
          <w:lang w:val="fr_FR" w:bidi="fr_FR"/>
        </w:rPr>
        <w:t>). D'autre part, l'impureté excluait tout prêtre du service et l'empêchait de manger la part du prêtre tant que la condition persistait (</w:t>
      </w:r>
      <w:hyperlink r:id="rId678">
        <w:r>
          <w:rPr>
            <w:lang w:val="fr_FR" w:bidi="fr_FR"/>
          </w:rPr>
          <w:rPr>
            <w:color w:val="0000EE"/>
            <w:u w:val="single"/>
          </w:rPr>
          <w:t>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21:6</w:t>
      </w:r>
      <w:r>
        <w:rPr>
          <w:lang w:val="fr_FR" w:bidi="fr_FR"/>
        </w:rPr>
      </w:r>
    </w:p>
    <w:p>
      <w:pPr/>
      <w:r>
        <w:rPr>
          <w:lang w:val="fr_FR" w:bidi="fr_FR"/>
        </w:rPr>
      </w:r>
      <w:r>
        <w:rPr>
          <w:lang w:val="fr_FR" w:bidi="fr_FR"/>
        </w:rPr>
        <w:t>Un prêtre ne devait jamais apporter la honte en profanant le nom de Dieu.</w:t>
      </w:r>
      <w:r>
        <w:rPr>
          <w:lang w:val="fr_FR" w:bidi="fr_FR"/>
        </w:rPr>
      </w:r>
      <w:r>
        <w:rPr>
          <w:lang w:val="fr_FR" w:bidi="fr_FR"/>
        </w:rPr>
      </w:r>
    </w:p>
    <w:p>
      <w:pPr/>
      <w:r>
        <w:rPr>
          <w:lang w:val="fr_FR" w:bidi="fr_FR"/>
        </w:rPr>
      </w:r>
    </w:p>
    <w:p>
      <w:pPr>
        <w:pStyle w:val="Heading2"/>
      </w:pPr>
      <w:r>
        <w:rPr>
          <w:lang w:val="fr_FR" w:bidi="fr_FR"/>
        </w:rPr>
        <w:t>Lévitique 21.7</w:t>
      </w:r>
      <w:r>
        <w:rPr>
          <w:lang w:val="fr_FR" w:bidi="fr_FR"/>
        </w:rPr>
      </w:r>
    </w:p>
    <w:p>
      <w:pPr/>
      <w:r>
        <w:rPr>
          <w:lang w:val="fr_FR" w:bidi="fr_FR"/>
        </w:rPr>
      </w:r>
      <w:r>
        <w:rPr>
          <w:lang w:val="fr_FR" w:bidi="fr_FR"/>
        </w:rPr>
        <w:t xml:space="preserve">Pour mener Israël dans le culte, le prêtre devait montrer l'exemple d'une bonne conduite pour le peuple tant dans sa vie personnelle que pour mener sa famille. Il ne pouvait avoir aucun lien avec la culture païenne (prostitution, </w:t>
      </w:r>
      <w:hyperlink r:id="rId639">
        <w:r>
          <w:rPr>
            <w:lang w:val="fr_FR" w:bidi="fr_FR"/>
          </w:rPr>
          <w:rPr>
            <w:color w:val="0000EE"/>
            <w:u w:val="single"/>
          </w:rPr>
          <w:t>21.9</w:t>
        </w:r>
      </w:hyperlink>
      <w:r>
        <w:rPr>
          <w:lang w:val="fr_FR" w:bidi="fr_FR"/>
        </w:rPr>
        <w:t>), et la légitimité de sa famille ne pouvait être remise en question (divorce). Des normes similaires s'appliquaient aux dirigeants de l'église primitive (</w:t>
      </w:r>
      <w:hyperlink r:id="rId679">
        <w:r>
          <w:rPr>
            <w:lang w:val="fr_FR" w:bidi="fr_FR"/>
          </w:rPr>
          <w:rPr>
            <w:color w:val="0000EE"/>
            <w:u w:val="single"/>
          </w:rPr>
          <w:t>1Tm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21.10–15</w:t>
      </w:r>
      <w:r>
        <w:rPr>
          <w:lang w:val="fr_FR" w:bidi="fr_FR"/>
        </w:rPr>
      </w:r>
    </w:p>
    <w:p>
      <w:pPr/>
      <w:r>
        <w:rPr>
          <w:lang w:val="fr_FR" w:bidi="fr_FR"/>
        </w:rPr>
      </w:r>
      <w:r>
        <w:rPr>
          <w:lang w:val="fr_FR" w:bidi="fr_FR"/>
        </w:rPr>
        <w:t>Les restrictions imposées aux prêtres ordinaires (</w:t>
      </w:r>
      <w:hyperlink r:id="rId680">
        <w:r>
          <w:rPr>
            <w:lang w:val="fr_FR" w:bidi="fr_FR"/>
          </w:rPr>
          <w:rPr>
            <w:color w:val="0000EE"/>
            <w:u w:val="single"/>
          </w:rPr>
          <w:t>21.1–4</w:t>
        </w:r>
      </w:hyperlink>
      <w:r>
        <w:rPr>
          <w:lang w:val="fr_FR" w:bidi="fr_FR"/>
        </w:rPr>
        <w:t>) s'appliquaient davantage encore au grand prêtre car il représentait tout Israël, y compris les autres prêtres. • Le grand-prêtre ne devait jamais laisser ses cheveux décoiffés ou déchirer ses vêtements en signe de deuil, afin d'être toujours apte à célébrer. Bien que le prêtre ordinaire soit autorisé à épouser une veuve, le grand prêtre n'était autorisé qu'à épouser une fille vierge. Cela garantissait une lignée incontestée du futur grand-prêtre et des prêtres ordinaires issus de cette union (</w:t>
      </w:r>
      <w:hyperlink r:id="rId329">
        <w:r>
          <w:rPr>
            <w:lang w:val="fr_FR" w:bidi="fr_FR"/>
          </w:rPr>
          <w:rPr>
            <w:color w:val="0000EE"/>
            <w:u w:val="single"/>
          </w:rPr>
          <w:t>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21.22</w:t>
      </w:r>
      <w:r>
        <w:rPr>
          <w:lang w:val="fr_FR" w:bidi="fr_FR"/>
        </w:rPr>
      </w:r>
    </w:p>
    <w:p>
      <w:pPr/>
      <w:r>
        <w:rPr>
          <w:lang w:val="fr_FR" w:bidi="fr_FR"/>
        </w:rPr>
      </w:r>
      <w:r>
        <w:rPr>
          <w:lang w:val="fr_FR" w:bidi="fr_FR"/>
        </w:rPr>
        <w:t xml:space="preserve">Bien qu'une mutilation ou un défaut (voir </w:t>
      </w:r>
      <w:hyperlink r:id="rId681">
        <w:r>
          <w:rPr>
            <w:lang w:val="fr_FR" w:bidi="fr_FR"/>
          </w:rPr>
          <w:rPr>
            <w:color w:val="0000EE"/>
            <w:u w:val="single"/>
          </w:rPr>
          <w:t>21.18–20</w:t>
        </w:r>
      </w:hyperlink>
      <w:r>
        <w:rPr>
          <w:lang w:val="fr_FR" w:bidi="fr_FR"/>
        </w:rPr>
        <w:t xml:space="preserve">) écartait un descendant d'Aaron comme représentant du peuple, cela ne compromettait pas sa lignée sacerdotale. Il était éligible pour manger la part des offrandes du prêtre (voir </w:t>
      </w:r>
      <w:hyperlink r:id="rId411">
        <w:r>
          <w:rPr>
            <w:lang w:val="fr_FR" w:bidi="fr_FR"/>
          </w:rPr>
          <w:rPr>
            <w:color w:val="0000EE"/>
            <w:u w:val="single"/>
          </w:rPr>
          <w:t>2.3</w:t>
        </w:r>
      </w:hyperlink>
      <w:r>
        <w:rPr>
          <w:lang w:val="fr_FR" w:bidi="fr_FR"/>
        </w:rPr>
        <w:t xml:space="preserve">, </w:t>
      </w:r>
      <w:hyperlink r:id="rId682">
        <w:r>
          <w:rPr>
            <w:lang w:val="fr_FR" w:bidi="fr_FR"/>
          </w:rPr>
          <w:rPr>
            <w:color w:val="0000EE"/>
            <w:u w:val="single"/>
          </w:rPr>
          <w:t xml:space="preserve">10 </w:t>
        </w:r>
      </w:hyperlink>
      <w:r>
        <w:rPr>
          <w:lang w:val="fr_FR" w:bidi="fr_FR"/>
        </w:rPr>
        <w:t xml:space="preserve">; </w:t>
      </w:r>
      <w:hyperlink r:id="rId683">
        <w:r>
          <w:rPr>
            <w:lang w:val="fr_FR" w:bidi="fr_FR"/>
          </w:rPr>
          <w:rPr>
            <w:color w:val="0000EE"/>
            <w:u w:val="single"/>
          </w:rPr>
          <w:t>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lang w:val="fr_FR" w:bidi="fr_FR"/>
        </w:rPr>
        <w:t xml:space="preserve">Les parts des offrandes sacrées du prêtre étaient considérées comme "très saintes" (voir </w:t>
      </w:r>
      <w:hyperlink r:id="rId411">
        <w:r>
          <w:rPr>
            <w:lang w:val="fr_FR" w:bidi="fr_FR"/>
          </w:rPr>
          <w:rPr>
            <w:color w:val="0000EE"/>
            <w:u w:val="single"/>
          </w:rPr>
          <w:t>2.3</w:t>
        </w:r>
      </w:hyperlink>
      <w:r>
        <w:rPr>
          <w:lang w:val="fr_FR" w:bidi="fr_FR"/>
        </w:rPr>
        <w:t>) et ne devaient pas entrer en contact avec un objet impur (</w:t>
      </w:r>
      <w:hyperlink r:id="rId217">
        <w:r>
          <w:rPr>
            <w:lang w:val="fr_FR" w:bidi="fr_FR"/>
          </w:rPr>
          <w:rPr>
            <w:color w:val="0000EE"/>
            <w:u w:val="single"/>
          </w:rPr>
          <w:t>11.1–15.33</w:t>
        </w:r>
      </w:hyperlink>
      <w:r>
        <w:rPr>
          <w:lang w:val="fr_FR" w:bidi="fr_FR"/>
        </w:rPr>
        <w:t>). Par conséquent, tout descendant impur d'Aaron était interdit de manger cette nourriture.</w:t>
      </w:r>
      <w:r>
        <w:rPr>
          <w:lang w:val="fr_FR" w:bidi="fr_FR"/>
        </w:rPr>
      </w:r>
      <w:r>
        <w:rPr>
          <w:lang w:val="fr_FR" w:bidi="fr_FR"/>
        </w:rPr>
      </w:r>
    </w:p>
    <w:p>
      <w:pPr/>
      <w:r>
        <w:rPr>
          <w:lang w:val="fr_FR" w:bidi="fr_FR"/>
        </w:rPr>
      </w:r>
    </w:p>
    <w:p>
      <w:pPr>
        <w:pStyle w:val="Heading2"/>
      </w:pPr>
      <w:r>
        <w:rPr>
          <w:lang w:val="fr_FR" w:bidi="fr_FR"/>
        </w:rPr>
        <w:t>Lévitique 22.5</w:t>
      </w:r>
      <w:r>
        <w:rPr>
          <w:lang w:val="fr_FR" w:bidi="fr_FR"/>
        </w:rPr>
      </w:r>
    </w:p>
    <w:p>
      <w:pPr/>
      <w:r>
        <w:rPr>
          <w:lang w:val="fr_FR" w:bidi="fr_FR"/>
        </w:rPr>
      </w:r>
      <w:r>
        <w:rPr>
          <w:lang w:val="fr_FR" w:bidi="fr_FR"/>
        </w:rPr>
        <w:t xml:space="preserve">Dans le Lévitique, le terme hébreu </w:t>
      </w:r>
      <w:r>
        <w:rPr>
          <w:i/>
          <w:lang w:val="fr_FR" w:bidi="fr_FR"/>
        </w:rPr>
        <w:t>sherets</w:t>
      </w:r>
      <w:r>
        <w:rPr>
          <w:lang w:val="fr_FR" w:bidi="fr_FR"/>
        </w:rPr>
        <w:t xml:space="preserve"> désigne toujours un petit animal impur qui grouille sur terre ou dans l'eau (</w:t>
      </w:r>
      <w:hyperlink r:id="rId684">
        <w:r>
          <w:rPr>
            <w:lang w:val="fr_FR" w:bidi="fr_FR"/>
          </w:rPr>
          <w:rPr>
            <w:color w:val="0000EE"/>
            <w:u w:val="single"/>
          </w:rPr>
          <w:t xml:space="preserve">5.2 </w:t>
        </w:r>
      </w:hyperlink>
      <w:r>
        <w:rPr>
          <w:lang w:val="fr_FR" w:bidi="fr_FR"/>
        </w:rPr>
        <w:t xml:space="preserve">; </w:t>
      </w:r>
      <w:hyperlink r:id="rId685">
        <w:r>
          <w:rPr>
            <w:lang w:val="fr_FR" w:bidi="fr_FR"/>
          </w:rPr>
          <w:rPr>
            <w:color w:val="0000EE"/>
            <w:u w:val="single"/>
          </w:rPr>
          <w:t>11.10</w:t>
        </w:r>
      </w:hyperlink>
      <w:r>
        <w:rPr>
          <w:lang w:val="fr_FR" w:bidi="fr_FR"/>
        </w:rPr>
        <w:t xml:space="preserve">, </w:t>
      </w:r>
      <w:hyperlink r:id="rId686">
        <w:r>
          <w:rPr>
            <w:lang w:val="fr_FR" w:bidi="fr_FR"/>
          </w:rPr>
          <w:rPr>
            <w:color w:val="0000EE"/>
            <w:u w:val="single"/>
          </w:rPr>
          <w:t>20–21</w:t>
        </w:r>
      </w:hyperlink>
      <w:r>
        <w:rPr>
          <w:lang w:val="fr_FR" w:bidi="fr_FR"/>
        </w:rPr>
        <w:t xml:space="preserve">, </w:t>
      </w:r>
      <w:hyperlink r:id="rId687">
        <w:r>
          <w:rPr>
            <w:lang w:val="fr_FR" w:bidi="fr_FR"/>
          </w:rPr>
          <w:rPr>
            <w:color w:val="0000EE"/>
            <w:u w:val="single"/>
          </w:rPr>
          <w:t>23</w:t>
        </w:r>
      </w:hyperlink>
      <w:r>
        <w:rPr>
          <w:lang w:val="fr_FR" w:bidi="fr_FR"/>
        </w:rPr>
        <w:t xml:space="preserve">, </w:t>
      </w:r>
      <w:hyperlink r:id="rId688">
        <w:r>
          <w:rPr>
            <w:lang w:val="fr_FR" w:bidi="fr_FR"/>
          </w:rPr>
          <w:rPr>
            <w:color w:val="0000EE"/>
            <w:u w:val="single"/>
          </w:rPr>
          <w:t>29</w:t>
        </w:r>
      </w:hyperlink>
      <w:r>
        <w:rPr>
          <w:lang w:val="fr_FR" w:bidi="fr_FR"/>
        </w:rPr>
        <w:t xml:space="preserve">, </w:t>
      </w:r>
      <w:hyperlink r:id="rId689">
        <w:r>
          <w:rPr>
            <w:lang w:val="fr_FR" w:bidi="fr_FR"/>
          </w:rPr>
          <w:rPr>
            <w:color w:val="0000EE"/>
            <w:u w:val="single"/>
          </w:rPr>
          <w:t>31</w:t>
        </w:r>
      </w:hyperlink>
      <w:r>
        <w:rPr>
          <w:lang w:val="fr_FR" w:bidi="fr_FR"/>
        </w:rPr>
        <w:t xml:space="preserve">, </w:t>
      </w:r>
      <w:hyperlink r:id="rId690">
        <w:r>
          <w:rPr>
            <w:lang w:val="fr_FR" w:bidi="fr_FR"/>
          </w:rPr>
          <w:rPr>
            <w:color w:val="0000EE"/>
            <w:u w:val="single"/>
          </w:rPr>
          <w:t>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lang w:val="fr_FR" w:bidi="fr_FR"/>
        </w:rPr>
        <w:t xml:space="preserve">La mort pour violation des ordres intervient comme aux versets </w:t>
      </w:r>
      <w:hyperlink r:id="rId259">
        <w:r>
          <w:rPr>
            <w:lang w:val="fr_FR" w:bidi="fr_FR"/>
          </w:rPr>
          <w:rPr>
            <w:color w:val="0000EE"/>
            <w:u w:val="single"/>
          </w:rPr>
          <w:t>10.1–3</w:t>
        </w:r>
      </w:hyperlink>
      <w:r>
        <w:rPr>
          <w:lang w:val="fr_FR" w:bidi="fr_FR"/>
        </w:rPr>
        <w:t>. La tentation d'offrir des offrandes inappropriées persistera tout au long de l'histoire d'Israël, même après l'Exil (</w:t>
      </w:r>
      <w:hyperlink r:id="rId691">
        <w:r>
          <w:rPr>
            <w:lang w:val="fr_FR" w:bidi="fr_FR"/>
          </w:rPr>
          <w:rPr>
            <w:color w:val="0000EE"/>
            <w:u w:val="single"/>
          </w:rPr>
          <w:t>Ml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22.11</w:t>
      </w:r>
      <w:r>
        <w:rPr>
          <w:lang w:val="fr_FR" w:bidi="fr_FR"/>
        </w:rPr>
      </w:r>
    </w:p>
    <w:p>
      <w:pPr/>
      <w:r>
        <w:rPr>
          <w:lang w:val="fr_FR" w:bidi="fr_FR"/>
        </w:rPr>
      </w:r>
      <w:r>
        <w:rPr>
          <w:lang w:val="fr_FR" w:bidi="fr_FR"/>
        </w:rPr>
        <w:t>Le seul homme en dehors de la famille du prêtre qui peut manger sa part était son esclave. Il n'aura pas d'autre nourriture si celle-ci lui est refusée.</w:t>
      </w:r>
      <w:r>
        <w:rPr>
          <w:lang w:val="fr_FR" w:bidi="fr_FR"/>
        </w:rPr>
      </w:r>
      <w:r>
        <w:rPr>
          <w:lang w:val="fr_FR" w:bidi="fr_FR"/>
        </w:rPr>
      </w:r>
    </w:p>
    <w:p>
      <w:pPr/>
      <w:r>
        <w:rPr>
          <w:lang w:val="fr_FR" w:bidi="fr_FR"/>
        </w:rPr>
      </w:r>
    </w:p>
    <w:p>
      <w:pPr>
        <w:pStyle w:val="Heading2"/>
      </w:pPr>
      <w:r>
        <w:rPr>
          <w:lang w:val="fr_FR" w:bidi="fr_FR"/>
        </w:rPr>
        <w:t>Lévitique 22.14–16</w:t>
      </w:r>
      <w:r>
        <w:rPr>
          <w:lang w:val="fr_FR" w:bidi="fr_FR"/>
        </w:rPr>
      </w:r>
    </w:p>
    <w:p>
      <w:pPr/>
      <w:r>
        <w:rPr>
          <w:lang w:val="fr_FR" w:bidi="fr_FR"/>
        </w:rPr>
      </w:r>
      <w:r>
        <w:rPr>
          <w:lang w:val="fr_FR" w:bidi="fr_FR"/>
        </w:rPr>
        <w:t xml:space="preserve">Similaire aux dispositions pour le sacrifice de réparation, une personne laïque ayant accidentellement mangé la part sacerdotale devait la rembourser à hauteur de 120 pour cent (voir </w:t>
      </w:r>
      <w:hyperlink r:id="rId233">
        <w:r>
          <w:rPr>
            <w:lang w:val="fr_FR" w:bidi="fr_FR"/>
          </w:rPr>
          <w:rPr>
            <w:color w:val="0000EE"/>
            <w:u w:val="single"/>
          </w:rPr>
          <w:t>5.14–16</w:t>
        </w:r>
      </w:hyperlink>
      <w:r>
        <w:rPr>
          <w:lang w:val="fr_FR" w:bidi="fr_FR"/>
        </w:rPr>
        <w:t>). Cependant, le sacrifice d'un bélier n'était pas requis dans ce cas.</w:t>
      </w:r>
      <w:r>
        <w:rPr>
          <w:lang w:val="fr_FR" w:bidi="fr_FR"/>
        </w:rPr>
      </w:r>
      <w:r>
        <w:rPr>
          <w:lang w:val="fr_FR" w:bidi="fr_FR"/>
        </w:rPr>
      </w:r>
    </w:p>
    <w:p>
      <w:pPr/>
      <w:r>
        <w:rPr>
          <w:lang w:val="fr_FR" w:bidi="fr_FR"/>
        </w:rPr>
      </w:r>
    </w:p>
    <w:p>
      <w:pPr>
        <w:pStyle w:val="Heading2"/>
      </w:pPr>
      <w:r>
        <w:rPr>
          <w:lang w:val="fr_FR" w:bidi="fr_FR"/>
        </w:rPr>
        <w:t>Lévitique 22.15</w:t>
      </w:r>
      <w:r>
        <w:rPr>
          <w:lang w:val="fr_FR" w:bidi="fr_FR"/>
        </w:rPr>
      </w:r>
    </w:p>
    <w:p>
      <w:pPr/>
      <w:r>
        <w:rPr>
          <w:lang w:val="fr_FR" w:bidi="fr_FR"/>
        </w:rPr>
      </w:r>
      <w:r>
        <w:rPr>
          <w:lang w:val="fr_FR" w:bidi="fr_FR"/>
        </w:rPr>
        <w:t>Un Israélite qui mangeait la part sacerdotale "très sainte" comme s'il s'agissait de nourriture ordinaire était coupable d'une profanation.</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lang w:val="fr_FR" w:bidi="fr_FR"/>
        </w:rPr>
        <w:t xml:space="preserve">Apparemment, les fidèles pouvaient présenter un holocauste au lieu d'un sacrifice de communion s'ils le désiraient (voir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22.21</w:t>
      </w:r>
      <w:r>
        <w:rPr>
          <w:lang w:val="fr_FR" w:bidi="fr_FR"/>
        </w:rPr>
      </w:r>
    </w:p>
    <w:p>
      <w:pPr/>
      <w:r>
        <w:rPr>
          <w:lang w:val="fr_FR" w:bidi="fr_FR"/>
        </w:rPr>
      </w:r>
      <w:r>
        <w:rPr>
          <w:lang w:val="fr_FR" w:bidi="fr_FR"/>
        </w:rPr>
        <w:t xml:space="preserve">Un sacrifice de communion pouvait remplir plusieurs fonctions : comme offrande de remerciement, comme offrande pour accomplir un vœu, ou comme offrande volontaire (voir </w:t>
      </w:r>
      <w:hyperlink r:id="rId204">
        <w:r>
          <w:rPr>
            <w:lang w:val="fr_FR" w:bidi="fr_FR"/>
          </w:rPr>
          <w:rPr>
            <w:color w:val="0000EE"/>
            <w:u w:val="single"/>
          </w:rPr>
          <w:t>3.1–17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lang w:val="fr_FR" w:bidi="fr_FR"/>
        </w:rPr>
        <w:t>Les exigences pour l'offrande volontaire sont plus souples et autorisent la participation d'un animal déformé. Cependant, l'offrande pour réaliser un vœu</w:t>
      </w:r>
      <w:r>
        <w:rPr>
          <w:i/>
          <w:lang w:val="fr_FR" w:bidi="fr_FR"/>
        </w:rPr>
        <w:t xml:space="preserve"> </w:t>
      </w:r>
      <w:r>
        <w:rPr>
          <w:lang w:val="fr_FR" w:bidi="fr_FR"/>
        </w:rPr>
        <w:t>demande toujours un animal ni mutilé ni malade. En aucun cas, Dieu n'acceptera un sacrifice qui ne peut être mangé par une personne ou qui n'est pas un animal entier.</w:t>
      </w:r>
      <w:r>
        <w:rPr>
          <w:lang w:val="fr_FR" w:bidi="fr_FR"/>
        </w:rPr>
      </w:r>
      <w:r>
        <w:rPr>
          <w:lang w:val="fr_FR" w:bidi="fr_FR"/>
        </w:rPr>
      </w:r>
    </w:p>
    <w:p>
      <w:pPr/>
      <w:r>
        <w:rPr>
          <w:lang w:val="fr_FR" w:bidi="fr_FR"/>
        </w:rPr>
      </w:r>
    </w:p>
    <w:p>
      <w:pPr>
        <w:pStyle w:val="Heading2"/>
      </w:pPr>
      <w:r>
        <w:rPr>
          <w:lang w:val="fr_FR" w:bidi="fr_FR"/>
        </w:rPr>
        <w:t>Lévitique 22.27</w:t>
      </w:r>
      <w:r>
        <w:rPr>
          <w:lang w:val="fr_FR" w:bidi="fr_FR"/>
        </w:rPr>
      </w:r>
    </w:p>
    <w:p>
      <w:pPr/>
      <w:r>
        <w:rPr>
          <w:lang w:val="fr_FR" w:bidi="fr_FR"/>
        </w:rPr>
      </w:r>
      <w:r>
        <w:rPr>
          <w:lang w:val="fr_FR" w:bidi="fr_FR"/>
        </w:rPr>
        <w:t xml:space="preserve">Laisser un nouveau-né animal avec sa mère pendant sept jours permet de déterminer la santé de l'animal (voir </w:t>
      </w:r>
      <w:hyperlink r:id="rId692">
        <w:r>
          <w:rPr>
            <w:lang w:val="fr_FR" w:bidi="fr_FR"/>
          </w:rPr>
          <w:rPr>
            <w:color w:val="0000EE"/>
            <w:u w:val="single"/>
          </w:rPr>
          <w:t>Ex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22.28</w:t>
      </w:r>
      <w:r>
        <w:rPr>
          <w:lang w:val="fr_FR" w:bidi="fr_FR"/>
        </w:rPr>
      </w:r>
    </w:p>
    <w:p>
      <w:pPr/>
      <w:r>
        <w:rPr>
          <w:lang w:val="fr_FR" w:bidi="fr_FR"/>
        </w:rPr>
      </w:r>
      <w:r>
        <w:rPr>
          <w:lang w:val="fr_FR" w:bidi="fr_FR"/>
        </w:rPr>
        <w:t xml:space="preserve">Il existe plusieurs explications possibles pour ce commandement, bien qu'aucune ne soit certaine : soit on considère qu'un abattage insensé ne laisserait rien du troupeau ; soit il serait inhumain d'abattre le jeune et la mère en même temps ; soit cela ressemblerait trop aux rites cultuels païens, dans lesquels le nouveau-né était cuit dans le lait de sa mère tuée (voir </w:t>
      </w:r>
      <w:hyperlink r:id="rId106">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w:t>
      </w:r>
      <w:r>
        <w:rPr>
          <w:lang w:val="fr_FR" w:bidi="fr_FR"/>
        </w:rPr>
      </w:r>
    </w:p>
    <w:p>
      <w:pPr/>
      <w:r>
        <w:rPr>
          <w:lang w:val="fr_FR" w:bidi="fr_FR"/>
        </w:rPr>
      </w:r>
      <w:r>
        <w:rPr>
          <w:lang w:val="fr_FR" w:bidi="fr_FR"/>
        </w:rPr>
        <w:t xml:space="preserve">Ces fêtes désignées sont des occasions de manger, de se reposer et même de jeûner. Pour plus de détails, voir </w:t>
      </w:r>
      <w:hyperlink r:id="rId693">
        <w:r>
          <w:rPr>
            <w:lang w:val="fr_FR" w:bidi="fr_FR"/>
          </w:rPr>
          <w:rPr>
            <w:color w:val="0000EE"/>
            <w:u w:val="single"/>
          </w:rPr>
          <w:t>Nb 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lang w:val="fr_FR" w:bidi="fr_FR"/>
        </w:rPr>
        <w:t xml:space="preserve">La Pâque commence au coucher du soleil le quatorzième jour du premier mois, lorsqu'un jour nouveau se lève (voir la </w:t>
      </w:r>
      <w:r>
        <w:rPr>
          <w:lang w:val="fr_FR" w:bidi="fr_FR"/>
        </w:rPr>
        <w:t>note d'étude sur 11.24–25</w:t>
      </w:r>
      <w:r>
        <w:rPr>
          <w:lang w:val="fr_FR" w:bidi="fr_FR"/>
        </w:rPr>
        <w:t>). Le festin de la Pâque comprenait un agneau rôti, des herbes amères, et du pain sans levain (</w:t>
      </w:r>
      <w:hyperlink r:id="rId89">
        <w:r>
          <w:rPr>
            <w:lang w:val="fr_FR" w:bidi="fr_FR"/>
          </w:rPr>
          <w:rPr>
            <w:color w:val="0000EE"/>
            <w:u w:val="single"/>
          </w:rPr>
          <w:t>Ex 12.8</w:t>
        </w:r>
      </w:hyperlink>
      <w:r>
        <w:rPr>
          <w:lang w:val="fr_FR" w:bidi="fr_FR"/>
        </w:rPr>
        <w:t xml:space="preserve">), qui représentent tous la libération d'Israël de l'esclavage en Égypte. • Le premier mois marquait le début du calendrier juif jusqu'au </w:t>
      </w:r>
      <w:hyperlink r:id="rId694">
        <w:r>
          <w:rPr>
            <w:lang w:val="fr_FR" w:bidi="fr_FR"/>
          </w:rPr>
          <w:rPr>
            <w:color w:val="0000EE"/>
            <w:u w:val="single"/>
          </w:rPr>
          <w:t>Esd 6.19</w:t>
        </w:r>
      </w:hyperlink>
      <w:r>
        <w:rPr>
          <w:lang w:val="fr_FR" w:bidi="fr_FR"/>
        </w:rPr>
        <w:t xml:space="preserve">. Le nom le plus ancien du mois, Abib ("mois des Épis" ; </w:t>
      </w:r>
      <w:hyperlink r:id="rId695">
        <w:r>
          <w:rPr>
            <w:lang w:val="fr_FR" w:bidi="fr_FR"/>
          </w:rPr>
          <w:rPr>
            <w:color w:val="0000EE"/>
            <w:u w:val="single"/>
          </w:rPr>
          <w:t xml:space="preserve">Ex 13.4 </w:t>
        </w:r>
      </w:hyperlink>
      <w:r>
        <w:rPr>
          <w:lang w:val="fr_FR" w:bidi="fr_FR"/>
        </w:rPr>
        <w:t xml:space="preserve">; </w:t>
      </w:r>
      <w:hyperlink r:id="rId696">
        <w:r>
          <w:rPr>
            <w:lang w:val="fr_FR" w:bidi="fr_FR"/>
          </w:rPr>
          <w:rPr>
            <w:color w:val="0000EE"/>
            <w:u w:val="single"/>
          </w:rPr>
          <w:t xml:space="preserve">23.15 </w:t>
        </w:r>
      </w:hyperlink>
      <w:r>
        <w:rPr>
          <w:lang w:val="fr_FR" w:bidi="fr_FR"/>
        </w:rPr>
        <w:t xml:space="preserve">; </w:t>
      </w:r>
      <w:hyperlink r:id="rId697">
        <w:r>
          <w:rPr>
            <w:lang w:val="fr_FR" w:bidi="fr_FR"/>
          </w:rPr>
          <w:rPr>
            <w:color w:val="0000EE"/>
            <w:u w:val="single"/>
          </w:rPr>
          <w:t xml:space="preserve">34.18 </w:t>
        </w:r>
      </w:hyperlink>
      <w:r>
        <w:rPr>
          <w:lang w:val="fr_FR" w:bidi="fr_FR"/>
        </w:rPr>
        <w:t xml:space="preserve">; </w:t>
      </w:r>
      <w:hyperlink r:id="rId698">
        <w:r>
          <w:rPr>
            <w:lang w:val="fr_FR" w:bidi="fr_FR"/>
          </w:rPr>
          <w:rPr>
            <w:color w:val="0000EE"/>
            <w:u w:val="single"/>
          </w:rPr>
          <w:t>Dt 16.1</w:t>
        </w:r>
      </w:hyperlink>
      <w:r>
        <w:rPr>
          <w:lang w:val="fr_FR" w:bidi="fr_FR"/>
        </w:rPr>
        <w:t>), a été partiellement remplacé par le nom Nisan après l'exil babylonien (</w:t>
      </w:r>
      <w:hyperlink r:id="rId699">
        <w:r>
          <w:rPr>
            <w:lang w:val="fr_FR" w:bidi="fr_FR"/>
          </w:rPr>
          <w:rPr>
            <w:color w:val="0000EE"/>
            <w:u w:val="single"/>
          </w:rPr>
          <w:t xml:space="preserve">Né 2.1 </w:t>
        </w:r>
      </w:hyperlink>
      <w:r>
        <w:rPr>
          <w:lang w:val="fr_FR" w:bidi="fr_FR"/>
        </w:rPr>
        <w:t xml:space="preserve">; </w:t>
      </w:r>
      <w:hyperlink r:id="rId700">
        <w:r>
          <w:rPr>
            <w:lang w:val="fr_FR" w:bidi="fr_FR"/>
          </w:rPr>
          <w:rPr>
            <w:color w:val="0000EE"/>
            <w:u w:val="single"/>
          </w:rPr>
          <w:t>Est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23.5–8</w:t>
      </w:r>
      <w:r>
        <w:rPr>
          <w:lang w:val="fr_FR" w:bidi="fr_FR"/>
        </w:rPr>
      </w:r>
    </w:p>
    <w:p>
      <w:pPr/>
      <w:r>
        <w:rPr>
          <w:lang w:val="fr_FR" w:bidi="fr_FR"/>
        </w:rPr>
      </w:r>
      <w:r>
        <w:rPr>
          <w:lang w:val="fr_FR" w:bidi="fr_FR"/>
        </w:rPr>
        <w:t xml:space="preserve">Ces fêtes ont été instituées à la veille de l'exode d'Égypte (voir </w:t>
      </w:r>
      <w:hyperlink r:id="rId701">
        <w:r>
          <w:rPr>
            <w:lang w:val="fr_FR" w:bidi="fr_FR"/>
          </w:rPr>
          <w:rPr>
            <w:color w:val="0000EE"/>
            <w:u w:val="single"/>
          </w:rPr>
          <w:t>Ex 12.1–28</w:t>
        </w:r>
      </w:hyperlink>
      <w:r>
        <w:rPr>
          <w:lang w:val="fr_FR" w:bidi="fr_FR"/>
        </w:rPr>
        <w:t>). La Pâque était la première des trois grandes fêtes (</w:t>
      </w:r>
      <w:hyperlink r:id="rId702">
        <w:r>
          <w:rPr>
            <w:lang w:val="fr_FR" w:bidi="fr_FR"/>
          </w:rPr>
          <w:rPr>
            <w:color w:val="0000EE"/>
            <w:u w:val="single"/>
          </w:rPr>
          <w:t>Dt 16.16</w:t>
        </w:r>
      </w:hyperlink>
      <w:r>
        <w:rPr>
          <w:lang w:val="fr_FR" w:bidi="fr_FR"/>
        </w:rPr>
        <w:t>), suivie de la Fête de la Moisson (</w:t>
      </w:r>
      <w:hyperlink r:id="rId102">
        <w:r>
          <w:rPr>
            <w:lang w:val="fr_FR" w:bidi="fr_FR"/>
          </w:rPr>
          <w:rPr>
            <w:color w:val="0000EE"/>
            <w:u w:val="single"/>
          </w:rPr>
          <w:t>Lv 23.15–21</w:t>
        </w:r>
      </w:hyperlink>
      <w:r>
        <w:rPr>
          <w:lang w:val="fr_FR" w:bidi="fr_FR"/>
        </w:rPr>
        <w:t>) et de la Fête des Huttes (</w:t>
      </w:r>
      <w:hyperlink r:id="rId703">
        <w:r>
          <w:rPr>
            <w:lang w:val="fr_FR" w:bidi="fr_FR"/>
          </w:rPr>
          <w:rPr>
            <w:color w:val="0000EE"/>
            <w:u w:val="single"/>
          </w:rPr>
          <w:t>23.34–43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lang w:val="fr_FR" w:bidi="fr_FR"/>
        </w:rPr>
        <w:t xml:space="preserve">Après la Pâque se déroulait la fête des Pains sans levain, pendant laquelle Israël mangeait du pain sans levain (voir la </w:t>
      </w:r>
      <w:r>
        <w:rPr>
          <w:lang w:val="fr_FR" w:bidi="fr_FR"/>
        </w:rPr>
        <w:t>note d'étude sur 2.11</w:t>
      </w:r>
      <w:r>
        <w:rPr>
          <w:lang w:val="fr_FR" w:bidi="fr_FR"/>
        </w:rPr>
        <w:t>) en mémoire de l'esclavage en Égypte (symbolisée par ce rituel) et de la hâte avec laquelle le peuple avait quitté l'Égypte (</w:t>
      </w:r>
      <w:hyperlink r:id="rId92">
        <w:r>
          <w:rPr>
            <w:lang w:val="fr_FR" w:bidi="fr_FR"/>
          </w:rPr>
          <w:rPr>
            <w:color w:val="0000EE"/>
            <w:u w:val="single"/>
          </w:rPr>
          <w:t>Dt 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23.10–14</w:t>
      </w:r>
      <w:r>
        <w:rPr>
          <w:lang w:val="fr_FR" w:bidi="fr_FR"/>
        </w:rPr>
      </w:r>
    </w:p>
    <w:p>
      <w:pPr/>
      <w:r>
        <w:rPr>
          <w:lang w:val="fr_FR" w:bidi="fr_FR"/>
        </w:rPr>
      </w:r>
      <w:r>
        <w:rPr>
          <w:lang w:val="fr_FR" w:bidi="fr_FR"/>
        </w:rPr>
        <w:t>Tout comme la part brûlée de chaque sacrifice représente l'offrande entière et que la dîme symbolise que tout l'argent d'une personne appartient à Dieu, les premières parts de chaque récolte, ou les premières récoltes</w:t>
      </w:r>
      <w:r>
        <w:rPr>
          <w:i/>
          <w:lang w:val="fr_FR" w:bidi="fr_FR"/>
        </w:rPr>
        <w:t>,</w:t>
      </w:r>
      <w:r>
        <w:rPr>
          <w:lang w:val="fr_FR" w:bidi="fr_FR"/>
        </w:rPr>
        <w:t xml:space="preserve"> symbolisent toute la récolte, et même la terre elle-même (</w:t>
      </w:r>
      <w:hyperlink r:id="rId111">
        <w:r>
          <w:rPr>
            <w:lang w:val="fr_FR" w:bidi="fr_FR"/>
          </w:rPr>
          <w:rPr>
            <w:color w:val="0000EE"/>
            <w:u w:val="single"/>
          </w:rPr>
          <w:t>25.23</w:t>
        </w:r>
      </w:hyperlink>
      <w:r>
        <w:rPr>
          <w:lang w:val="fr_FR" w:bidi="fr_FR"/>
        </w:rPr>
        <w:t>), comme appartenant au Seigneur. Lors de la récolte d'orge, les premières parts sont offertes dans le cadre de la fête des Pains sans levain (</w:t>
      </w:r>
      <w:hyperlink r:id="rId704">
        <w:r>
          <w:rPr>
            <w:lang w:val="fr_FR" w:bidi="fr_FR"/>
          </w:rPr>
          <w:rPr>
            <w:color w:val="0000EE"/>
            <w:u w:val="single"/>
          </w:rPr>
          <w:t>23.6</w:t>
        </w:r>
      </w:hyperlink>
      <w:r>
        <w:rPr>
          <w:lang w:val="fr_FR" w:bidi="fr_FR"/>
        </w:rPr>
        <w:t xml:space="preserve">, </w:t>
      </w:r>
      <w:hyperlink r:id="rId705">
        <w:r>
          <w:rPr>
            <w:lang w:val="fr_FR" w:bidi="fr_FR"/>
          </w:rPr>
          <w:rPr>
            <w:color w:val="0000EE"/>
            <w:u w:val="single"/>
          </w:rPr>
          <w:t>10–12</w:t>
        </w:r>
      </w:hyperlink>
      <w:r>
        <w:rPr>
          <w:lang w:val="fr_FR" w:bidi="fr_FR"/>
        </w:rPr>
        <w:t>). Les premières de la récolte de blé sont offertes pendant la fête de la Moisson (</w:t>
      </w:r>
      <w:hyperlink r:id="rId102">
        <w:r>
          <w:rPr>
            <w:lang w:val="fr_FR" w:bidi="fr_FR"/>
          </w:rPr>
          <w:rPr>
            <w:color w:val="0000EE"/>
            <w:u w:val="single"/>
          </w:rPr>
          <w:t xml:space="preserve">23.15–21 </w:t>
        </w:r>
      </w:hyperlink>
      <w:r>
        <w:rPr>
          <w:lang w:val="fr_FR" w:bidi="fr_FR"/>
        </w:rPr>
        <w:t xml:space="preserve">; </w:t>
      </w:r>
      <w:hyperlink r:id="rId706">
        <w:r>
          <w:rPr>
            <w:lang w:val="fr_FR" w:bidi="fr_FR"/>
          </w:rPr>
          <w:rPr>
            <w:color w:val="0000EE"/>
            <w:u w:val="single"/>
          </w:rPr>
          <w:t>Ex 34.22</w:t>
        </w:r>
      </w:hyperlink>
      <w:r>
        <w:rPr>
          <w:lang w:val="fr_FR" w:bidi="fr_FR"/>
        </w:rPr>
        <w:t xml:space="preserve">). Ces offrandes à Dieu reconnaissent les dons antérieurs de Dieu à Israël (voir </w:t>
      </w:r>
      <w:hyperlink r:id="rId232">
        <w:r>
          <w:rPr>
            <w:lang w:val="fr_FR" w:bidi="fr_FR"/>
          </w:rPr>
          <w:rPr>
            <w:color w:val="0000EE"/>
            <w:u w:val="single"/>
          </w:rPr>
          <w:t>Lv 2.1</w:t>
        </w:r>
      </w:hyperlink>
      <w:r>
        <w:rPr>
          <w:lang w:val="fr_FR" w:bidi="fr_FR"/>
        </w:rPr>
        <w:t xml:space="preserve">). L'offrande entière des premières récoltes devient la propriété et la nourriture des représentants de Dieu, les prêtres (voir </w:t>
      </w:r>
      <w:hyperlink r:id="rId707">
        <w:r>
          <w:rPr>
            <w:lang w:val="fr_FR" w:bidi="fr_FR"/>
          </w:rPr>
          <w:rPr>
            <w:color w:val="0000EE"/>
            <w:u w:val="single"/>
          </w:rPr>
          <w:t>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23.11</w:t>
      </w:r>
      <w:r>
        <w:rPr>
          <w:lang w:val="fr_FR" w:bidi="fr_FR"/>
        </w:rPr>
      </w:r>
    </w:p>
    <w:p>
      <w:pPr/>
      <w:r>
        <w:rPr>
          <w:lang w:val="fr_FR" w:bidi="fr_FR"/>
        </w:rPr>
      </w:r>
      <w:r>
        <w:rPr>
          <w:lang w:val="fr_FR" w:bidi="fr_FR"/>
        </w:rPr>
        <w:t xml:space="preserve">Le verbe ici symbolise la présentation du grain au Seigneur (voir la </w:t>
      </w:r>
      <w:r>
        <w:rPr>
          <w:lang w:val="fr_FR" w:bidi="fr_FR"/>
        </w:rPr>
        <w:t>note d'étude sur 7.34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23.14</w:t>
      </w:r>
      <w:r>
        <w:rPr>
          <w:lang w:val="fr_FR" w:bidi="fr_FR"/>
        </w:rPr>
      </w:r>
    </w:p>
    <w:p>
      <w:pPr/>
      <w:r>
        <w:rPr>
          <w:lang w:val="fr_FR" w:bidi="fr_FR"/>
        </w:rPr>
      </w:r>
      <w:r>
        <w:rPr>
          <w:lang w:val="fr_FR" w:bidi="fr_FR"/>
        </w:rPr>
        <w:t>Les Israélites ne pouvaient pas manger de nourriture de la récolte ce jour-là jusqu'à ce qu'ils reconnaissent l'approvisionnement de Dieu en lui présentant l'offrande appropriée.</w:t>
      </w:r>
      <w:r>
        <w:rPr>
          <w:lang w:val="fr_FR" w:bidi="fr_FR"/>
        </w:rPr>
      </w:r>
      <w:r>
        <w:rPr>
          <w:lang w:val="fr_FR" w:bidi="fr_FR"/>
        </w:rPr>
      </w:r>
    </w:p>
    <w:p>
      <w:pPr/>
      <w:r>
        <w:rPr>
          <w:lang w:val="fr_FR" w:bidi="fr_FR"/>
        </w:rPr>
      </w:r>
    </w:p>
    <w:p>
      <w:pPr>
        <w:pStyle w:val="Heading2"/>
      </w:pPr>
      <w:r>
        <w:rPr>
          <w:lang w:val="fr_FR" w:bidi="fr_FR"/>
        </w:rPr>
        <w:t>Lévitique 23.15–21</w:t>
      </w:r>
      <w:r>
        <w:rPr>
          <w:lang w:val="fr_FR" w:bidi="fr_FR"/>
        </w:rPr>
      </w:r>
    </w:p>
    <w:p>
      <w:pPr/>
      <w:r>
        <w:rPr>
          <w:lang w:val="fr_FR" w:bidi="fr_FR"/>
        </w:rPr>
      </w:r>
      <w:r>
        <w:rPr>
          <w:lang w:val="fr_FR" w:bidi="fr_FR"/>
        </w:rPr>
        <w:t xml:space="preserve">Israël devait commencer le compte de sept semaines complètes le premier jour de la fête des Pains sans Levain. Le cinquantième jour marquait le début de la fête de la Moisson (le nom du Nouveau Testament pour "Pentecôte" est dérivé du mot grec pour "cinquante"). Pour cette fête, le peuple devait offrir les premières parts de la récolte de blé. Chaque personne devait également prendre 1 kilo et demi de farine et cuire deux pains de levain. Ces offrandes étaient ensuite présentées au prêtre célébrant au sanctuaire. Voir aussi la </w:t>
      </w:r>
      <w:r>
        <w:rPr>
          <w:lang w:val="fr_FR" w:bidi="fr_FR"/>
        </w:rPr>
        <w:t>note d'étude sur Ex 23.16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23.18</w:t>
      </w:r>
      <w:r>
        <w:rPr>
          <w:lang w:val="fr_FR" w:bidi="fr_FR"/>
        </w:rPr>
      </w:r>
    </w:p>
    <w:p>
      <w:pPr/>
      <w:r>
        <w:rPr>
          <w:lang w:val="fr_FR" w:bidi="fr_FR"/>
        </w:rPr>
      </w:r>
      <w:r>
        <w:rPr>
          <w:lang w:val="fr_FR" w:bidi="fr_FR"/>
        </w:rPr>
        <w:t xml:space="preserve">Les offrandes liquides consistaient probablement en près de deux litres de vin (voir </w:t>
      </w:r>
      <w:hyperlink r:id="rId708">
        <w:r>
          <w:rPr>
            <w:lang w:val="fr_FR" w:bidi="fr_FR"/>
          </w:rPr>
          <w:rPr>
            <w:color w:val="0000EE"/>
            <w:u w:val="single"/>
          </w:rPr>
          <w:t xml:space="preserve">Ex 29.40 </w:t>
        </w:r>
      </w:hyperlink>
      <w:r>
        <w:rPr>
          <w:lang w:val="fr_FR" w:bidi="fr_FR"/>
        </w:rPr>
        <w:t xml:space="preserve">; </w:t>
      </w:r>
      <w:hyperlink r:id="rId709">
        <w:r>
          <w:rPr>
            <w:lang w:val="fr_FR" w:bidi="fr_FR"/>
          </w:rPr>
          <w:rPr>
            <w:color w:val="0000EE"/>
            <w:u w:val="single"/>
          </w:rPr>
          <w:t>Nb 15.5</w:t>
        </w:r>
      </w:hyperlink>
      <w:r>
        <w:rPr>
          <w:lang w:val="fr_FR" w:bidi="fr_FR"/>
        </w:rPr>
        <w:t xml:space="preserve">, </w:t>
      </w:r>
      <w:hyperlink r:id="rId71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23.24</w:t>
      </w:r>
      <w:r>
        <w:rPr>
          <w:lang w:val="fr_FR" w:bidi="fr_FR"/>
        </w:rPr>
      </w:r>
    </w:p>
    <w:p>
      <w:pPr/>
      <w:r>
        <w:rPr>
          <w:lang w:val="fr_FR" w:bidi="fr_FR"/>
        </w:rPr>
      </w:r>
      <w:r>
        <w:rPr>
          <w:lang w:val="fr_FR" w:bidi="fr_FR"/>
        </w:rPr>
        <w:t xml:space="preserve">Le calendrier israélite était divisé en deux semestres. Le premier semestre commençait avec le premier mois, </w:t>
      </w:r>
      <w:r>
        <w:rPr>
          <w:i/>
          <w:lang w:val="fr_FR" w:bidi="fr_FR"/>
        </w:rPr>
        <w:t xml:space="preserve">Nisan </w:t>
      </w:r>
      <w:r>
        <w:rPr>
          <w:lang w:val="fr_FR" w:bidi="fr_FR"/>
        </w:rPr>
        <w:t xml:space="preserve">(nom babylonien) ou </w:t>
      </w:r>
      <w:r>
        <w:rPr>
          <w:i/>
          <w:lang w:val="fr_FR" w:bidi="fr_FR"/>
        </w:rPr>
        <w:t xml:space="preserve">Abib </w:t>
      </w:r>
      <w:r>
        <w:rPr>
          <w:lang w:val="fr_FR" w:bidi="fr_FR"/>
        </w:rPr>
        <w:t>(nom agricole plus ancien). Le deuxième semestre commençait avec le septième mois (</w:t>
      </w:r>
      <w:r>
        <w:rPr>
          <w:i/>
          <w:lang w:val="fr_FR" w:bidi="fr_FR"/>
        </w:rPr>
        <w:t xml:space="preserve">Tishri </w:t>
      </w:r>
      <w:r>
        <w:rPr>
          <w:lang w:val="fr_FR" w:bidi="fr_FR"/>
        </w:rPr>
        <w:t>dans le calendrier hébraïque moderne). La célébration de cette fête marquait le début du deuxième semestre.</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lang w:val="fr_FR" w:bidi="fr_FR"/>
        </w:rPr>
        <w:t xml:space="preserve">Le grand jour du Pardon est le jour le plus solennel du calendrier israélite et le seul jour de jeûne (ch </w:t>
      </w:r>
      <w:hyperlink r:id="rId18">
        <w:r>
          <w:rPr>
            <w:lang w:val="fr_FR" w:bidi="fr_FR"/>
          </w:rPr>
          <w:rPr>
            <w:color w:val="0000EE"/>
            <w:u w:val="single"/>
          </w:rPr>
          <w:t>16</w:t>
        </w:r>
      </w:hyperlink>
      <w:r>
        <w:rPr>
          <w:lang w:val="fr_FR" w:bidi="fr_FR"/>
        </w:rPr>
        <w:t>). Le grand prêtre célèbre l'expiation pour le péché collectif du peuple, posant ainsi les bases théologiques de l'expiation faite par Jésus-Christ (</w:t>
      </w:r>
      <w:hyperlink r:id="rId711">
        <w:r>
          <w:rPr>
            <w:lang w:val="fr_FR" w:bidi="fr_FR"/>
          </w:rPr>
          <w:rPr>
            <w:color w:val="0000EE"/>
            <w:u w:val="single"/>
          </w:rPr>
          <w:t>Hé 9.11–12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23.29–30</w:t>
      </w:r>
      <w:r>
        <w:rPr>
          <w:lang w:val="fr_FR" w:bidi="fr_FR"/>
        </w:rPr>
      </w:r>
    </w:p>
    <w:p>
      <w:pPr/>
      <w:r>
        <w:rPr>
          <w:lang w:val="fr_FR" w:bidi="fr_FR"/>
        </w:rPr>
      </w:r>
      <w:r>
        <w:rPr>
          <w:lang w:val="fr_FR" w:bidi="fr_FR"/>
        </w:rPr>
        <w:t xml:space="preserve">Pour les punitions, voir la </w:t>
      </w:r>
      <w:r>
        <w:rPr>
          <w:lang w:val="fr_FR" w:bidi="fr_FR"/>
        </w:rPr>
        <w:t xml:space="preserve">note d'étude sur 7.20–21 </w:t>
      </w:r>
      <w:r>
        <w:rPr>
          <w:lang w:val="fr_FR" w:bidi="fr_FR"/>
        </w:rPr>
        <w:t xml:space="preserve">; cf. </w:t>
      </w:r>
      <w:hyperlink r:id="rId281">
        <w:r>
          <w:rPr>
            <w:lang w:val="fr_FR" w:bidi="fr_FR"/>
          </w:rPr>
          <w:rPr>
            <w:color w:val="0000EE"/>
            <w:u w:val="single"/>
          </w:rPr>
          <w:t>Ex 31:14</w:t>
        </w:r>
      </w:hyperlink>
      <w:r>
        <w:rPr>
          <w:lang w:val="fr_FR" w:bidi="fr_FR"/>
        </w:rPr>
        <w:t xml:space="preserve">, </w:t>
      </w:r>
      <w:hyperlink r:id="rId712">
        <w:r>
          <w:rPr>
            <w:lang w:val="fr_FR" w:bidi="fr_FR"/>
          </w:rPr>
          <w:rPr>
            <w:color w:val="0000EE"/>
            <w:u w:val="single"/>
          </w:rPr>
          <w:t xml:space="preserve">15 </w:t>
        </w:r>
      </w:hyperlink>
      <w:r>
        <w:rPr>
          <w:lang w:val="fr_FR" w:bidi="fr_FR"/>
        </w:rPr>
        <w:t xml:space="preserve">; </w:t>
      </w:r>
      <w:hyperlink r:id="rId713">
        <w:r>
          <w:rPr>
            <w:lang w:val="fr_FR" w:bidi="fr_FR"/>
          </w:rPr>
          <w:rPr>
            <w:color w:val="0000EE"/>
            <w:u w:val="single"/>
          </w:rPr>
          <w:t>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23.34–43</w:t>
      </w:r>
      <w:r>
        <w:rPr>
          <w:lang w:val="fr_FR" w:bidi="fr_FR"/>
        </w:rPr>
      </w:r>
    </w:p>
    <w:p>
      <w:pPr/>
      <w:r>
        <w:rPr>
          <w:lang w:val="fr_FR" w:bidi="fr_FR"/>
        </w:rPr>
      </w:r>
      <w:r>
        <w:rPr>
          <w:lang w:val="fr_FR" w:bidi="fr_FR"/>
        </w:rPr>
        <w:t xml:space="preserve">Pendant la Fête des Huttes, les Israélites vivent dans des abris temporaires pendant sept jours. Cela commémore le temps passé dans des tentes et d'autres abris temporaires pendant l'exode dans le désert et rappelle également la fidélité de Dieu envers eux pendant ces périodes. Pour une liste des sacrifices à offrir chaque jour, voir </w:t>
      </w:r>
      <w:hyperlink r:id="rId714">
        <w:r>
          <w:rPr>
            <w:lang w:val="fr_FR" w:bidi="fr_FR"/>
          </w:rPr>
          <w:rPr>
            <w:color w:val="0000EE"/>
            <w:u w:val="single"/>
          </w:rPr>
          <w:t>Nb 29.12–34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23.39</w:t>
      </w:r>
      <w:r>
        <w:rPr>
          <w:lang w:val="fr_FR" w:bidi="fr_FR"/>
        </w:rPr>
      </w:r>
    </w:p>
    <w:p>
      <w:pPr/>
      <w:r>
        <w:rPr>
          <w:lang w:val="fr_FR" w:bidi="fr_FR"/>
        </w:rPr>
      </w:r>
      <w:r>
        <w:rPr>
          <w:lang w:val="fr_FR" w:bidi="fr_FR"/>
        </w:rPr>
        <w:t>La fête des Huttes est aussi appelée fête de la Récolte (</w:t>
      </w:r>
      <w:hyperlink r:id="rId706">
        <w:r>
          <w:rPr>
            <w:lang w:val="fr_FR" w:bidi="fr_FR"/>
          </w:rPr>
          <w:rPr>
            <w:color w:val="0000EE"/>
            <w:u w:val="single"/>
          </w:rPr>
          <w:t>Ex 34.22</w:t>
        </w:r>
      </w:hyperlink>
      <w:r>
        <w:rPr>
          <w:lang w:val="fr_FR" w:bidi="fr_FR"/>
        </w:rPr>
        <w:t>) car tous les fruits et légumes non récoltés sont rassemblés.</w:t>
      </w:r>
      <w:r>
        <w:rPr>
          <w:lang w:val="fr_FR" w:bidi="fr_FR"/>
        </w:rPr>
      </w:r>
      <w:r>
        <w:rPr>
          <w:lang w:val="fr_FR" w:bidi="fr_FR"/>
        </w:rPr>
      </w:r>
    </w:p>
    <w:p>
      <w:pPr/>
      <w:r>
        <w:rPr>
          <w:lang w:val="fr_FR" w:bidi="fr_FR"/>
        </w:rPr>
      </w:r>
    </w:p>
    <w:p>
      <w:pPr>
        <w:pStyle w:val="Heading2"/>
      </w:pPr>
      <w:r>
        <w:rPr>
          <w:lang w:val="fr_FR" w:bidi="fr_FR"/>
        </w:rPr>
        <w:t>Lévitique 23.43</w:t>
      </w:r>
      <w:r>
        <w:rPr>
          <w:lang w:val="fr_FR" w:bidi="fr_FR"/>
        </w:rPr>
      </w:r>
    </w:p>
    <w:p>
      <w:pPr/>
      <w:r>
        <w:rPr>
          <w:lang w:val="fr_FR" w:bidi="fr_FR"/>
        </w:rPr>
      </w:r>
      <w:r>
        <w:rPr>
          <w:lang w:val="fr_FR" w:bidi="fr_FR"/>
        </w:rPr>
        <w:t>Les Israélites ne devaient jamais oublier les grands actes de rédemption de Dieu en leur faveur, mais rappeler à chaque nouvelle génération ce que Dieu avait fait (</w:t>
      </w:r>
      <w:hyperlink r:id="rId715">
        <w:r>
          <w:rPr>
            <w:lang w:val="fr_FR" w:bidi="fr_FR"/>
          </w:rPr>
          <w:rPr>
            <w:color w:val="0000EE"/>
            <w:u w:val="single"/>
          </w:rPr>
          <w:t xml:space="preserve">Dt 4.9 </w:t>
        </w:r>
      </w:hyperlink>
      <w:r>
        <w:rPr>
          <w:lang w:val="fr_FR" w:bidi="fr_FR"/>
        </w:rPr>
        <w:t xml:space="preserve">; </w:t>
      </w:r>
      <w:hyperlink r:id="rId716">
        <w:r>
          <w:rPr>
            <w:lang w:val="fr_FR" w:bidi="fr_FR"/>
          </w:rPr>
          <w:rPr>
            <w:color w:val="0000EE"/>
            <w:u w:val="single"/>
          </w:rPr>
          <w:t>11.19</w:t>
        </w:r>
      </w:hyperlink>
      <w:r>
        <w:rPr>
          <w:lang w:val="fr_FR" w:bidi="fr_FR"/>
        </w:rPr>
        <w:t xml:space="preserve">). Leur vision d'eux-mêmes et de Dieu tournait autour de leur connaissance de ces concepts. Voir </w:t>
      </w:r>
      <w:hyperlink r:id="rId717">
        <w:r>
          <w:rPr>
            <w:lang w:val="fr_FR" w:bidi="fr_FR"/>
          </w:rPr>
          <w:rPr>
            <w:color w:val="0000EE"/>
            <w:u w:val="single"/>
          </w:rPr>
          <w:t xml:space="preserve">Dt 6.20–24 </w:t>
        </w:r>
      </w:hyperlink>
      <w:r>
        <w:rPr>
          <w:lang w:val="fr_FR" w:bidi="fr_FR"/>
        </w:rPr>
        <w:t xml:space="preserve">; </w:t>
      </w:r>
      <w:hyperlink r:id="rId718">
        <w:r>
          <w:rPr>
            <w:lang w:val="fr_FR" w:bidi="fr_FR"/>
          </w:rPr>
          <w:rPr>
            <w:color w:val="0000EE"/>
            <w:u w:val="single"/>
          </w:rPr>
          <w:t xml:space="preserve">26.5–9 </w:t>
        </w:r>
      </w:hyperlink>
      <w:r>
        <w:rPr>
          <w:lang w:val="fr_FR" w:bidi="fr_FR"/>
        </w:rPr>
        <w:t xml:space="preserve">; </w:t>
      </w:r>
      <w:hyperlink r:id="rId719">
        <w:r>
          <w:rPr>
            <w:lang w:val="fr_FR" w:bidi="fr_FR"/>
          </w:rPr>
          <w:rPr>
            <w:color w:val="0000EE"/>
            <w:u w:val="single"/>
          </w:rPr>
          <w:t xml:space="preserve">Jos 24.2–13 </w:t>
        </w:r>
      </w:hyperlink>
      <w:r>
        <w:rPr>
          <w:lang w:val="fr_FR" w:bidi="fr_FR"/>
        </w:rPr>
        <w:t xml:space="preserve">; </w:t>
      </w:r>
      <w:hyperlink r:id="rId720">
        <w:r>
          <w:rPr>
            <w:lang w:val="fr_FR" w:bidi="fr_FR"/>
          </w:rPr>
          <w:rPr>
            <w:color w:val="0000EE"/>
            <w:u w:val="single"/>
          </w:rPr>
          <w:t>Ps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24.5</w:t>
      </w:r>
      <w:r>
        <w:rPr>
          <w:lang w:val="fr_FR" w:bidi="fr_FR"/>
        </w:rPr>
      </w:r>
    </w:p>
    <w:p>
      <w:pPr/>
      <w:r>
        <w:rPr>
          <w:lang w:val="fr_FR" w:bidi="fr_FR"/>
        </w:rPr>
      </w:r>
      <w:r>
        <w:rPr>
          <w:lang w:val="fr_FR" w:bidi="fr_FR"/>
        </w:rPr>
        <w:t>Traditionnellement appelé "pain de proposition" (</w:t>
      </w:r>
      <w:r>
        <w:rPr>
          <w:i/>
          <w:lang w:val="fr_FR" w:bidi="fr_FR"/>
        </w:rPr>
        <w:t>kjv</w:t>
      </w:r>
      <w:r>
        <w:rPr>
          <w:lang w:val="fr_FR" w:bidi="fr_FR"/>
        </w:rPr>
        <w:t xml:space="preserve">), les douze pains plats (voir </w:t>
      </w:r>
      <w:hyperlink r:id="rId721">
        <w:r>
          <w:rPr>
            <w:lang w:val="fr_FR" w:bidi="fr_FR"/>
          </w:rPr>
          <w:rPr>
            <w:color w:val="0000EE"/>
            <w:u w:val="single"/>
          </w:rPr>
          <w:t>Ex 25.30</w:t>
        </w:r>
      </w:hyperlink>
      <w:r>
        <w:rPr>
          <w:lang w:val="fr_FR" w:bidi="fr_FR"/>
        </w:rPr>
        <w:t>) du "Pain de la Présence," devaient être placés sur la table dans le Lieu Saint chaque sabbat (</w:t>
      </w:r>
      <w:hyperlink r:id="rId722">
        <w:r>
          <w:rPr>
            <w:lang w:val="fr_FR" w:bidi="fr_FR"/>
          </w:rPr>
          <w:rPr>
            <w:color w:val="0000EE"/>
            <w:u w:val="single"/>
          </w:rPr>
          <w:t>Ex 25.23–30</w:t>
        </w:r>
      </w:hyperlink>
      <w:r>
        <w:rPr>
          <w:lang w:val="fr_FR" w:bidi="fr_FR"/>
        </w:rPr>
        <w:t>). Ce pain était considéré comme faisant partie de la part des offrandes du prêtre. David et ses hommes ont mangé ce pain en fuyant Saül (</w:t>
      </w:r>
      <w:hyperlink r:id="rId723">
        <w:r>
          <w:rPr>
            <w:lang w:val="fr_FR" w:bidi="fr_FR"/>
          </w:rPr>
          <w:rPr>
            <w:color w:val="0000EE"/>
            <w:u w:val="single"/>
          </w:rPr>
          <w:t xml:space="preserve">1S 21.1–6 </w:t>
        </w:r>
      </w:hyperlink>
      <w:r>
        <w:rPr>
          <w:lang w:val="fr_FR" w:bidi="fr_FR"/>
        </w:rPr>
        <w:t xml:space="preserve">; voir </w:t>
      </w:r>
      <w:hyperlink r:id="rId724">
        <w:r>
          <w:rPr>
            <w:lang w:val="fr_FR" w:bidi="fr_FR"/>
          </w:rPr>
          <w:rPr>
            <w:color w:val="0000EE"/>
            <w:u w:val="single"/>
          </w:rPr>
          <w:t>Mt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24.7</w:t>
      </w:r>
      <w:r>
        <w:rPr>
          <w:lang w:val="fr_FR" w:bidi="fr_FR"/>
        </w:rPr>
      </w:r>
    </w:p>
    <w:p>
      <w:pPr/>
      <w:r>
        <w:rPr>
          <w:lang w:val="fr_FR" w:bidi="fr_FR"/>
        </w:rPr>
      </w:r>
      <w:r>
        <w:rPr>
          <w:lang w:val="fr_FR" w:bidi="fr_FR"/>
        </w:rPr>
        <w:t xml:space="preserve">Comme une partie de ce pain doit être brûlée en tant qu'offrande su souvenir (voir </w:t>
      </w:r>
      <w:hyperlink r:id="rId725">
        <w:r>
          <w:rPr>
            <w:lang w:val="fr_FR" w:bidi="fr_FR"/>
          </w:rPr>
          <w:rPr>
            <w:color w:val="0000EE"/>
            <w:u w:val="single"/>
          </w:rPr>
          <w:t>2.2</w:t>
        </w:r>
      </w:hyperlink>
      <w:r>
        <w:rPr>
          <w:lang w:val="fr_FR" w:bidi="fr_FR"/>
        </w:rPr>
        <w:t xml:space="preserve">), il est fait sans levure (c'est-à-dire sans levain ; voir </w:t>
      </w:r>
      <w:hyperlink r:id="rId726">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Un grand nombre de non-Israélites, y compris d'autres peuples sémites ainsi que des Égyptiens, sortirent d'Égypte avec le peuple Israël (</w:t>
      </w:r>
      <w:hyperlink r:id="rId727">
        <w:r>
          <w:rPr>
            <w:lang w:val="fr_FR" w:bidi="fr_FR"/>
          </w:rPr>
          <w:rPr>
            <w:color w:val="0000EE"/>
            <w:u w:val="single"/>
          </w:rPr>
          <w:t>Ex 12.38</w:t>
        </w:r>
      </w:hyperlink>
      <w:r>
        <w:rPr>
          <w:lang w:val="fr_FR" w:bidi="fr_FR"/>
        </w:rPr>
        <w:t>). Parmi eux se trouvait un homme de parenté mixte, dont la mère était israélite et le père égyptien. Une querelle éclata entre cet homme et un Israélite de sang pur. Lors de l'altercation, l'homme à moitié égyptien maudit l'Israélite, utilisant le nom de Dieu de manière irrévérencieuse.</w:t>
      </w:r>
      <w:r>
        <w:rPr>
          <w:lang w:val="fr_FR" w:bidi="fr_FR"/>
        </w:rPr>
      </w:r>
      <w:r>
        <w:rPr>
          <w:lang w:val="fr_FR" w:bidi="fr_FR"/>
        </w:rPr>
      </w:r>
    </w:p>
    <w:p>
      <w:pPr/>
      <w:r>
        <w:rPr>
          <w:lang w:val="fr_FR" w:bidi="fr_FR"/>
        </w:rPr>
      </w:r>
    </w:p>
    <w:p>
      <w:pPr>
        <w:pStyle w:val="Heading2"/>
      </w:pPr>
      <w:r>
        <w:rPr>
          <w:lang w:val="fr_FR" w:bidi="fr_FR"/>
        </w:rPr>
        <w:t>Lévitique 24.11</w:t>
      </w:r>
      <w:r>
        <w:rPr>
          <w:lang w:val="fr_FR" w:bidi="fr_FR"/>
        </w:rPr>
      </w:r>
    </w:p>
    <w:p>
      <w:pPr/>
      <w:r>
        <w:rPr>
          <w:lang w:val="fr_FR" w:bidi="fr_FR"/>
        </w:rPr>
      </w:r>
      <w:r>
        <w:rPr>
          <w:lang w:val="fr_FR" w:bidi="fr_FR"/>
        </w:rPr>
        <w:t xml:space="preserve">À l'époque biblique, un nom était plus qu'un moyen d'identification ; il représentait le caractère, la réputation et l'origine d'une personne. Dieu est saint, et il devait être considéré comme tel dans toutes les circonstances de la vie du peuple d'Israël (voir </w:t>
      </w:r>
      <w:hyperlink r:id="rId436">
        <w:r>
          <w:rPr>
            <w:lang w:val="fr_FR" w:bidi="fr_FR"/>
          </w:rPr>
          <w:rPr>
            <w:color w:val="0000EE"/>
            <w:u w:val="single"/>
          </w:rPr>
          <w:t>10.3</w:t>
        </w:r>
      </w:hyperlink>
      <w:r>
        <w:rPr>
          <w:lang w:val="fr_FR" w:bidi="fr_FR"/>
        </w:rPr>
        <w:t>). Les Israélites savaient qu'il fallait traiter le nom de Dieu avec respect (</w:t>
      </w:r>
      <w:hyperlink r:id="rId221">
        <w:r>
          <w:rPr>
            <w:lang w:val="fr_FR" w:bidi="fr_FR"/>
          </w:rPr>
          <w:rPr>
            <w:color w:val="0000EE"/>
            <w:u w:val="single"/>
          </w:rPr>
          <w:t>Ex 20.7</w:t>
        </w:r>
      </w:hyperlink>
      <w:r>
        <w:rPr>
          <w:lang w:val="fr_FR" w:bidi="fr_FR"/>
        </w:rPr>
        <w:t>). Utiliser son nom dans une malédiction reflétait une attitude de péché envers Dieu lui-même (</w:t>
      </w:r>
      <w:hyperlink r:id="rId728">
        <w:r>
          <w:rPr>
            <w:lang w:val="fr_FR" w:bidi="fr_FR"/>
          </w:rPr>
          <w:rPr>
            <w:color w:val="0000EE"/>
            <w:u w:val="single"/>
          </w:rPr>
          <w:t>Lv 24.15</w:t>
        </w:r>
      </w:hyperlink>
      <w:r>
        <w:rPr>
          <w:lang w:val="fr_FR" w:bidi="fr_FR"/>
        </w:rPr>
        <w:t>), et cela méritait la mort (</w:t>
      </w:r>
      <w:hyperlink r:id="rId729">
        <w:r>
          <w:rPr>
            <w:lang w:val="fr_FR" w:bidi="fr_FR"/>
          </w:rPr>
          <w:rPr>
            <w:color w:val="0000EE"/>
            <w:u w:val="single"/>
          </w:rPr>
          <w:t>24.13–16</w:t>
        </w:r>
      </w:hyperlink>
      <w:r>
        <w:rPr>
          <w:lang w:val="fr_FR" w:bidi="fr_FR"/>
        </w:rPr>
        <w:t xml:space="preserve">). La formulation dans le texte hébreu est très fort : deux verbes signifiant "maudire" sont utilisés, l'un indiquant un type de malédiction plus formel, l'autre une expression blasphématoire. Les deux termes sont synonymes dans les versets </w:t>
      </w:r>
      <w:hyperlink r:id="rId730">
        <w:r>
          <w:rPr>
            <w:lang w:val="fr_FR" w:bidi="fr_FR"/>
          </w:rPr>
          <w:rPr>
            <w:color w:val="0000EE"/>
            <w:u w:val="single"/>
          </w:rPr>
          <w:t>24.15–16</w:t>
        </w:r>
      </w:hyperlink>
      <w:r>
        <w:rPr>
          <w:lang w:val="fr_FR" w:bidi="fr_FR"/>
        </w:rPr>
        <w:t>. • Le texte hébreu renvoie simplement au "Nom" pour refléter l'attention et le respect portés au nom de Dieu.</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lang w:val="fr_FR" w:bidi="fr_FR"/>
        </w:rPr>
        <w:t xml:space="preserve">Ceux qui entendaient un blasphémateur maudire devaient poser leurs mains sur sa tête. Cela indiquait leur propre innocence en transférant symboliquement la culpabilité (voir </w:t>
      </w:r>
      <w:hyperlink r:id="rId38">
        <w:r>
          <w:rPr>
            <w:lang w:val="fr_FR" w:bidi="fr_FR"/>
          </w:rPr>
          <w:rPr>
            <w:color w:val="0000EE"/>
            <w:u w:val="single"/>
          </w:rPr>
          <w:t>16.21</w:t>
        </w:r>
      </w:hyperlink>
      <w:r>
        <w:rPr>
          <w:lang w:val="fr_FR" w:bidi="fr_FR"/>
        </w:rPr>
        <w:t xml:space="preserve">), ainsi que leur volonté d'accepter la responsabilité de la mort du blasphémateur. Un seul témoin n'était pas suffisant pour faire mourir un homme (voir </w:t>
      </w:r>
      <w:hyperlink r:id="rId731">
        <w:r>
          <w:rPr>
            <w:lang w:val="fr_FR" w:bidi="fr_FR"/>
          </w:rPr>
          <w:rPr>
            <w:color w:val="0000EE"/>
            <w:u w:val="single"/>
          </w:rPr>
          <w:t xml:space="preserve">Nb 35.30 </w:t>
        </w:r>
      </w:hyperlink>
      <w:r>
        <w:rPr>
          <w:lang w:val="fr_FR" w:bidi="fr_FR"/>
        </w:rPr>
        <w:t xml:space="preserve">; </w:t>
      </w:r>
      <w:hyperlink r:id="rId656">
        <w:r>
          <w:rPr>
            <w:lang w:val="fr_FR" w:bidi="fr_FR"/>
          </w:rPr>
          <w:rPr>
            <w:color w:val="0000EE"/>
            <w:u w:val="single"/>
          </w:rPr>
          <w:t xml:space="preserve">Dt 17.2–7 </w:t>
        </w:r>
      </w:hyperlink>
      <w:r>
        <w:rPr>
          <w:lang w:val="fr_FR" w:bidi="fr_FR"/>
        </w:rPr>
        <w:t xml:space="preserve">; </w:t>
      </w:r>
      <w:hyperlink r:id="rId732">
        <w:r>
          <w:rPr>
            <w:lang w:val="fr_FR" w:bidi="fr_FR"/>
          </w:rPr>
          <w:rPr>
            <w:color w:val="0000EE"/>
            <w:u w:val="single"/>
          </w:rPr>
          <w:t xml:space="preserve">Mt 18.16 </w:t>
        </w:r>
      </w:hyperlink>
      <w:r>
        <w:rPr>
          <w:lang w:val="fr_FR" w:bidi="fr_FR"/>
        </w:rPr>
        <w:t xml:space="preserve">; </w:t>
      </w:r>
      <w:hyperlink r:id="rId733">
        <w:r>
          <w:rPr>
            <w:lang w:val="fr_FR" w:bidi="fr_FR"/>
          </w:rPr>
          <w:rPr>
            <w:color w:val="0000EE"/>
            <w:u w:val="single"/>
          </w:rPr>
          <w:t xml:space="preserve">2Co 13.1 </w:t>
        </w:r>
      </w:hyperlink>
      <w:r>
        <w:rPr>
          <w:lang w:val="fr_FR" w:bidi="fr_FR"/>
        </w:rPr>
        <w:t xml:space="preserve">; </w:t>
      </w:r>
      <w:hyperlink r:id="rId734">
        <w:r>
          <w:rPr>
            <w:lang w:val="fr_FR" w:bidi="fr_FR"/>
          </w:rPr>
          <w:rPr>
            <w:color w:val="0000EE"/>
            <w:u w:val="single"/>
          </w:rPr>
          <w:t xml:space="preserve">1Tm 5.19 </w:t>
        </w:r>
      </w:hyperlink>
      <w:r>
        <w:rPr>
          <w:lang w:val="fr_FR" w:bidi="fr_FR"/>
        </w:rPr>
        <w:t xml:space="preserve">; </w:t>
      </w:r>
      <w:hyperlink r:id="rId735">
        <w:r>
          <w:rPr>
            <w:lang w:val="fr_FR" w:bidi="fr_FR"/>
          </w:rPr>
          <w:rPr>
            <w:color w:val="0000EE"/>
            <w:u w:val="single"/>
          </w:rPr>
          <w:t>Hé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lang w:val="fr_FR" w:bidi="fr_FR"/>
        </w:rPr>
        <w:t>Étant donné que la vie humaine se calque sur celle de Dieu lui-même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27</w:t>
        </w:r>
      </w:hyperlink>
      <w:r>
        <w:rPr>
          <w:lang w:val="fr_FR" w:bidi="fr_FR"/>
        </w:rPr>
        <w:t>), le meurtre estt un blasphème. La même peine que pour le blasphème oral s'applique (</w:t>
      </w:r>
      <w:hyperlink r:id="rId738">
        <w:r>
          <w:rPr>
            <w:lang w:val="fr_FR" w:bidi="fr_FR"/>
          </w:rPr>
          <w:rPr>
            <w:color w:val="0000EE"/>
            <w:u w:val="single"/>
          </w:rPr>
          <w:t>Gn 9.6</w:t>
        </w:r>
      </w:hyperlink>
      <w:r>
        <w:rPr>
          <w:lang w:val="fr_FR" w:bidi="fr_FR"/>
        </w:rPr>
        <w:t xml:space="preserve">). Pour une loi similaire et ses qualifications, voir </w:t>
      </w:r>
      <w:hyperlink r:id="rId739">
        <w:r>
          <w:rPr>
            <w:lang w:val="fr_FR" w:bidi="fr_FR"/>
          </w:rPr>
          <w:rPr>
            <w:color w:val="0000EE"/>
            <w:u w:val="single"/>
          </w:rPr>
          <w:t>Ex 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24.20</w:t>
      </w:r>
      <w:r>
        <w:rPr>
          <w:lang w:val="fr_FR" w:bidi="fr_FR"/>
        </w:rPr>
      </w:r>
    </w:p>
    <w:p>
      <w:pPr/>
      <w:r>
        <w:rPr>
          <w:lang w:val="fr_FR" w:bidi="fr_FR"/>
        </w:rPr>
      </w:r>
      <w:r>
        <w:rPr>
          <w:lang w:val="fr_FR" w:bidi="fr_FR"/>
        </w:rPr>
        <w:t xml:space="preserve">Le principe juridique impliqué est souvent appelé </w:t>
      </w:r>
      <w:r>
        <w:rPr>
          <w:i/>
          <w:lang w:val="fr_FR" w:bidi="fr_FR"/>
        </w:rPr>
        <w:t>lex talionis</w:t>
      </w:r>
      <w:r>
        <w:rPr>
          <w:lang w:val="fr_FR" w:bidi="fr_FR"/>
        </w:rPr>
        <w:t xml:space="preserve"> ("loi du talion"), c'est-à-dire que la peine doit correspondre au crime. Lorsqu'une personne lésée cherche à défendre l'honneur de son parent (voir </w:t>
      </w:r>
      <w:hyperlink r:id="rId740">
        <w:r>
          <w:rPr>
            <w:lang w:val="fr_FR" w:bidi="fr_FR"/>
          </w:rPr>
          <w:rPr>
            <w:color w:val="0000EE"/>
            <w:u w:val="single"/>
          </w:rPr>
          <w:t>Nb 35.19–21</w:t>
        </w:r>
      </w:hyperlink>
      <w:r>
        <w:rPr>
          <w:lang w:val="fr_FR" w:bidi="fr_FR"/>
        </w:rPr>
        <w:t xml:space="preserve">), une vengeance peut rapidement être excessive. Cela provoque une réponse encore plus grave, entraînant un cycle de violence croissante. La </w:t>
      </w:r>
      <w:r>
        <w:rPr>
          <w:i/>
          <w:lang w:val="fr_FR" w:bidi="fr_FR"/>
        </w:rPr>
        <w:t>Lex talionis</w:t>
      </w:r>
      <w:r>
        <w:rPr>
          <w:lang w:val="fr_FR" w:bidi="fr_FR"/>
        </w:rPr>
        <w:t xml:space="preserve"> sert à réguler la poursuite des crimes (voir aussi </w:t>
      </w:r>
      <w:hyperlink r:id="rId617">
        <w:r>
          <w:rPr>
            <w:lang w:val="fr_FR" w:bidi="fr_FR"/>
          </w:rPr>
          <w:rPr>
            <w:color w:val="0000EE"/>
            <w:u w:val="single"/>
          </w:rPr>
          <w:t xml:space="preserve">Lv 6.2–7 </w:t>
        </w:r>
      </w:hyperlink>
      <w:r>
        <w:rPr>
          <w:lang w:val="fr_FR" w:bidi="fr_FR"/>
        </w:rPr>
        <w:t xml:space="preserve">; cf. </w:t>
      </w:r>
      <w:hyperlink r:id="rId741">
        <w:r>
          <w:rPr>
            <w:lang w:val="fr_FR" w:bidi="fr_FR"/>
          </w:rPr>
          <w:rPr>
            <w:color w:val="0000EE"/>
            <w:u w:val="single"/>
          </w:rPr>
          <w:t xml:space="preserve">Ex 21.24 </w:t>
        </w:r>
      </w:hyperlink>
      <w:r>
        <w:rPr>
          <w:lang w:val="fr_FR" w:bidi="fr_FR"/>
        </w:rPr>
        <w:t xml:space="preserve">; </w:t>
      </w:r>
      <w:hyperlink r:id="rId742">
        <w:r>
          <w:rPr>
            <w:lang w:val="fr_FR" w:bidi="fr_FR"/>
          </w:rPr>
          <w:rPr>
            <w:color w:val="0000EE"/>
            <w:u w:val="single"/>
          </w:rPr>
          <w:t xml:space="preserve">Lv 24.20 </w:t>
        </w:r>
      </w:hyperlink>
      <w:r>
        <w:rPr>
          <w:lang w:val="fr_FR" w:bidi="fr_FR"/>
        </w:rPr>
        <w:t xml:space="preserve">; </w:t>
      </w:r>
      <w:hyperlink r:id="rId743">
        <w:r>
          <w:rPr>
            <w:lang w:val="fr_FR" w:bidi="fr_FR"/>
          </w:rPr>
          <w:rPr>
            <w:color w:val="0000EE"/>
            <w:u w:val="single"/>
          </w:rPr>
          <w:t xml:space="preserve">Dt 19.21 </w:t>
        </w:r>
      </w:hyperlink>
      <w:r>
        <w:rPr>
          <w:lang w:val="fr_FR" w:bidi="fr_FR"/>
        </w:rPr>
        <w:t xml:space="preserve">; </w:t>
      </w:r>
      <w:hyperlink r:id="rId744">
        <w:r>
          <w:rPr>
            <w:lang w:val="fr_FR" w:bidi="fr_FR"/>
          </w:rPr>
          <w:rPr>
            <w:color w:val="0000EE"/>
            <w:u w:val="single"/>
          </w:rPr>
          <w:t>Mt 5.28–39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24.22</w:t>
      </w:r>
      <w:r>
        <w:rPr>
          <w:lang w:val="fr_FR" w:bidi="fr_FR"/>
        </w:rPr>
      </w:r>
    </w:p>
    <w:p>
      <w:pPr/>
      <w:r>
        <w:rPr>
          <w:lang w:val="fr_FR" w:bidi="fr_FR"/>
        </w:rPr>
      </w:r>
      <w:r>
        <w:rPr>
          <w:lang w:val="fr_FR" w:bidi="fr_FR"/>
        </w:rPr>
        <w:t xml:space="preserve">Bien que les étrangers ne sont pas des citoyens, ils sont des êtres humains ayant droit à une justice égale en vertu de la loi (voir </w:t>
      </w:r>
      <w:hyperlink r:id="rId524">
        <w:r>
          <w:rPr>
            <w:lang w:val="fr_FR" w:bidi="fr_FR"/>
          </w:rPr>
          <w:rPr>
            <w:color w:val="0000EE"/>
            <w:u w:val="single"/>
          </w:rPr>
          <w:t>16.29</w:t>
        </w:r>
      </w:hyperlink>
      <w:r>
        <w:rPr>
          <w:lang w:val="fr_FR" w:bidi="fr_FR"/>
        </w:rPr>
        <w:t xml:space="preserve">, </w:t>
      </w:r>
      <w:hyperlink r:id="rId745">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Tout comme sept jours équivalent à une semaine se terminant par un jour de sabbat, une période de sept ans se termine par une année sabbatique. De même, après sept années sabbatiques (c'est-à-dire, 49 ans au total) venait une année spéciale, l'Année de Réjouissance. Comme tant d'autres fêtes, ces événements représentaient des moments de réflexion sur l'identité collective d'Israël et la manière dont le peuple était marqué dans sa relation avec Dieu. Comme chaque Israélite, esclave ou libre, avait sa place dans le royaume de Dieu, ceux qui étaient liés par la servitude devaient être libérés lors de l'Année de Réjouissance (</w:t>
      </w:r>
      <w:hyperlink r:id="rId746">
        <w:r>
          <w:rPr>
            <w:lang w:val="fr_FR" w:bidi="fr_FR"/>
          </w:rPr>
          <w:rPr>
            <w:color w:val="0000EE"/>
            <w:u w:val="single"/>
          </w:rPr>
          <w:t>25.39–43</w:t>
        </w:r>
      </w:hyperlink>
      <w:r>
        <w:rPr>
          <w:lang w:val="fr_FR" w:bidi="fr_FR"/>
        </w:rPr>
        <w:t>). Afin de limiter les difficultés économiques et de favoriser le bien-être, les ventes de terres étaient limitées à une durée maximale de cinquante ans. Il fallait ensuite remettre la terre au clan du propriétaire d'origine. La terre appartient au Seigneur ; les Israélites n'en sont que locataires (</w:t>
      </w:r>
      <w:hyperlink r:id="rId111">
        <w:r>
          <w:rPr>
            <w:lang w:val="fr_FR" w:bidi="fr_FR"/>
          </w:rPr>
          <w:rPr>
            <w:color w:val="0000EE"/>
            <w:u w:val="single"/>
          </w:rPr>
          <w:t>25.23</w:t>
        </w:r>
      </w:hyperlink>
      <w:r>
        <w:rPr>
          <w:lang w:val="fr_FR" w:bidi="fr_FR"/>
        </w:rPr>
        <w:t>). Cependant, ces lois ont probablement été peu utilisées ; les meilleures terres appartenaient aux riches propriétaires terriens (</w:t>
      </w:r>
      <w:hyperlink r:id="rId747">
        <w:r>
          <w:rPr>
            <w:lang w:val="fr_FR" w:bidi="fr_FR"/>
          </w:rPr>
          <w:rPr>
            <w:color w:val="0000EE"/>
            <w:u w:val="single"/>
          </w:rPr>
          <w:t xml:space="preserve">Es 5.8–10 </w:t>
        </w:r>
      </w:hyperlink>
      <w:r>
        <w:rPr>
          <w:lang w:val="fr_FR" w:bidi="fr_FR"/>
        </w:rPr>
        <w:t xml:space="preserve">; cf. </w:t>
      </w:r>
      <w:hyperlink r:id="rId748">
        <w:r>
          <w:rPr>
            <w:lang w:val="fr_FR" w:bidi="fr_FR"/>
          </w:rPr>
          <w:rPr>
            <w:color w:val="0000EE"/>
            <w:u w:val="single"/>
          </w:rPr>
          <w:t>Am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25.2–7</w:t>
      </w:r>
      <w:r>
        <w:rPr>
          <w:lang w:val="fr_FR" w:bidi="fr_FR"/>
        </w:rPr>
      </w:r>
    </w:p>
    <w:p>
      <w:pPr/>
      <w:r>
        <w:rPr>
          <w:lang w:val="fr_FR" w:bidi="fr_FR"/>
        </w:rPr>
      </w:r>
      <w:r>
        <w:rPr>
          <w:lang w:val="fr_FR" w:bidi="fr_FR"/>
        </w:rPr>
        <w:t>Durant l'année de repos sabbatique, aucune culture ni récolte de la terre n'est autorisée ; le propriétaire ne peut prendre que ce dont il a besoin pour la journée sur tout ce qui pousse naturellement. Le reste va aux pauvres et aux étrangers (</w:t>
      </w:r>
      <w:hyperlink r:id="rId749">
        <w:r>
          <w:rPr>
            <w:lang w:val="fr_FR" w:bidi="fr_FR"/>
          </w:rPr>
          <w:rPr>
            <w:color w:val="0000EE"/>
            <w:u w:val="single"/>
          </w:rPr>
          <w:t>Ex 23.10–11</w:t>
        </w:r>
      </w:hyperlink>
      <w:r>
        <w:rPr>
          <w:lang w:val="fr_FR" w:bidi="fr_FR"/>
        </w:rPr>
        <w:t xml:space="preserve">), et ce qu'ils laissent fournit de la nourriture aux animaux sauvages et domestiques. Voir aussi </w:t>
      </w:r>
      <w:hyperlink r:id="rId750">
        <w:r>
          <w:rPr>
            <w:lang w:val="fr_FR" w:bidi="fr_FR"/>
          </w:rPr>
          <w:rPr>
            <w:color w:val="0000EE"/>
            <w:u w:val="single"/>
          </w:rPr>
          <w:t xml:space="preserve">Ex 21.2 </w:t>
        </w:r>
      </w:hyperlink>
      <w:r>
        <w:rPr>
          <w:lang w:val="fr_FR" w:bidi="fr_FR"/>
        </w:rPr>
        <w:t xml:space="preserve">; </w:t>
      </w:r>
      <w:hyperlink r:id="rId751">
        <w:r>
          <w:rPr>
            <w:lang w:val="fr_FR" w:bidi="fr_FR"/>
          </w:rPr>
          <w:rPr>
            <w:color w:val="0000EE"/>
            <w:u w:val="single"/>
          </w:rPr>
          <w:t>Dt 15.1–11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lang w:val="fr_FR" w:bidi="fr_FR"/>
        </w:rPr>
        <w:t xml:space="preserve">Le principe derrière le sabbat (voir la </w:t>
      </w:r>
      <w:r>
        <w:rPr>
          <w:lang w:val="fr_FR" w:bidi="fr_FR"/>
        </w:rPr>
        <w:t>note d'étude sur 19.30</w:t>
      </w:r>
      <w:r>
        <w:rPr>
          <w:lang w:val="fr_FR" w:bidi="fr_FR"/>
        </w:rPr>
        <w:t>) est que Dieu s'est reposé, donc l'homme se repose. Ici, le principe est étendu à la terre.</w:t>
      </w:r>
      <w:r>
        <w:rPr>
          <w:lang w:val="fr_FR" w:bidi="fr_FR"/>
        </w:rPr>
      </w:r>
      <w:r>
        <w:rPr>
          <w:lang w:val="fr_FR" w:bidi="fr_FR"/>
        </w:rPr>
      </w:r>
    </w:p>
    <w:p>
      <w:pPr/>
      <w:r>
        <w:rPr>
          <w:lang w:val="fr_FR" w:bidi="fr_FR"/>
        </w:rPr>
      </w:r>
    </w:p>
    <w:p>
      <w:pPr>
        <w:pStyle w:val="Heading2"/>
      </w:pPr>
      <w:r>
        <w:rPr>
          <w:lang w:val="fr_FR" w:bidi="fr_FR"/>
        </w:rPr>
        <w:t>Lévitique 25.8–17</w:t>
      </w:r>
      <w:r>
        <w:rPr>
          <w:lang w:val="fr_FR" w:bidi="fr_FR"/>
        </w:rPr>
      </w:r>
    </w:p>
    <w:p>
      <w:pPr/>
      <w:r>
        <w:rPr>
          <w:lang w:val="fr_FR" w:bidi="fr_FR"/>
        </w:rPr>
      </w:r>
      <w:r>
        <w:rPr>
          <w:lang w:val="fr_FR" w:bidi="fr_FR"/>
        </w:rPr>
        <w:t>L'Année de Réjouissance avait lieu tous les cinquante ans, et entraînait la libération des obligations et de la servitude. Cette année était également considérée comme une année sabbatique sans agriculture. Certains théologiens soutiennent que la quarante-neuvième année servait comme année sabbatique (septième) et comme année de réjouissance (cinquantième). Un simple décompte de cinquante ans placerait l'Année de Réjouissance immédiatement après la septième année sabbatique, ce qui signifierait deux années consécutives sans récoltes. • Chaque Année de Réjouissance, la terre devait revenir au clan du propriétaire originel sous Josué (</w:t>
      </w:r>
      <w:hyperlink r:id="rId752">
        <w:r>
          <w:rPr>
            <w:lang w:val="fr_FR" w:bidi="fr_FR"/>
          </w:rPr>
          <w:rPr>
            <w:color w:val="0000EE"/>
            <w:u w:val="single"/>
          </w:rPr>
          <w:t>Jos 13–21</w:t>
        </w:r>
      </w:hyperlink>
      <w:r>
        <w:rPr>
          <w:lang w:val="fr_FR" w:bidi="fr_FR"/>
        </w:rPr>
        <w:t>). La terre sert comme base économique pour l'existence, et permet d'unir le propriétaire terrien à ses ancêtres et, à travers eux, à l'attribution des terres sous Josué et même à l'alliance avec Moïse. Le retour de la terre devait faire obstacle aux monopoles fonciers puissants qui excluaient les pauvres.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lang w:val="fr_FR" w:bidi="fr_FR"/>
        </w:rPr>
        <w:t xml:space="preserve">Concernant la proclamation de la libération de tous les habitants, voir </w:t>
      </w:r>
      <w:hyperlink r:id="rId746">
        <w:r>
          <w:rPr>
            <w:lang w:val="fr_FR" w:bidi="fr_FR"/>
          </w:rPr>
          <w:rPr>
            <w:color w:val="0000EE"/>
            <w:u w:val="single"/>
          </w:rPr>
          <w:t>25.39–43</w:t>
        </w:r>
      </w:hyperlink>
      <w:r>
        <w:rPr>
          <w:lang w:val="fr_FR" w:bidi="fr_FR"/>
        </w:rPr>
        <w:t xml:space="preserve">, </w:t>
      </w:r>
      <w:hyperlink r:id="rId753">
        <w:r>
          <w:rPr>
            <w:lang w:val="fr_FR" w:bidi="fr_FR"/>
          </w:rPr>
          <w:rPr>
            <w:color w:val="0000EE"/>
            <w:u w:val="single"/>
          </w:rPr>
          <w:t>47–55</w:t>
        </w:r>
      </w:hyperlink>
      <w:r>
        <w:rPr>
          <w:lang w:val="fr_FR" w:bidi="fr_FR"/>
        </w:rPr>
        <w:t>. • Si l'individu qui possédait la terre à l'origine était décédé, la terre revenait à ses héritiers.</w:t>
      </w:r>
      <w:r>
        <w:rPr>
          <w:lang w:val="fr_FR" w:bidi="fr_FR"/>
        </w:rPr>
      </w:r>
      <w:r>
        <w:rPr>
          <w:lang w:val="fr_FR" w:bidi="fr_FR"/>
        </w:rPr>
      </w:r>
    </w:p>
    <w:p>
      <w:pPr/>
      <w:r>
        <w:rPr>
          <w:lang w:val="fr_FR" w:bidi="fr_FR"/>
        </w:rPr>
      </w:r>
    </w:p>
    <w:p>
      <w:pPr>
        <w:pStyle w:val="Heading2"/>
      </w:pPr>
      <w:r>
        <w:rPr>
          <w:lang w:val="fr_FR" w:bidi="fr_FR"/>
        </w:rPr>
        <w:t>Lévitique 25.11–12</w:t>
      </w:r>
      <w:r>
        <w:rPr>
          <w:lang w:val="fr_FR" w:bidi="fr_FR"/>
        </w:rPr>
      </w:r>
    </w:p>
    <w:p>
      <w:pPr/>
      <w:r>
        <w:rPr>
          <w:lang w:val="fr_FR" w:bidi="fr_FR"/>
        </w:rPr>
      </w:r>
      <w:r>
        <w:rPr>
          <w:lang w:val="fr_FR" w:bidi="fr_FR"/>
        </w:rPr>
        <w:t>Toutes les règles de l'année sabbatique s'appliquent également à l'Année de Réjouissance.</w:t>
      </w:r>
      <w:r>
        <w:rPr>
          <w:lang w:val="fr_FR" w:bidi="fr_FR"/>
        </w:rPr>
      </w:r>
      <w:r>
        <w:rPr>
          <w:lang w:val="fr_FR" w:bidi="fr_FR"/>
        </w:rPr>
      </w:r>
    </w:p>
    <w:p>
      <w:pPr/>
      <w:r>
        <w:rPr>
          <w:lang w:val="fr_FR" w:bidi="fr_FR"/>
        </w:rPr>
      </w:r>
    </w:p>
    <w:p>
      <w:pPr>
        <w:pStyle w:val="Heading2"/>
      </w:pPr>
      <w:r>
        <w:rPr>
          <w:lang w:val="fr_FR" w:bidi="fr_FR"/>
        </w:rPr>
        <w:t>Lévitique 25.15–16</w:t>
      </w:r>
      <w:r>
        <w:rPr>
          <w:lang w:val="fr_FR" w:bidi="fr_FR"/>
        </w:rPr>
      </w:r>
    </w:p>
    <w:p>
      <w:pPr/>
      <w:r>
        <w:rPr>
          <w:lang w:val="fr_FR" w:bidi="fr_FR"/>
        </w:rPr>
      </w:r>
      <w:r>
        <w:rPr>
          <w:lang w:val="fr_FR" w:bidi="fr_FR"/>
        </w:rPr>
        <w:t>La loi n'autorise pas la vente de la terre à perpétuité. Elle appartient à Dieu, et Israël est simplement autorisé à l'utiliser (</w:t>
      </w:r>
      <w:hyperlink r:id="rId111">
        <w:r>
          <w:rPr>
            <w:lang w:val="fr_FR" w:bidi="fr_FR"/>
          </w:rPr>
          <w:rPr>
            <w:color w:val="0000EE"/>
            <w:u w:val="single"/>
          </w:rPr>
          <w:t>25.23</w:t>
        </w:r>
      </w:hyperlink>
      <w:r>
        <w:rPr>
          <w:lang w:val="fr_FR" w:bidi="fr_FR"/>
        </w:rPr>
        <w:t>). Cependant, si le propriétaire est contraint de l'abandonner pour difficultés financières, elle peut être louée pour une durée maximale de quarante-neuf ans (jusqu'au prochain jubilé). Le prix est ajusté en fonction de la durée du bail. À la fin de cette période, la terre doit revenir à la famille du propriétaire original.</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lang w:val="fr_FR" w:bidi="fr_FR"/>
        </w:rPr>
        <w:t>La propriété de la terre par Israël est partielle, non absolue — elle dépend de l'alliance, dans laquelle Dieu lui-même leur a attribué la terre (</w:t>
      </w:r>
      <w:hyperlink r:id="rId754">
        <w:r>
          <w:rPr>
            <w:lang w:val="fr_FR" w:bidi="fr_FR"/>
          </w:rPr>
          <w:rPr>
            <w:color w:val="0000EE"/>
            <w:u w:val="single"/>
          </w:rPr>
          <w:t>Dt 1.8</w:t>
        </w:r>
      </w:hyperlink>
      <w:r>
        <w:rPr>
          <w:lang w:val="fr_FR" w:bidi="fr_FR"/>
        </w:rPr>
        <w:t xml:space="preserve">, </w:t>
      </w:r>
      <w:hyperlink r:id="rId755">
        <w:r>
          <w:rPr>
            <w:lang w:val="fr_FR" w:bidi="fr_FR"/>
          </w:rPr>
          <w:rPr>
            <w:color w:val="0000EE"/>
            <w:u w:val="single"/>
          </w:rPr>
          <w:t>39</w:t>
        </w:r>
      </w:hyperlink>
      <w:r>
        <w:rPr>
          <w:lang w:val="fr_FR" w:bidi="fr_FR"/>
        </w:rPr>
        <w:t>). Les idées de gestion des terres et de partage des ressources matérielles découlent naturellement de ce concept de propriété de Dieu.</w:t>
      </w:r>
      <w:r>
        <w:rPr>
          <w:lang w:val="fr_FR" w:bidi="fr_FR"/>
        </w:rPr>
      </w:r>
      <w:r>
        <w:rPr>
          <w:lang w:val="fr_FR" w:bidi="fr_FR"/>
        </w:rPr>
      </w:r>
    </w:p>
    <w:p>
      <w:pPr/>
      <w:r>
        <w:rPr>
          <w:lang w:val="fr_FR" w:bidi="fr_FR"/>
        </w:rPr>
      </w:r>
    </w:p>
    <w:p>
      <w:pPr>
        <w:pStyle w:val="Heading2"/>
      </w:pPr>
      <w:r>
        <w:rPr>
          <w:lang w:val="fr_FR" w:bidi="fr_FR"/>
        </w:rPr>
        <w:t>Lévitique 25.25</w:t>
      </w:r>
      <w:r>
        <w:rPr>
          <w:lang w:val="fr_FR" w:bidi="fr_FR"/>
        </w:rPr>
      </w:r>
    </w:p>
    <w:p>
      <w:pPr/>
      <w:r>
        <w:rPr>
          <w:lang w:val="fr_FR" w:bidi="fr_FR"/>
        </w:rPr>
      </w:r>
      <w:r>
        <w:rPr>
          <w:lang w:val="fr_FR" w:bidi="fr_FR"/>
        </w:rPr>
        <w:t xml:space="preserve">Le terme hébreu </w:t>
      </w:r>
      <w:r>
        <w:rPr>
          <w:i/>
          <w:lang w:val="fr_FR" w:bidi="fr_FR"/>
        </w:rPr>
        <w:t>ga’al</w:t>
      </w:r>
      <w:r>
        <w:rPr>
          <w:lang w:val="fr_FR" w:bidi="fr_FR"/>
        </w:rPr>
        <w:t xml:space="preserve"> est souvent traduit par "racheter", qui signifie "restaurer quelque chose à son état d'existence original ou approprié". Le terme </w:t>
      </w:r>
      <w:r>
        <w:rPr>
          <w:i/>
          <w:lang w:val="fr_FR" w:bidi="fr_FR"/>
        </w:rPr>
        <w:t>go’el</w:t>
      </w:r>
      <w:r>
        <w:rPr>
          <w:lang w:val="fr_FR" w:bidi="fr_FR"/>
        </w:rPr>
        <w:t xml:space="preserve"> dérivé de cette racine désigne le proche parent qui restaurera l'ordre. Les devoirs du parent sont de racheter la propriété de son parent et la garder dans la famille (voir </w:t>
      </w:r>
      <w:hyperlink r:id="rId756">
        <w:r>
          <w:rPr>
            <w:lang w:val="fr_FR" w:bidi="fr_FR"/>
          </w:rPr>
          <w:rPr>
            <w:color w:val="0000EE"/>
            <w:u w:val="single"/>
          </w:rPr>
          <w:t xml:space="preserve">Rt 4.1–4 </w:t>
        </w:r>
      </w:hyperlink>
      <w:r>
        <w:rPr>
          <w:lang w:val="fr_FR" w:bidi="fr_FR"/>
        </w:rPr>
        <w:t xml:space="preserve">; </w:t>
      </w:r>
      <w:hyperlink r:id="rId757">
        <w:r>
          <w:rPr>
            <w:lang w:val="fr_FR" w:bidi="fr_FR"/>
          </w:rPr>
          <w:rPr>
            <w:color w:val="0000EE"/>
            <w:u w:val="single"/>
          </w:rPr>
          <w:t>Jr 32.6–15</w:t>
        </w:r>
      </w:hyperlink>
      <w:r>
        <w:rPr>
          <w:lang w:val="fr_FR" w:bidi="fr_FR"/>
        </w:rPr>
        <w:t>) ; de rechercher le meurtrier de son parent et le traduire en justice (</w:t>
      </w:r>
      <w:hyperlink r:id="rId758">
        <w:r>
          <w:rPr>
            <w:lang w:val="fr_FR" w:bidi="fr_FR"/>
          </w:rPr>
          <w:rPr>
            <w:color w:val="0000EE"/>
            <w:u w:val="single"/>
          </w:rPr>
          <w:t>Nb 35.19</w:t>
        </w:r>
      </w:hyperlink>
      <w:r>
        <w:rPr>
          <w:lang w:val="fr_FR" w:bidi="fr_FR"/>
        </w:rPr>
        <w:t>) ; et d'épouser la veuve de son frère et engendrer un héritier mâle pour hériter du domaine de son parent décédé (</w:t>
      </w:r>
      <w:hyperlink r:id="rId582">
        <w:r>
          <w:rPr>
            <w:lang w:val="fr_FR" w:bidi="fr_FR"/>
          </w:rPr>
          <w:rPr>
            <w:color w:val="0000EE"/>
            <w:u w:val="single"/>
          </w:rPr>
          <w:t xml:space="preserve">Dt 25.5–10 </w:t>
        </w:r>
      </w:hyperlink>
      <w:r>
        <w:rPr>
          <w:lang w:val="fr_FR" w:bidi="fr_FR"/>
        </w:rPr>
        <w:t xml:space="preserve">; voir </w:t>
      </w:r>
      <w:hyperlink r:id="rId759">
        <w:r>
          <w:rPr>
            <w:lang w:val="fr_FR" w:bidi="fr_FR"/>
          </w:rPr>
          <w:rPr>
            <w:color w:val="0000EE"/>
            <w:u w:val="single"/>
          </w:rPr>
          <w:t xml:space="preserve">Gn 38.6–30 </w:t>
        </w:r>
      </w:hyperlink>
      <w:r>
        <w:rPr>
          <w:lang w:val="fr_FR" w:bidi="fr_FR"/>
        </w:rPr>
        <w:t xml:space="preserve">; </w:t>
      </w:r>
      <w:hyperlink r:id="rId760">
        <w:r>
          <w:rPr>
            <w:lang w:val="fr_FR" w:bidi="fr_FR"/>
          </w:rPr>
          <w:rPr>
            <w:color w:val="0000EE"/>
            <w:u w:val="single"/>
          </w:rPr>
          <w:t>Rt 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25.29–31</w:t>
      </w:r>
      <w:r>
        <w:rPr>
          <w:lang w:val="fr_FR" w:bidi="fr_FR"/>
        </w:rPr>
      </w:r>
    </w:p>
    <w:p>
      <w:pPr/>
      <w:r>
        <w:rPr>
          <w:lang w:val="fr_FR" w:bidi="fr_FR"/>
        </w:rPr>
      </w:r>
      <w:r>
        <w:rPr>
          <w:lang w:val="fr_FR" w:bidi="fr_FR"/>
        </w:rPr>
        <w:t>Une maison dans un village sans muraille est apparemment considérée comme un terrain. Elle peut être rachetée ou la propriété peut revenir à la famille de celui qui l'avait vendue lors de l'Année de Réjouissance. Les terres agricoles ou de pâturage ne sont pas comprises dans la vente d'une maison à l'intérieur d'une ville fortifiée. Comme une telle maison peut être construite sur le mur de la ville sans reposer sur la terre (</w:t>
      </w:r>
      <w:hyperlink r:id="rId761">
        <w:r>
          <w:rPr>
            <w:lang w:val="fr_FR" w:bidi="fr_FR"/>
          </w:rPr>
          <w:rPr>
            <w:color w:val="0000EE"/>
            <w:u w:val="single"/>
          </w:rPr>
          <w:t>Jos 2.15</w:t>
        </w:r>
      </w:hyperlink>
      <w:r>
        <w:rPr>
          <w:lang w:val="fr_FR" w:bidi="fr_FR"/>
        </w:rPr>
        <w:t>), aucun terrain n'est à racheter. Elle ne peut donc pas être rachetée à moins que le nouveau propriétaire ne désire la vendre, et elle ne revient pas non plus au propriétaire d'origine lors de l'Année de Réjouissance.</w:t>
      </w:r>
      <w:r>
        <w:rPr>
          <w:lang w:val="fr_FR" w:bidi="fr_FR"/>
        </w:rPr>
      </w:r>
      <w:r>
        <w:rPr>
          <w:lang w:val="fr_FR" w:bidi="fr_FR"/>
        </w:rPr>
      </w:r>
    </w:p>
    <w:p>
      <w:pPr/>
      <w:r>
        <w:rPr>
          <w:lang w:val="fr_FR" w:bidi="fr_FR"/>
        </w:rPr>
      </w:r>
    </w:p>
    <w:p>
      <w:pPr>
        <w:pStyle w:val="Heading2"/>
      </w:pPr>
      <w:r>
        <w:rPr>
          <w:lang w:val="fr_FR" w:bidi="fr_FR"/>
        </w:rPr>
        <w:t>Lévitique 25.32–34</w:t>
      </w:r>
      <w:r>
        <w:rPr>
          <w:lang w:val="fr_FR" w:bidi="fr_FR"/>
        </w:rPr>
      </w:r>
    </w:p>
    <w:p>
      <w:pPr/>
      <w:r>
        <w:rPr>
          <w:lang w:val="fr_FR" w:bidi="fr_FR"/>
        </w:rPr>
      </w:r>
      <w:r>
        <w:rPr>
          <w:lang w:val="fr_FR" w:bidi="fr_FR"/>
        </w:rPr>
        <w:t>La tribu de Lévi ne peut pas hériter d'un territoire tribal car en tant que tribu sacerdotale, ils sont dispersés à travers le pays (</w:t>
      </w:r>
      <w:hyperlink r:id="rId245">
        <w:r>
          <w:rPr>
            <w:lang w:val="fr_FR" w:bidi="fr_FR"/>
          </w:rPr>
          <w:rPr>
            <w:color w:val="0000EE"/>
            <w:u w:val="single"/>
          </w:rPr>
          <w:t xml:space="preserve">Dt 18.1 </w:t>
        </w:r>
      </w:hyperlink>
      <w:r>
        <w:rPr>
          <w:lang w:val="fr_FR" w:bidi="fr_FR"/>
        </w:rPr>
        <w:t xml:space="preserve">; voir </w:t>
      </w:r>
      <w:hyperlink r:id="rId762">
        <w:r>
          <w:rPr>
            <w:lang w:val="fr_FR" w:bidi="fr_FR"/>
          </w:rPr>
          <w:rPr>
            <w:color w:val="0000EE"/>
            <w:u w:val="single"/>
          </w:rPr>
          <w:t xml:space="preserve">Gn 49.5–7 </w:t>
        </w:r>
      </w:hyperlink>
      <w:r>
        <w:rPr>
          <w:lang w:val="fr_FR" w:bidi="fr_FR"/>
        </w:rPr>
        <w:t xml:space="preserve">; </w:t>
      </w:r>
      <w:hyperlink r:id="rId763">
        <w:r>
          <w:rPr>
            <w:lang w:val="fr_FR" w:bidi="fr_FR"/>
          </w:rPr>
          <w:rPr>
            <w:color w:val="0000EE"/>
            <w:u w:val="single"/>
          </w:rPr>
          <w:t xml:space="preserve">Nb 35.1–8 </w:t>
        </w:r>
      </w:hyperlink>
      <w:r>
        <w:rPr>
          <w:lang w:val="fr_FR" w:bidi="fr_FR"/>
        </w:rPr>
        <w:t xml:space="preserve">; </w:t>
      </w:r>
      <w:hyperlink r:id="rId764">
        <w:r>
          <w:rPr>
            <w:lang w:val="fr_FR" w:bidi="fr_FR"/>
          </w:rPr>
          <w:rPr>
            <w:color w:val="0000EE"/>
            <w:u w:val="single"/>
          </w:rPr>
          <w:t>Jos 21.1–42</w:t>
        </w:r>
      </w:hyperlink>
      <w:r>
        <w:rPr>
          <w:lang w:val="fr_FR" w:bidi="fr_FR"/>
        </w:rPr>
        <w:t>). Les Lévites ne peuvent hériter que de certaines villes et des pâturages les entourant (</w:t>
      </w:r>
      <w:hyperlink r:id="rId765">
        <w:r>
          <w:rPr>
            <w:lang w:val="fr_FR" w:bidi="fr_FR"/>
          </w:rPr>
          <w:rPr>
            <w:color w:val="0000EE"/>
            <w:u w:val="single"/>
          </w:rPr>
          <w:t>Nb 35.2</w:t>
        </w:r>
      </w:hyperlink>
      <w:r>
        <w:rPr>
          <w:lang w:val="fr_FR" w:bidi="fr_FR"/>
        </w:rPr>
        <w:t>). Par conséquent, ils constituent une exception aux règles concernant la propriété foncière, et leurs maigres possessions sont soigneusement protégées. Leurs maisons peuvent être rachetées même dans les villes fortifiées, et les pâturages en dehors de leurs villes ne peuvent être vendus.</w:t>
      </w:r>
      <w:r>
        <w:rPr>
          <w:lang w:val="fr_FR" w:bidi="fr_FR"/>
        </w:rPr>
      </w:r>
      <w:r>
        <w:rPr>
          <w:lang w:val="fr_FR" w:bidi="fr_FR"/>
        </w:rPr>
      </w:r>
    </w:p>
    <w:p>
      <w:pPr/>
      <w:r>
        <w:rPr>
          <w:lang w:val="fr_FR" w:bidi="fr_FR"/>
        </w:rPr>
      </w:r>
    </w:p>
    <w:p>
      <w:pPr>
        <w:pStyle w:val="Heading2"/>
      </w:pPr>
      <w:r>
        <w:rPr>
          <w:lang w:val="fr_FR" w:bidi="fr_FR"/>
        </w:rPr>
        <w:t>Lévitique 25.35</w:t>
      </w:r>
      <w:r>
        <w:rPr>
          <w:lang w:val="fr_FR" w:bidi="fr_FR"/>
        </w:rPr>
      </w:r>
    </w:p>
    <w:p>
      <w:pPr/>
      <w:r>
        <w:rPr>
          <w:lang w:val="fr_FR" w:bidi="fr_FR"/>
        </w:rPr>
      </w:r>
      <w:r>
        <w:rPr>
          <w:lang w:val="fr_FR" w:bidi="fr_FR"/>
        </w:rPr>
        <w:t xml:space="preserve">Les Israélites appauvris se tournent d'abord vers la famille pour obtenir de l'aide (voir la </w:t>
      </w:r>
      <w:r>
        <w:rPr>
          <w:lang w:val="fr_FR" w:bidi="fr_FR"/>
        </w:rPr>
        <w:t>note d'étude sur 25.25</w:t>
      </w:r>
      <w:r>
        <w:rPr>
          <w:lang w:val="fr_FR" w:bidi="fr_FR"/>
        </w:rPr>
        <w:t>). Ensuite, ils comptent sur la communauté, qui doit les aider au lieu d'exploiter leur vulnérabilité.</w:t>
      </w:r>
      <w:r>
        <w:rPr>
          <w:lang w:val="fr_FR" w:bidi="fr_FR"/>
        </w:rPr>
      </w:r>
      <w:r>
        <w:rPr>
          <w:lang w:val="fr_FR" w:bidi="fr_FR"/>
        </w:rPr>
      </w:r>
    </w:p>
    <w:p>
      <w:pPr/>
      <w:r>
        <w:rPr>
          <w:lang w:val="fr_FR" w:bidi="fr_FR"/>
        </w:rPr>
      </w:r>
    </w:p>
    <w:p>
      <w:pPr>
        <w:pStyle w:val="Heading2"/>
      </w:pPr>
      <w:r>
        <w:rPr>
          <w:lang w:val="fr_FR" w:bidi="fr_FR"/>
        </w:rPr>
        <w:t>Lévitique 25.36–37</w:t>
      </w:r>
      <w:r>
        <w:rPr>
          <w:lang w:val="fr_FR" w:bidi="fr_FR"/>
        </w:rPr>
      </w:r>
    </w:p>
    <w:p>
      <w:pPr/>
      <w:r>
        <w:rPr>
          <w:lang w:val="fr_FR" w:bidi="fr_FR"/>
        </w:rPr>
      </w:r>
      <w:r>
        <w:rPr>
          <w:lang w:val="fr_FR" w:bidi="fr_FR"/>
        </w:rPr>
        <w:t>Le but d'un prêt est d'aider une personne pauvre à se remettre sur pied, non de gagner de l'argent en profitant de sa vulnérabilité. Les intérêts sont interdits sur les prêts aux Israélites mais autorisés sur les prêts aux étrangers (</w:t>
      </w:r>
      <w:hyperlink r:id="rId766">
        <w:r>
          <w:rPr>
            <w:lang w:val="fr_FR" w:bidi="fr_FR"/>
          </w:rPr>
          <w:rPr>
            <w:color w:val="0000EE"/>
            <w:u w:val="single"/>
          </w:rPr>
          <w:t>Dt 23.19–20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25.38</w:t>
      </w:r>
      <w:r>
        <w:rPr>
          <w:lang w:val="fr_FR" w:bidi="fr_FR"/>
        </w:rPr>
      </w:r>
    </w:p>
    <w:p>
      <w:pPr/>
      <w:r>
        <w:rPr>
          <w:lang w:val="fr_FR" w:bidi="fr_FR"/>
        </w:rPr>
      </w:r>
      <w:r>
        <w:rPr>
          <w:lang w:val="fr_FR" w:bidi="fr_FR"/>
        </w:rPr>
        <w:t xml:space="preserve">La mention du pays d'Égypte rappelle aux Israélites qu'ils furent esclaves autrefois. Ils doivent aider les pauvres parmi eux à cause de leur alliance avec Dieu (cf. </w:t>
      </w:r>
      <w:hyperlink r:id="rId449">
        <w:r>
          <w:rPr>
            <w:lang w:val="fr_FR" w:bidi="fr_FR"/>
          </w:rPr>
          <w:rPr>
            <w:color w:val="0000EE"/>
            <w:u w:val="single"/>
          </w:rPr>
          <w:t>Ex 20.2</w:t>
        </w:r>
      </w:hyperlink>
      <w:r>
        <w:rPr>
          <w:lang w:val="fr_FR" w:bidi="fr_FR"/>
        </w:rPr>
        <w:t xml:space="preserve"> et </w:t>
      </w:r>
      <w:hyperlink r:id="rId563">
        <w:r>
          <w:rPr>
            <w:lang w:val="fr_FR" w:bidi="fr_FR"/>
          </w:rPr>
          <w:rPr>
            <w:color w:val="0000EE"/>
            <w:u w:val="single"/>
          </w:rPr>
          <w:t>Dt 5.6</w:t>
        </w:r>
      </w:hyperlink>
      <w:r>
        <w:rPr>
          <w:lang w:val="fr_FR" w:bidi="fr_FR"/>
        </w:rPr>
        <w:t>, lorsque l'alliance commence).</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lang w:val="fr_FR" w:bidi="fr_FR"/>
        </w:rPr>
        <w:t xml:space="preserve">Les termes désignant les travailleurs et les étrangers de passage apparaissent en parallèle et suggèrent qu'ils étaient équivalents dans le système socio-économique d'Israël. Les deux termes décrivent des journaliers sans terre qui dépendaient des propriétaires terriens pour les embaucher (voir </w:t>
      </w:r>
      <w:hyperlink r:id="rId767">
        <w:r>
          <w:rPr>
            <w:lang w:val="fr_FR" w:bidi="fr_FR"/>
          </w:rPr>
          <w:rPr>
            <w:color w:val="0000EE"/>
            <w:u w:val="single"/>
          </w:rPr>
          <w:t xml:space="preserve">Mt 20.1–16 </w:t>
        </w:r>
      </w:hyperlink>
      <w:r>
        <w:rPr>
          <w:lang w:val="fr_FR" w:bidi="fr_FR"/>
        </w:rPr>
        <w:t xml:space="preserve">; voir aussi la </w:t>
      </w:r>
      <w:r>
        <w:rPr>
          <w:lang w:val="fr_FR" w:bidi="fr_FR"/>
        </w:rPr>
        <w:t>note d'étude sur Lv 19.13</w:t>
      </w:r>
      <w:r>
        <w:rPr>
          <w:lang w:val="fr_FR" w:bidi="fr_FR"/>
        </w:rPr>
        <w:t xml:space="preserve">). • Concernant l'année de Réjouissance, voir la </w:t>
      </w:r>
      <w:r>
        <w:rPr>
          <w:lang w:val="fr_FR" w:bidi="fr_FR"/>
        </w:rPr>
        <w:t>note d'étude sur 25.8–17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25.42</w:t>
      </w:r>
      <w:r>
        <w:rPr>
          <w:lang w:val="fr_FR" w:bidi="fr_FR"/>
        </w:rPr>
      </w:r>
    </w:p>
    <w:p>
      <w:pPr/>
      <w:r>
        <w:rPr>
          <w:lang w:val="fr_FR" w:bidi="fr_FR"/>
        </w:rPr>
      </w:r>
      <w:r>
        <w:rPr>
          <w:lang w:val="fr_FR" w:bidi="fr_FR"/>
        </w:rPr>
        <w:t>Le même terme hébreu est traduit par 'serviteurs' ou par 'esclaves'. Étant donné que les Israélites sont les esclaves/serviteurs de Dieu, ils ne peuvent être esclaves/serviteurs d'autres êtres humains, sauf temporairement pour rembourser une dette.</w:t>
      </w:r>
      <w:r>
        <w:rPr>
          <w:lang w:val="fr_FR" w:bidi="fr_FR"/>
        </w:rPr>
      </w:r>
      <w:r>
        <w:rPr>
          <w:lang w:val="fr_FR" w:bidi="fr_FR"/>
        </w:rPr>
      </w:r>
    </w:p>
    <w:p>
      <w:pPr/>
      <w:r>
        <w:rPr>
          <w:lang w:val="fr_FR" w:bidi="fr_FR"/>
        </w:rPr>
      </w:r>
    </w:p>
    <w:p>
      <w:pPr>
        <w:pStyle w:val="Heading2"/>
      </w:pPr>
      <w:r>
        <w:rPr>
          <w:lang w:val="fr_FR" w:bidi="fr_FR"/>
        </w:rPr>
        <w:t>Lévitique 25.43</w:t>
      </w:r>
      <w:r>
        <w:rPr>
          <w:lang w:val="fr_FR" w:bidi="fr_FR"/>
        </w:rPr>
      </w:r>
    </w:p>
    <w:p>
      <w:pPr/>
      <w:r>
        <w:rPr>
          <w:lang w:val="fr_FR" w:bidi="fr_FR"/>
        </w:rPr>
      </w:r>
      <w:r>
        <w:rPr>
          <w:lang w:val="fr_FR" w:bidi="fr_FR"/>
        </w:rPr>
        <w:t>En tant qu'êtres humains créés à l'image de Dieu (</w:t>
      </w:r>
      <w:hyperlink r:id="rId736">
        <w:r>
          <w:rPr>
            <w:lang w:val="fr_FR" w:bidi="fr_FR"/>
          </w:rPr>
          <w:rPr>
            <w:color w:val="0000EE"/>
            <w:u w:val="single"/>
          </w:rPr>
          <w:t>Gn 1.26</w:t>
        </w:r>
      </w:hyperlink>
      <w:r>
        <w:rPr>
          <w:lang w:val="fr_FR" w:bidi="fr_FR"/>
        </w:rPr>
        <w:t xml:space="preserve">, </w:t>
      </w:r>
      <w:hyperlink r:id="rId737">
        <w:r>
          <w:rPr>
            <w:lang w:val="fr_FR" w:bidi="fr_FR"/>
          </w:rPr>
          <w:rPr>
            <w:color w:val="0000EE"/>
            <w:u w:val="single"/>
          </w:rPr>
          <w:t xml:space="preserve">27 </w:t>
        </w:r>
      </w:hyperlink>
      <w:r>
        <w:rPr>
          <w:lang w:val="fr_FR" w:bidi="fr_FR"/>
        </w:rPr>
        <w:t xml:space="preserve">;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17.5</w:t>
        </w:r>
      </w:hyperlink>
      <w:r>
        <w:rPr>
          <w:lang w:val="fr_FR" w:bidi="fr_FR"/>
        </w:rPr>
        <w:t xml:space="preserve">) et compatriotes israélites en alliance avec Dieu, même les serviteurs doivent être traités avec respect. La loi de Dieu comprend de nombreuses règles pour leur protection (voir </w:t>
      </w:r>
      <w:hyperlink r:id="rId770">
        <w:r>
          <w:rPr>
            <w:lang w:val="fr_FR" w:bidi="fr_FR"/>
          </w:rPr>
          <w:rPr>
            <w:color w:val="0000EE"/>
            <w:u w:val="single"/>
          </w:rPr>
          <w:t>Ex 21.20</w:t>
        </w:r>
      </w:hyperlink>
      <w:r>
        <w:rPr>
          <w:lang w:val="fr_FR" w:bidi="fr_FR"/>
        </w:rPr>
        <w:t xml:space="preserve">, </w:t>
      </w:r>
      <w:hyperlink r:id="rId771">
        <w:r>
          <w:rPr>
            <w:lang w:val="fr_FR" w:bidi="fr_FR"/>
          </w:rPr>
          <w:rPr>
            <w:color w:val="0000EE"/>
            <w:u w:val="single"/>
          </w:rPr>
          <w:t>26–27</w:t>
        </w:r>
      </w:hyperlink>
      <w:r>
        <w:rPr>
          <w:lang w:val="fr_FR" w:bidi="fr_FR"/>
        </w:rPr>
        <w:t xml:space="preserve">). Tous les êtres humains doivent être traités de façon à refléter le respect pour Dieu (voir </w:t>
      </w:r>
      <w:hyperlink r:id="rId768">
        <w:r>
          <w:rPr>
            <w:lang w:val="fr_FR" w:bidi="fr_FR"/>
          </w:rPr>
          <w:rPr>
            <w:color w:val="0000EE"/>
            <w:u w:val="single"/>
          </w:rPr>
          <w:t xml:space="preserve">Pr 14.31 </w:t>
        </w:r>
      </w:hyperlink>
      <w:r>
        <w:rPr>
          <w:lang w:val="fr_FR" w:bidi="fr_FR"/>
        </w:rPr>
        <w:t xml:space="preserve">; </w:t>
      </w:r>
      <w:hyperlink r:id="rId769">
        <w:r>
          <w:rPr>
            <w:lang w:val="fr_FR" w:bidi="fr_FR"/>
          </w:rPr>
          <w:rPr>
            <w:color w:val="0000EE"/>
            <w:u w:val="single"/>
          </w:rPr>
          <w:t xml:space="preserve">17.5 </w:t>
        </w:r>
      </w:hyperlink>
      <w:r>
        <w:rPr>
          <w:lang w:val="fr_FR" w:bidi="fr_FR"/>
        </w:rPr>
        <w:t xml:space="preserve">; </w:t>
      </w:r>
      <w:hyperlink r:id="rId772">
        <w:r>
          <w:rPr>
            <w:lang w:val="fr_FR" w:bidi="fr_FR"/>
          </w:rPr>
          <w:rPr>
            <w:color w:val="0000EE"/>
            <w:u w:val="single"/>
          </w:rPr>
          <w:t xml:space="preserve">Jc 2.14–16 </w:t>
        </w:r>
      </w:hyperlink>
      <w:r>
        <w:rPr>
          <w:lang w:val="fr_FR" w:bidi="fr_FR"/>
        </w:rPr>
        <w:t xml:space="preserve">; </w:t>
      </w:r>
      <w:hyperlink r:id="rId773">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25.44–46</w:t>
      </w:r>
      <w:r>
        <w:rPr>
          <w:lang w:val="fr_FR" w:bidi="fr_FR"/>
        </w:rPr>
      </w:r>
    </w:p>
    <w:p>
      <w:pPr/>
      <w:r>
        <w:rPr>
          <w:lang w:val="fr_FR" w:bidi="fr_FR"/>
        </w:rPr>
      </w:r>
      <w:r>
        <w:rPr>
          <w:lang w:val="fr_FR" w:bidi="fr_FR"/>
        </w:rPr>
        <w:t>Les esclaves en Mésopotamie et en Égypte ne valent pas beaucoup plus que des biens, et n'ont ni protection ni droits. Les Israélites peuvent acheter des non-Israélites comme esclaves, mais ils doivent bien les traiter et ne pas les abuser. Parfois, certains esclaves sont même adoptés dans des familles sans enfants (</w:t>
      </w:r>
      <w:hyperlink r:id="rId774">
        <w:r>
          <w:rPr>
            <w:lang w:val="fr_FR" w:bidi="fr_FR"/>
          </w:rPr>
          <w:rPr>
            <w:color w:val="0000EE"/>
            <w:u w:val="single"/>
          </w:rPr>
          <w:t>Gn 15.2–4</w:t>
        </w:r>
      </w:hyperlink>
      <w:r>
        <w:rPr>
          <w:lang w:val="fr_FR" w:bidi="fr_FR"/>
        </w:rPr>
        <w:t xml:space="preserve">). L'esclavage a continué dans le Nouveau Testament, mais les bases sont posées pour son abolition dans la doctrine de l'Ancien Testament sur les origines communes de toute l'humanité à travers Dieu. L'esclavage découle de la Chute, lorsque les relations basées sur le pouvoir ont remplacé celles sur la communion et la communication (voir </w:t>
      </w:r>
      <w:hyperlink r:id="rId775">
        <w:r>
          <w:rPr>
            <w:lang w:val="fr_FR" w:bidi="fr_FR"/>
          </w:rPr>
          <w:rPr>
            <w:color w:val="0000EE"/>
            <w:u w:val="single"/>
          </w:rPr>
          <w:t>Gn 3.16</w:t>
        </w:r>
      </w:hyperlink>
      <w:r>
        <w:rPr>
          <w:lang w:val="fr_FR" w:bidi="fr_FR"/>
        </w:rPr>
        <w:t>). Dans le Nouveau Testament, les fidèles soutiennent les idées de communion et de communication en acceptant le titre d'"esclave du Christ" ou "serviteur" (</w:t>
      </w:r>
      <w:hyperlink r:id="rId776">
        <w:r>
          <w:rPr>
            <w:lang w:val="fr_FR" w:bidi="fr_FR"/>
          </w:rPr>
          <w:rPr>
            <w:color w:val="0000EE"/>
            <w:u w:val="single"/>
          </w:rPr>
          <w:t xml:space="preserve">Rm 1.1 </w:t>
        </w:r>
      </w:hyperlink>
      <w:r>
        <w:rPr>
          <w:lang w:val="fr_FR" w:bidi="fr_FR"/>
        </w:rPr>
        <w:t xml:space="preserve">; </w:t>
      </w:r>
      <w:hyperlink r:id="rId777">
        <w:r>
          <w:rPr>
            <w:lang w:val="fr_FR" w:bidi="fr_FR"/>
          </w:rPr>
          <w:rPr>
            <w:color w:val="0000EE"/>
            <w:u w:val="single"/>
          </w:rPr>
          <w:t xml:space="preserve">Col 4.12 </w:t>
        </w:r>
      </w:hyperlink>
      <w:r>
        <w:rPr>
          <w:lang w:val="fr_FR" w:bidi="fr_FR"/>
        </w:rPr>
        <w:t xml:space="preserve">; </w:t>
      </w:r>
      <w:hyperlink r:id="rId778">
        <w:r>
          <w:rPr>
            <w:lang w:val="fr_FR" w:bidi="fr_FR"/>
          </w:rPr>
          <w:rPr>
            <w:color w:val="0000EE"/>
            <w:u w:val="single"/>
          </w:rPr>
          <w:t>2P 1.1</w:t>
        </w:r>
      </w:hyperlink>
      <w:r>
        <w:rPr>
          <w:lang w:val="fr_FR" w:bidi="fr_FR"/>
        </w:rPr>
        <w:t>). Dans la lettre de Paul sur le corps du Christ (</w:t>
      </w:r>
      <w:hyperlink r:id="rId779">
        <w:r>
          <w:rPr>
            <w:lang w:val="fr_FR" w:bidi="fr_FR"/>
          </w:rPr>
          <w:rPr>
            <w:color w:val="0000EE"/>
            <w:u w:val="single"/>
          </w:rPr>
          <w:t xml:space="preserve">1Co 12.27 </w:t>
        </w:r>
      </w:hyperlink>
      <w:r>
        <w:rPr>
          <w:lang w:val="fr_FR" w:bidi="fr_FR"/>
        </w:rPr>
        <w:t xml:space="preserve">; </w:t>
      </w:r>
      <w:hyperlink r:id="rId780">
        <w:r>
          <w:rPr>
            <w:lang w:val="fr_FR" w:bidi="fr_FR"/>
          </w:rPr>
          <w:rPr>
            <w:color w:val="0000EE"/>
            <w:u w:val="single"/>
          </w:rPr>
          <w:t>Ep 4.12</w:t>
        </w:r>
      </w:hyperlink>
      <w:r>
        <w:rPr>
          <w:lang w:val="fr_FR" w:bidi="fr_FR"/>
        </w:rPr>
        <w:t>), tous les fidèles ont acquis une identité commune (</w:t>
      </w:r>
      <w:hyperlink r:id="rId781">
        <w:r>
          <w:rPr>
            <w:lang w:val="fr_FR" w:bidi="fr_FR"/>
          </w:rPr>
          <w:rPr>
            <w:color w:val="0000EE"/>
            <w:u w:val="single"/>
          </w:rPr>
          <w:t xml:space="preserve">Ga 3.28 </w:t>
        </w:r>
      </w:hyperlink>
      <w:r>
        <w:rPr>
          <w:lang w:val="fr_FR" w:bidi="fr_FR"/>
        </w:rPr>
        <w:t xml:space="preserve">; </w:t>
      </w:r>
      <w:hyperlink r:id="rId782">
        <w:r>
          <w:rPr>
            <w:lang w:val="fr_FR" w:bidi="fr_FR"/>
          </w:rPr>
          <w:rPr>
            <w:color w:val="0000EE"/>
            <w:u w:val="single"/>
          </w:rPr>
          <w:t xml:space="preserve">Col 3.11 </w:t>
        </w:r>
      </w:hyperlink>
      <w:r>
        <w:rPr>
          <w:lang w:val="fr_FR" w:bidi="fr_FR"/>
        </w:rPr>
        <w:t xml:space="preserve">; </w:t>
      </w:r>
      <w:hyperlink r:id="rId783">
        <w:r>
          <w:rPr>
            <w:lang w:val="fr_FR" w:bidi="fr_FR"/>
          </w:rPr>
          <w:rPr>
            <w:color w:val="0000EE"/>
            <w:u w:val="single"/>
          </w:rPr>
          <w:t>Phm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25.47–55</w:t>
      </w:r>
      <w:r>
        <w:rPr>
          <w:lang w:val="fr_FR" w:bidi="fr_FR"/>
        </w:rPr>
      </w:r>
    </w:p>
    <w:p>
      <w:pPr/>
      <w:r>
        <w:rPr>
          <w:lang w:val="fr_FR" w:bidi="fr_FR"/>
        </w:rPr>
      </w:r>
      <w:r>
        <w:rPr>
          <w:lang w:val="fr_FR" w:bidi="fr_FR"/>
        </w:rPr>
        <w:t xml:space="preserve">Un Israélite se vendant lui-même ou vendant un proche à un étranger en Israël conserve le droit de se racheter lui-même ou de racheter son proche. S'il n'en a pas les moyens, il n'est pas libéré à la septième année (cf. </w:t>
      </w:r>
      <w:hyperlink r:id="rId750">
        <w:r>
          <w:rPr>
            <w:lang w:val="fr_FR" w:bidi="fr_FR"/>
          </w:rPr>
          <w:rPr>
            <w:color w:val="0000EE"/>
            <w:u w:val="single"/>
          </w:rPr>
          <w:t>Ex 21.2</w:t>
        </w:r>
      </w:hyperlink>
      <w:r>
        <w:rPr>
          <w:lang w:val="fr_FR" w:bidi="fr_FR"/>
        </w:rPr>
        <w:t>) ; il devra attendre l'Année de Réjouissance. Pendant son service auprès de l'étranger, l'esclave israélite doit jouir du statut de serviteur engagé et ne pas être traité comme esclave (</w:t>
      </w:r>
      <w:hyperlink r:id="rId784">
        <w:r>
          <w:rPr>
            <w:lang w:val="fr_FR" w:bidi="fr_FR"/>
          </w:rPr>
          <w:rPr>
            <w:color w:val="0000EE"/>
            <w:u w:val="single"/>
          </w:rPr>
          <w:t>Lv 25.53</w:t>
        </w:r>
      </w:hyperlink>
      <w:r>
        <w:rPr>
          <w:lang w:val="fr_FR" w:bidi="fr_FR"/>
        </w:rPr>
        <w:t>). Le peuple d'Israël appartient à Dieu ; ses membres ne doivent pas être vendus comme esclaves à vie à qui que ce soit.</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lang w:val="fr_FR" w:bidi="fr_FR"/>
        </w:rPr>
        <w:t xml:space="preserve">Israël ne doit se fabriquer ni idoles ni images à adorer (voir </w:t>
      </w:r>
      <w:hyperlink r:id="rId785">
        <w:r>
          <w:rPr>
            <w:lang w:val="fr_FR" w:bidi="fr_FR"/>
          </w:rPr>
          <w:rPr>
            <w:color w:val="0000EE"/>
            <w:u w:val="single"/>
          </w:rPr>
          <w:t>Ex 20.4–6</w:t>
        </w:r>
      </w:hyperlink>
      <w:r>
        <w:rPr>
          <w:lang w:val="fr_FR" w:bidi="fr_FR"/>
        </w:rPr>
        <w:t>). La création d'image à adorer représente un blasphème de Dieu en le confinant au temps et à l'espace et en fabriquant une image sans vie pour remplacer le Dieu vivant. • Au début de l'histoire d'Israël, des pierres étaient dressées comme mémoriaux de divers événements (</w:t>
      </w:r>
      <w:hyperlink r:id="rId786">
        <w:r>
          <w:rPr>
            <w:lang w:val="fr_FR" w:bidi="fr_FR"/>
          </w:rPr>
          <w:rPr>
            <w:color w:val="0000EE"/>
            <w:u w:val="single"/>
          </w:rPr>
          <w:t xml:space="preserve">Gn 28.18 </w:t>
        </w:r>
      </w:hyperlink>
      <w:r>
        <w:rPr>
          <w:lang w:val="fr_FR" w:bidi="fr_FR"/>
        </w:rPr>
        <w:t xml:space="preserve">; </w:t>
      </w:r>
      <w:hyperlink r:id="rId787">
        <w:r>
          <w:rPr>
            <w:lang w:val="fr_FR" w:bidi="fr_FR"/>
          </w:rPr>
          <w:rPr>
            <w:color w:val="0000EE"/>
            <w:u w:val="single"/>
          </w:rPr>
          <w:t>Ex 24.4</w:t>
        </w:r>
      </w:hyperlink>
      <w:r>
        <w:rPr>
          <w:lang w:val="fr_FR" w:bidi="fr_FR"/>
        </w:rPr>
        <w:t>). Cependant, les piliers et les pierres sculptées étaient associés au culte païen (</w:t>
      </w:r>
      <w:hyperlink r:id="rId788">
        <w:r>
          <w:rPr>
            <w:lang w:val="fr_FR" w:bidi="fr_FR"/>
          </w:rPr>
          <w:rPr>
            <w:color w:val="0000EE"/>
            <w:u w:val="single"/>
          </w:rPr>
          <w:t xml:space="preserve">2R 3.2 </w:t>
        </w:r>
      </w:hyperlink>
      <w:r>
        <w:rPr>
          <w:lang w:val="fr_FR" w:bidi="fr_FR"/>
        </w:rPr>
        <w:t xml:space="preserve">; </w:t>
      </w:r>
      <w:hyperlink r:id="rId789">
        <w:r>
          <w:rPr>
            <w:lang w:val="fr_FR" w:bidi="fr_FR"/>
          </w:rPr>
          <w:rPr>
            <w:color w:val="0000EE"/>
            <w:u w:val="single"/>
          </w:rPr>
          <w:t>10.26</w:t>
        </w:r>
      </w:hyperlink>
      <w:r>
        <w:rPr>
          <w:lang w:val="fr_FR" w:bidi="fr_FR"/>
        </w:rPr>
        <w:t xml:space="preserve">, </w:t>
      </w:r>
      <w:hyperlink r:id="rId790">
        <w:r>
          <w:rPr>
            <w:lang w:val="fr_FR" w:bidi="fr_FR"/>
          </w:rPr>
          <w:rPr>
            <w:color w:val="0000EE"/>
            <w:u w:val="single"/>
          </w:rPr>
          <w:t>27</w:t>
        </w:r>
      </w:hyperlink>
      <w:r>
        <w:rPr>
          <w:lang w:val="fr_FR" w:bidi="fr_FR"/>
        </w:rPr>
        <w:t xml:space="preserve">), surtout lorsque l'image sculptée d'un dieu reposait sur eux. Certaines sculptures étaient clairement autorisées (par exemple, </w:t>
      </w:r>
      <w:hyperlink r:id="rId791">
        <w:r>
          <w:rPr>
            <w:lang w:val="fr_FR" w:bidi="fr_FR"/>
          </w:rPr>
          <w:rPr>
            <w:color w:val="0000EE"/>
            <w:u w:val="single"/>
          </w:rPr>
          <w:t>1R 7.25</w:t>
        </w:r>
      </w:hyperlink>
      <w:r>
        <w:rPr>
          <w:lang w:val="fr_FR" w:bidi="fr_FR"/>
        </w:rPr>
        <w:t>) ; l'accent est mis ici sur les objets susceptibles d'être adorés et de devenir ainsi idolâtres.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lang w:val="fr_FR" w:bidi="fr_FR"/>
        </w:rPr>
        <w:t>Les traités et les alliances comportaient des conditions. Les bénédictions d'Israël dépendaient de l'obéissance du peuple aux termes révélés par Dieu, à qui les Israélites avaient juré obéissance (</w:t>
      </w:r>
      <w:hyperlink r:id="rId792">
        <w:r>
          <w:rPr>
            <w:lang w:val="fr_FR" w:bidi="fr_FR"/>
          </w:rPr>
          <w:rPr>
            <w:color w:val="0000EE"/>
            <w:u w:val="single"/>
          </w:rPr>
          <w:t xml:space="preserve">Ex 24.7 </w:t>
        </w:r>
      </w:hyperlink>
      <w:r>
        <w:rPr>
          <w:lang w:val="fr_FR" w:bidi="fr_FR"/>
        </w:rPr>
        <w:t xml:space="preserve">; </w:t>
      </w:r>
      <w:hyperlink r:id="rId793">
        <w:r>
          <w:rPr>
            <w:lang w:val="fr_FR" w:bidi="fr_FR"/>
          </w:rPr>
          <w:rPr>
            <w:color w:val="0000EE"/>
            <w:u w:val="single"/>
          </w:rPr>
          <w:t>Jos 24.21–22</w:t>
        </w:r>
      </w:hyperlink>
      <w:r>
        <w:rPr>
          <w:lang w:val="fr_FR" w:bidi="fr_FR"/>
        </w:rPr>
        <w:t>). Cependant, l'alliance elle-même était irrévocable (</w:t>
      </w:r>
      <w:hyperlink r:id="rId794">
        <w:r>
          <w:rPr>
            <w:lang w:val="fr_FR" w:bidi="fr_FR"/>
          </w:rPr>
          <w:rPr>
            <w:color w:val="0000EE"/>
            <w:u w:val="single"/>
          </w:rPr>
          <w:t xml:space="preserve">Lv 26.44–45 </w:t>
        </w:r>
      </w:hyperlink>
      <w:r>
        <w:rPr>
          <w:lang w:val="fr_FR" w:bidi="fr_FR"/>
        </w:rPr>
        <w:t xml:space="preserve">; voir </w:t>
      </w:r>
      <w:hyperlink r:id="rId795">
        <w:r>
          <w:rPr>
            <w:lang w:val="fr_FR" w:bidi="fr_FR"/>
          </w:rPr>
          <w:rPr>
            <w:color w:val="0000EE"/>
            <w:u w:val="single"/>
          </w:rPr>
          <w:t>Rm 11.29</w:t>
        </w:r>
      </w:hyperlink>
      <w:r>
        <w:rPr>
          <w:lang w:val="fr_FR" w:bidi="fr_FR"/>
        </w:rPr>
        <w:t>) ; Israël ne pouvait pas l'annuler. Le peuple n'avait que deux choix : l'obéissance, qui apportait la bénédiction, ou la rébellion, qui apportait la malédiction.</w:t>
      </w:r>
      <w:r>
        <w:rPr>
          <w:lang w:val="fr_FR" w:bidi="fr_FR"/>
        </w:rPr>
      </w:r>
      <w:r>
        <w:rPr>
          <w:lang w:val="fr_FR" w:bidi="fr_FR"/>
        </w:rPr>
      </w:r>
    </w:p>
    <w:p>
      <w:pPr/>
      <w:r>
        <w:rPr>
          <w:lang w:val="fr_FR" w:bidi="fr_FR"/>
        </w:rPr>
      </w:r>
    </w:p>
    <w:p>
      <w:pPr>
        <w:pStyle w:val="Heading2"/>
      </w:pPr>
      <w:r>
        <w:rPr>
          <w:lang w:val="fr_FR" w:bidi="fr_FR"/>
        </w:rPr>
        <w:t>Lévitique 26.3–39</w:t>
      </w:r>
      <w:r>
        <w:rPr>
          <w:lang w:val="fr_FR" w:bidi="fr_FR"/>
        </w:rPr>
      </w:r>
    </w:p>
    <w:p>
      <w:pPr/>
      <w:r>
        <w:rPr>
          <w:lang w:val="fr_FR" w:bidi="fr_FR"/>
        </w:rPr>
      </w:r>
      <w:r>
        <w:rPr>
          <w:lang w:val="fr_FR" w:bidi="fr_FR"/>
        </w:rPr>
        <w:t xml:space="preserve">Ces bénédictions et malédictions ressemblent à un élément clé des traités entre suzerains et vassaux de l'ancien Proche-Orient. Dans de tels traités, le suzerain promettait de défendre le vassal et son état, tandis que le vassal prêtait un serment de loyauté à son seigneur. Les bénédictions et les malédictions suivaient, les malédictions étant généralement plus longues (comparez </w:t>
      </w:r>
      <w:hyperlink r:id="rId796">
        <w:r>
          <w:rPr>
            <w:lang w:val="fr_FR" w:bidi="fr_FR"/>
          </w:rPr>
          <w:rPr>
            <w:color w:val="0000EE"/>
            <w:u w:val="single"/>
          </w:rPr>
          <w:t>26.3–13</w:t>
        </w:r>
      </w:hyperlink>
      <w:r>
        <w:rPr>
          <w:lang w:val="fr_FR" w:bidi="fr_FR"/>
        </w:rPr>
        <w:t xml:space="preserve"> avec </w:t>
      </w:r>
      <w:hyperlink r:id="rId797">
        <w:r>
          <w:rPr>
            <w:lang w:val="fr_FR" w:bidi="fr_FR"/>
          </w:rPr>
          <w:rPr>
            <w:color w:val="0000EE"/>
            <w:u w:val="single"/>
          </w:rPr>
          <w:t xml:space="preserve">26.14–39 </w:t>
        </w:r>
      </w:hyperlink>
      <w:r>
        <w:rPr>
          <w:lang w:val="fr_FR" w:bidi="fr_FR"/>
        </w:rPr>
        <w:t xml:space="preserve">; cf. </w:t>
      </w:r>
      <w:hyperlink r:id="rId798">
        <w:r>
          <w:rPr>
            <w:lang w:val="fr_FR" w:bidi="fr_FR"/>
          </w:rPr>
          <w:rPr>
            <w:color w:val="0000EE"/>
            <w:u w:val="single"/>
          </w:rPr>
          <w:t>Dt 27.15–28.68</w:t>
        </w:r>
      </w:hyperlink>
      <w:r>
        <w:rPr>
          <w:lang w:val="fr_FR" w:bidi="fr_FR"/>
        </w:rPr>
        <w:t xml:space="preserve">). De tels traités invoquaient les dieux comme témoins et exécuteurs. Cependant, dans l'alliance de Dieu avec Israël, le Seigneur était l'une des parties du traité (Israël étant l'autre) ; puisque le Seigneur ne pouvait jurer par personne de plus grand, il jura par lui-même (voir </w:t>
      </w:r>
      <w:hyperlink r:id="rId799">
        <w:r>
          <w:rPr>
            <w:lang w:val="fr_FR" w:bidi="fr_FR"/>
          </w:rPr>
          <w:rPr>
            <w:color w:val="0000EE"/>
            <w:u w:val="single"/>
          </w:rPr>
          <w:t xml:space="preserve">Gn 22.16 </w:t>
        </w:r>
      </w:hyperlink>
      <w:r>
        <w:rPr>
          <w:lang w:val="fr_FR" w:bidi="fr_FR"/>
        </w:rPr>
        <w:t xml:space="preserve">; </w:t>
      </w:r>
      <w:hyperlink r:id="rId800">
        <w:r>
          <w:rPr>
            <w:lang w:val="fr_FR" w:bidi="fr_FR"/>
          </w:rPr>
          <w:rPr>
            <w:color w:val="0000EE"/>
            <w:u w:val="single"/>
          </w:rPr>
          <w:t>Hé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26.5</w:t>
      </w:r>
      <w:r>
        <w:rPr>
          <w:lang w:val="fr_FR" w:bidi="fr_FR"/>
        </w:rPr>
      </w:r>
    </w:p>
    <w:p>
      <w:pPr/>
      <w:r>
        <w:rPr>
          <w:lang w:val="fr_FR" w:bidi="fr_FR"/>
        </w:rPr>
      </w:r>
      <w:r>
        <w:rPr>
          <w:lang w:val="fr_FR" w:bidi="fr_FR"/>
        </w:rPr>
        <w:t xml:space="preserve">La restauration d'Israël après la captivité promet également une récolte si abondante qu'elle débordera dans la période de la plantation (voir </w:t>
      </w:r>
      <w:hyperlink r:id="rId801">
        <w:r>
          <w:rPr>
            <w:lang w:val="fr_FR" w:bidi="fr_FR"/>
          </w:rPr>
          <w:rPr>
            <w:color w:val="0000EE"/>
            <w:u w:val="single"/>
          </w:rPr>
          <w:t xml:space="preserve">Am 9.13 </w:t>
        </w:r>
      </w:hyperlink>
      <w:r>
        <w:rPr>
          <w:lang w:val="fr_FR" w:bidi="fr_FR"/>
        </w:rPr>
        <w:t xml:space="preserve">; </w:t>
      </w:r>
      <w:hyperlink r:id="rId802">
        <w:r>
          <w:rPr>
            <w:lang w:val="fr_FR" w:bidi="fr_FR"/>
          </w:rPr>
          <w:rPr>
            <w:color w:val="0000EE"/>
            <w:u w:val="single"/>
          </w:rPr>
          <w:t>Jl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26.7</w:t>
      </w:r>
      <w:r>
        <w:rPr>
          <w:lang w:val="fr_FR" w:bidi="fr_FR"/>
        </w:rPr>
      </w:r>
    </w:p>
    <w:p>
      <w:pPr/>
      <w:r>
        <w:rPr>
          <w:lang w:val="fr_FR" w:bidi="fr_FR"/>
        </w:rPr>
      </w:r>
      <w:r>
        <w:rPr>
          <w:lang w:val="fr_FR" w:bidi="fr_FR"/>
        </w:rPr>
        <w:t xml:space="preserve">Le succès en temps de guerre résulte de l'obéissance à Dieu (cf. </w:t>
      </w:r>
      <w:hyperlink r:id="rId803">
        <w:r>
          <w:rPr>
            <w:lang w:val="fr_FR" w:bidi="fr_FR"/>
          </w:rPr>
          <w:rPr>
            <w:color w:val="0000EE"/>
            <w:u w:val="single"/>
          </w:rPr>
          <w:t>26.17</w:t>
        </w:r>
      </w:hyperlink>
      <w:r>
        <w:rPr>
          <w:lang w:val="fr_FR" w:bidi="fr_FR"/>
        </w:rPr>
        <w:t xml:space="preserve">, </w:t>
      </w:r>
      <w:hyperlink r:id="rId804">
        <w:r>
          <w:rPr>
            <w:lang w:val="fr_FR" w:bidi="fr_FR"/>
          </w:rPr>
          <w:rPr>
            <w:color w:val="0000EE"/>
            <w:u w:val="single"/>
          </w:rPr>
          <w:t xml:space="preserve">36–37 </w:t>
        </w:r>
      </w:hyperlink>
      <w:r>
        <w:rPr>
          <w:lang w:val="fr_FR" w:bidi="fr_FR"/>
        </w:rPr>
        <w:t xml:space="preserve">; </w:t>
      </w:r>
      <w:hyperlink r:id="rId805">
        <w:r>
          <w:rPr>
            <w:lang w:val="fr_FR" w:bidi="fr_FR"/>
          </w:rPr>
          <w:rPr>
            <w:color w:val="0000EE"/>
            <w:u w:val="single"/>
          </w:rPr>
          <w:t>Dt 28.6</w:t>
        </w:r>
      </w:hyperlink>
      <w:r>
        <w:rPr>
          <w:lang w:val="fr_FR" w:bidi="fr_FR"/>
        </w:rPr>
        <w:t xml:space="preserve">, </w:t>
      </w:r>
      <w:hyperlink r:id="rId80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26.9</w:t>
      </w:r>
      <w:r>
        <w:rPr>
          <w:lang w:val="fr_FR" w:bidi="fr_FR"/>
        </w:rPr>
      </w:r>
    </w:p>
    <w:p>
      <w:pPr/>
      <w:r>
        <w:rPr>
          <w:lang w:val="fr_FR" w:bidi="fr_FR"/>
        </w:rPr>
      </w:r>
      <w:r>
        <w:rPr>
          <w:lang w:val="fr_FR" w:bidi="fr_FR"/>
        </w:rPr>
        <w:t>L'accomplissement de l'alliance est vu dans le "repos" mentionné dans l'épître aux Hébreux (</w:t>
      </w:r>
      <w:hyperlink r:id="rId807">
        <w:r>
          <w:rPr>
            <w:lang w:val="fr_FR" w:bidi="fr_FR"/>
          </w:rPr>
          <w:rPr>
            <w:color w:val="0000EE"/>
            <w:u w:val="single"/>
          </w:rPr>
          <w:t>Hé 3.11–4.11</w:t>
        </w:r>
      </w:hyperlink>
      <w:r>
        <w:rPr>
          <w:lang w:val="fr_FR" w:bidi="fr_FR"/>
        </w:rPr>
        <w:t>). La Terre Promise devait apporter la sécurité et la prospérité, une forme de "repos" aux Israélites (</w:t>
      </w:r>
      <w:hyperlink r:id="rId808">
        <w:r>
          <w:rPr>
            <w:lang w:val="fr_FR" w:bidi="fr_FR"/>
          </w:rPr>
          <w:rPr>
            <w:color w:val="0000EE"/>
            <w:u w:val="single"/>
          </w:rPr>
          <w:t>Ex 33.14</w:t>
        </w:r>
      </w:hyperlink>
      <w:r>
        <w:rPr>
          <w:lang w:val="fr_FR" w:bidi="fr_FR"/>
        </w:rPr>
        <w:t xml:space="preserve">; </w:t>
      </w:r>
      <w:hyperlink r:id="rId809">
        <w:r>
          <w:rPr>
            <w:lang w:val="fr_FR" w:bidi="fr_FR"/>
          </w:rPr>
          <w:rPr>
            <w:color w:val="0000EE"/>
            <w:u w:val="single"/>
          </w:rPr>
          <w:t>Dt 12:10</w:t>
        </w:r>
      </w:hyperlink>
      <w:r>
        <w:rPr>
          <w:lang w:val="fr_FR" w:bidi="fr_FR"/>
        </w:rPr>
        <w:t xml:space="preserve">; </w:t>
      </w:r>
      <w:hyperlink r:id="rId810">
        <w:r>
          <w:rPr>
            <w:lang w:val="fr_FR" w:bidi="fr_FR"/>
          </w:rPr>
          <w:rPr>
            <w:color w:val="0000EE"/>
            <w:u w:val="single"/>
          </w:rPr>
          <w:t xml:space="preserve">25.19 </w:t>
        </w:r>
      </w:hyperlink>
      <w:r>
        <w:rPr>
          <w:lang w:val="fr_FR" w:bidi="fr_FR"/>
        </w:rPr>
        <w:t xml:space="preserve">; </w:t>
      </w:r>
      <w:hyperlink r:id="rId811">
        <w:r>
          <w:rPr>
            <w:lang w:val="fr_FR" w:bidi="fr_FR"/>
          </w:rPr>
          <w:rPr>
            <w:color w:val="0000EE"/>
            <w:u w:val="single"/>
          </w:rPr>
          <w:t>Jos 1.13</w:t>
        </w:r>
      </w:hyperlink>
      <w:r>
        <w:rPr>
          <w:lang w:val="fr_FR" w:bidi="fr_FR"/>
        </w:rPr>
        <w:t xml:space="preserve">, </w:t>
      </w:r>
      <w:hyperlink r:id="rId812">
        <w:r>
          <w:rPr>
            <w:lang w:val="fr_FR" w:bidi="fr_FR"/>
          </w:rPr>
          <w:rPr>
            <w:color w:val="0000EE"/>
            <w:u w:val="single"/>
          </w:rPr>
          <w:t>15</w:t>
        </w:r>
      </w:hyperlink>
      <w:r>
        <w:rPr>
          <w:lang w:val="fr_FR" w:bidi="fr_FR"/>
        </w:rPr>
        <w:t>). Israël a réussi à entrer dans la Terre Promise, mais leur rébellion les a empêchés de voir l'alliance accomplie.</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lang w:val="fr_FR" w:bidi="fr_FR"/>
        </w:rPr>
        <w:t>L'alliance liait les parties entre elles ; les parties s'appartenaient donc réciproquement l'une à l'autre.</w:t>
      </w:r>
      <w:r>
        <w:rPr>
          <w:lang w:val="fr_FR" w:bidi="fr_FR"/>
        </w:rPr>
      </w:r>
      <w:r>
        <w:rPr>
          <w:lang w:val="fr_FR" w:bidi="fr_FR"/>
        </w:rPr>
      </w:r>
    </w:p>
    <w:p>
      <w:pPr/>
      <w:r>
        <w:rPr>
          <w:lang w:val="fr_FR" w:bidi="fr_FR"/>
        </w:rPr>
      </w:r>
    </w:p>
    <w:p>
      <w:pPr>
        <w:pStyle w:val="Heading2"/>
      </w:pPr>
      <w:r>
        <w:rPr>
          <w:lang w:val="fr_FR" w:bidi="fr_FR"/>
        </w:rPr>
        <w:t>Lévitique 26.13</w:t>
      </w:r>
      <w:r>
        <w:rPr>
          <w:lang w:val="fr_FR" w:bidi="fr_FR"/>
        </w:rPr>
      </w:r>
    </w:p>
    <w:p>
      <w:pPr/>
      <w:r>
        <w:rPr>
          <w:lang w:val="fr_FR" w:bidi="fr_FR"/>
        </w:rPr>
      </w:r>
      <w:r>
        <w:rPr>
          <w:lang w:val="fr_FR" w:bidi="fr_FR"/>
        </w:rPr>
        <w:t xml:space="preserve">Un joug s'ajuste sur les épaules d'un esclave et au niveau de la base du cou pour porter des objets lourds par paires, comme des seaux d'eau. Cf. </w:t>
      </w:r>
      <w:hyperlink r:id="rId813">
        <w:r>
          <w:rPr>
            <w:lang w:val="fr_FR" w:bidi="fr_FR"/>
          </w:rPr>
          <w:rPr>
            <w:color w:val="0000EE"/>
            <w:u w:val="single"/>
          </w:rPr>
          <w:t>Rm 6.16–22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26.14–39</w:t>
      </w:r>
      <w:r>
        <w:rPr>
          <w:lang w:val="fr_FR" w:bidi="fr_FR"/>
        </w:rPr>
      </w:r>
    </w:p>
    <w:p>
      <w:pPr/>
      <w:r>
        <w:rPr>
          <w:lang w:val="fr_FR" w:bidi="fr_FR"/>
        </w:rPr>
      </w:r>
      <w:r>
        <w:rPr>
          <w:lang w:val="fr_FR" w:bidi="fr_FR"/>
        </w:rPr>
        <w:t>L'objectif de la punition de Dieu envers son peuple est de changer le comportement et de restaurer la relation. Dieu s'adresse à son peuple désobéissant comme un parent parfaitement juste et aimant avec son enfant. Les punitions conçues pour endiguer les rébellions augmentent progressivement, donnant à Israël l'opportunité de se repentir à tout moment (</w:t>
      </w:r>
      <w:hyperlink r:id="rId814">
        <w:r>
          <w:rPr>
            <w:lang w:val="fr_FR" w:bidi="fr_FR"/>
          </w:rPr>
          <w:rPr>
            <w:color w:val="0000EE"/>
            <w:u w:val="single"/>
          </w:rPr>
          <w:t>26.18–28</w:t>
        </w:r>
      </w:hyperlink>
      <w:r>
        <w:rPr>
          <w:lang w:val="fr_FR" w:bidi="fr_FR"/>
        </w:rPr>
        <w:t xml:space="preserve">). Même lorsque Israël est puni par l'exil de la terre en 722 et 586 av. J.-C., Dieu travaille à remettre son peuple dans le droit chemin (voir, par exemple, </w:t>
      </w:r>
      <w:hyperlink r:id="rId815">
        <w:r>
          <w:rPr>
            <w:lang w:val="fr_FR" w:bidi="fr_FR"/>
          </w:rPr>
          <w:rPr>
            <w:color w:val="0000EE"/>
            <w:u w:val="single"/>
          </w:rPr>
          <w:t xml:space="preserve">Es 40–66 </w:t>
        </w:r>
      </w:hyperlink>
      <w:r>
        <w:rPr>
          <w:lang w:val="fr_FR" w:bidi="fr_FR"/>
        </w:rPr>
        <w:t xml:space="preserve">; </w:t>
      </w:r>
      <w:hyperlink r:id="rId816">
        <w:r>
          <w:rPr>
            <w:lang w:val="fr_FR" w:bidi="fr_FR"/>
          </w:rPr>
          <w:rPr>
            <w:color w:val="0000EE"/>
            <w:u w:val="single"/>
          </w:rPr>
          <w:t xml:space="preserve">Jr 29.10 </w:t>
        </w:r>
      </w:hyperlink>
      <w:r>
        <w:rPr>
          <w:lang w:val="fr_FR" w:bidi="fr_FR"/>
        </w:rPr>
        <w:t xml:space="preserve">; </w:t>
      </w:r>
      <w:hyperlink r:id="rId817">
        <w:r>
          <w:rPr>
            <w:lang w:val="fr_FR" w:bidi="fr_FR"/>
          </w:rPr>
          <w:rPr>
            <w:color w:val="0000EE"/>
            <w:u w:val="single"/>
          </w:rPr>
          <w:t>Am 9.11–15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lang w:val="fr_FR" w:bidi="fr_FR"/>
        </w:rPr>
        <w:t xml:space="preserve">La punition est appliquée plusieurs fois (voir aussi </w:t>
      </w:r>
      <w:hyperlink r:id="rId818">
        <w:r>
          <w:rPr>
            <w:lang w:val="fr_FR" w:bidi="fr_FR"/>
          </w:rPr>
          <w:rPr>
            <w:color w:val="0000EE"/>
            <w:u w:val="single"/>
          </w:rPr>
          <w:t>26.21</w:t>
        </w:r>
      </w:hyperlink>
      <w:r>
        <w:rPr>
          <w:lang w:val="fr_FR" w:bidi="fr_FR"/>
        </w:rPr>
        <w:t xml:space="preserve">, </w:t>
      </w:r>
      <w:hyperlink r:id="rId819">
        <w:r>
          <w:rPr>
            <w:lang w:val="fr_FR" w:bidi="fr_FR"/>
          </w:rPr>
          <w:rPr>
            <w:color w:val="0000EE"/>
            <w:u w:val="single"/>
          </w:rPr>
          <w:t>24</w:t>
        </w:r>
      </w:hyperlink>
      <w:r>
        <w:rPr>
          <w:lang w:val="fr_FR" w:bidi="fr_FR"/>
        </w:rPr>
        <w:t xml:space="preserve">, </w:t>
      </w:r>
      <w:hyperlink r:id="rId820">
        <w:r>
          <w:rPr>
            <w:lang w:val="fr_FR" w:bidi="fr_FR"/>
          </w:rPr>
          <w:rPr>
            <w:color w:val="0000EE"/>
            <w:u w:val="single"/>
          </w:rPr>
          <w:t xml:space="preserve">28 </w:t>
        </w:r>
      </w:hyperlink>
      <w:r>
        <w:rPr>
          <w:lang w:val="fr_FR" w:bidi="fr_FR"/>
        </w:rPr>
        <w:t xml:space="preserve">; </w:t>
      </w:r>
      <w:hyperlink r:id="rId821">
        <w:r>
          <w:rPr>
            <w:lang w:val="fr_FR" w:bidi="fr_FR"/>
          </w:rPr>
          <w:rPr>
            <w:color w:val="0000EE"/>
            <w:u w:val="single"/>
          </w:rPr>
          <w:t>Gn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26.19–20</w:t>
      </w:r>
      <w:r>
        <w:rPr>
          <w:lang w:val="fr_FR" w:bidi="fr_FR"/>
        </w:rPr>
      </w:r>
    </w:p>
    <w:p>
      <w:pPr/>
      <w:r>
        <w:rPr>
          <w:lang w:val="fr_FR" w:bidi="fr_FR"/>
        </w:rPr>
      </w:r>
      <w:r>
        <w:rPr>
          <w:lang w:val="fr_FR" w:bidi="fr_FR"/>
        </w:rPr>
        <w:t>Si Dieu retient la pluie, le sol sera dur et stérile.</w:t>
      </w:r>
      <w:r>
        <w:rPr>
          <w:lang w:val="fr_FR" w:bidi="fr_FR"/>
        </w:rPr>
      </w:r>
      <w:r>
        <w:rPr>
          <w:lang w:val="fr_FR" w:bidi="fr_FR"/>
        </w:rPr>
      </w:r>
    </w:p>
    <w:p>
      <w:pPr/>
      <w:r>
        <w:rPr>
          <w:lang w:val="fr_FR" w:bidi="fr_FR"/>
        </w:rPr>
      </w:r>
    </w:p>
    <w:p>
      <w:pPr>
        <w:pStyle w:val="Heading2"/>
      </w:pPr>
      <w:r>
        <w:rPr>
          <w:lang w:val="fr_FR" w:bidi="fr_FR"/>
        </w:rPr>
        <w:t>Lévitique 26.29</w:t>
      </w:r>
      <w:r>
        <w:rPr>
          <w:lang w:val="fr_FR" w:bidi="fr_FR"/>
        </w:rPr>
      </w:r>
    </w:p>
    <w:p>
      <w:pPr/>
      <w:r>
        <w:rPr>
          <w:lang w:val="fr_FR" w:bidi="fr_FR"/>
        </w:rPr>
      </w:r>
      <w:r>
        <w:rPr>
          <w:lang w:val="fr_FR" w:bidi="fr_FR"/>
        </w:rPr>
        <w:t>La famine est telle que lorsqu'un enfant meurt de faim, celui-ci pourrait être mangé, de manière païenne, par les autres membres de la famille (</w:t>
      </w:r>
      <w:hyperlink r:id="rId822">
        <w:r>
          <w:rPr>
            <w:lang w:val="fr_FR" w:bidi="fr_FR"/>
          </w:rPr>
          <w:rPr>
            <w:color w:val="0000EE"/>
            <w:u w:val="single"/>
          </w:rPr>
          <w:t xml:space="preserve">Dt 28.53–57 </w:t>
        </w:r>
      </w:hyperlink>
      <w:r>
        <w:rPr>
          <w:lang w:val="fr_FR" w:bidi="fr_FR"/>
        </w:rPr>
        <w:t xml:space="preserve">; voir </w:t>
      </w:r>
      <w:hyperlink r:id="rId823">
        <w:r>
          <w:rPr>
            <w:lang w:val="fr_FR" w:bidi="fr_FR"/>
          </w:rPr>
          <w:rPr>
            <w:color w:val="0000EE"/>
            <w:u w:val="single"/>
          </w:rPr>
          <w:t xml:space="preserve">2R 6.24–31 </w:t>
        </w:r>
      </w:hyperlink>
      <w:r>
        <w:rPr>
          <w:lang w:val="fr_FR" w:bidi="fr_FR"/>
        </w:rPr>
        <w:t xml:space="preserve">; </w:t>
      </w:r>
      <w:hyperlink r:id="rId824">
        <w:r>
          <w:rPr>
            <w:lang w:val="fr_FR" w:bidi="fr_FR"/>
          </w:rPr>
          <w:rPr>
            <w:color w:val="0000EE"/>
            <w:u w:val="single"/>
          </w:rPr>
          <w:t xml:space="preserve">Lm 2.20 </w:t>
        </w:r>
      </w:hyperlink>
      <w:r>
        <w:rPr>
          <w:lang w:val="fr_FR" w:bidi="fr_FR"/>
        </w:rPr>
        <w:t xml:space="preserve">; cf. </w:t>
      </w:r>
      <w:hyperlink r:id="rId825">
        <w:r>
          <w:rPr>
            <w:lang w:val="fr_FR" w:bidi="fr_FR"/>
          </w:rPr>
          <w:rPr>
            <w:color w:val="0000EE"/>
            <w:u w:val="single"/>
          </w:rPr>
          <w:t>2R 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26.30</w:t>
      </w:r>
      <w:r>
        <w:rPr>
          <w:lang w:val="fr_FR" w:bidi="fr_FR"/>
        </w:rPr>
      </w:r>
    </w:p>
    <w:p>
      <w:pPr/>
      <w:r>
        <w:rPr>
          <w:lang w:val="fr_FR" w:bidi="fr_FR"/>
        </w:rPr>
      </w:r>
      <w:r>
        <w:rPr>
          <w:lang w:val="fr_FR" w:bidi="fr_FR"/>
        </w:rPr>
        <w:t xml:space="preserve">Les sanctuaires païens mentionnés ici sont les célèbres "hauts lieux" construits sur des collines (voir </w:t>
      </w:r>
      <w:hyperlink r:id="rId826">
        <w:r>
          <w:rPr>
            <w:lang w:val="fr_FR" w:bidi="fr_FR"/>
          </w:rPr>
          <w:rPr>
            <w:color w:val="0000EE"/>
            <w:u w:val="single"/>
          </w:rPr>
          <w:t>2R 18.4</w:t>
        </w:r>
      </w:hyperlink>
      <w:r>
        <w:rPr>
          <w:lang w:val="fr_FR" w:bidi="fr_FR"/>
        </w:rPr>
        <w:t xml:space="preserve">). Ces sanctuaires incluaient des éléments des religions pré-israélites dans le culte d'Israël et défiaient donc l'autorité religieuse du Temple. • Le terme hébreu </w:t>
      </w:r>
      <w:r>
        <w:rPr>
          <w:i/>
          <w:lang w:val="fr_FR" w:bidi="fr_FR"/>
        </w:rPr>
        <w:t>khamman</w:t>
      </w:r>
      <w:r>
        <w:rPr>
          <w:lang w:val="fr_FR" w:bidi="fr_FR"/>
        </w:rPr>
        <w:t xml:space="preserve"> peut désigner des lieux de culte ou des "autels d'encens". Certains de ces autels étaient utilisés dans le culte de Baal (</w:t>
      </w:r>
      <w:hyperlink r:id="rId827">
        <w:r>
          <w:rPr>
            <w:lang w:val="fr_FR" w:bidi="fr_FR"/>
          </w:rPr>
          <w:rPr>
            <w:color w:val="0000EE"/>
            <w:u w:val="single"/>
          </w:rPr>
          <w:t>2Ch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26.34</w:t>
      </w:r>
      <w:r>
        <w:rPr>
          <w:lang w:val="fr_FR" w:bidi="fr_FR"/>
        </w:rPr>
      </w:r>
    </w:p>
    <w:p>
      <w:pPr/>
      <w:r>
        <w:rPr>
          <w:lang w:val="fr_FR" w:bidi="fr_FR"/>
        </w:rPr>
      </w:r>
      <w:r>
        <w:rPr>
          <w:lang w:val="fr_FR" w:bidi="fr_FR"/>
        </w:rPr>
        <w:t xml:space="preserve">Avec les gens partis en captivité dans un pays étranger, il n'y a personne pour travailler la terre. Elle a enfin le "repos" de la jachère qui lui était refusé jusque là (voir </w:t>
      </w:r>
      <w:hyperlink r:id="rId828">
        <w:r>
          <w:rPr>
            <w:lang w:val="fr_FR" w:bidi="fr_FR"/>
          </w:rPr>
          <w:rPr>
            <w:color w:val="0000EE"/>
            <w:u w:val="single"/>
          </w:rPr>
          <w:t>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26.36–39</w:t>
      </w:r>
      <w:r>
        <w:rPr>
          <w:lang w:val="fr_FR" w:bidi="fr_FR"/>
        </w:rPr>
      </w:r>
    </w:p>
    <w:p>
      <w:pPr/>
      <w:r>
        <w:rPr>
          <w:lang w:val="fr_FR" w:bidi="fr_FR"/>
        </w:rPr>
      </w:r>
      <w:r>
        <w:rPr>
          <w:lang w:val="fr_FR" w:bidi="fr_FR"/>
        </w:rPr>
        <w:t xml:space="preserve">Une défaite désastreuse et la captivité seront plus tard le sort d'Israël et de Juda (voir les notes d'étude sur </w:t>
      </w:r>
      <w:r>
        <w:rPr>
          <w:lang w:val="fr_FR" w:bidi="fr_FR"/>
        </w:rPr>
        <w:t xml:space="preserve">18.28 </w:t>
      </w:r>
      <w:r>
        <w:rPr>
          <w:lang w:val="fr_FR" w:bidi="fr_FR"/>
        </w:rPr>
        <w:t xml:space="preserve">; </w:t>
      </w:r>
      <w:r>
        <w:rPr>
          <w:lang w:val="fr_FR" w:bidi="fr_FR"/>
        </w:rPr>
        <w:t>26.14–39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26.40–45</w:t>
      </w:r>
      <w:r>
        <w:rPr>
          <w:lang w:val="fr_FR" w:bidi="fr_FR"/>
        </w:rPr>
      </w:r>
    </w:p>
    <w:p>
      <w:pPr/>
      <w:r>
        <w:rPr>
          <w:lang w:val="fr_FR" w:bidi="fr_FR"/>
        </w:rPr>
      </w:r>
      <w:r>
        <w:rPr>
          <w:lang w:val="fr_FR" w:bidi="fr_FR"/>
        </w:rPr>
        <w:t xml:space="preserve">Le chapitre se termine par un message d'espoir : même après le non-respect de l'alliance par Israël et son jugement, la réconciliation et la restauration sont envisageables si le peuple confesse et se repent (voir la </w:t>
      </w:r>
      <w:r>
        <w:rPr>
          <w:lang w:val="fr_FR" w:bidi="fr_FR"/>
        </w:rPr>
        <w:t>note d'étude sur 4.20</w:t>
      </w:r>
      <w:r>
        <w:rPr>
          <w:lang w:val="fr_FR" w:bidi="fr_FR"/>
        </w:rPr>
        <w:t xml:space="preserve">). La grâce de Dieu est encore en vigueur. Dieu ne veut pas détruire son peuple ; il les restaurera s'ils s'humilient et se repentent (voir aussi </w:t>
      </w:r>
      <w:hyperlink r:id="rId829">
        <w:r>
          <w:rPr>
            <w:lang w:val="fr_FR" w:bidi="fr_FR"/>
          </w:rPr>
          <w:rPr>
            <w:color w:val="0000EE"/>
            <w:u w:val="single"/>
          </w:rPr>
          <w:t>2Ch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26.41</w:t>
      </w:r>
      <w:r>
        <w:rPr>
          <w:lang w:val="fr_FR" w:bidi="fr_FR"/>
        </w:rPr>
      </w:r>
    </w:p>
    <w:p>
      <w:pPr/>
      <w:r>
        <w:rPr>
          <w:lang w:val="fr_FR" w:bidi="fr_FR"/>
        </w:rPr>
      </w:r>
      <w:r>
        <w:rPr>
          <w:lang w:val="fr_FR" w:bidi="fr_FR"/>
        </w:rPr>
        <w:t>La circoncision des hommes était le signe de l'alliance de Dieu avec Israël (</w:t>
      </w:r>
      <w:hyperlink r:id="rId830">
        <w:r>
          <w:rPr>
            <w:lang w:val="fr_FR" w:bidi="fr_FR"/>
          </w:rPr>
          <w:rPr>
            <w:color w:val="0000EE"/>
            <w:u w:val="single"/>
          </w:rPr>
          <w:t xml:space="preserve">Gn 17.9–14 </w:t>
        </w:r>
      </w:hyperlink>
      <w:r>
        <w:rPr>
          <w:lang w:val="fr_FR" w:bidi="fr_FR"/>
        </w:rPr>
        <w:t xml:space="preserve">; </w:t>
      </w:r>
      <w:hyperlink r:id="rId831">
        <w:r>
          <w:rPr>
            <w:lang w:val="fr_FR" w:bidi="fr_FR"/>
          </w:rPr>
          <w:rPr>
            <w:color w:val="0000EE"/>
            <w:u w:val="single"/>
          </w:rPr>
          <w:t>Ex 4.25–26</w:t>
        </w:r>
      </w:hyperlink>
      <w:r>
        <w:rPr>
          <w:lang w:val="fr_FR" w:bidi="fr_FR"/>
        </w:rPr>
        <w:t>). Les cœurs fermés (ou</w:t>
      </w:r>
      <w:r>
        <w:rPr>
          <w:i/>
          <w:lang w:val="fr_FR" w:bidi="fr_FR"/>
        </w:rPr>
        <w:t xml:space="preserve"> </w:t>
      </w:r>
      <w:r>
        <w:rPr>
          <w:lang w:val="fr_FR" w:bidi="fr_FR"/>
        </w:rPr>
        <w:t xml:space="preserve">incirconcis) n'aiment pas Dieu et le montrent par une désobéissance persistante. Dieu a promis de "circoncire" les cœurs fermés d'Israël afin que le peuple puisse l'aimer (voir aussi </w:t>
      </w:r>
      <w:hyperlink r:id="rId832">
        <w:r>
          <w:rPr>
            <w:lang w:val="fr_FR" w:bidi="fr_FR"/>
          </w:rPr>
          <w:rPr>
            <w:color w:val="0000EE"/>
            <w:u w:val="single"/>
          </w:rPr>
          <w:t xml:space="preserve">Dt 10.16 </w:t>
        </w:r>
      </w:hyperlink>
      <w:r>
        <w:rPr>
          <w:lang w:val="fr_FR" w:bidi="fr_FR"/>
        </w:rPr>
        <w:t xml:space="preserve">; </w:t>
      </w:r>
      <w:hyperlink r:id="rId833">
        <w:r>
          <w:rPr>
            <w:lang w:val="fr_FR" w:bidi="fr_FR"/>
          </w:rPr>
          <w:rPr>
            <w:color w:val="0000EE"/>
            <w:u w:val="single"/>
          </w:rPr>
          <w:t xml:space="preserve">30.6 </w:t>
        </w:r>
      </w:hyperlink>
      <w:r>
        <w:rPr>
          <w:lang w:val="fr_FR" w:bidi="fr_FR"/>
        </w:rPr>
        <w:t xml:space="preserve">; </w:t>
      </w:r>
      <w:hyperlink r:id="rId834">
        <w:r>
          <w:rPr>
            <w:lang w:val="fr_FR" w:bidi="fr_FR"/>
          </w:rPr>
          <w:rPr>
            <w:color w:val="0000EE"/>
            <w:u w:val="single"/>
          </w:rPr>
          <w:t xml:space="preserve">Jr 4:4 </w:t>
        </w:r>
      </w:hyperlink>
      <w:r>
        <w:rPr>
          <w:lang w:val="fr_FR" w:bidi="fr_FR"/>
        </w:rPr>
        <w:t xml:space="preserve">; </w:t>
      </w:r>
      <w:hyperlink r:id="rId835">
        <w:r>
          <w:rPr>
            <w:lang w:val="fr_FR" w:bidi="fr_FR"/>
          </w:rPr>
          <w:rPr>
            <w:color w:val="0000EE"/>
            <w:u w:val="single"/>
          </w:rPr>
          <w:t>Ez 36.25–27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26.42</w:t>
      </w:r>
      <w:r>
        <w:rPr>
          <w:lang w:val="fr_FR" w:bidi="fr_FR"/>
        </w:rPr>
      </w:r>
    </w:p>
    <w:p>
      <w:pPr/>
      <w:r>
        <w:rPr>
          <w:lang w:val="fr_FR" w:bidi="fr_FR"/>
        </w:rPr>
      </w:r>
      <w:r>
        <w:rPr>
          <w:lang w:val="fr_FR" w:bidi="fr_FR"/>
        </w:rPr>
        <w:t>Dieu avait inauguré son alliance avec Abraham (</w:t>
      </w:r>
      <w:hyperlink r:id="rId836">
        <w:r>
          <w:rPr>
            <w:lang w:val="fr_FR" w:bidi="fr_FR"/>
          </w:rPr>
          <w:rPr>
            <w:color w:val="0000EE"/>
            <w:u w:val="single"/>
          </w:rPr>
          <w:t>Gn 15.18</w:t>
        </w:r>
      </w:hyperlink>
      <w:r>
        <w:rPr>
          <w:lang w:val="fr_FR" w:bidi="fr_FR"/>
        </w:rPr>
        <w:t>), puis l'avait poursuivi avec Isaac (</w:t>
      </w:r>
      <w:hyperlink r:id="rId837">
        <w:r>
          <w:rPr>
            <w:lang w:val="fr_FR" w:bidi="fr_FR"/>
          </w:rPr>
          <w:rPr>
            <w:color w:val="0000EE"/>
            <w:u w:val="single"/>
          </w:rPr>
          <w:t>Gn 17.19</w:t>
        </w:r>
      </w:hyperlink>
      <w:r>
        <w:rPr>
          <w:lang w:val="fr_FR" w:bidi="fr_FR"/>
        </w:rPr>
        <w:t>), puis Jacob (</w:t>
      </w:r>
      <w:hyperlink r:id="rId838">
        <w:r>
          <w:rPr>
            <w:lang w:val="fr_FR" w:bidi="fr_FR"/>
          </w:rPr>
          <w:rPr>
            <w:color w:val="0000EE"/>
            <w:u w:val="single"/>
          </w:rPr>
          <w:t>Ex 2.24</w:t>
        </w:r>
      </w:hyperlink>
      <w:r>
        <w:rPr>
          <w:lang w:val="fr_FR" w:bidi="fr_FR"/>
        </w:rPr>
        <w:t>). Les douze fils de Jacob sont les ancêtres des douze tribus d'Israël. La libération d'Israël de l'Égypte et son installation en Canaan étaient fondées sur les promesses de Dieu à ces ancêtres, et non sur les vertus des Israélites (</w:t>
      </w:r>
      <w:hyperlink r:id="rId839">
        <w:r>
          <w:rPr>
            <w:lang w:val="fr_FR" w:bidi="fr_FR"/>
          </w:rPr>
          <w:rPr>
            <w:color w:val="0000EE"/>
            <w:u w:val="single"/>
          </w:rPr>
          <w:t>Dt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En conclusion du livre, ce chapitre discute de divers types de prières et se termine par les moyens pour racheter ses dîmes (voir aussi ch </w:t>
      </w:r>
      <w:hyperlink r:id="rId840">
        <w:r>
          <w:rPr>
            <w:lang w:val="fr_FR" w:bidi="fr_FR"/>
          </w:rPr>
          <w:rPr>
            <w:color w:val="0000EE"/>
            <w:u w:val="single"/>
          </w:rPr>
          <w:t>25</w:t>
        </w:r>
      </w:hyperlink>
      <w:r>
        <w:rPr>
          <w:lang w:val="fr_FR" w:bidi="fr_FR"/>
        </w:rPr>
        <w:t xml:space="preserve">). Dans certaines circonstances, comme une urgence, un individu peut faire une prière en promettant quelque chose à Dieu, généralement en échange d'une réponse favorable de Dieu (voir </w:t>
      </w:r>
      <w:hyperlink r:id="rId841">
        <w:r>
          <w:rPr>
            <w:lang w:val="fr_FR" w:bidi="fr_FR"/>
          </w:rPr>
          <w:rPr>
            <w:color w:val="0000EE"/>
            <w:u w:val="single"/>
          </w:rPr>
          <w:t>Jon 2.9</w:t>
        </w:r>
      </w:hyperlink>
      <w:r>
        <w:rPr>
          <w:lang w:val="fr_FR" w:bidi="fr_FR"/>
        </w:rPr>
        <w:t xml:space="preserve">). Une fois la prière exaucée, l'individu peut vouloir négliger la prière. Les Écritures exigent que les prières soient faites avec soin (voir </w:t>
      </w:r>
      <w:hyperlink r:id="rId842">
        <w:r>
          <w:rPr>
            <w:lang w:val="fr_FR" w:bidi="fr_FR"/>
          </w:rPr>
          <w:rPr>
            <w:color w:val="0000EE"/>
            <w:u w:val="single"/>
          </w:rPr>
          <w:t xml:space="preserve">Lv 5.4 </w:t>
        </w:r>
      </w:hyperlink>
      <w:r>
        <w:rPr>
          <w:lang w:val="fr_FR" w:bidi="fr_FR"/>
        </w:rPr>
        <w:t xml:space="preserve">; </w:t>
      </w:r>
      <w:hyperlink r:id="rId224">
        <w:r>
          <w:rPr>
            <w:lang w:val="fr_FR" w:bidi="fr_FR"/>
          </w:rPr>
          <w:rPr>
            <w:color w:val="0000EE"/>
            <w:u w:val="single"/>
          </w:rPr>
          <w:t>Ec 5.4–6</w:t>
        </w:r>
      </w:hyperlink>
      <w:r>
        <w:rPr>
          <w:lang w:val="fr_FR" w:bidi="fr_FR"/>
        </w:rPr>
        <w:t>) et ensuite respectées. Jésus a enseigné que les serments ne devaient pas être faits couramment ou négligemment (</w:t>
      </w:r>
      <w:hyperlink r:id="rId843">
        <w:r>
          <w:rPr>
            <w:lang w:val="fr_FR" w:bidi="fr_FR"/>
          </w:rPr>
          <w:rPr>
            <w:color w:val="0000EE"/>
            <w:u w:val="single"/>
          </w:rPr>
          <w:t xml:space="preserve">Mt 5.33–37 </w:t>
        </w:r>
      </w:hyperlink>
      <w:r>
        <w:rPr>
          <w:lang w:val="fr_FR" w:bidi="fr_FR"/>
        </w:rPr>
        <w:t xml:space="preserve">; </w:t>
      </w:r>
      <w:hyperlink r:id="rId844">
        <w:r>
          <w:rPr>
            <w:lang w:val="fr_FR" w:bidi="fr_FR"/>
          </w:rPr>
          <w:rPr>
            <w:color w:val="0000EE"/>
            <w:u w:val="single"/>
          </w:rPr>
          <w:t>23.16–22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lang w:val="fr_FR" w:bidi="fr_FR"/>
        </w:rPr>
        <w:t>Le vœu pris pour devenir un Naziréen est également appelé un vœu spécial (</w:t>
      </w:r>
      <w:hyperlink r:id="rId845">
        <w:r>
          <w:rPr>
            <w:lang w:val="fr_FR" w:bidi="fr_FR"/>
          </w:rPr>
          <w:rPr>
            <w:color w:val="0000EE"/>
            <w:u w:val="single"/>
          </w:rPr>
          <w:t>Nb 6.2</w:t>
        </w:r>
      </w:hyperlink>
      <w:r>
        <w:rPr>
          <w:lang w:val="fr_FR" w:bidi="fr_FR"/>
        </w:rPr>
        <w:t xml:space="preserve">), mais ici, le vœu est probablement une promesse faite à Dieu en cherchant la réponse souhaitée à la prière (voir </w:t>
      </w:r>
      <w:hyperlink r:id="rId846">
        <w:r>
          <w:rPr>
            <w:lang w:val="fr_FR" w:bidi="fr_FR"/>
          </w:rPr>
          <w:rPr>
            <w:color w:val="0000EE"/>
            <w:u w:val="single"/>
          </w:rPr>
          <w:t>Gn 28.20–22</w:t>
        </w:r>
      </w:hyperlink>
      <w:r>
        <w:rPr>
          <w:lang w:val="fr_FR" w:bidi="fr_FR"/>
        </w:rPr>
        <w:t>). Les religions païennes de l'époque sacrifiaient des nourrissons à leurs dieux, mais Dieu a interdit cette pratique (</w:t>
      </w:r>
      <w:hyperlink r:id="rId598">
        <w:r>
          <w:rPr>
            <w:lang w:val="fr_FR" w:bidi="fr_FR"/>
          </w:rPr>
          <w:rPr>
            <w:color w:val="0000EE"/>
            <w:u w:val="single"/>
          </w:rPr>
          <w:t xml:space="preserve">Lv 18.21 </w:t>
        </w:r>
      </w:hyperlink>
      <w:r>
        <w:rPr>
          <w:lang w:val="fr_FR" w:bidi="fr_FR"/>
        </w:rPr>
        <w:t xml:space="preserve">; </w:t>
      </w:r>
      <w:hyperlink r:id="rId847">
        <w:r>
          <w:rPr>
            <w:lang w:val="fr_FR" w:bidi="fr_FR"/>
          </w:rPr>
          <w:rPr>
            <w:color w:val="0000EE"/>
            <w:u w:val="single"/>
          </w:rPr>
          <w:t xml:space="preserve">20.2–5 </w:t>
        </w:r>
      </w:hyperlink>
      <w:r>
        <w:rPr>
          <w:lang w:val="fr_FR" w:bidi="fr_FR"/>
        </w:rPr>
        <w:t xml:space="preserve">; cf. </w:t>
      </w:r>
      <w:hyperlink r:id="rId848">
        <w:r>
          <w:rPr>
            <w:lang w:val="fr_FR" w:bidi="fr_FR"/>
          </w:rPr>
          <w:rPr>
            <w:color w:val="0000EE"/>
            <w:u w:val="single"/>
          </w:rPr>
          <w:t>Gn 22.12–13</w:t>
        </w:r>
      </w:hyperlink>
      <w:r>
        <w:rPr>
          <w:lang w:val="fr_FR" w:bidi="fr_FR"/>
        </w:rPr>
        <w:t xml:space="preserve">). Par conséquent, le concept d'être voué au Seigneur se mesurait en termes de service rendu, et non en sacrifice. Un paiement devait être fait au sanctuaire, peu importe qui avait formulé le vœu ; ce paiement semble correspondre aux dépenses de la personne pendant la durée du service. Voir aussi </w:t>
      </w:r>
      <w:hyperlink r:id="rId849">
        <w:r>
          <w:rPr>
            <w:lang w:val="fr_FR" w:bidi="fr_FR"/>
          </w:rPr>
          <w:rPr>
            <w:color w:val="0000EE"/>
            <w:u w:val="single"/>
          </w:rPr>
          <w:t xml:space="preserve">Nb 6.1–21 </w:t>
        </w:r>
      </w:hyperlink>
      <w:r>
        <w:rPr>
          <w:lang w:val="fr_FR" w:bidi="fr_FR"/>
        </w:rPr>
        <w:t xml:space="preserve">; </w:t>
      </w:r>
      <w:hyperlink r:id="rId850">
        <w:r>
          <w:rPr>
            <w:lang w:val="fr_FR" w:bidi="fr_FR"/>
          </w:rPr>
          <w:rPr>
            <w:color w:val="0000EE"/>
            <w:u w:val="single"/>
          </w:rPr>
          <w:t>Jg 13.5</w:t>
        </w:r>
      </w:hyperlink>
      <w:r>
        <w:rPr>
          <w:lang w:val="fr_FR" w:bidi="fr_FR"/>
        </w:rPr>
        <w:t xml:space="preserve">, </w:t>
      </w:r>
      <w:hyperlink r:id="rId851">
        <w:r>
          <w:rPr>
            <w:lang w:val="fr_FR" w:bidi="fr_FR"/>
          </w:rPr>
          <w:rPr>
            <w:color w:val="0000EE"/>
            <w:u w:val="single"/>
          </w:rPr>
          <w:t xml:space="preserve">7 </w:t>
        </w:r>
      </w:hyperlink>
      <w:r>
        <w:rPr>
          <w:lang w:val="fr_FR" w:bidi="fr_FR"/>
        </w:rPr>
        <w:t xml:space="preserve">; </w:t>
      </w:r>
      <w:hyperlink r:id="rId852">
        <w:r>
          <w:rPr>
            <w:lang w:val="fr_FR" w:bidi="fr_FR"/>
          </w:rPr>
          <w:rPr>
            <w:color w:val="0000EE"/>
            <w:u w:val="single"/>
          </w:rPr>
          <w:t xml:space="preserve">1S 1.11 </w:t>
        </w:r>
      </w:hyperlink>
      <w:r>
        <w:rPr>
          <w:lang w:val="fr_FR" w:bidi="fr_FR"/>
        </w:rPr>
        <w:t xml:space="preserve">; </w:t>
      </w:r>
      <w:hyperlink r:id="rId853">
        <w:r>
          <w:rPr>
            <w:lang w:val="fr_FR" w:bidi="fr_FR"/>
          </w:rPr>
          <w:rPr>
            <w:color w:val="0000EE"/>
            <w:u w:val="single"/>
          </w:rPr>
          <w:t xml:space="preserve">Am 2.11–12 </w:t>
        </w:r>
      </w:hyperlink>
      <w:r>
        <w:rPr>
          <w:lang w:val="fr_FR" w:bidi="fr_FR"/>
        </w:rPr>
        <w:t xml:space="preserve">; </w:t>
      </w:r>
      <w:hyperlink r:id="rId854">
        <w:r>
          <w:rPr>
            <w:lang w:val="fr_FR" w:bidi="fr_FR"/>
          </w:rPr>
          <w:rPr>
            <w:color w:val="0000EE"/>
            <w:u w:val="single"/>
          </w:rPr>
          <w:t>Ac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27.3–7</w:t>
      </w:r>
      <w:r>
        <w:rPr>
          <w:lang w:val="fr_FR" w:bidi="fr_FR"/>
        </w:rPr>
      </w:r>
    </w:p>
    <w:p>
      <w:pPr/>
      <w:r>
        <w:rPr>
          <w:lang w:val="fr_FR" w:bidi="fr_FR"/>
        </w:rPr>
      </w:r>
      <w:r>
        <w:rPr>
          <w:lang w:val="fr_FR" w:bidi="fr_FR"/>
        </w:rPr>
        <w:t xml:space="preserve">Cette section reflète le rang social dans les cultures de l'ancien Proche-Orient. Un homme adulte en âge de travailler a le rang le plus élevé, suivi d'une femme adulte en âge de travailler. Un garçon se classe plus haut qu'une fille, et tous deux sont classés plus haut que les tout-petits. Les personnes âgées, qui ont dépassé l'âge de travail optimal, se trouvent presque au niveau des garçons et des filles. • Le montant de cinquante sicles (voir la </w:t>
      </w:r>
      <w:r>
        <w:rPr>
          <w:lang w:val="fr_FR" w:bidi="fr_FR"/>
        </w:rPr>
        <w:t>note d'étude sur 5.15</w:t>
      </w:r>
      <w:r>
        <w:rPr>
          <w:lang w:val="fr_FR" w:bidi="fr_FR"/>
        </w:rPr>
        <w:t>) représenterait environ la quantité significative de 570 grammes d'argent. Les comparaisons avec d'autres littératures de l'époque indiquent que l'évaluation biblique est assez élevée et serait hors de portée pour la plupart des gens.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lang w:val="fr_FR" w:bidi="fr_FR"/>
        </w:rPr>
        <w:t xml:space="preserve">Comme dans le système des sacrifices (voir </w:t>
      </w:r>
      <w:hyperlink r:id="rId467">
        <w:r>
          <w:rPr>
            <w:lang w:val="fr_FR" w:bidi="fr_FR"/>
          </w:rPr>
          <w:rPr>
            <w:color w:val="0000EE"/>
            <w:u w:val="single"/>
          </w:rPr>
          <w:t>5.7–13</w:t>
        </w:r>
      </w:hyperlink>
      <w:r>
        <w:rPr>
          <w:lang w:val="fr_FR" w:bidi="fr_FR"/>
        </w:rPr>
        <w:t>), une attention particulière est accordée à la personne pauvre qui souhaite contribuer au sanctuaire. Dans de tels cas, le montant accompagnant le vœu est laissé à la discrétion du prêtre.</w:t>
      </w:r>
      <w:r>
        <w:rPr>
          <w:lang w:val="fr_FR" w:bidi="fr_FR"/>
        </w:rPr>
      </w:r>
      <w:r>
        <w:rPr>
          <w:lang w:val="fr_FR" w:bidi="fr_FR"/>
        </w:rPr>
      </w:r>
    </w:p>
    <w:p>
      <w:pPr/>
      <w:r>
        <w:rPr>
          <w:lang w:val="fr_FR" w:bidi="fr_FR"/>
        </w:rPr>
      </w:r>
    </w:p>
    <w:p>
      <w:pPr>
        <w:pStyle w:val="Heading2"/>
      </w:pPr>
      <w:r>
        <w:rPr>
          <w:lang w:val="fr_FR" w:bidi="fr_FR"/>
        </w:rPr>
        <w:t>Lévitique 27.9–10</w:t>
      </w:r>
      <w:r>
        <w:rPr>
          <w:lang w:val="fr_FR" w:bidi="fr_FR"/>
        </w:rPr>
      </w:r>
    </w:p>
    <w:p>
      <w:pPr/>
      <w:r>
        <w:rPr>
          <w:lang w:val="fr_FR" w:bidi="fr_FR"/>
        </w:rPr>
      </w:r>
      <w:r>
        <w:rPr>
          <w:lang w:val="fr_FR" w:bidi="fr_FR"/>
        </w:rPr>
        <w:t>Une fois qu'un animal acceptable était offert et que le prêtre au sanctuaire l'acceptait au nom de Dieu, l'animal devenait saint et appartenait à Dieu.</w:t>
      </w:r>
      <w:r>
        <w:rPr>
          <w:lang w:val="fr_FR" w:bidi="fr_FR"/>
        </w:rPr>
      </w:r>
      <w:r>
        <w:rPr>
          <w:lang w:val="fr_FR" w:bidi="fr_FR"/>
        </w:rPr>
      </w:r>
    </w:p>
    <w:p>
      <w:pPr/>
      <w:r>
        <w:rPr>
          <w:lang w:val="fr_FR" w:bidi="fr_FR"/>
        </w:rPr>
      </w:r>
    </w:p>
    <w:p>
      <w:pPr>
        <w:pStyle w:val="Heading2"/>
      </w:pPr>
      <w:r>
        <w:rPr>
          <w:lang w:val="fr_FR" w:bidi="fr_FR"/>
        </w:rPr>
        <w:t>Lévitique 27.11–13</w:t>
      </w:r>
      <w:r>
        <w:rPr>
          <w:lang w:val="fr_FR" w:bidi="fr_FR"/>
        </w:rPr>
      </w:r>
    </w:p>
    <w:p>
      <w:pPr/>
      <w:r>
        <w:rPr>
          <w:lang w:val="fr_FR" w:bidi="fr_FR"/>
        </w:rPr>
      </w:r>
      <w:r>
        <w:rPr>
          <w:lang w:val="fr_FR" w:bidi="fr_FR"/>
        </w:rPr>
        <w:t>Un animal impur</w:t>
      </w:r>
      <w:r>
        <w:rPr>
          <w:i/>
          <w:lang w:val="fr_FR" w:bidi="fr_FR"/>
        </w:rPr>
        <w:t>,</w:t>
      </w:r>
      <w:r>
        <w:rPr>
          <w:lang w:val="fr_FR" w:bidi="fr_FR"/>
        </w:rPr>
        <w:t xml:space="preserve"> impropre à la consommation ou au sacrifice, peut être racheté par le fidèle pour sa valeur estimée et un supplément de 20 pour cent. La raison derrière cette règle peut être de préserver la sainteté des vœux et de minimiser les prières irréfléchies. Pour le supplément de 20 pour cent sur la propriété, voir </w:t>
      </w:r>
      <w:hyperlink r:id="rId855">
        <w:r>
          <w:rPr>
            <w:lang w:val="fr_FR" w:bidi="fr_FR"/>
          </w:rPr>
          <w:rPr>
            <w:color w:val="0000EE"/>
            <w:u w:val="single"/>
          </w:rPr>
          <w:t>27.15</w:t>
        </w:r>
      </w:hyperlink>
      <w:r>
        <w:rPr>
          <w:lang w:val="fr_FR" w:bidi="fr_FR"/>
        </w:rPr>
        <w:t xml:space="preserve">, </w:t>
      </w:r>
      <w:hyperlink r:id="rId856">
        <w:r>
          <w:rPr>
            <w:lang w:val="fr_FR" w:bidi="fr_FR"/>
          </w:rPr>
          <w:rPr>
            <w:color w:val="0000EE"/>
            <w:u w:val="single"/>
          </w:rPr>
          <w:t>19</w:t>
        </w:r>
      </w:hyperlink>
      <w:r>
        <w:rPr>
          <w:lang w:val="fr_FR" w:bidi="fr_FR"/>
        </w:rPr>
        <w:t xml:space="preserve">, </w:t>
      </w:r>
      <w:hyperlink r:id="rId24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27.14–15</w:t>
      </w:r>
      <w:r>
        <w:rPr>
          <w:lang w:val="fr_FR" w:bidi="fr_FR"/>
        </w:rPr>
      </w:r>
    </w:p>
    <w:p>
      <w:pPr/>
      <w:r>
        <w:rPr>
          <w:lang w:val="fr_FR" w:bidi="fr_FR"/>
        </w:rPr>
      </w:r>
      <w:r>
        <w:rPr>
          <w:lang w:val="fr_FR" w:bidi="fr_FR"/>
        </w:rPr>
        <w:t>Le terme hébreu traduit par le verbe consacrer est assez fort et signifie "déclare saint". • Cette règle s'applique uniquement à une maison dans une ville fortifiée. Les autres maisons, dans des villages non fortifiés ou sur des terres ouvertes, reviennent au propriétaire lors de l'Année de Réjouissance (</w:t>
      </w:r>
      <w:hyperlink r:id="rId857">
        <w:r>
          <w:rPr>
            <w:lang w:val="fr_FR" w:bidi="fr_FR"/>
          </w:rPr>
          <w:rPr>
            <w:color w:val="0000EE"/>
            <w:u w:val="single"/>
          </w:rPr>
          <w:t>25.29–31</w:t>
        </w:r>
      </w:hyperlink>
      <w:r>
        <w:rPr>
          <w:lang w:val="fr_FR" w:bidi="fr_FR"/>
        </w:rPr>
        <w:t>). Si le propriétaire décide de la racheter, il doit payer une surtaxe de 20 pour cent. Si la maison n'est pas rachetée dans la première année, elle devient la propriété du sanctuaire et des prêtres, et ils peuvent l'utiliser comme bon leur semble.</w:t>
      </w:r>
      <w:r>
        <w:rPr>
          <w:lang w:val="fr_FR" w:bidi="fr_FR"/>
        </w:rPr>
      </w:r>
      <w:r>
        <w:rPr>
          <w:lang w:val="fr_FR" w:bidi="fr_FR"/>
        </w:rPr>
      </w:r>
    </w:p>
    <w:p>
      <w:pPr/>
      <w:r>
        <w:rPr>
          <w:lang w:val="fr_FR" w:bidi="fr_FR"/>
        </w:rPr>
      </w:r>
    </w:p>
    <w:p>
      <w:pPr>
        <w:pStyle w:val="Heading2"/>
      </w:pPr>
      <w:r>
        <w:rPr>
          <w:lang w:val="fr_FR" w:bidi="fr_FR"/>
        </w:rPr>
        <w:t>Lévitique 27.16–21</w:t>
      </w:r>
      <w:r>
        <w:rPr>
          <w:lang w:val="fr_FR" w:bidi="fr_FR"/>
        </w:rPr>
      </w:r>
    </w:p>
    <w:p>
      <w:pPr/>
      <w:r>
        <w:rPr>
          <w:lang w:val="fr_FR" w:bidi="fr_FR"/>
        </w:rPr>
      </w:r>
      <w:r>
        <w:rPr>
          <w:lang w:val="fr_FR" w:bidi="fr_FR"/>
        </w:rPr>
        <w:t xml:space="preserve">Le prix de consécration un champ est déterminé par le nombre d'années restantes jusqu'à la prochaine Année de Réjouissance (voir </w:t>
      </w:r>
      <w:hyperlink r:id="rId858">
        <w:r>
          <w:rPr>
            <w:lang w:val="fr_FR" w:bidi="fr_FR"/>
          </w:rPr>
          <w:rPr>
            <w:color w:val="0000EE"/>
            <w:u w:val="single"/>
          </w:rPr>
          <w:t>25.24–28</w:t>
        </w:r>
      </w:hyperlink>
      <w:r>
        <w:rPr>
          <w:lang w:val="fr_FR" w:bidi="fr_FR"/>
        </w:rPr>
        <w:t xml:space="preserve">). Si cette propriété n'est pas rachetée, elle devient la propriété des prêtres qui en font ce qu'ils veulent. Le prix de rachat d'un champ est de 120 pour cent de l'évaluation (voir </w:t>
      </w:r>
      <w:hyperlink r:id="rId859">
        <w:r>
          <w:rPr>
            <w:lang w:val="fr_FR" w:bidi="fr_FR"/>
          </w:rPr>
          <w:rPr>
            <w:color w:val="0000EE"/>
            <w:u w:val="single"/>
          </w:rPr>
          <w:t>27.11–13</w:t>
        </w:r>
      </w:hyperlink>
      <w:r>
        <w:rPr>
          <w:lang w:val="fr_FR" w:bidi="fr_FR"/>
        </w:rPr>
        <w:t>). Si un propriétaire terrien consacre son champ sans le racheter, il ne revient pas à sa famille lors de l'Année de Réjouissance.</w:t>
      </w:r>
      <w:r>
        <w:rPr>
          <w:lang w:val="fr_FR" w:bidi="fr_FR"/>
        </w:rPr>
      </w:r>
      <w:r>
        <w:rPr>
          <w:lang w:val="fr_FR" w:bidi="fr_FR"/>
        </w:rPr>
      </w:r>
    </w:p>
    <w:p>
      <w:pPr/>
      <w:r>
        <w:rPr>
          <w:lang w:val="fr_FR" w:bidi="fr_FR"/>
        </w:rPr>
      </w:r>
    </w:p>
    <w:p>
      <w:pPr>
        <w:pStyle w:val="Heading2"/>
      </w:pPr>
      <w:r>
        <w:rPr>
          <w:lang w:val="fr_FR" w:bidi="fr_FR"/>
        </w:rPr>
        <w:t>Lévitique 27.21</w:t>
      </w:r>
      <w:r>
        <w:rPr>
          <w:lang w:val="fr_FR" w:bidi="fr_FR"/>
        </w:rPr>
      </w:r>
    </w:p>
    <w:p>
      <w:pPr/>
      <w:r>
        <w:rPr>
          <w:lang w:val="fr_FR" w:bidi="fr_FR"/>
        </w:rPr>
      </w:r>
      <w:r>
        <w:rPr>
          <w:lang w:val="fr_FR" w:bidi="fr_FR"/>
        </w:rPr>
        <w:t xml:space="preserve">Pour l'Année de Réjouissance, voir </w:t>
      </w:r>
      <w:hyperlink r:id="rId860">
        <w:r>
          <w:rPr>
            <w:lang w:val="fr_FR" w:bidi="fr_FR"/>
          </w:rPr>
          <w:rPr>
            <w:color w:val="0000EE"/>
            <w:u w:val="single"/>
          </w:rPr>
          <w:t>25.8–55</w:t>
        </w:r>
      </w:hyperlink>
      <w:r>
        <w:rPr>
          <w:lang w:val="fr_FR" w:bidi="fr_FR"/>
        </w:rPr>
        <w:t>. • Une chose qui fait l'obet d'un vœu acceptable en le consacrant au Seigneur, devient saint ; il ne peut pas être racheté.</w:t>
      </w:r>
      <w:r>
        <w:rPr>
          <w:lang w:val="fr_FR" w:bidi="fr_FR"/>
        </w:rPr>
      </w:r>
      <w:r>
        <w:rPr>
          <w:lang w:val="fr_FR" w:bidi="fr_FR"/>
        </w:rPr>
      </w:r>
    </w:p>
    <w:p>
      <w:pPr/>
      <w:r>
        <w:rPr>
          <w:lang w:val="fr_FR" w:bidi="fr_FR"/>
        </w:rPr>
      </w:r>
    </w:p>
    <w:p>
      <w:pPr>
        <w:pStyle w:val="Heading2"/>
      </w:pPr>
      <w:r>
        <w:rPr>
          <w:lang w:val="fr_FR" w:bidi="fr_FR"/>
        </w:rPr>
        <w:t>Lévitique 27.25</w:t>
      </w:r>
      <w:r>
        <w:rPr>
          <w:lang w:val="fr_FR" w:bidi="fr_FR"/>
        </w:rPr>
      </w:r>
    </w:p>
    <w:p>
      <w:pPr/>
      <w:r>
        <w:rPr>
          <w:lang w:val="fr_FR" w:bidi="fr_FR"/>
        </w:rPr>
      </w:r>
      <w:r>
        <w:rPr>
          <w:lang w:val="fr_FR" w:bidi="fr_FR"/>
        </w:rPr>
        <w:t>Chacune de ces pièces faisait environ 0,6 grammes.</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lang w:val="fr_FR" w:bidi="fr_FR"/>
        </w:rPr>
        <w:t>Tout premier-né mâle, humain ou animal, appartient déjà à Dieu (</w:t>
      </w:r>
      <w:hyperlink r:id="rId861">
        <w:r>
          <w:rPr>
            <w:lang w:val="fr_FR" w:bidi="fr_FR"/>
          </w:rPr>
          <w:rPr>
            <w:color w:val="0000EE"/>
            <w:u w:val="single"/>
          </w:rPr>
          <w:t xml:space="preserve">Ex 13.2 </w:t>
        </w:r>
      </w:hyperlink>
      <w:r>
        <w:rPr>
          <w:lang w:val="fr_FR" w:bidi="fr_FR"/>
        </w:rPr>
        <w:t xml:space="preserve">; </w:t>
      </w:r>
      <w:hyperlink r:id="rId862">
        <w:r>
          <w:rPr>
            <w:lang w:val="fr_FR" w:bidi="fr_FR"/>
          </w:rPr>
          <w:rPr>
            <w:color w:val="0000EE"/>
            <w:u w:val="single"/>
          </w:rPr>
          <w:t>34.19–20</w:t>
        </w:r>
      </w:hyperlink>
      <w:r>
        <w:rPr>
          <w:lang w:val="fr_FR" w:bidi="fr_FR"/>
        </w:rPr>
        <w:t>). Par conséquent, consacrer un premier-né est un exercice inutile. Le prêtre sert clairement pour le premier-né des animaux propres à la nourriture ou au sacrifice (animaux purs). Le premier-né d'un animal impur pour le rituel tel qu'un âne peut être racheté pour 20 pour cent de plus que sa valeur. Les premiers-nés humains doivent être rachetés (</w:t>
      </w:r>
      <w:hyperlink r:id="rId863">
        <w:r>
          <w:rPr>
            <w:lang w:val="fr_FR" w:bidi="fr_FR"/>
          </w:rPr>
          <w:rPr>
            <w:color w:val="0000EE"/>
            <w:u w:val="single"/>
          </w:rPr>
          <w:t>Ex 13.11–13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lang w:val="fr_FR" w:bidi="fr_FR"/>
        </w:rPr>
        <w:t>Un tel acte de dévotion (en hébreu kherem) est irrévocable. La personne, l'animal ou la propriété ainsi consacrés le sont au service du sanctuaire de manière définie par le prêtre.</w:t>
      </w:r>
      <w:r>
        <w:rPr>
          <w:lang w:val="fr_FR" w:bidi="fr_FR"/>
        </w:rPr>
      </w:r>
      <w:r>
        <w:rPr>
          <w:lang w:val="fr_FR" w:bidi="fr_FR"/>
        </w:rPr>
      </w:r>
    </w:p>
    <w:p>
      <w:pPr/>
      <w:r>
        <w:rPr>
          <w:lang w:val="fr_FR" w:bidi="fr_FR"/>
        </w:rPr>
      </w:r>
    </w:p>
    <w:p>
      <w:pPr>
        <w:pStyle w:val="Heading2"/>
      </w:pPr>
      <w:r>
        <w:rPr>
          <w:lang w:val="fr_FR" w:bidi="fr_FR"/>
        </w:rPr>
        <w:t>Lévitique 27.29</w:t>
      </w:r>
      <w:r>
        <w:rPr>
          <w:lang w:val="fr_FR" w:bidi="fr_FR"/>
        </w:rPr>
      </w:r>
    </w:p>
    <w:p>
      <w:pPr/>
      <w:r>
        <w:rPr>
          <w:lang w:val="fr_FR" w:bidi="fr_FR"/>
        </w:rPr>
      </w:r>
      <w:r>
        <w:rPr>
          <w:lang w:val="fr_FR" w:bidi="fr_FR"/>
        </w:rPr>
        <w:t>Le contexte ici est la guerre pour la conquête de Canaan, lorsque les villes, les animaux et les personnes jugés sacrés pour un autre dieu sont écartés pour ensuite être détruits.</w:t>
      </w:r>
      <w:r>
        <w:rPr>
          <w:lang w:val="fr_FR" w:bidi="fr_FR"/>
        </w:rPr>
      </w:r>
      <w:r>
        <w:rPr>
          <w:lang w:val="fr_FR" w:bidi="fr_FR"/>
        </w:rPr>
      </w:r>
    </w:p>
    <w:p>
      <w:pPr/>
      <w:r>
        <w:rPr>
          <w:lang w:val="fr_FR" w:bidi="fr_FR"/>
        </w:rPr>
      </w:r>
    </w:p>
    <w:p>
      <w:pPr>
        <w:pStyle w:val="Heading2"/>
      </w:pPr>
      <w:r>
        <w:rPr>
          <w:lang w:val="fr_FR" w:bidi="fr_FR"/>
        </w:rPr>
        <w:t>Lévitique 27.30</w:t>
      </w:r>
      <w:r>
        <w:rPr>
          <w:lang w:val="fr_FR" w:bidi="fr_FR"/>
        </w:rPr>
      </w:r>
    </w:p>
    <w:p>
      <w:pPr/>
      <w:r>
        <w:rPr>
          <w:lang w:val="fr_FR" w:bidi="fr_FR"/>
        </w:rPr>
      </w:r>
      <w:r>
        <w:rPr>
          <w:lang w:val="fr_FR" w:bidi="fr_FR"/>
        </w:rPr>
        <w:t>Une "dîme" de la récolte appartient au Seigneur (</w:t>
      </w:r>
      <w:hyperlink r:id="rId864">
        <w:r>
          <w:rPr>
            <w:lang w:val="fr_FR" w:bidi="fr_FR"/>
          </w:rPr>
          <w:rPr>
            <w:color w:val="0000EE"/>
            <w:u w:val="single"/>
          </w:rPr>
          <w:t xml:space="preserve">Dt 14.22–26 </w:t>
        </w:r>
      </w:hyperlink>
      <w:r>
        <w:rPr>
          <w:lang w:val="fr_FR" w:bidi="fr_FR"/>
        </w:rPr>
        <w:t xml:space="preserve">; cf. </w:t>
      </w:r>
      <w:hyperlink r:id="rId865">
        <w:r>
          <w:rPr>
            <w:lang w:val="fr_FR" w:bidi="fr_FR"/>
          </w:rPr>
          <w:rPr>
            <w:color w:val="0000EE"/>
            <w:u w:val="single"/>
          </w:rPr>
          <w:t>Lv 23.10–14</w:t>
        </w:r>
      </w:hyperlink>
      <w:r>
        <w:rPr>
          <w:lang w:val="fr_FR" w:bidi="fr_FR"/>
        </w:rPr>
        <w:t>). Les membres de la tribu de Lévi, les prêtres et les Lévites, ne reçoivent pas de terres tribales. Ils reçoivent donc un dixième de toute la production de ceux qui possédaient des terres (</w:t>
      </w:r>
      <w:hyperlink r:id="rId866">
        <w:r>
          <w:rPr>
            <w:lang w:val="fr_FR" w:bidi="fr_FR"/>
          </w:rPr>
          <w:rPr>
            <w:color w:val="0000EE"/>
            <w:u w:val="single"/>
          </w:rPr>
          <w:t>Nb 18.21–29</w:t>
        </w:r>
      </w:hyperlink>
      <w:r>
        <w:rPr>
          <w:lang w:val="fr_FR" w:bidi="fr_FR"/>
        </w:rPr>
        <w:t>). Cette dîme est mise de côté chaque année (</w:t>
      </w:r>
      <w:hyperlink r:id="rId867">
        <w:r>
          <w:rPr>
            <w:lang w:val="fr_FR" w:bidi="fr_FR"/>
          </w:rPr>
          <w:rPr>
            <w:color w:val="0000EE"/>
            <w:u w:val="single"/>
          </w:rPr>
          <w:t>Dt 14.22</w:t>
        </w:r>
      </w:hyperlink>
      <w:r>
        <w:rPr>
          <w:lang w:val="fr_FR" w:bidi="fr_FR"/>
        </w:rPr>
        <w:t>) et apportée au sanctuaire ; une partie est consommée là-bas lors d'un repas rituel (</w:t>
      </w:r>
      <w:hyperlink r:id="rId868">
        <w:r>
          <w:rPr>
            <w:lang w:val="fr_FR" w:bidi="fr_FR"/>
          </w:rPr>
          <w:rPr>
            <w:color w:val="0000EE"/>
            <w:u w:val="single"/>
          </w:rPr>
          <w:t>Dt 14.23–26</w:t>
        </w:r>
      </w:hyperlink>
      <w:r>
        <w:rPr>
          <w:lang w:val="fr_FR" w:bidi="fr_FR"/>
        </w:rPr>
        <w:t>). Une deuxième dîme est payée localement tous les trois ans aux Lévites locaux et aux pauvres (</w:t>
      </w:r>
      <w:hyperlink r:id="rId869">
        <w:r>
          <w:rPr>
            <w:lang w:val="fr_FR" w:bidi="fr_FR"/>
          </w:rPr>
          <w:rPr>
            <w:color w:val="0000EE"/>
            <w:u w:val="single"/>
          </w:rPr>
          <w:t xml:space="preserve">Dt 14.27–29 </w:t>
        </w:r>
      </w:hyperlink>
      <w:r>
        <w:rPr>
          <w:lang w:val="fr_FR" w:bidi="fr_FR"/>
        </w:rPr>
        <w:t xml:space="preserve">; </w:t>
      </w:r>
      <w:hyperlink r:id="rId870">
        <w:r>
          <w:rPr>
            <w:lang w:val="fr_FR" w:bidi="fr_FR"/>
          </w:rPr>
          <w:rPr>
            <w:color w:val="0000EE"/>
            <w:u w:val="single"/>
          </w:rPr>
          <w:t xml:space="preserve">26.12 </w:t>
        </w:r>
      </w:hyperlink>
      <w:r>
        <w:rPr>
          <w:lang w:val="fr_FR" w:bidi="fr_FR"/>
        </w:rPr>
        <w:t xml:space="preserve">; contraste </w:t>
      </w:r>
      <w:hyperlink r:id="rId871">
        <w:r>
          <w:rPr>
            <w:lang w:val="fr_FR" w:bidi="fr_FR"/>
          </w:rPr>
          <w:rPr>
            <w:color w:val="0000EE"/>
            <w:u w:val="single"/>
          </w:rPr>
          <w:t>Am 4.4</w:t>
        </w:r>
      </w:hyperlink>
      <w:r>
        <w:rPr>
          <w:lang w:val="fr_FR" w:bidi="fr_FR"/>
        </w:rPr>
        <w:t>). Les Lévites payent ensuite une dîme de ce qu'ils reçoivent aux prêtres du Tabernacle (</w:t>
      </w:r>
      <w:hyperlink r:id="rId872">
        <w:r>
          <w:rPr>
            <w:lang w:val="fr_FR" w:bidi="fr_FR"/>
          </w:rPr>
          <w:rPr>
            <w:color w:val="0000EE"/>
            <w:u w:val="single"/>
          </w:rPr>
          <w:t>Nb 18.26</w:t>
        </w:r>
      </w:hyperlink>
      <w:r>
        <w:rPr>
          <w:lang w:val="fr_FR" w:bidi="fr_FR"/>
        </w:rPr>
        <w:t>), qui l'utilisent pour se soutenir et entretenir le sanctuaire. Certains chercheurs pensent qu'il y avait trois dîmes, la première payée aux Lévites, la deuxième consommée au sanctuaire, et la troisième payée tous les trois ans pour les pauvres. D'autres suggèrent qu'il n'y avait qu'une seule dîme, payée au sanctuaire pendant deux ans, puis payée localement tous les trois ans.</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lang w:val="fr_FR" w:bidi="fr_FR"/>
        </w:rPr>
        <w:t xml:space="preserve">Le montant de la compensation pour racheter la récolte prélevée est égal à celui pour une personne qui aurait accidentellement retenu sa dîme (voir </w:t>
      </w:r>
      <w:hyperlink r:id="rId193">
        <w:r>
          <w:rPr>
            <w:lang w:val="fr_FR" w:bidi="fr_FR"/>
          </w:rPr>
          <w:rPr>
            <w:color w:val="0000EE"/>
            <w:u w:val="single"/>
          </w:rPr>
          <w:t>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27.32</w:t>
      </w:r>
      <w:r>
        <w:rPr>
          <w:lang w:val="fr_FR" w:bidi="fr_FR"/>
        </w:rPr>
      </w:r>
    </w:p>
    <w:p>
      <w:pPr/>
      <w:r>
        <w:rPr>
          <w:lang w:val="fr_FR" w:bidi="fr_FR"/>
        </w:rPr>
      </w:r>
      <w:r>
        <w:rPr>
          <w:lang w:val="fr_FR" w:bidi="fr_FR"/>
        </w:rPr>
        <w:t>Tout comme la production des champs (</w:t>
      </w:r>
      <w:hyperlink r:id="rId873">
        <w:r>
          <w:rPr>
            <w:lang w:val="fr_FR" w:bidi="fr_FR"/>
          </w:rPr>
          <w:rPr>
            <w:color w:val="0000EE"/>
            <w:u w:val="single"/>
          </w:rPr>
          <w:t>27.29–34</w:t>
        </w:r>
      </w:hyperlink>
      <w:r>
        <w:rPr>
          <w:lang w:val="fr_FR" w:bidi="fr_FR"/>
        </w:rPr>
        <w:t>), les troupeaux sont également des dîmes destinés au Seigneur.</w:t>
      </w:r>
      <w:r>
        <w:rPr>
          <w:lang w:val="fr_FR" w:bidi="fr_FR"/>
        </w:rPr>
      </w:r>
      <w:r>
        <w:rPr>
          <w:lang w:val="fr_FR" w:bidi="fr_FR"/>
        </w:rPr>
      </w:r>
    </w:p>
    <w:p>
      <w:pPr/>
      <w:r>
        <w:rPr>
          <w:lang w:val="fr_FR" w:bidi="fr_FR"/>
        </w:rPr>
      </w:r>
    </w:p>
    <w:p>
      <w:pPr>
        <w:pStyle w:val="Heading2"/>
      </w:pPr>
      <w:r>
        <w:rPr>
          <w:lang w:val="fr_FR" w:bidi="fr_FR"/>
        </w:rPr>
        <w:t>Lévitique 27.34</w:t>
      </w:r>
      <w:r>
        <w:rPr>
          <w:lang w:val="fr_FR" w:bidi="fr_FR"/>
        </w:rPr>
      </w:r>
    </w:p>
    <w:p>
      <w:pPr/>
      <w:r>
        <w:rPr>
          <w:lang w:val="fr_FR" w:bidi="fr_FR"/>
        </w:rPr>
      </w:r>
      <w:r>
        <w:rPr>
          <w:lang w:val="fr_FR" w:bidi="fr_FR"/>
        </w:rPr>
        <w:t xml:space="preserve">Le livre se termine comme il a commencé (voir </w:t>
      </w:r>
      <w:hyperlink r:id="rId530">
        <w:r>
          <w:rPr>
            <w:lang w:val="fr_FR" w:bidi="fr_FR"/>
          </w:rPr>
          <w:rPr>
            <w:color w:val="0000EE"/>
            <w:u w:val="single"/>
          </w:rPr>
          <w:t>1.1</w:t>
        </w:r>
      </w:hyperlink>
      <w:r>
        <w:rPr>
          <w:lang w:val="fr_FR" w:bidi="fr_FR"/>
        </w:rPr>
        <w:t>), indiquant explicitement l'origine divine de son contenu tel que transmis par Moïse.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16:7" TargetMode="External"/><Relationship Id="rId129" Type="http://schemas.openxmlformats.org/officeDocument/2006/relationships/hyperlink" Target="https://ref.ly/Jer12:2" TargetMode="External"/><Relationship Id="rId130" Type="http://schemas.openxmlformats.org/officeDocument/2006/relationships/hyperlink" Target="https://ref.ly/Lam3:13" TargetMode="External"/><Relationship Id="rId131" Type="http://schemas.openxmlformats.org/officeDocument/2006/relationships/hyperlink" Target="https://ref.ly/Ps26:2" TargetMode="External"/><Relationship Id="rId132" Type="http://schemas.openxmlformats.org/officeDocument/2006/relationships/hyperlink" Target="https://ref.ly/Jer17:10" TargetMode="External"/><Relationship Id="rId133" Type="http://schemas.openxmlformats.org/officeDocument/2006/relationships/hyperlink" Target="https://ref.ly/Jer11:20" TargetMode="External"/><Relationship Id="rId134" Type="http://schemas.openxmlformats.org/officeDocument/2006/relationships/hyperlink" Target="https://ref.ly/Jer20:12" TargetMode="External"/><Relationship Id="rId135" Type="http://schemas.openxmlformats.org/officeDocument/2006/relationships/hyperlink" Target="https://ref.ly/Prov7:23" TargetMode="External"/><Relationship Id="rId136" Type="http://schemas.openxmlformats.org/officeDocument/2006/relationships/hyperlink" Target="https://ref.ly/Lam2:11" TargetMode="External"/><Relationship Id="rId137" Type="http://schemas.openxmlformats.org/officeDocument/2006/relationships/hyperlink" Target="https://ref.ly/Lev1:3-Lev1:17" TargetMode="External"/><Relationship Id="rId138" Type="http://schemas.openxmlformats.org/officeDocument/2006/relationships/hyperlink" Target="https://ref.ly/Num28:4" TargetMode="External"/><Relationship Id="rId139" Type="http://schemas.openxmlformats.org/officeDocument/2006/relationships/hyperlink" Target="https://ref.ly/Lev3:3-Lev3:4" TargetMode="External"/><Relationship Id="rId140" Type="http://schemas.openxmlformats.org/officeDocument/2006/relationships/hyperlink" Target="https://ref.ly/Lev21:8" TargetMode="External"/><Relationship Id="rId141" Type="http://schemas.openxmlformats.org/officeDocument/2006/relationships/hyperlink" Target="https://ref.ly/Lev21:17" TargetMode="External"/><Relationship Id="rId142" Type="http://schemas.openxmlformats.org/officeDocument/2006/relationships/hyperlink" Target="https://ref.ly/Lev21:21" TargetMode="External"/><Relationship Id="rId143" Type="http://schemas.openxmlformats.org/officeDocument/2006/relationships/hyperlink" Target="https://ref.ly/Lev21:22" TargetMode="External"/><Relationship Id="rId144" Type="http://schemas.openxmlformats.org/officeDocument/2006/relationships/hyperlink" Target="https://ref.ly/Lev21:21-Lev21:22" TargetMode="External"/><Relationship Id="rId145" Type="http://schemas.openxmlformats.org/officeDocument/2006/relationships/hyperlink" Target="https://ref.ly/Lev3:6" TargetMode="External"/><Relationship Id="rId146" Type="http://schemas.openxmlformats.org/officeDocument/2006/relationships/hyperlink" Target="https://ref.ly/Lev1:5" TargetMode="External"/><Relationship Id="rId147" Type="http://schemas.openxmlformats.org/officeDocument/2006/relationships/hyperlink" Target="https://ref.ly/Lev1:8" TargetMode="External"/><Relationship Id="rId148" Type="http://schemas.openxmlformats.org/officeDocument/2006/relationships/hyperlink" Target="https://ref.ly/Num15:22-Num15:29" TargetMode="External"/><Relationship Id="rId149" Type="http://schemas.openxmlformats.org/officeDocument/2006/relationships/hyperlink" Target="https://ref.ly/Lev5:1-Lev5:4" TargetMode="External"/><Relationship Id="rId150" Type="http://schemas.openxmlformats.org/officeDocument/2006/relationships/hyperlink" Target="https://ref.ly/Gal6:1" TargetMode="External"/><Relationship Id="rId151" Type="http://schemas.openxmlformats.org/officeDocument/2006/relationships/hyperlink" Target="https://ref.ly/1John1:8-1John1:9" TargetMode="External"/><Relationship Id="rId152" Type="http://schemas.openxmlformats.org/officeDocument/2006/relationships/hyperlink" Target="https://ref.ly/Num15:30-Num15:31" TargetMode="External"/><Relationship Id="rId153" Type="http://schemas.openxmlformats.org/officeDocument/2006/relationships/hyperlink" Target="https://ref.ly/Heb6:4-Heb6:6" TargetMode="External"/><Relationship Id="rId154" Type="http://schemas.openxmlformats.org/officeDocument/2006/relationships/hyperlink" Target="https://ref.ly/Heb10:26-Heb10:29" TargetMode="External"/><Relationship Id="rId155" Type="http://schemas.openxmlformats.org/officeDocument/2006/relationships/hyperlink" Target="https://ref.ly/1Sam1:1-2Kgs25:30" TargetMode="External"/><Relationship Id="rId156" Type="http://schemas.openxmlformats.org/officeDocument/2006/relationships/hyperlink" Target="https://ref.ly/1Sam24:6" TargetMode="External"/><Relationship Id="rId157" Type="http://schemas.openxmlformats.org/officeDocument/2006/relationships/hyperlink" Target="https://ref.ly/2Sam1:14" TargetMode="External"/><Relationship Id="rId158" Type="http://schemas.openxmlformats.org/officeDocument/2006/relationships/hyperlink" Target="https://ref.ly/2Sam19:21" TargetMode="External"/><Relationship Id="rId159" Type="http://schemas.openxmlformats.org/officeDocument/2006/relationships/hyperlink" Target="https://ref.ly/Exod40:13-Exod40:15" TargetMode="External"/><Relationship Id="rId160" Type="http://schemas.openxmlformats.org/officeDocument/2006/relationships/hyperlink" Target="https://ref.ly/Lev6:20" TargetMode="External"/><Relationship Id="rId161" Type="http://schemas.openxmlformats.org/officeDocument/2006/relationships/hyperlink" Target="https://ref.ly/Lev8:12" TargetMode="External"/><Relationship Id="rId162" Type="http://schemas.openxmlformats.org/officeDocument/2006/relationships/hyperlink" Target="https://ref.ly/Lev4:3" TargetMode="External"/><Relationship Id="rId163" Type="http://schemas.openxmlformats.org/officeDocument/2006/relationships/hyperlink" Target="https://ref.ly/Lev4:20" TargetMode="External"/><Relationship Id="rId164" Type="http://schemas.openxmlformats.org/officeDocument/2006/relationships/hyperlink" Target="https://ref.ly/Lev4:13" TargetMode="External"/><Relationship Id="rId165" Type="http://schemas.openxmlformats.org/officeDocument/2006/relationships/hyperlink" Target="https://ref.ly/Lev4:22" TargetMode="External"/><Relationship Id="rId166" Type="http://schemas.openxmlformats.org/officeDocument/2006/relationships/hyperlink" Target="https://ref.ly/Lev4:27" TargetMode="External"/><Relationship Id="rId167" Type="http://schemas.openxmlformats.org/officeDocument/2006/relationships/hyperlink" Target="https://ref.ly/Lev6:30" TargetMode="External"/><Relationship Id="rId168" Type="http://schemas.openxmlformats.org/officeDocument/2006/relationships/hyperlink" Target="https://ref.ly/Lev4:12" TargetMode="External"/><Relationship Id="rId169" Type="http://schemas.openxmlformats.org/officeDocument/2006/relationships/hyperlink" Target="https://ref.ly/Lev4:21" TargetMode="External"/><Relationship Id="rId170" Type="http://schemas.openxmlformats.org/officeDocument/2006/relationships/hyperlink" Target="https://ref.ly/Lev4:6-Lev4:7" TargetMode="External"/><Relationship Id="rId171" Type="http://schemas.openxmlformats.org/officeDocument/2006/relationships/hyperlink" Target="https://ref.ly/Lev4:17-Lev4:18" TargetMode="External"/><Relationship Id="rId172" Type="http://schemas.openxmlformats.org/officeDocument/2006/relationships/hyperlink" Target="https://ref.ly/Lev6:24-Lev6:29" TargetMode="External"/><Relationship Id="rId173" Type="http://schemas.openxmlformats.org/officeDocument/2006/relationships/hyperlink" Target="https://ref.ly/Lev4:25" TargetMode="External"/><Relationship Id="rId174" Type="http://schemas.openxmlformats.org/officeDocument/2006/relationships/hyperlink" Target="https://ref.ly/Lev4:30" TargetMode="External"/><Relationship Id="rId175" Type="http://schemas.openxmlformats.org/officeDocument/2006/relationships/hyperlink" Target="https://ref.ly/Jas3:1" TargetMode="External"/><Relationship Id="rId176" Type="http://schemas.openxmlformats.org/officeDocument/2006/relationships/hyperlink" Target="https://ref.ly/Matt23:1-Matt23:33" TargetMode="External"/><Relationship Id="rId177" Type="http://schemas.openxmlformats.org/officeDocument/2006/relationships/hyperlink" Target="https://ref.ly/Luke20:47" TargetMode="External"/><Relationship Id="rId178" Type="http://schemas.openxmlformats.org/officeDocument/2006/relationships/hyperlink" Target="https://ref.ly/Exod26:31-Exod26:33" TargetMode="External"/><Relationship Id="rId179" Type="http://schemas.openxmlformats.org/officeDocument/2006/relationships/hyperlink" Target="https://ref.ly/Lev4:6" TargetMode="External"/><Relationship Id="rId180" Type="http://schemas.openxmlformats.org/officeDocument/2006/relationships/hyperlink" Target="https://ref.ly/Lev4:17" TargetMode="External"/><Relationship Id="rId181" Type="http://schemas.openxmlformats.org/officeDocument/2006/relationships/hyperlink" Target="https://ref.ly/Lev4:7" TargetMode="External"/><Relationship Id="rId182" Type="http://schemas.openxmlformats.org/officeDocument/2006/relationships/hyperlink" Target="https://ref.ly/Lev4:18" TargetMode="External"/><Relationship Id="rId183" Type="http://schemas.openxmlformats.org/officeDocument/2006/relationships/hyperlink" Target="https://ref.ly/Lev4:30-Lev4:35" TargetMode="External"/><Relationship Id="rId184" Type="http://schemas.openxmlformats.org/officeDocument/2006/relationships/hyperlink" Target="https://ref.ly/Exod30:1-Exod30:10" TargetMode="External"/><Relationship Id="rId185" Type="http://schemas.openxmlformats.org/officeDocument/2006/relationships/hyperlink" Target="https://ref.ly/Exod18:21-Exod18:26" TargetMode="External"/><Relationship Id="rId186" Type="http://schemas.openxmlformats.org/officeDocument/2006/relationships/hyperlink" Target="https://ref.ly/Deut22:15-Deut22:19" TargetMode="External"/><Relationship Id="rId187" Type="http://schemas.openxmlformats.org/officeDocument/2006/relationships/hyperlink" Target="https://ref.ly/2Sam5:3" TargetMode="External"/><Relationship Id="rId188" Type="http://schemas.openxmlformats.org/officeDocument/2006/relationships/hyperlink" Target="https://ref.ly/Lev4:26" TargetMode="External"/><Relationship Id="rId189" Type="http://schemas.openxmlformats.org/officeDocument/2006/relationships/hyperlink" Target="https://ref.ly/Lev4:31" TargetMode="External"/><Relationship Id="rId190" Type="http://schemas.openxmlformats.org/officeDocument/2006/relationships/hyperlink" Target="https://ref.ly/Lev4:35" TargetMode="External"/><Relationship Id="rId191" Type="http://schemas.openxmlformats.org/officeDocument/2006/relationships/hyperlink" Target="https://ref.ly/Lev5:10" TargetMode="External"/><Relationship Id="rId192" Type="http://schemas.openxmlformats.org/officeDocument/2006/relationships/hyperlink" Target="https://ref.ly/Lev5:13" TargetMode="External"/><Relationship Id="rId193" Type="http://schemas.openxmlformats.org/officeDocument/2006/relationships/hyperlink" Target="https://ref.ly/Lev5:16" TargetMode="External"/><Relationship Id="rId194" Type="http://schemas.openxmlformats.org/officeDocument/2006/relationships/hyperlink" Target="https://ref.ly/Lev5:18" TargetMode="External"/><Relationship Id="rId195" Type="http://schemas.openxmlformats.org/officeDocument/2006/relationships/hyperlink" Target="https://ref.ly/Lev6:7" TargetMode="External"/><Relationship Id="rId196" Type="http://schemas.openxmlformats.org/officeDocument/2006/relationships/hyperlink" Target="https://ref.ly/Lev19:22" TargetMode="External"/><Relationship Id="rId197" Type="http://schemas.openxmlformats.org/officeDocument/2006/relationships/hyperlink" Target="https://ref.ly/Num15:25" TargetMode="External"/><Relationship Id="rId198" Type="http://schemas.openxmlformats.org/officeDocument/2006/relationships/hyperlink" Target="https://ref.ly/Num15:26" TargetMode="External"/><Relationship Id="rId199" Type="http://schemas.openxmlformats.org/officeDocument/2006/relationships/hyperlink" Target="https://ref.ly/Num15:28" TargetMode="External"/><Relationship Id="rId200" Type="http://schemas.openxmlformats.org/officeDocument/2006/relationships/hyperlink" Target="https://ref.ly/Num1:16" TargetMode="External"/><Relationship Id="rId201" Type="http://schemas.openxmlformats.org/officeDocument/2006/relationships/hyperlink" Target="https://ref.ly/Num1:44" TargetMode="External"/><Relationship Id="rId202" Type="http://schemas.openxmlformats.org/officeDocument/2006/relationships/hyperlink" Target="https://ref.ly/1Kgs8:1" TargetMode="External"/><Relationship Id="rId203" Type="http://schemas.openxmlformats.org/officeDocument/2006/relationships/hyperlink" Target="https://ref.ly/Lev4:3-Lev4:21" TargetMode="External"/><Relationship Id="rId204" Type="http://schemas.openxmlformats.org/officeDocument/2006/relationships/hyperlink" Target="https://ref.ly/Lev3:1-Lev3:17" TargetMode="External"/><Relationship Id="rId205" Type="http://schemas.openxmlformats.org/officeDocument/2006/relationships/hyperlink" Target="https://ref.ly/Lev6:29" TargetMode="External"/><Relationship Id="rId206" Type="http://schemas.openxmlformats.org/officeDocument/2006/relationships/hyperlink" Target="https://ref.ly/Lev6:26" TargetMode="External"/><Relationship Id="rId207" Type="http://schemas.openxmlformats.org/officeDocument/2006/relationships/hyperlink" Target="https://ref.ly/Lev10:16-Lev10:20" TargetMode="External"/><Relationship Id="rId208" Type="http://schemas.openxmlformats.org/officeDocument/2006/relationships/hyperlink" Target="https://ref.ly/Lev4:23" TargetMode="External"/><Relationship Id="rId209" Type="http://schemas.openxmlformats.org/officeDocument/2006/relationships/hyperlink" Target="https://ref.ly/Lev5:7-Lev5:8" TargetMode="External"/><Relationship Id="rId210" Type="http://schemas.openxmlformats.org/officeDocument/2006/relationships/hyperlink" Target="https://ref.ly/Lev12:6" TargetMode="External"/><Relationship Id="rId211" Type="http://schemas.openxmlformats.org/officeDocument/2006/relationships/hyperlink" Target="https://ref.ly/Lev5:11" TargetMode="External"/><Relationship Id="rId212" Type="http://schemas.openxmlformats.org/officeDocument/2006/relationships/hyperlink" Target="https://ref.ly/Lev1:3-Lev1:5" TargetMode="External"/><Relationship Id="rId213" Type="http://schemas.openxmlformats.org/officeDocument/2006/relationships/hyperlink" Target="https://ref.ly/Lev4:34" TargetMode="External"/><Relationship Id="rId214" Type="http://schemas.openxmlformats.org/officeDocument/2006/relationships/hyperlink" Target="https://ref.ly/Amos3:2" TargetMode="External"/><Relationship Id="rId215" Type="http://schemas.openxmlformats.org/officeDocument/2006/relationships/hyperlink" Target="https://ref.ly/Matt25:14-Matt25:30" TargetMode="External"/><Relationship Id="rId216" Type="http://schemas.openxmlformats.org/officeDocument/2006/relationships/hyperlink" Target="https://ref.ly/Lev4:2" TargetMode="External"/><Relationship Id="rId217" Type="http://schemas.openxmlformats.org/officeDocument/2006/relationships/hyperlink" Target="https://ref.ly/Lev11:1-Lev15:33" TargetMode="External"/><Relationship Id="rId218" Type="http://schemas.openxmlformats.org/officeDocument/2006/relationships/hyperlink" Target="https://ref.ly/Lev11:1-Lev11:47" TargetMode="External"/><Relationship Id="rId219" Type="http://schemas.openxmlformats.org/officeDocument/2006/relationships/hyperlink" Target="https://ref.ly/Lev11:25" TargetMode="External"/><Relationship Id="rId220" Type="http://schemas.openxmlformats.org/officeDocument/2006/relationships/hyperlink" Target="https://ref.ly/Lev11:27-Lev11:28" TargetMode="External"/><Relationship Id="rId221" Type="http://schemas.openxmlformats.org/officeDocument/2006/relationships/hyperlink" Target="https://ref.ly/Exod20:7" TargetMode="External"/><Relationship Id="rId222" Type="http://schemas.openxmlformats.org/officeDocument/2006/relationships/hyperlink" Target="https://ref.ly/Num30:2" TargetMode="External"/><Relationship Id="rId223" Type="http://schemas.openxmlformats.org/officeDocument/2006/relationships/hyperlink" Target="https://ref.ly/Deut23:21-Deut23:23" TargetMode="External"/><Relationship Id="rId224" Type="http://schemas.openxmlformats.org/officeDocument/2006/relationships/hyperlink" Target="https://ref.ly/Eccl5:4-Eccl5:6" TargetMode="External"/><Relationship Id="rId225" Type="http://schemas.openxmlformats.org/officeDocument/2006/relationships/hyperlink" Target="https://ref.ly/Lev5:17" TargetMode="External"/><Relationship Id="rId226" Type="http://schemas.openxmlformats.org/officeDocument/2006/relationships/hyperlink" Target="https://ref.ly/Jas4:17" TargetMode="External"/><Relationship Id="rId227" Type="http://schemas.openxmlformats.org/officeDocument/2006/relationships/hyperlink" Target="https://ref.ly/Lev5:1-Lev5:5" TargetMode="External"/><Relationship Id="rId228" Type="http://schemas.openxmlformats.org/officeDocument/2006/relationships/hyperlink" Target="https://ref.ly/Lev4:22-Lev4:35" TargetMode="External"/><Relationship Id="rId229" Type="http://schemas.openxmlformats.org/officeDocument/2006/relationships/hyperlink" Target="https://ref.ly/Lev6:24-Lev6:30" TargetMode="External"/><Relationship Id="rId230" Type="http://schemas.openxmlformats.org/officeDocument/2006/relationships/hyperlink" Target="https://ref.ly/Lev1:14-Lev1:17" TargetMode="External"/><Relationship Id="rId231" Type="http://schemas.openxmlformats.org/officeDocument/2006/relationships/hyperlink" Target="https://ref.ly/Lev17:11" TargetMode="External"/><Relationship Id="rId232" Type="http://schemas.openxmlformats.org/officeDocument/2006/relationships/hyperlink" Target="https://ref.ly/Lev2:1" TargetMode="External"/><Relationship Id="rId233" Type="http://schemas.openxmlformats.org/officeDocument/2006/relationships/hyperlink" Target="https://ref.ly/Lev5:14-Lev5:16" TargetMode="External"/><Relationship Id="rId234" Type="http://schemas.openxmlformats.org/officeDocument/2006/relationships/hyperlink" Target="https://ref.ly/Lev6:1-Lev6:7" TargetMode="External"/><Relationship Id="rId235" Type="http://schemas.openxmlformats.org/officeDocument/2006/relationships/hyperlink" Target="https://ref.ly/Lev6:5" TargetMode="External"/><Relationship Id="rId236" Type="http://schemas.openxmlformats.org/officeDocument/2006/relationships/hyperlink" Target="https://ref.ly/Lev5:14-Lev6:7" TargetMode="External"/><Relationship Id="rId237" Type="http://schemas.openxmlformats.org/officeDocument/2006/relationships/hyperlink" Target="https://ref.ly/Matt5:23-Matt5:24" TargetMode="External"/><Relationship Id="rId238" Type="http://schemas.openxmlformats.org/officeDocument/2006/relationships/hyperlink" Target="https://ref.ly/1John3:9" TargetMode="External"/><Relationship Id="rId239" Type="http://schemas.openxmlformats.org/officeDocument/2006/relationships/hyperlink" Target="https://ref.ly/Lev22:14" TargetMode="External"/><Relationship Id="rId240" Type="http://schemas.openxmlformats.org/officeDocument/2006/relationships/hyperlink" Target="https://ref.ly/Lev27:31" TargetMode="External"/><Relationship Id="rId241" Type="http://schemas.openxmlformats.org/officeDocument/2006/relationships/hyperlink" Target="https://ref.ly/Lev27:13" TargetMode="External"/><Relationship Id="rId242" Type="http://schemas.openxmlformats.org/officeDocument/2006/relationships/hyperlink" Target="https://ref.ly/Lev27:27" TargetMode="External"/><Relationship Id="rId243" Type="http://schemas.openxmlformats.org/officeDocument/2006/relationships/hyperlink" Target="https://ref.ly/Lev6:5-Lev6:7" TargetMode="External"/><Relationship Id="rId244" Type="http://schemas.openxmlformats.org/officeDocument/2006/relationships/hyperlink" Target="https://ref.ly/Exod22:1-Exod22:15" TargetMode="External"/><Relationship Id="rId245" Type="http://schemas.openxmlformats.org/officeDocument/2006/relationships/hyperlink" Target="https://ref.ly/Deut18:1" TargetMode="External"/><Relationship Id="rId246" Type="http://schemas.openxmlformats.org/officeDocument/2006/relationships/hyperlink" Target="https://ref.ly/Josh13:14" TargetMode="External"/><Relationship Id="rId247" Type="http://schemas.openxmlformats.org/officeDocument/2006/relationships/hyperlink" Target="https://ref.ly/Josh13:33" TargetMode="External"/><Relationship Id="rId248" Type="http://schemas.openxmlformats.org/officeDocument/2006/relationships/hyperlink" Target="https://ref.ly/1Sam2:12-1Sam2:25" TargetMode="External"/><Relationship Id="rId249" Type="http://schemas.openxmlformats.org/officeDocument/2006/relationships/hyperlink" Target="https://ref.ly/Hos4:8" TargetMode="External"/><Relationship Id="rId250" Type="http://schemas.openxmlformats.org/officeDocument/2006/relationships/hyperlink" Target="https://ref.ly/Exod28:40-Exod28:43" TargetMode="External"/><Relationship Id="rId251" Type="http://schemas.openxmlformats.org/officeDocument/2006/relationships/hyperlink" Target="https://ref.ly/Lev6:11" TargetMode="External"/><Relationship Id="rId252" Type="http://schemas.openxmlformats.org/officeDocument/2006/relationships/hyperlink" Target="https://ref.ly/Ezek44:19" TargetMode="External"/><Relationship Id="rId253" Type="http://schemas.openxmlformats.org/officeDocument/2006/relationships/hyperlink" Target="https://ref.ly/Exod20:26" TargetMode="External"/><Relationship Id="rId254" Type="http://schemas.openxmlformats.org/officeDocument/2006/relationships/hyperlink" Target="https://ref.ly/Lev10:1-Lev10:2" TargetMode="External"/><Relationship Id="rId255" Type="http://schemas.openxmlformats.org/officeDocument/2006/relationships/hyperlink" Target="https://ref.ly/Lev7:9" TargetMode="External"/><Relationship Id="rId256" Type="http://schemas.openxmlformats.org/officeDocument/2006/relationships/hyperlink" Target="https://ref.ly/Num18:20-Num18:24" TargetMode="External"/><Relationship Id="rId257" Type="http://schemas.openxmlformats.org/officeDocument/2006/relationships/hyperlink" Target="https://ref.ly/Lev15:1-Lev15:33" TargetMode="External"/><Relationship Id="rId258" Type="http://schemas.openxmlformats.org/officeDocument/2006/relationships/hyperlink" Target="https://ref.ly/Hag2:12" TargetMode="External"/><Relationship Id="rId259" Type="http://schemas.openxmlformats.org/officeDocument/2006/relationships/hyperlink" Target="https://ref.ly/Lev10:1-Lev10:3" TargetMode="External"/><Relationship Id="rId260" Type="http://schemas.openxmlformats.org/officeDocument/2006/relationships/hyperlink" Target="https://ref.ly/1Sam6:19-1Sam6:20" TargetMode="External"/><Relationship Id="rId261" Type="http://schemas.openxmlformats.org/officeDocument/2006/relationships/hyperlink" Target="https://ref.ly/2Sam6:6-2Sam6:8" TargetMode="External"/><Relationship Id="rId262" Type="http://schemas.openxmlformats.org/officeDocument/2006/relationships/hyperlink" Target="https://ref.ly/Lev2:1-Lev2:16" TargetMode="External"/><Relationship Id="rId263" Type="http://schemas.openxmlformats.org/officeDocument/2006/relationships/hyperlink" Target="https://ref.ly/Lev8:22-Lev8:32" TargetMode="External"/><Relationship Id="rId264" Type="http://schemas.openxmlformats.org/officeDocument/2006/relationships/hyperlink" Target="https://ref.ly/Lev2:9-Lev2:10" TargetMode="External"/><Relationship Id="rId265" Type="http://schemas.openxmlformats.org/officeDocument/2006/relationships/hyperlink" Target="https://ref.ly/Lev11:33" TargetMode="External"/><Relationship Id="rId266" Type="http://schemas.openxmlformats.org/officeDocument/2006/relationships/hyperlink" Target="https://ref.ly/Lev15:12" TargetMode="External"/><Relationship Id="rId267" Type="http://schemas.openxmlformats.org/officeDocument/2006/relationships/hyperlink" Target="https://ref.ly/Lev4:1-Lev4:21" TargetMode="External"/><Relationship Id="rId268" Type="http://schemas.openxmlformats.org/officeDocument/2006/relationships/hyperlink" Target="https://ref.ly/Lev3:9-Lev3:10" TargetMode="External"/><Relationship Id="rId269" Type="http://schemas.openxmlformats.org/officeDocument/2006/relationships/hyperlink" Target="https://ref.ly/Lev3:14-Lev3:15" TargetMode="External"/><Relationship Id="rId270" Type="http://schemas.openxmlformats.org/officeDocument/2006/relationships/hyperlink" Target="https://ref.ly/Lev4:8-Lev4:9" TargetMode="External"/><Relationship Id="rId271" Type="http://schemas.openxmlformats.org/officeDocument/2006/relationships/hyperlink" Target="https://ref.ly/Lev7:16" TargetMode="External"/><Relationship Id="rId272" Type="http://schemas.openxmlformats.org/officeDocument/2006/relationships/hyperlink" Target="https://ref.ly/Lev3:1-Lev3:7" TargetMode="External"/><Relationship Id="rId273" Type="http://schemas.openxmlformats.org/officeDocument/2006/relationships/hyperlink" Target="https://ref.ly/Lev2:9" TargetMode="External"/><Relationship Id="rId274" Type="http://schemas.openxmlformats.org/officeDocument/2006/relationships/hyperlink" Target="https://ref.ly/Jer17:26" TargetMode="External"/><Relationship Id="rId275" Type="http://schemas.openxmlformats.org/officeDocument/2006/relationships/hyperlink" Target="https://ref.ly/Jer33:11" TargetMode="External"/><Relationship Id="rId276" Type="http://schemas.openxmlformats.org/officeDocument/2006/relationships/hyperlink" Target="https://ref.ly/Lev19:7" TargetMode="External"/><Relationship Id="rId277" Type="http://schemas.openxmlformats.org/officeDocument/2006/relationships/hyperlink" Target="https://ref.ly/Isa65:4" TargetMode="External"/><Relationship Id="rId278" Type="http://schemas.openxmlformats.org/officeDocument/2006/relationships/hyperlink" Target="https://ref.ly/Ezek4:14" TargetMode="External"/><Relationship Id="rId279" Type="http://schemas.openxmlformats.org/officeDocument/2006/relationships/hyperlink" Target="https://ref.ly/Lev7:20" TargetMode="External"/><Relationship Id="rId280" Type="http://schemas.openxmlformats.org/officeDocument/2006/relationships/hyperlink" Target="https://ref.ly/Exod19:10" TargetMode="External"/><Relationship Id="rId281" Type="http://schemas.openxmlformats.org/officeDocument/2006/relationships/hyperlink" Target="https://ref.ly/Exod31:14" TargetMode="External"/><Relationship Id="rId282" Type="http://schemas.openxmlformats.org/officeDocument/2006/relationships/hyperlink" Target="https://ref.ly/Lev18:24-Lev18:30" TargetMode="External"/><Relationship Id="rId283" Type="http://schemas.openxmlformats.org/officeDocument/2006/relationships/hyperlink" Target="https://ref.ly/Lev23:29-Lev23:30" TargetMode="External"/><Relationship Id="rId284" Type="http://schemas.openxmlformats.org/officeDocument/2006/relationships/hyperlink" Target="https://ref.ly/Lev17:10-Lev17:16" TargetMode="External"/><Relationship Id="rId285" Type="http://schemas.openxmlformats.org/officeDocument/2006/relationships/hyperlink" Target="https://ref.ly/Acts15:29" TargetMode="External"/><Relationship Id="rId286" Type="http://schemas.openxmlformats.org/officeDocument/2006/relationships/hyperlink" Target="https://ref.ly/Lev10:13-Lev10:15" TargetMode="External"/><Relationship Id="rId287" Type="http://schemas.openxmlformats.org/officeDocument/2006/relationships/hyperlink" Target="https://ref.ly/Exod29:24" TargetMode="External"/><Relationship Id="rId288" Type="http://schemas.openxmlformats.org/officeDocument/2006/relationships/hyperlink" Target="https://ref.ly/Exod29:26" TargetMode="External"/><Relationship Id="rId289" Type="http://schemas.openxmlformats.org/officeDocument/2006/relationships/hyperlink" Target="https://ref.ly/Lev8:30" TargetMode="External"/><Relationship Id="rId290" Type="http://schemas.openxmlformats.org/officeDocument/2006/relationships/hyperlink" Target="https://ref.ly/Exod28:1-Exod29:46" TargetMode="External"/><Relationship Id="rId291" Type="http://schemas.openxmlformats.org/officeDocument/2006/relationships/hyperlink" Target="https://ref.ly/Exod39:1-Exod39:31" TargetMode="External"/><Relationship Id="rId292" Type="http://schemas.openxmlformats.org/officeDocument/2006/relationships/hyperlink" Target="https://ref.ly/Exod40:12-Exod40:16" TargetMode="External"/><Relationship Id="rId293" Type="http://schemas.openxmlformats.org/officeDocument/2006/relationships/hyperlink" Target="https://ref.ly/Lev8:1-Lev8:36" TargetMode="External"/><Relationship Id="rId294" Type="http://schemas.openxmlformats.org/officeDocument/2006/relationships/hyperlink" Target="https://ref.ly/Lev8:9" TargetMode="External"/><Relationship Id="rId295" Type="http://schemas.openxmlformats.org/officeDocument/2006/relationships/hyperlink" Target="https://ref.ly/Lev8:13" TargetMode="External"/><Relationship Id="rId296" Type="http://schemas.openxmlformats.org/officeDocument/2006/relationships/hyperlink" Target="https://ref.ly/Lev8:17" TargetMode="External"/><Relationship Id="rId297" Type="http://schemas.openxmlformats.org/officeDocument/2006/relationships/hyperlink" Target="https://ref.ly/Lev8:21" TargetMode="External"/><Relationship Id="rId298" Type="http://schemas.openxmlformats.org/officeDocument/2006/relationships/hyperlink" Target="https://ref.ly/Lev8:29" TargetMode="External"/><Relationship Id="rId299" Type="http://schemas.openxmlformats.org/officeDocument/2006/relationships/hyperlink" Target="https://ref.ly/Exod29:1-Exod29:3" TargetMode="External"/><Relationship Id="rId300" Type="http://schemas.openxmlformats.org/officeDocument/2006/relationships/hyperlink" Target="https://ref.ly/Exod29:7" TargetMode="External"/><Relationship Id="rId301" Type="http://schemas.openxmlformats.org/officeDocument/2006/relationships/hyperlink" Target="https://ref.ly/Exod28:1-Exod28:43" TargetMode="External"/><Relationship Id="rId302" Type="http://schemas.openxmlformats.org/officeDocument/2006/relationships/hyperlink" Target="https://ref.ly/Exod30:22-Exod30:33" TargetMode="External"/><Relationship Id="rId303" Type="http://schemas.openxmlformats.org/officeDocument/2006/relationships/hyperlink" Target="https://ref.ly/Lev8:18" TargetMode="External"/><Relationship Id="rId304" Type="http://schemas.openxmlformats.org/officeDocument/2006/relationships/hyperlink" Target="https://ref.ly/Lev8:22" TargetMode="External"/><Relationship Id="rId305" Type="http://schemas.openxmlformats.org/officeDocument/2006/relationships/hyperlink" Target="https://ref.ly/Exod29:1-Exod29:46" TargetMode="External"/><Relationship Id="rId306" Type="http://schemas.openxmlformats.org/officeDocument/2006/relationships/hyperlink" Target="https://ref.ly/Lev8:36" TargetMode="External"/><Relationship Id="rId307" Type="http://schemas.openxmlformats.org/officeDocument/2006/relationships/hyperlink" Target="https://ref.ly/Exod29:4" TargetMode="External"/><Relationship Id="rId308" Type="http://schemas.openxmlformats.org/officeDocument/2006/relationships/hyperlink" Target="https://ref.ly/Ps24:4" TargetMode="External"/><Relationship Id="rId309" Type="http://schemas.openxmlformats.org/officeDocument/2006/relationships/hyperlink" Target="https://ref.ly/Exod28:39" TargetMode="External"/><Relationship Id="rId310" Type="http://schemas.openxmlformats.org/officeDocument/2006/relationships/hyperlink" Target="https://ref.ly/Exod28:4" TargetMode="External"/><Relationship Id="rId311" Type="http://schemas.openxmlformats.org/officeDocument/2006/relationships/hyperlink" Target="https://ref.ly/Exod28:6-Exod28:14" TargetMode="External"/><Relationship Id="rId312" Type="http://schemas.openxmlformats.org/officeDocument/2006/relationships/hyperlink" Target="https://ref.ly/Exod28:9" TargetMode="External"/><Relationship Id="rId313" Type="http://schemas.openxmlformats.org/officeDocument/2006/relationships/hyperlink" Target="https://ref.ly/Judg8:27" TargetMode="External"/><Relationship Id="rId314" Type="http://schemas.openxmlformats.org/officeDocument/2006/relationships/hyperlink" Target="https://ref.ly/Judg18:17" TargetMode="External"/><Relationship Id="rId315" Type="http://schemas.openxmlformats.org/officeDocument/2006/relationships/hyperlink" Target="https://ref.ly/Exod28:8" TargetMode="External"/><Relationship Id="rId316" Type="http://schemas.openxmlformats.org/officeDocument/2006/relationships/hyperlink" Target="https://ref.ly/Exod28:15-Exod28:30" TargetMode="External"/><Relationship Id="rId317" Type="http://schemas.openxmlformats.org/officeDocument/2006/relationships/hyperlink" Target="https://ref.ly/Exod28:30" TargetMode="External"/><Relationship Id="rId318" Type="http://schemas.openxmlformats.org/officeDocument/2006/relationships/hyperlink" Target="https://ref.ly/1Sam23:9-1Sam23:12" TargetMode="External"/><Relationship Id="rId319" Type="http://schemas.openxmlformats.org/officeDocument/2006/relationships/hyperlink" Target="https://ref.ly/1Sam30:7-1Sam30:8" TargetMode="External"/><Relationship Id="rId320" Type="http://schemas.openxmlformats.org/officeDocument/2006/relationships/hyperlink" Target="https://ref.ly/Num27:21" TargetMode="External"/><Relationship Id="rId321" Type="http://schemas.openxmlformats.org/officeDocument/2006/relationships/hyperlink" Target="https://ref.ly/1Sam28:6" TargetMode="External"/><Relationship Id="rId322" Type="http://schemas.openxmlformats.org/officeDocument/2006/relationships/hyperlink" Target="https://ref.ly/Ezra2:63" TargetMode="External"/><Relationship Id="rId323" Type="http://schemas.openxmlformats.org/officeDocument/2006/relationships/hyperlink" Target="https://ref.ly/Neh7:65" TargetMode="External"/><Relationship Id="rId324" Type="http://schemas.openxmlformats.org/officeDocument/2006/relationships/hyperlink" Target="https://ref.ly/Exod28:40" TargetMode="External"/><Relationship Id="rId325" Type="http://schemas.openxmlformats.org/officeDocument/2006/relationships/hyperlink" Target="https://ref.ly/Exod28:36" TargetMode="External"/><Relationship Id="rId326" Type="http://schemas.openxmlformats.org/officeDocument/2006/relationships/hyperlink" Target="https://ref.ly/Ps22:3" TargetMode="External"/><Relationship Id="rId327" Type="http://schemas.openxmlformats.org/officeDocument/2006/relationships/hyperlink" Target="https://ref.ly/Ps78:41" TargetMode="External"/><Relationship Id="rId328" Type="http://schemas.openxmlformats.org/officeDocument/2006/relationships/hyperlink" Target="https://ref.ly/Lev20:8" TargetMode="External"/><Relationship Id="rId329" Type="http://schemas.openxmlformats.org/officeDocument/2006/relationships/hyperlink" Target="https://ref.ly/Lev21:15" TargetMode="External"/><Relationship Id="rId330" Type="http://schemas.openxmlformats.org/officeDocument/2006/relationships/hyperlink" Target="https://ref.ly/Lev21:23" TargetMode="External"/><Relationship Id="rId331" Type="http://schemas.openxmlformats.org/officeDocument/2006/relationships/hyperlink" Target="https://ref.ly/Lev22:9" TargetMode="External"/><Relationship Id="rId332" Type="http://schemas.openxmlformats.org/officeDocument/2006/relationships/hyperlink" Target="https://ref.ly/Lev22:16" TargetMode="External"/><Relationship Id="rId333" Type="http://schemas.openxmlformats.org/officeDocument/2006/relationships/hyperlink" Target="https://ref.ly/Lev22:32" TargetMode="External"/><Relationship Id="rId334" Type="http://schemas.openxmlformats.org/officeDocument/2006/relationships/hyperlink" Target="https://ref.ly/Exod31:13" TargetMode="External"/><Relationship Id="rId335" Type="http://schemas.openxmlformats.org/officeDocument/2006/relationships/hyperlink" Target="https://ref.ly/Heb2:11" TargetMode="External"/><Relationship Id="rId336" Type="http://schemas.openxmlformats.org/officeDocument/2006/relationships/hyperlink" Target="https://ref.ly/Lev8:11" TargetMode="External"/><Relationship Id="rId337" Type="http://schemas.openxmlformats.org/officeDocument/2006/relationships/hyperlink" Target="https://ref.ly/Lev8:15" TargetMode="External"/><Relationship Id="rId338" Type="http://schemas.openxmlformats.org/officeDocument/2006/relationships/hyperlink" Target="https://ref.ly/Exod28:40-Exod28:41" TargetMode="External"/><Relationship Id="rId339" Type="http://schemas.openxmlformats.org/officeDocument/2006/relationships/hyperlink" Target="https://ref.ly/Lev8:14-Lev8:17" TargetMode="External"/><Relationship Id="rId340" Type="http://schemas.openxmlformats.org/officeDocument/2006/relationships/hyperlink" Target="https://ref.ly/Lev8:18-Lev8:21" TargetMode="External"/><Relationship Id="rId341" Type="http://schemas.openxmlformats.org/officeDocument/2006/relationships/hyperlink" Target="https://ref.ly/Lev1:4" TargetMode="External"/><Relationship Id="rId342" Type="http://schemas.openxmlformats.org/officeDocument/2006/relationships/hyperlink" Target="https://ref.ly/Exod29:19-Exod29:34" TargetMode="External"/><Relationship Id="rId343" Type="http://schemas.openxmlformats.org/officeDocument/2006/relationships/hyperlink" Target="https://ref.ly/Ps133:2" TargetMode="External"/><Relationship Id="rId344" Type="http://schemas.openxmlformats.org/officeDocument/2006/relationships/hyperlink" Target="https://ref.ly/Exod29:28" TargetMode="External"/><Relationship Id="rId345" Type="http://schemas.openxmlformats.org/officeDocument/2006/relationships/hyperlink" Target="https://ref.ly/Lev7:28-Lev7:34" TargetMode="External"/><Relationship Id="rId346" Type="http://schemas.openxmlformats.org/officeDocument/2006/relationships/hyperlink" Target="https://ref.ly/Exod29:32" TargetMode="External"/><Relationship Id="rId347" Type="http://schemas.openxmlformats.org/officeDocument/2006/relationships/hyperlink" Target="https://ref.ly/1Sam15:22" TargetMode="External"/><Relationship Id="rId348" Type="http://schemas.openxmlformats.org/officeDocument/2006/relationships/hyperlink" Target="https://ref.ly/Lev8:35" TargetMode="External"/><Relationship Id="rId349" Type="http://schemas.openxmlformats.org/officeDocument/2006/relationships/hyperlink" Target="https://ref.ly/Ezek1:28" TargetMode="External"/><Relationship Id="rId350" Type="http://schemas.openxmlformats.org/officeDocument/2006/relationships/hyperlink" Target="https://ref.ly/Ezek10:4" TargetMode="External"/><Relationship Id="rId351" Type="http://schemas.openxmlformats.org/officeDocument/2006/relationships/hyperlink" Target="https://ref.ly/Exod24:16" TargetMode="External"/><Relationship Id="rId352" Type="http://schemas.openxmlformats.org/officeDocument/2006/relationships/hyperlink" Target="https://ref.ly/Exod40:34-Exod40:35" TargetMode="External"/><Relationship Id="rId353" Type="http://schemas.openxmlformats.org/officeDocument/2006/relationships/hyperlink" Target="https://ref.ly/1Kgs8:11" TargetMode="External"/><Relationship Id="rId354" Type="http://schemas.openxmlformats.org/officeDocument/2006/relationships/hyperlink" Target="https://ref.ly/2Chr7:1" TargetMode="External"/><Relationship Id="rId355" Type="http://schemas.openxmlformats.org/officeDocument/2006/relationships/hyperlink" Target="https://ref.ly/Ps19:1" TargetMode="External"/><Relationship Id="rId356" Type="http://schemas.openxmlformats.org/officeDocument/2006/relationships/hyperlink" Target="https://ref.ly/2Cor4:4" TargetMode="External"/><Relationship Id="rId357" Type="http://schemas.openxmlformats.org/officeDocument/2006/relationships/hyperlink" Target="https://ref.ly/John1:14" TargetMode="External"/><Relationship Id="rId358" Type="http://schemas.openxmlformats.org/officeDocument/2006/relationships/hyperlink" Target="https://ref.ly/John17:1-John17:5" TargetMode="External"/><Relationship Id="rId359" Type="http://schemas.openxmlformats.org/officeDocument/2006/relationships/hyperlink" Target="https://ref.ly/Exod24:15-Exod24:17" TargetMode="External"/><Relationship Id="rId360" Type="http://schemas.openxmlformats.org/officeDocument/2006/relationships/hyperlink" Target="https://ref.ly/Lev9:8" TargetMode="External"/><Relationship Id="rId361" Type="http://schemas.openxmlformats.org/officeDocument/2006/relationships/hyperlink" Target="https://ref.ly/Lev9:12" TargetMode="External"/><Relationship Id="rId362" Type="http://schemas.openxmlformats.org/officeDocument/2006/relationships/hyperlink" Target="https://ref.ly/Lev9:9" TargetMode="External"/><Relationship Id="rId363" Type="http://schemas.openxmlformats.org/officeDocument/2006/relationships/hyperlink" Target="https://ref.ly/Lev9:13" TargetMode="External"/><Relationship Id="rId364" Type="http://schemas.openxmlformats.org/officeDocument/2006/relationships/hyperlink" Target="https://ref.ly/Lev9:8-Lev9:11" TargetMode="External"/><Relationship Id="rId365" Type="http://schemas.openxmlformats.org/officeDocument/2006/relationships/hyperlink" Target="https://ref.ly/Lev9:12-Lev9:14" TargetMode="External"/><Relationship Id="rId366" Type="http://schemas.openxmlformats.org/officeDocument/2006/relationships/hyperlink" Target="https://ref.ly/Exod27:1-Exod27:8" TargetMode="External"/><Relationship Id="rId367" Type="http://schemas.openxmlformats.org/officeDocument/2006/relationships/hyperlink" Target="https://ref.ly/Lev6:9" TargetMode="External"/><Relationship Id="rId368" Type="http://schemas.openxmlformats.org/officeDocument/2006/relationships/hyperlink" Target="https://ref.ly/Num28:2-Num28:4" TargetMode="External"/><Relationship Id="rId369" Type="http://schemas.openxmlformats.org/officeDocument/2006/relationships/hyperlink" Target="https://ref.ly/Num6:22-Num6:27" TargetMode="External"/><Relationship Id="rId370" Type="http://schemas.openxmlformats.org/officeDocument/2006/relationships/hyperlink" Target="https://ref.ly/Lev9:7" TargetMode="External"/><Relationship Id="rId371" Type="http://schemas.openxmlformats.org/officeDocument/2006/relationships/hyperlink" Target="https://ref.ly/1Kgs18:36-1Kgs18:38" TargetMode="External"/><Relationship Id="rId372" Type="http://schemas.openxmlformats.org/officeDocument/2006/relationships/hyperlink" Target="https://ref.ly/Exod6:23" TargetMode="External"/><Relationship Id="rId373" Type="http://schemas.openxmlformats.org/officeDocument/2006/relationships/hyperlink" Target="https://ref.ly/Exod24:1" TargetMode="External"/><Relationship Id="rId374" Type="http://schemas.openxmlformats.org/officeDocument/2006/relationships/hyperlink" Target="https://ref.ly/Exod24:9" TargetMode="External"/><Relationship Id="rId375" Type="http://schemas.openxmlformats.org/officeDocument/2006/relationships/hyperlink" Target="https://ref.ly/Exod28:1" TargetMode="External"/><Relationship Id="rId376" Type="http://schemas.openxmlformats.org/officeDocument/2006/relationships/hyperlink" Target="https://ref.ly/Num3:2-Num3:4" TargetMode="External"/><Relationship Id="rId377" Type="http://schemas.openxmlformats.org/officeDocument/2006/relationships/hyperlink" Target="https://ref.ly/Num26:60-Num26:61" TargetMode="External"/><Relationship Id="rId378" Type="http://schemas.openxmlformats.org/officeDocument/2006/relationships/hyperlink" Target="https://ref.ly/1Chr6:3" TargetMode="External"/><Relationship Id="rId379" Type="http://schemas.openxmlformats.org/officeDocument/2006/relationships/hyperlink" Target="https://ref.ly/1Chr24:1-1Chr24:2" TargetMode="External"/><Relationship Id="rId380" Type="http://schemas.openxmlformats.org/officeDocument/2006/relationships/hyperlink" Target="https://ref.ly/Lev16:12-Lev16:13" TargetMode="External"/><Relationship Id="rId381" Type="http://schemas.openxmlformats.org/officeDocument/2006/relationships/hyperlink" Target="https://ref.ly/2Chr26:19" TargetMode="External"/><Relationship Id="rId382" Type="http://schemas.openxmlformats.org/officeDocument/2006/relationships/hyperlink" Target="https://ref.ly/Rev8:3-Rev8:4" TargetMode="External"/><Relationship Id="rId383" Type="http://schemas.openxmlformats.org/officeDocument/2006/relationships/hyperlink" Target="https://ref.ly/Exod30:9" TargetMode="External"/><Relationship Id="rId384" Type="http://schemas.openxmlformats.org/officeDocument/2006/relationships/hyperlink" Target="https://ref.ly/Ps44:20" TargetMode="External"/><Relationship Id="rId385" Type="http://schemas.openxmlformats.org/officeDocument/2006/relationships/hyperlink" Target="https://ref.ly/Ps81:9" TargetMode="External"/><Relationship Id="rId386" Type="http://schemas.openxmlformats.org/officeDocument/2006/relationships/hyperlink" Target="https://ref.ly/Num3:4" TargetMode="External"/><Relationship Id="rId387" Type="http://schemas.openxmlformats.org/officeDocument/2006/relationships/hyperlink" Target="https://ref.ly/Num26:61" TargetMode="External"/><Relationship Id="rId388" Type="http://schemas.openxmlformats.org/officeDocument/2006/relationships/hyperlink" Target="https://ref.ly/Lev16:12" TargetMode="External"/><Relationship Id="rId389" Type="http://schemas.openxmlformats.org/officeDocument/2006/relationships/hyperlink" Target="https://ref.ly/Lev10:8-Lev10:11" TargetMode="External"/><Relationship Id="rId390" Type="http://schemas.openxmlformats.org/officeDocument/2006/relationships/hyperlink" Target="https://ref.ly/Lev9:24" TargetMode="External"/><Relationship Id="rId391" Type="http://schemas.openxmlformats.org/officeDocument/2006/relationships/hyperlink" Target="https://ref.ly/Acts5:1-Acts5:11" TargetMode="External"/><Relationship Id="rId392" Type="http://schemas.openxmlformats.org/officeDocument/2006/relationships/hyperlink" Target="https://ref.ly/Exod6:18" TargetMode="External"/><Relationship Id="rId393" Type="http://schemas.openxmlformats.org/officeDocument/2006/relationships/hyperlink" Target="https://ref.ly/Exod6:22" TargetMode="External"/><Relationship Id="rId394" Type="http://schemas.openxmlformats.org/officeDocument/2006/relationships/hyperlink" Target="https://ref.ly/Lev10:6" TargetMode="External"/><Relationship Id="rId395" Type="http://schemas.openxmlformats.org/officeDocument/2006/relationships/hyperlink" Target="https://ref.ly/Lev21:10-Lev21:12" TargetMode="External"/><Relationship Id="rId396" Type="http://schemas.openxmlformats.org/officeDocument/2006/relationships/hyperlink" Target="https://ref.ly/Gen37:29" TargetMode="External"/><Relationship Id="rId397" Type="http://schemas.openxmlformats.org/officeDocument/2006/relationships/hyperlink" Target="https://ref.ly/Gen44:13" TargetMode="External"/><Relationship Id="rId398" Type="http://schemas.openxmlformats.org/officeDocument/2006/relationships/hyperlink" Target="https://ref.ly/Deut14:1" TargetMode="External"/><Relationship Id="rId399" Type="http://schemas.openxmlformats.org/officeDocument/2006/relationships/hyperlink" Target="https://ref.ly/2Sam1:11" TargetMode="External"/><Relationship Id="rId400" Type="http://schemas.openxmlformats.org/officeDocument/2006/relationships/hyperlink" Target="https://ref.ly/Job1:20" TargetMode="External"/><Relationship Id="rId401" Type="http://schemas.openxmlformats.org/officeDocument/2006/relationships/hyperlink" Target="https://ref.ly/Jer16:6" TargetMode="External"/><Relationship Id="rId402" Type="http://schemas.openxmlformats.org/officeDocument/2006/relationships/hyperlink" Target="https://ref.ly/Jer47:5" TargetMode="External"/><Relationship Id="rId403" Type="http://schemas.openxmlformats.org/officeDocument/2006/relationships/hyperlink" Target="https://ref.ly/Lev21:10" TargetMode="External"/><Relationship Id="rId404" Type="http://schemas.openxmlformats.org/officeDocument/2006/relationships/hyperlink" Target="https://ref.ly/Lev7:36" TargetMode="External"/><Relationship Id="rId405" Type="http://schemas.openxmlformats.org/officeDocument/2006/relationships/hyperlink" Target="https://ref.ly/Lev10:1" TargetMode="External"/><Relationship Id="rId406" Type="http://schemas.openxmlformats.org/officeDocument/2006/relationships/hyperlink" Target="https://ref.ly/Lev7:19-Lev7:21" TargetMode="External"/><Relationship Id="rId407" Type="http://schemas.openxmlformats.org/officeDocument/2006/relationships/hyperlink" Target="https://ref.ly/Lev8:26" TargetMode="External"/><Relationship Id="rId408" Type="http://schemas.openxmlformats.org/officeDocument/2006/relationships/hyperlink" Target="https://ref.ly/Exod29:2" TargetMode="External"/><Relationship Id="rId409" Type="http://schemas.openxmlformats.org/officeDocument/2006/relationships/hyperlink" Target="https://ref.ly/Exod29:23" TargetMode="External"/><Relationship Id="rId410" Type="http://schemas.openxmlformats.org/officeDocument/2006/relationships/hyperlink" Target="https://ref.ly/Lev6:14-Lev6:18" TargetMode="External"/><Relationship Id="rId411" Type="http://schemas.openxmlformats.org/officeDocument/2006/relationships/hyperlink" Target="https://ref.ly/Lev2:3" TargetMode="External"/><Relationship Id="rId412" Type="http://schemas.openxmlformats.org/officeDocument/2006/relationships/hyperlink" Target="https://ref.ly/Lev7:6" TargetMode="External"/><Relationship Id="rId413" Type="http://schemas.openxmlformats.org/officeDocument/2006/relationships/hyperlink" Target="https://ref.ly/Lev22:10-Lev22:13" TargetMode="External"/><Relationship Id="rId414" Type="http://schemas.openxmlformats.org/officeDocument/2006/relationships/hyperlink" Target="https://ref.ly/Lev9:3" TargetMode="External"/><Relationship Id="rId415" Type="http://schemas.openxmlformats.org/officeDocument/2006/relationships/hyperlink" Target="https://ref.ly/Lev9:15-Lev9:17" TargetMode="External"/><Relationship Id="rId416" Type="http://schemas.openxmlformats.org/officeDocument/2006/relationships/hyperlink" Target="https://ref.ly/Lev9:2" TargetMode="External"/><Relationship Id="rId417" Type="http://schemas.openxmlformats.org/officeDocument/2006/relationships/hyperlink" Target="https://ref.ly/Lev10:18" TargetMode="External"/><Relationship Id="rId418" Type="http://schemas.openxmlformats.org/officeDocument/2006/relationships/hyperlink" Target="https://ref.ly/Deut22:9-Deut22:11" TargetMode="External"/><Relationship Id="rId419" Type="http://schemas.openxmlformats.org/officeDocument/2006/relationships/hyperlink" Target="https://ref.ly/Deut14:1-Deut14:21" TargetMode="External"/><Relationship Id="rId420" Type="http://schemas.openxmlformats.org/officeDocument/2006/relationships/hyperlink" Target="https://ref.ly/Lev11:44-Lev11:45" TargetMode="External"/><Relationship Id="rId421" Type="http://schemas.openxmlformats.org/officeDocument/2006/relationships/hyperlink" Target="https://ref.ly/Deut14:3-Deut14:21" TargetMode="External"/><Relationship Id="rId422" Type="http://schemas.openxmlformats.org/officeDocument/2006/relationships/hyperlink" Target="https://ref.ly/Lev11:2-Lev11:3" TargetMode="External"/><Relationship Id="rId423" Type="http://schemas.openxmlformats.org/officeDocument/2006/relationships/hyperlink" Target="https://ref.ly/Mark7:14-Mark7:19" TargetMode="External"/><Relationship Id="rId424" Type="http://schemas.openxmlformats.org/officeDocument/2006/relationships/hyperlink" Target="https://ref.ly/Acts10:9-Acts10:16" TargetMode="External"/><Relationship Id="rId425" Type="http://schemas.openxmlformats.org/officeDocument/2006/relationships/hyperlink" Target="https://ref.ly/Lev11:19" TargetMode="External"/><Relationship Id="rId426" Type="http://schemas.openxmlformats.org/officeDocument/2006/relationships/hyperlink" Target="https://ref.ly/Lev11:27" TargetMode="External"/><Relationship Id="rId427" Type="http://schemas.openxmlformats.org/officeDocument/2006/relationships/hyperlink" Target="https://ref.ly/Lev11:42" TargetMode="External"/><Relationship Id="rId428" Type="http://schemas.openxmlformats.org/officeDocument/2006/relationships/hyperlink" Target="https://ref.ly/Matt3:4" TargetMode="External"/><Relationship Id="rId429" Type="http://schemas.openxmlformats.org/officeDocument/2006/relationships/hyperlink" Target="https://ref.ly/Lev11:39-Lev11:40" TargetMode="External"/><Relationship Id="rId430" Type="http://schemas.openxmlformats.org/officeDocument/2006/relationships/hyperlink" Target="https://ref.ly/Lev11:32" TargetMode="External"/><Relationship Id="rId431" Type="http://schemas.openxmlformats.org/officeDocument/2006/relationships/hyperlink" Target="https://ref.ly/Lev11:40" TargetMode="External"/><Relationship Id="rId432" Type="http://schemas.openxmlformats.org/officeDocument/2006/relationships/hyperlink" Target="https://ref.ly/Lev11:35" TargetMode="External"/><Relationship Id="rId433" Type="http://schemas.openxmlformats.org/officeDocument/2006/relationships/hyperlink" Target="https://ref.ly/Lev7:26" TargetMode="External"/><Relationship Id="rId434" Type="http://schemas.openxmlformats.org/officeDocument/2006/relationships/hyperlink" Target="https://ref.ly/Lev17:13" TargetMode="External"/><Relationship Id="rId435" Type="http://schemas.openxmlformats.org/officeDocument/2006/relationships/hyperlink" Target="https://ref.ly/Deut14:21" TargetMode="External"/><Relationship Id="rId436" Type="http://schemas.openxmlformats.org/officeDocument/2006/relationships/hyperlink" Target="https://ref.ly/Lev10:3" TargetMode="External"/><Relationship Id="rId437" Type="http://schemas.openxmlformats.org/officeDocument/2006/relationships/hyperlink" Target="https://ref.ly/Lev19:2" TargetMode="External"/><Relationship Id="rId438" Type="http://schemas.openxmlformats.org/officeDocument/2006/relationships/hyperlink" Target="https://ref.ly/Lev11:45" TargetMode="External"/><Relationship Id="rId439" Type="http://schemas.openxmlformats.org/officeDocument/2006/relationships/hyperlink" Target="https://ref.ly/Lev20:7" TargetMode="External"/><Relationship Id="rId440" Type="http://schemas.openxmlformats.org/officeDocument/2006/relationships/hyperlink" Target="https://ref.ly/Lev20:26" TargetMode="External"/><Relationship Id="rId441" Type="http://schemas.openxmlformats.org/officeDocument/2006/relationships/hyperlink" Target="https://ref.ly/Exod22:31" TargetMode="External"/><Relationship Id="rId442" Type="http://schemas.openxmlformats.org/officeDocument/2006/relationships/hyperlink" Target="https://ref.ly/Deut28:9" TargetMode="External"/><Relationship Id="rId443" Type="http://schemas.openxmlformats.org/officeDocument/2006/relationships/hyperlink" Target="https://ref.ly/1Pet1:16" TargetMode="External"/><Relationship Id="rId444" Type="http://schemas.openxmlformats.org/officeDocument/2006/relationships/hyperlink" Target="https://ref.ly/Lev19:36" TargetMode="External"/><Relationship Id="rId445" Type="http://schemas.openxmlformats.org/officeDocument/2006/relationships/hyperlink" Target="https://ref.ly/Lev22:33" TargetMode="External"/><Relationship Id="rId446" Type="http://schemas.openxmlformats.org/officeDocument/2006/relationships/hyperlink" Target="https://ref.ly/Lev25:38" TargetMode="External"/><Relationship Id="rId447" Type="http://schemas.openxmlformats.org/officeDocument/2006/relationships/hyperlink" Target="https://ref.ly/Lev26:13" TargetMode="External"/><Relationship Id="rId448" Type="http://schemas.openxmlformats.org/officeDocument/2006/relationships/hyperlink" Target="https://ref.ly/Exod13:9" TargetMode="External"/><Relationship Id="rId449" Type="http://schemas.openxmlformats.org/officeDocument/2006/relationships/hyperlink" Target="https://ref.ly/Exod20:2" TargetMode="External"/><Relationship Id="rId450" Type="http://schemas.openxmlformats.org/officeDocument/2006/relationships/hyperlink" Target="https://ref.ly/Num15:41" TargetMode="External"/><Relationship Id="rId451" Type="http://schemas.openxmlformats.org/officeDocument/2006/relationships/hyperlink" Target="https://ref.ly/Deut4:37" TargetMode="External"/><Relationship Id="rId452" Type="http://schemas.openxmlformats.org/officeDocument/2006/relationships/hyperlink" Target="https://ref.ly/Ps80:8" TargetMode="External"/><Relationship Id="rId453" Type="http://schemas.openxmlformats.org/officeDocument/2006/relationships/hyperlink" Target="https://ref.ly/Ps106:21" TargetMode="External"/><Relationship Id="rId454" Type="http://schemas.openxmlformats.org/officeDocument/2006/relationships/hyperlink" Target="https://ref.ly/Isa11:16" TargetMode="External"/><Relationship Id="rId455" Type="http://schemas.openxmlformats.org/officeDocument/2006/relationships/hyperlink" Target="https://ref.ly/Jer34:13" TargetMode="External"/><Relationship Id="rId456" Type="http://schemas.openxmlformats.org/officeDocument/2006/relationships/hyperlink" Target="https://ref.ly/Hos12:9" TargetMode="External"/><Relationship Id="rId457" Type="http://schemas.openxmlformats.org/officeDocument/2006/relationships/hyperlink" Target="https://ref.ly/Hos13:4" TargetMode="External"/><Relationship Id="rId458" Type="http://schemas.openxmlformats.org/officeDocument/2006/relationships/hyperlink" Target="https://ref.ly/Amos2:10" TargetMode="External"/><Relationship Id="rId459" Type="http://schemas.openxmlformats.org/officeDocument/2006/relationships/hyperlink" Target="https://ref.ly/Lev12:2" TargetMode="External"/><Relationship Id="rId460" Type="http://schemas.openxmlformats.org/officeDocument/2006/relationships/hyperlink" Target="https://ref.ly/Lev12:5" TargetMode="External"/><Relationship Id="rId461" Type="http://schemas.openxmlformats.org/officeDocument/2006/relationships/hyperlink" Target="https://ref.ly/Lev12:7" TargetMode="External"/><Relationship Id="rId462" Type="http://schemas.openxmlformats.org/officeDocument/2006/relationships/hyperlink" Target="https://ref.ly/Lev5:2-Lev5:3" TargetMode="External"/><Relationship Id="rId463" Type="http://schemas.openxmlformats.org/officeDocument/2006/relationships/hyperlink" Target="https://ref.ly/Lev15:19-Lev15:24" TargetMode="External"/><Relationship Id="rId464" Type="http://schemas.openxmlformats.org/officeDocument/2006/relationships/hyperlink" Target="https://ref.ly/Lev12:3" TargetMode="External"/><Relationship Id="rId465" Type="http://schemas.openxmlformats.org/officeDocument/2006/relationships/hyperlink" Target="https://ref.ly/Lev27:2-Lev27:7" TargetMode="External"/><Relationship Id="rId466" Type="http://schemas.openxmlformats.org/officeDocument/2006/relationships/hyperlink" Target="https://ref.ly/Lev5:1-Lev5:6" TargetMode="External"/><Relationship Id="rId467" Type="http://schemas.openxmlformats.org/officeDocument/2006/relationships/hyperlink" Target="https://ref.ly/Lev5:7-Lev5:13" TargetMode="External"/><Relationship Id="rId468" Type="http://schemas.openxmlformats.org/officeDocument/2006/relationships/hyperlink" Target="https://ref.ly/Luke2:22-Luke2:24" TargetMode="External"/><Relationship Id="rId469" Type="http://schemas.openxmlformats.org/officeDocument/2006/relationships/hyperlink" Target="https://ref.ly/Lev13:10" TargetMode="External"/><Relationship Id="rId470" Type="http://schemas.openxmlformats.org/officeDocument/2006/relationships/hyperlink" Target="https://ref.ly/Lev13:18" TargetMode="External"/><Relationship Id="rId471" Type="http://schemas.openxmlformats.org/officeDocument/2006/relationships/hyperlink" Target="https://ref.ly/Lev13:24" TargetMode="External"/><Relationship Id="rId472" Type="http://schemas.openxmlformats.org/officeDocument/2006/relationships/hyperlink" Target="https://ref.ly/Lev13:29" TargetMode="External"/><Relationship Id="rId473" Type="http://schemas.openxmlformats.org/officeDocument/2006/relationships/hyperlink" Target="https://ref.ly/Lev13:38" TargetMode="External"/><Relationship Id="rId474" Type="http://schemas.openxmlformats.org/officeDocument/2006/relationships/hyperlink" Target="https://ref.ly/Lev13:40" TargetMode="External"/><Relationship Id="rId475" Type="http://schemas.openxmlformats.org/officeDocument/2006/relationships/hyperlink" Target="https://ref.ly/Lev13:5-Lev13:8" TargetMode="External"/><Relationship Id="rId476" Type="http://schemas.openxmlformats.org/officeDocument/2006/relationships/hyperlink" Target="https://ref.ly/Lev13:46" TargetMode="External"/><Relationship Id="rId477" Type="http://schemas.openxmlformats.org/officeDocument/2006/relationships/hyperlink" Target="https://ref.ly/Lev13:47-Lev13:59" TargetMode="External"/><Relationship Id="rId478" Type="http://schemas.openxmlformats.org/officeDocument/2006/relationships/hyperlink" Target="https://ref.ly/Lev14:33-Lev14:53" TargetMode="External"/><Relationship Id="rId479" Type="http://schemas.openxmlformats.org/officeDocument/2006/relationships/hyperlink" Target="https://ref.ly/Lev13:21-Lev13:23" TargetMode="External"/><Relationship Id="rId480" Type="http://schemas.openxmlformats.org/officeDocument/2006/relationships/hyperlink" Target="https://ref.ly/Lev13:8" TargetMode="External"/><Relationship Id="rId481" Type="http://schemas.openxmlformats.org/officeDocument/2006/relationships/hyperlink" Target="https://ref.ly/Lev13:3" TargetMode="External"/><Relationship Id="rId482" Type="http://schemas.openxmlformats.org/officeDocument/2006/relationships/hyperlink" Target="https://ref.ly/Lev13:14" TargetMode="External"/><Relationship Id="rId483" Type="http://schemas.openxmlformats.org/officeDocument/2006/relationships/hyperlink" Target="https://ref.ly/Lev13:9-Lev13:17" TargetMode="External"/><Relationship Id="rId484" Type="http://schemas.openxmlformats.org/officeDocument/2006/relationships/hyperlink" Target="https://ref.ly/Lev13:18-Lev13:23" TargetMode="External"/><Relationship Id="rId485" Type="http://schemas.openxmlformats.org/officeDocument/2006/relationships/hyperlink" Target="https://ref.ly/Lev13:42" TargetMode="External"/><Relationship Id="rId486" Type="http://schemas.openxmlformats.org/officeDocument/2006/relationships/hyperlink" Target="https://ref.ly/Deut23:14" TargetMode="External"/><Relationship Id="rId487" Type="http://schemas.openxmlformats.org/officeDocument/2006/relationships/hyperlink" Target="https://ref.ly/Num12:15" TargetMode="External"/><Relationship Id="rId488" Type="http://schemas.openxmlformats.org/officeDocument/2006/relationships/hyperlink" Target="https://ref.ly/Lev24:14" TargetMode="External"/><Relationship Id="rId489" Type="http://schemas.openxmlformats.org/officeDocument/2006/relationships/hyperlink" Target="https://ref.ly/Lev24:23" TargetMode="External"/><Relationship Id="rId490" Type="http://schemas.openxmlformats.org/officeDocument/2006/relationships/hyperlink" Target="https://ref.ly/Lev10:4-Lev10:5" TargetMode="External"/><Relationship Id="rId491" Type="http://schemas.openxmlformats.org/officeDocument/2006/relationships/hyperlink" Target="https://ref.ly/Deut23:12-Deut23:14" TargetMode="External"/><Relationship Id="rId492" Type="http://schemas.openxmlformats.org/officeDocument/2006/relationships/hyperlink" Target="https://ref.ly/Lev13:1-Lev13:46" TargetMode="External"/><Relationship Id="rId493" Type="http://schemas.openxmlformats.org/officeDocument/2006/relationships/hyperlink" Target="https://ref.ly/Num19:6" TargetMode="External"/><Relationship Id="rId494" Type="http://schemas.openxmlformats.org/officeDocument/2006/relationships/hyperlink" Target="https://ref.ly/Heb9:18-Heb9:22" TargetMode="External"/><Relationship Id="rId495" Type="http://schemas.openxmlformats.org/officeDocument/2006/relationships/hyperlink" Target="https://ref.ly/Exod12:22" TargetMode="External"/><Relationship Id="rId496" Type="http://schemas.openxmlformats.org/officeDocument/2006/relationships/hyperlink" Target="https://ref.ly/Num19:18" TargetMode="External"/><Relationship Id="rId497" Type="http://schemas.openxmlformats.org/officeDocument/2006/relationships/hyperlink" Target="https://ref.ly/Lev14:7" TargetMode="External"/><Relationship Id="rId498" Type="http://schemas.openxmlformats.org/officeDocument/2006/relationships/hyperlink" Target="https://ref.ly/Exod24:6-Exod24:8" TargetMode="External"/><Relationship Id="rId499" Type="http://schemas.openxmlformats.org/officeDocument/2006/relationships/hyperlink" Target="https://ref.ly/Num8:7" TargetMode="External"/><Relationship Id="rId500" Type="http://schemas.openxmlformats.org/officeDocument/2006/relationships/hyperlink" Target="https://ref.ly/Lev16:10" TargetMode="External"/><Relationship Id="rId501" Type="http://schemas.openxmlformats.org/officeDocument/2006/relationships/hyperlink" Target="https://ref.ly/Lev14:17" TargetMode="External"/><Relationship Id="rId502" Type="http://schemas.openxmlformats.org/officeDocument/2006/relationships/hyperlink" Target="https://ref.ly/Lev14:28" TargetMode="External"/><Relationship Id="rId503" Type="http://schemas.openxmlformats.org/officeDocument/2006/relationships/hyperlink" Target="https://ref.ly/Isa1:6" TargetMode="External"/><Relationship Id="rId504" Type="http://schemas.openxmlformats.org/officeDocument/2006/relationships/hyperlink" Target="https://ref.ly/Luke10:34" TargetMode="External"/><Relationship Id="rId505" Type="http://schemas.openxmlformats.org/officeDocument/2006/relationships/hyperlink" Target="https://ref.ly/Lev4:2-Lev4:3" TargetMode="External"/><Relationship Id="rId506" Type="http://schemas.openxmlformats.org/officeDocument/2006/relationships/hyperlink" Target="https://ref.ly/Exod21:13" TargetMode="External"/><Relationship Id="rId507" Type="http://schemas.openxmlformats.org/officeDocument/2006/relationships/hyperlink" Target="https://ref.ly/Deut19:4-Deut19:5" TargetMode="External"/><Relationship Id="rId508" Type="http://schemas.openxmlformats.org/officeDocument/2006/relationships/hyperlink" Target="https://ref.ly/Lev11:46-Lev11:47" TargetMode="External"/><Relationship Id="rId509" Type="http://schemas.openxmlformats.org/officeDocument/2006/relationships/hyperlink" Target="https://ref.ly/Lev15:1-Lev15:18" TargetMode="External"/><Relationship Id="rId510" Type="http://schemas.openxmlformats.org/officeDocument/2006/relationships/hyperlink" Target="https://ref.ly/Lev15:19-Lev15:33" TargetMode="External"/><Relationship Id="rId511" Type="http://schemas.openxmlformats.org/officeDocument/2006/relationships/hyperlink" Target="https://ref.ly/Lev15:16-Lev15:17" TargetMode="External"/><Relationship Id="rId512" Type="http://schemas.openxmlformats.org/officeDocument/2006/relationships/hyperlink" Target="https://ref.ly/Lev15:10" TargetMode="External"/><Relationship Id="rId513" Type="http://schemas.openxmlformats.org/officeDocument/2006/relationships/hyperlink" Target="https://ref.ly/Lev15:4" TargetMode="External"/><Relationship Id="rId514" Type="http://schemas.openxmlformats.org/officeDocument/2006/relationships/hyperlink" Target="https://ref.ly/Lev15:6" TargetMode="External"/><Relationship Id="rId515" Type="http://schemas.openxmlformats.org/officeDocument/2006/relationships/hyperlink" Target="https://ref.ly/Lev15:9" TargetMode="External"/><Relationship Id="rId516" Type="http://schemas.openxmlformats.org/officeDocument/2006/relationships/hyperlink" Target="https://ref.ly/Lev14:1-Lev14:57" TargetMode="External"/><Relationship Id="rId517" Type="http://schemas.openxmlformats.org/officeDocument/2006/relationships/hyperlink" Target="https://ref.ly/Lev15:13" TargetMode="External"/><Relationship Id="rId518" Type="http://schemas.openxmlformats.org/officeDocument/2006/relationships/hyperlink" Target="https://ref.ly/Lev15:32-Lev15:33" TargetMode="External"/><Relationship Id="rId519" Type="http://schemas.openxmlformats.org/officeDocument/2006/relationships/hyperlink" Target="https://ref.ly/Lev15:2-Lev15:12" TargetMode="External"/><Relationship Id="rId520" Type="http://schemas.openxmlformats.org/officeDocument/2006/relationships/hyperlink" Target="https://ref.ly/Lev18:19" TargetMode="External"/><Relationship Id="rId521" Type="http://schemas.openxmlformats.org/officeDocument/2006/relationships/hyperlink" Target="https://ref.ly/Lev15:13-Lev15:15" TargetMode="External"/><Relationship Id="rId522" Type="http://schemas.openxmlformats.org/officeDocument/2006/relationships/hyperlink" Target="https://ref.ly/Matt9:20-Matt9:22" TargetMode="External"/><Relationship Id="rId523" Type="http://schemas.openxmlformats.org/officeDocument/2006/relationships/hyperlink" Target="https://ref.ly/Lev15:1-Lev15:31" TargetMode="External"/><Relationship Id="rId524" Type="http://schemas.openxmlformats.org/officeDocument/2006/relationships/hyperlink" Target="https://ref.ly/Lev16:29" TargetMode="External"/><Relationship Id="rId525" Type="http://schemas.openxmlformats.org/officeDocument/2006/relationships/hyperlink" Target="https://ref.ly/Lev23:27" TargetMode="External"/><Relationship Id="rId526" Type="http://schemas.openxmlformats.org/officeDocument/2006/relationships/hyperlink" Target="https://ref.ly/Num29:7" TargetMode="External"/><Relationship Id="rId527" Type="http://schemas.openxmlformats.org/officeDocument/2006/relationships/hyperlink" Target="https://ref.ly/Lev23:32" TargetMode="External"/><Relationship Id="rId528" Type="http://schemas.openxmlformats.org/officeDocument/2006/relationships/hyperlink" Target="https://ref.ly/Num29:1" TargetMode="External"/><Relationship Id="rId529" Type="http://schemas.openxmlformats.org/officeDocument/2006/relationships/hyperlink" Target="https://ref.ly/Num29:7-Num29:11" TargetMode="External"/><Relationship Id="rId530" Type="http://schemas.openxmlformats.org/officeDocument/2006/relationships/hyperlink" Target="https://ref.ly/Lev1:1" TargetMode="External"/><Relationship Id="rId531" Type="http://schemas.openxmlformats.org/officeDocument/2006/relationships/hyperlink" Target="https://ref.ly/Esth4:11" TargetMode="External"/><Relationship Id="rId532" Type="http://schemas.openxmlformats.org/officeDocument/2006/relationships/hyperlink" Target="https://ref.ly/Lev16:23" TargetMode="External"/><Relationship Id="rId533" Type="http://schemas.openxmlformats.org/officeDocument/2006/relationships/hyperlink" Target="https://ref.ly/Heb5:1-Heb5:3" TargetMode="External"/><Relationship Id="rId534" Type="http://schemas.openxmlformats.org/officeDocument/2006/relationships/hyperlink" Target="https://ref.ly/Heb4:15" TargetMode="External"/><Relationship Id="rId535" Type="http://schemas.openxmlformats.org/officeDocument/2006/relationships/hyperlink" Target="https://ref.ly/Heb7:26-Heb7:28" TargetMode="External"/><Relationship Id="rId536" Type="http://schemas.openxmlformats.org/officeDocument/2006/relationships/hyperlink" Target="https://ref.ly/Lev16:8" TargetMode="External"/><Relationship Id="rId537" Type="http://schemas.openxmlformats.org/officeDocument/2006/relationships/hyperlink" Target="https://ref.ly/Lev16:26" TargetMode="External"/><Relationship Id="rId538" Type="http://schemas.openxmlformats.org/officeDocument/2006/relationships/hyperlink" Target="https://ref.ly/Lev16:22" TargetMode="External"/><Relationship Id="rId539" Type="http://schemas.openxmlformats.org/officeDocument/2006/relationships/hyperlink" Target="https://ref.ly/Lev16:18" TargetMode="External"/><Relationship Id="rId540" Type="http://schemas.openxmlformats.org/officeDocument/2006/relationships/hyperlink" Target="https://ref.ly/Lev16:4" TargetMode="External"/><Relationship Id="rId541" Type="http://schemas.openxmlformats.org/officeDocument/2006/relationships/hyperlink" Target="https://ref.ly/Isa58:3" TargetMode="External"/><Relationship Id="rId542" Type="http://schemas.openxmlformats.org/officeDocument/2006/relationships/hyperlink" Target="https://ref.ly/Isa58:5" TargetMode="External"/><Relationship Id="rId543" Type="http://schemas.openxmlformats.org/officeDocument/2006/relationships/hyperlink" Target="https://ref.ly/Num9:14" TargetMode="External"/><Relationship Id="rId544" Type="http://schemas.openxmlformats.org/officeDocument/2006/relationships/hyperlink" Target="https://ref.ly/Lev24:16" TargetMode="External"/><Relationship Id="rId545" Type="http://schemas.openxmlformats.org/officeDocument/2006/relationships/hyperlink" Target="https://ref.ly/Lev19:30" TargetMode="External"/><Relationship Id="rId546" Type="http://schemas.openxmlformats.org/officeDocument/2006/relationships/hyperlink" Target="https://ref.ly/Lev9:6" TargetMode="External"/><Relationship Id="rId547" Type="http://schemas.openxmlformats.org/officeDocument/2006/relationships/hyperlink" Target="https://ref.ly/Deut12:15-Deut12:21" TargetMode="External"/><Relationship Id="rId548" Type="http://schemas.openxmlformats.org/officeDocument/2006/relationships/hyperlink" Target="https://ref.ly/Lev17:7" TargetMode="External"/><Relationship Id="rId549" Type="http://schemas.openxmlformats.org/officeDocument/2006/relationships/hyperlink" Target="https://ref.ly/Num2:2-Num2:34" TargetMode="External"/><Relationship Id="rId550" Type="http://schemas.openxmlformats.org/officeDocument/2006/relationships/hyperlink" Target="https://ref.ly/Deut12:20-Deut12:24" TargetMode="External"/><Relationship Id="rId551" Type="http://schemas.openxmlformats.org/officeDocument/2006/relationships/hyperlink" Target="https://ref.ly/Exod20:3" TargetMode="External"/><Relationship Id="rId552" Type="http://schemas.openxmlformats.org/officeDocument/2006/relationships/hyperlink" Target="https://ref.ly/Hos1:2" TargetMode="External"/><Relationship Id="rId553" Type="http://schemas.openxmlformats.org/officeDocument/2006/relationships/hyperlink" Target="https://ref.ly/2Chr11:15-2Chr11:16" TargetMode="External"/><Relationship Id="rId554" Type="http://schemas.openxmlformats.org/officeDocument/2006/relationships/hyperlink" Target="https://ref.ly/Lev17:10" TargetMode="External"/><Relationship Id="rId555" Type="http://schemas.openxmlformats.org/officeDocument/2006/relationships/hyperlink" Target="https://ref.ly/Heb9:12" TargetMode="External"/><Relationship Id="rId556" Type="http://schemas.openxmlformats.org/officeDocument/2006/relationships/hyperlink" Target="https://ref.ly/Num35:33" TargetMode="External"/><Relationship Id="rId557" Type="http://schemas.openxmlformats.org/officeDocument/2006/relationships/hyperlink" Target="https://ref.ly/Gen4:10" TargetMode="External"/><Relationship Id="rId558" Type="http://schemas.openxmlformats.org/officeDocument/2006/relationships/hyperlink" Target="https://ref.ly/Job16:18" TargetMode="External"/><Relationship Id="rId559" Type="http://schemas.openxmlformats.org/officeDocument/2006/relationships/hyperlink" Target="https://ref.ly/Lev22:8" TargetMode="External"/><Relationship Id="rId560" Type="http://schemas.openxmlformats.org/officeDocument/2006/relationships/hyperlink" Target="https://ref.ly/Lev18:1-Lev18:30" TargetMode="External"/><Relationship Id="rId561" Type="http://schemas.openxmlformats.org/officeDocument/2006/relationships/hyperlink" Target="https://ref.ly/Lev20:1-Lev20:27" TargetMode="External"/><Relationship Id="rId562" Type="http://schemas.openxmlformats.org/officeDocument/2006/relationships/hyperlink" Target="https://ref.ly/Lev19:1-Lev19:37" TargetMode="External"/><Relationship Id="rId563" Type="http://schemas.openxmlformats.org/officeDocument/2006/relationships/hyperlink" Target="https://ref.ly/Deut5:6" TargetMode="External"/><Relationship Id="rId564" Type="http://schemas.openxmlformats.org/officeDocument/2006/relationships/hyperlink" Target="https://ref.ly/Lev11:44" TargetMode="External"/><Relationship Id="rId565" Type="http://schemas.openxmlformats.org/officeDocument/2006/relationships/hyperlink" Target="https://ref.ly/Lev18:4-Lev18:5" TargetMode="External"/><Relationship Id="rId566" Type="http://schemas.openxmlformats.org/officeDocument/2006/relationships/hyperlink" Target="https://ref.ly/Lev18:30" TargetMode="External"/><Relationship Id="rId567" Type="http://schemas.openxmlformats.org/officeDocument/2006/relationships/hyperlink" Target="https://ref.ly/Lev19:1-Lev26:46" TargetMode="External"/><Relationship Id="rId568" Type="http://schemas.openxmlformats.org/officeDocument/2006/relationships/hyperlink" Target="https://ref.ly/Lev10:11" TargetMode="External"/><Relationship Id="rId569" Type="http://schemas.openxmlformats.org/officeDocument/2006/relationships/hyperlink" Target="https://ref.ly/Rom10:5" TargetMode="External"/><Relationship Id="rId570" Type="http://schemas.openxmlformats.org/officeDocument/2006/relationships/hyperlink" Target="https://ref.ly/Gal3:12" TargetMode="External"/><Relationship Id="rId571" Type="http://schemas.openxmlformats.org/officeDocument/2006/relationships/hyperlink" Target="https://ref.ly/Gen39:6-Gen39:18" TargetMode="External"/><Relationship Id="rId572" Type="http://schemas.openxmlformats.org/officeDocument/2006/relationships/hyperlink" Target="https://ref.ly/Gen35:22" TargetMode="External"/><Relationship Id="rId573" Type="http://schemas.openxmlformats.org/officeDocument/2006/relationships/hyperlink" Target="https://ref.ly/Gen49:4" TargetMode="External"/><Relationship Id="rId574" Type="http://schemas.openxmlformats.org/officeDocument/2006/relationships/hyperlink" Target="https://ref.ly/1Cor5:1" TargetMode="External"/><Relationship Id="rId575" Type="http://schemas.openxmlformats.org/officeDocument/2006/relationships/hyperlink" Target="https://ref.ly/Gen2:24" TargetMode="External"/><Relationship Id="rId576" Type="http://schemas.openxmlformats.org/officeDocument/2006/relationships/hyperlink" Target="https://ref.ly/Eph5:29" TargetMode="External"/><Relationship Id="rId577" Type="http://schemas.openxmlformats.org/officeDocument/2006/relationships/hyperlink" Target="https://ref.ly/Lev20:9" TargetMode="External"/><Relationship Id="rId578" Type="http://schemas.openxmlformats.org/officeDocument/2006/relationships/hyperlink" Target="https://ref.ly/Exod20:12" TargetMode="External"/><Relationship Id="rId579" Type="http://schemas.openxmlformats.org/officeDocument/2006/relationships/hyperlink" Target="https://ref.ly/Lev20:20" TargetMode="External"/><Relationship Id="rId580" Type="http://schemas.openxmlformats.org/officeDocument/2006/relationships/hyperlink" Target="https://ref.ly/Exod21:9" TargetMode="External"/><Relationship Id="rId581" Type="http://schemas.openxmlformats.org/officeDocument/2006/relationships/hyperlink" Target="https://ref.ly/Gen38:1-Gen38:30" TargetMode="External"/><Relationship Id="rId582" Type="http://schemas.openxmlformats.org/officeDocument/2006/relationships/hyperlink" Target="https://ref.ly/Deut25:5-Deut25:10" TargetMode="External"/><Relationship Id="rId583" Type="http://schemas.openxmlformats.org/officeDocument/2006/relationships/hyperlink" Target="https://ref.ly/Lev20:14" TargetMode="External"/><Relationship Id="rId584" Type="http://schemas.openxmlformats.org/officeDocument/2006/relationships/hyperlink" Target="https://ref.ly/Gen29:16-Gen30:24" TargetMode="External"/><Relationship Id="rId585" Type="http://schemas.openxmlformats.org/officeDocument/2006/relationships/hyperlink" Target="https://ref.ly/1Sam1:6" TargetMode="External"/><Relationship Id="rId586" Type="http://schemas.openxmlformats.org/officeDocument/2006/relationships/hyperlink" Target="https://ref.ly/Deut22:22" TargetMode="External"/><Relationship Id="rId587" Type="http://schemas.openxmlformats.org/officeDocument/2006/relationships/hyperlink" Target="https://ref.ly/1Kgs11:7" TargetMode="External"/><Relationship Id="rId588" Type="http://schemas.openxmlformats.org/officeDocument/2006/relationships/hyperlink" Target="https://ref.ly/2Kgs23:10" TargetMode="External"/><Relationship Id="rId589" Type="http://schemas.openxmlformats.org/officeDocument/2006/relationships/hyperlink" Target="https://ref.ly/Jer32:35" TargetMode="External"/><Relationship Id="rId590" Type="http://schemas.openxmlformats.org/officeDocument/2006/relationships/hyperlink" Target="https://ref.ly/Lev19:12" TargetMode="External"/><Relationship Id="rId591" Type="http://schemas.openxmlformats.org/officeDocument/2006/relationships/hyperlink" Target="https://ref.ly/Ezek20:39" TargetMode="External"/><Relationship Id="rId592" Type="http://schemas.openxmlformats.org/officeDocument/2006/relationships/hyperlink" Target="https://ref.ly/Gen1:31" TargetMode="External"/><Relationship Id="rId593" Type="http://schemas.openxmlformats.org/officeDocument/2006/relationships/hyperlink" Target="https://ref.ly/Gen2:22-Gen2:24" TargetMode="External"/><Relationship Id="rId594" Type="http://schemas.openxmlformats.org/officeDocument/2006/relationships/hyperlink" Target="https://ref.ly/Gen3:1-Gen3:24" TargetMode="External"/><Relationship Id="rId595" Type="http://schemas.openxmlformats.org/officeDocument/2006/relationships/hyperlink" Target="https://ref.ly/Rom1:25-Rom1:32" TargetMode="External"/><Relationship Id="rId596" Type="http://schemas.openxmlformats.org/officeDocument/2006/relationships/hyperlink" Target="https://ref.ly/Lev20:13" TargetMode="External"/><Relationship Id="rId597" Type="http://schemas.openxmlformats.org/officeDocument/2006/relationships/hyperlink" Target="https://ref.ly/Lev18:26-Lev18:30" TargetMode="External"/><Relationship Id="rId598" Type="http://schemas.openxmlformats.org/officeDocument/2006/relationships/hyperlink" Target="https://ref.ly/Lev18:21" TargetMode="External"/><Relationship Id="rId599" Type="http://schemas.openxmlformats.org/officeDocument/2006/relationships/hyperlink" Target="https://ref.ly/Lev18:22" TargetMode="External"/><Relationship Id="rId600" Type="http://schemas.openxmlformats.org/officeDocument/2006/relationships/hyperlink" Target="https://ref.ly/Lev18:23" TargetMode="External"/><Relationship Id="rId601" Type="http://schemas.openxmlformats.org/officeDocument/2006/relationships/hyperlink" Target="https://ref.ly/Lev18:28" TargetMode="External"/><Relationship Id="rId602" Type="http://schemas.openxmlformats.org/officeDocument/2006/relationships/hyperlink" Target="https://ref.ly/2Kgs17:6" TargetMode="External"/><Relationship Id="rId603" Type="http://schemas.openxmlformats.org/officeDocument/2006/relationships/hyperlink" Target="https://ref.ly/2Kgs25:8-2Kgs25:21" TargetMode="External"/><Relationship Id="rId604" Type="http://schemas.openxmlformats.org/officeDocument/2006/relationships/hyperlink" Target="https://ref.ly/Lev19:3" TargetMode="External"/><Relationship Id="rId605" Type="http://schemas.openxmlformats.org/officeDocument/2006/relationships/hyperlink" Target="https://ref.ly/Lev19:4" TargetMode="External"/><Relationship Id="rId606" Type="http://schemas.openxmlformats.org/officeDocument/2006/relationships/hyperlink" Target="https://ref.ly/Lev19:10" TargetMode="External"/><Relationship Id="rId607" Type="http://schemas.openxmlformats.org/officeDocument/2006/relationships/hyperlink" Target="https://ref.ly/Lev19:14" TargetMode="External"/><Relationship Id="rId608" Type="http://schemas.openxmlformats.org/officeDocument/2006/relationships/hyperlink" Target="https://ref.ly/Lev19:16" TargetMode="External"/><Relationship Id="rId609" Type="http://schemas.openxmlformats.org/officeDocument/2006/relationships/hyperlink" Target="https://ref.ly/Lev19:18" TargetMode="External"/><Relationship Id="rId610" Type="http://schemas.openxmlformats.org/officeDocument/2006/relationships/hyperlink" Target="https://ref.ly/Lev19:25" TargetMode="External"/><Relationship Id="rId611" Type="http://schemas.openxmlformats.org/officeDocument/2006/relationships/hyperlink" Target="https://ref.ly/Lev19:28" TargetMode="External"/><Relationship Id="rId612" Type="http://schemas.openxmlformats.org/officeDocument/2006/relationships/hyperlink" Target="https://ref.ly/Lev19:31" TargetMode="External"/><Relationship Id="rId613" Type="http://schemas.openxmlformats.org/officeDocument/2006/relationships/hyperlink" Target="https://ref.ly/Lev19:34" TargetMode="External"/><Relationship Id="rId614" Type="http://schemas.openxmlformats.org/officeDocument/2006/relationships/hyperlink" Target="https://ref.ly/Lev19:37" TargetMode="External"/><Relationship Id="rId615" Type="http://schemas.openxmlformats.org/officeDocument/2006/relationships/hyperlink" Target="https://ref.ly/Exod22:22" TargetMode="External"/><Relationship Id="rId616" Type="http://schemas.openxmlformats.org/officeDocument/2006/relationships/hyperlink" Target="https://ref.ly/Exod20:15" TargetMode="External"/><Relationship Id="rId617" Type="http://schemas.openxmlformats.org/officeDocument/2006/relationships/hyperlink" Target="https://ref.ly/Lev6:2-Lev6:7" TargetMode="External"/><Relationship Id="rId618" Type="http://schemas.openxmlformats.org/officeDocument/2006/relationships/hyperlink" Target="https://ref.ly/Deut24:15" TargetMode="External"/><Relationship Id="rId619" Type="http://schemas.openxmlformats.org/officeDocument/2006/relationships/hyperlink" Target="https://ref.ly/Exod23:3" TargetMode="External"/><Relationship Id="rId620" Type="http://schemas.openxmlformats.org/officeDocument/2006/relationships/hyperlink" Target="https://ref.ly/Exod23:6" TargetMode="External"/><Relationship Id="rId621" Type="http://schemas.openxmlformats.org/officeDocument/2006/relationships/hyperlink" Target="https://ref.ly/Prov11:13" TargetMode="External"/><Relationship Id="rId622" Type="http://schemas.openxmlformats.org/officeDocument/2006/relationships/hyperlink" Target="https://ref.ly/Prov16:28" TargetMode="External"/><Relationship Id="rId623" Type="http://schemas.openxmlformats.org/officeDocument/2006/relationships/hyperlink" Target="https://ref.ly/Prov20:19" TargetMode="External"/><Relationship Id="rId624" Type="http://schemas.openxmlformats.org/officeDocument/2006/relationships/hyperlink" Target="https://ref.ly/Prov26:20" TargetMode="External"/><Relationship Id="rId625" Type="http://schemas.openxmlformats.org/officeDocument/2006/relationships/hyperlink" Target="https://ref.ly/2Cor12:20" TargetMode="External"/><Relationship Id="rId626" Type="http://schemas.openxmlformats.org/officeDocument/2006/relationships/hyperlink" Target="https://ref.ly/1John3:15" TargetMode="External"/><Relationship Id="rId627" Type="http://schemas.openxmlformats.org/officeDocument/2006/relationships/hyperlink" Target="https://ref.ly/Matt22:39" TargetMode="External"/><Relationship Id="rId628" Type="http://schemas.openxmlformats.org/officeDocument/2006/relationships/hyperlink" Target="https://ref.ly/Mark12:31" TargetMode="External"/><Relationship Id="rId629" Type="http://schemas.openxmlformats.org/officeDocument/2006/relationships/hyperlink" Target="https://ref.ly/Luke10:27" TargetMode="External"/><Relationship Id="rId630" Type="http://schemas.openxmlformats.org/officeDocument/2006/relationships/hyperlink" Target="https://ref.ly/Rom13:8-Rom13:9" TargetMode="External"/><Relationship Id="rId631" Type="http://schemas.openxmlformats.org/officeDocument/2006/relationships/hyperlink" Target="https://ref.ly/Gal5:14" TargetMode="External"/><Relationship Id="rId632" Type="http://schemas.openxmlformats.org/officeDocument/2006/relationships/hyperlink" Target="https://ref.ly/Jas2:8" TargetMode="External"/><Relationship Id="rId633" Type="http://schemas.openxmlformats.org/officeDocument/2006/relationships/hyperlink" Target="https://ref.ly/Luke10:30-Luke10:37" TargetMode="External"/><Relationship Id="rId634" Type="http://schemas.openxmlformats.org/officeDocument/2006/relationships/hyperlink" Target="https://ref.ly/1John2:10-1John2:11" TargetMode="External"/><Relationship Id="rId635" Type="http://schemas.openxmlformats.org/officeDocument/2006/relationships/hyperlink" Target="https://ref.ly/1John4:20" TargetMode="External"/><Relationship Id="rId636" Type="http://schemas.openxmlformats.org/officeDocument/2006/relationships/hyperlink" Target="https://ref.ly/Lev18:20" TargetMode="External"/><Relationship Id="rId637" Type="http://schemas.openxmlformats.org/officeDocument/2006/relationships/hyperlink" Target="https://ref.ly/Exod23:16" TargetMode="External"/><Relationship Id="rId638" Type="http://schemas.openxmlformats.org/officeDocument/2006/relationships/hyperlink" Target="https://ref.ly/Lev21:5" TargetMode="External"/><Relationship Id="rId639" Type="http://schemas.openxmlformats.org/officeDocument/2006/relationships/hyperlink" Target="https://ref.ly/Lev21:9" TargetMode="External"/><Relationship Id="rId640" Type="http://schemas.openxmlformats.org/officeDocument/2006/relationships/hyperlink" Target="https://ref.ly/Deut23:17" TargetMode="External"/><Relationship Id="rId641" Type="http://schemas.openxmlformats.org/officeDocument/2006/relationships/hyperlink" Target="https://ref.ly/Gen2:1-Gen2:3" TargetMode="External"/><Relationship Id="rId642" Type="http://schemas.openxmlformats.org/officeDocument/2006/relationships/hyperlink" Target="https://ref.ly/Exod16:23-Exod16:25" TargetMode="External"/><Relationship Id="rId643" Type="http://schemas.openxmlformats.org/officeDocument/2006/relationships/hyperlink" Target="https://ref.ly/Deut5:13-Deut5:15" TargetMode="External"/><Relationship Id="rId644" Type="http://schemas.openxmlformats.org/officeDocument/2006/relationships/hyperlink" Target="https://ref.ly/1Sam28:7-1Sam28:25" TargetMode="External"/><Relationship Id="rId645" Type="http://schemas.openxmlformats.org/officeDocument/2006/relationships/hyperlink" Target="https://ref.ly/Job32:7" TargetMode="External"/><Relationship Id="rId646" Type="http://schemas.openxmlformats.org/officeDocument/2006/relationships/hyperlink" Target="https://ref.ly/Deut10:19" TargetMode="External"/><Relationship Id="rId647" Type="http://schemas.openxmlformats.org/officeDocument/2006/relationships/hyperlink" Target="https://ref.ly/Deut25:13-Deut25:15" TargetMode="External"/><Relationship Id="rId648" Type="http://schemas.openxmlformats.org/officeDocument/2006/relationships/hyperlink" Target="https://ref.ly/Prov11:1" TargetMode="External"/><Relationship Id="rId649" Type="http://schemas.openxmlformats.org/officeDocument/2006/relationships/hyperlink" Target="https://ref.ly/Prov16:11" TargetMode="External"/><Relationship Id="rId650" Type="http://schemas.openxmlformats.org/officeDocument/2006/relationships/hyperlink" Target="https://ref.ly/Prov20:10" TargetMode="External"/><Relationship Id="rId651" Type="http://schemas.openxmlformats.org/officeDocument/2006/relationships/hyperlink" Target="https://ref.ly/Prov20:23" TargetMode="External"/><Relationship Id="rId652" Type="http://schemas.openxmlformats.org/officeDocument/2006/relationships/hyperlink" Target="https://ref.ly/Mic6:11" TargetMode="External"/><Relationship Id="rId653" Type="http://schemas.openxmlformats.org/officeDocument/2006/relationships/hyperlink" Target="https://ref.ly/Lev20:27" TargetMode="External"/><Relationship Id="rId654" Type="http://schemas.openxmlformats.org/officeDocument/2006/relationships/hyperlink" Target="https://ref.ly/Exod19:13" TargetMode="External"/><Relationship Id="rId655" Type="http://schemas.openxmlformats.org/officeDocument/2006/relationships/hyperlink" Target="https://ref.ly/Num15:35-Num15:36" TargetMode="External"/><Relationship Id="rId656" Type="http://schemas.openxmlformats.org/officeDocument/2006/relationships/hyperlink" Target="https://ref.ly/Deut17:2-Deut17:7" TargetMode="External"/><Relationship Id="rId657" Type="http://schemas.openxmlformats.org/officeDocument/2006/relationships/hyperlink" Target="https://ref.ly/Josh7:25-Josh7:26" TargetMode="External"/><Relationship Id="rId658" Type="http://schemas.openxmlformats.org/officeDocument/2006/relationships/hyperlink" Target="https://ref.ly/John8:1-John8:11" TargetMode="External"/><Relationship Id="rId659" Type="http://schemas.openxmlformats.org/officeDocument/2006/relationships/hyperlink" Target="https://ref.ly/Deut21:18-Deut21:21" TargetMode="External"/><Relationship Id="rId660" Type="http://schemas.openxmlformats.org/officeDocument/2006/relationships/hyperlink" Target="https://ref.ly/Lev18:6-Lev18:30" TargetMode="External"/><Relationship Id="rId661" Type="http://schemas.openxmlformats.org/officeDocument/2006/relationships/hyperlink" Target="https://ref.ly/Exod20:14" TargetMode="External"/><Relationship Id="rId662" Type="http://schemas.openxmlformats.org/officeDocument/2006/relationships/hyperlink" Target="https://ref.ly/Lev7:20-Lev7:21" TargetMode="External"/><Relationship Id="rId663" Type="http://schemas.openxmlformats.org/officeDocument/2006/relationships/hyperlink" Target="https://ref.ly/Lev5:1" TargetMode="External"/><Relationship Id="rId664" Type="http://schemas.openxmlformats.org/officeDocument/2006/relationships/hyperlink" Target="https://ref.ly/Lev18:6" TargetMode="External"/><Relationship Id="rId665" Type="http://schemas.openxmlformats.org/officeDocument/2006/relationships/hyperlink" Target="https://ref.ly/Gen30:1-Gen30:2" TargetMode="External"/><Relationship Id="rId666" Type="http://schemas.openxmlformats.org/officeDocument/2006/relationships/hyperlink" Target="https://ref.ly/Deut7:14" TargetMode="External"/><Relationship Id="rId667" Type="http://schemas.openxmlformats.org/officeDocument/2006/relationships/hyperlink" Target="https://ref.ly/Lev18:16" TargetMode="External"/><Relationship Id="rId668" Type="http://schemas.openxmlformats.org/officeDocument/2006/relationships/hyperlink" Target="https://ref.ly/Lev18:14" TargetMode="External"/><Relationship Id="rId669" Type="http://schemas.openxmlformats.org/officeDocument/2006/relationships/hyperlink" Target="https://ref.ly/Deut25:5-Deut25:6" TargetMode="External"/><Relationship Id="rId670" Type="http://schemas.openxmlformats.org/officeDocument/2006/relationships/hyperlink" Target="https://ref.ly/Mark6:17-Mark6:29" TargetMode="External"/><Relationship Id="rId671" Type="http://schemas.openxmlformats.org/officeDocument/2006/relationships/hyperlink" Target="https://ref.ly/Deut11:9-Deut11:12" TargetMode="External"/><Relationship Id="rId672" Type="http://schemas.openxmlformats.org/officeDocument/2006/relationships/hyperlink" Target="https://ref.ly/Lev8:10" TargetMode="External"/><Relationship Id="rId673" Type="http://schemas.openxmlformats.org/officeDocument/2006/relationships/hyperlink" Target="https://ref.ly/Lev21:1-Lev22:16" TargetMode="External"/><Relationship Id="rId674" Type="http://schemas.openxmlformats.org/officeDocument/2006/relationships/hyperlink" Target="https://ref.ly/Lev22:17-Lev22:33" TargetMode="External"/><Relationship Id="rId675" Type="http://schemas.openxmlformats.org/officeDocument/2006/relationships/hyperlink" Target="https://ref.ly/Lev22:19-Lev22:25" TargetMode="External"/><Relationship Id="rId676" Type="http://schemas.openxmlformats.org/officeDocument/2006/relationships/hyperlink" Target="https://ref.ly/Lev21:17-Lev21:23" TargetMode="External"/><Relationship Id="rId677" Type="http://schemas.openxmlformats.org/officeDocument/2006/relationships/hyperlink" Target="https://ref.ly/Deut23:1" TargetMode="External"/><Relationship Id="rId678" Type="http://schemas.openxmlformats.org/officeDocument/2006/relationships/hyperlink" Target="https://ref.ly/Lev22:2-Lev22:8" TargetMode="External"/><Relationship Id="rId679" Type="http://schemas.openxmlformats.org/officeDocument/2006/relationships/hyperlink" Target="https://ref.ly/1Tim3:1-1Tim3:13" TargetMode="External"/><Relationship Id="rId680" Type="http://schemas.openxmlformats.org/officeDocument/2006/relationships/hyperlink" Target="https://ref.ly/Lev21:1-Lev21:4" TargetMode="External"/><Relationship Id="rId681" Type="http://schemas.openxmlformats.org/officeDocument/2006/relationships/hyperlink" Target="https://ref.ly/Lev21:18-Lev21:20" TargetMode="External"/><Relationship Id="rId682" Type="http://schemas.openxmlformats.org/officeDocument/2006/relationships/hyperlink" Target="https://ref.ly/Lev2:10" TargetMode="External"/><Relationship Id="rId683" Type="http://schemas.openxmlformats.org/officeDocument/2006/relationships/hyperlink" Target="https://ref.ly/Lev6:17-Lev6:18" TargetMode="External"/><Relationship Id="rId684" Type="http://schemas.openxmlformats.org/officeDocument/2006/relationships/hyperlink" Target="https://ref.ly/Lev5:2" TargetMode="External"/><Relationship Id="rId685" Type="http://schemas.openxmlformats.org/officeDocument/2006/relationships/hyperlink" Target="https://ref.ly/Lev11:10" TargetMode="External"/><Relationship Id="rId686" Type="http://schemas.openxmlformats.org/officeDocument/2006/relationships/hyperlink" Target="https://ref.ly/Lev11:20-Lev11:21" TargetMode="External"/><Relationship Id="rId687" Type="http://schemas.openxmlformats.org/officeDocument/2006/relationships/hyperlink" Target="https://ref.ly/Lev11:23" TargetMode="External"/><Relationship Id="rId688" Type="http://schemas.openxmlformats.org/officeDocument/2006/relationships/hyperlink" Target="https://ref.ly/Lev11:29" TargetMode="External"/><Relationship Id="rId689" Type="http://schemas.openxmlformats.org/officeDocument/2006/relationships/hyperlink" Target="https://ref.ly/Lev11:31" TargetMode="External"/><Relationship Id="rId690" Type="http://schemas.openxmlformats.org/officeDocument/2006/relationships/hyperlink" Target="https://ref.ly/Lev11:41-Lev11:44" TargetMode="External"/><Relationship Id="rId691" Type="http://schemas.openxmlformats.org/officeDocument/2006/relationships/hyperlink" Target="https://ref.ly/Mal1:6-Mal1:9" TargetMode="External"/><Relationship Id="rId692" Type="http://schemas.openxmlformats.org/officeDocument/2006/relationships/hyperlink" Target="https://ref.ly/Exod22:30" TargetMode="External"/><Relationship Id="rId693" Type="http://schemas.openxmlformats.org/officeDocument/2006/relationships/hyperlink" Target="https://ref.ly/Num28:1-Num29:40" TargetMode="External"/><Relationship Id="rId694" Type="http://schemas.openxmlformats.org/officeDocument/2006/relationships/hyperlink" Target="https://ref.ly/Ezra6:19" TargetMode="External"/><Relationship Id="rId695" Type="http://schemas.openxmlformats.org/officeDocument/2006/relationships/hyperlink" Target="https://ref.ly/Exod13:4" TargetMode="External"/><Relationship Id="rId696" Type="http://schemas.openxmlformats.org/officeDocument/2006/relationships/hyperlink" Target="https://ref.ly/Exod23:15" TargetMode="External"/><Relationship Id="rId697" Type="http://schemas.openxmlformats.org/officeDocument/2006/relationships/hyperlink" Target="https://ref.ly/Exod34:18" TargetMode="External"/><Relationship Id="rId698" Type="http://schemas.openxmlformats.org/officeDocument/2006/relationships/hyperlink" Target="https://ref.ly/Deut16:1" TargetMode="External"/><Relationship Id="rId699" Type="http://schemas.openxmlformats.org/officeDocument/2006/relationships/hyperlink" Target="https://ref.ly/Neh2:1" TargetMode="External"/><Relationship Id="rId700" Type="http://schemas.openxmlformats.org/officeDocument/2006/relationships/hyperlink" Target="https://ref.ly/Esth3:7" TargetMode="External"/><Relationship Id="rId701" Type="http://schemas.openxmlformats.org/officeDocument/2006/relationships/hyperlink" Target="https://ref.ly/Exod12:1-Exod12:28" TargetMode="External"/><Relationship Id="rId702" Type="http://schemas.openxmlformats.org/officeDocument/2006/relationships/hyperlink" Target="https://ref.ly/Deut16:16" TargetMode="External"/><Relationship Id="rId703" Type="http://schemas.openxmlformats.org/officeDocument/2006/relationships/hyperlink" Target="https://ref.ly/Lev23:34-Lev23:43" TargetMode="External"/><Relationship Id="rId704" Type="http://schemas.openxmlformats.org/officeDocument/2006/relationships/hyperlink" Target="https://ref.ly/Lev23:6" TargetMode="External"/><Relationship Id="rId705" Type="http://schemas.openxmlformats.org/officeDocument/2006/relationships/hyperlink" Target="https://ref.ly/Lev23:10-Lev23:12" TargetMode="External"/><Relationship Id="rId706" Type="http://schemas.openxmlformats.org/officeDocument/2006/relationships/hyperlink" Target="https://ref.ly/Exod34:22" TargetMode="External"/><Relationship Id="rId707" Type="http://schemas.openxmlformats.org/officeDocument/2006/relationships/hyperlink" Target="https://ref.ly/Lev2:14-Lev2:16" TargetMode="External"/><Relationship Id="rId708" Type="http://schemas.openxmlformats.org/officeDocument/2006/relationships/hyperlink" Target="https://ref.ly/Exod29:40" TargetMode="External"/><Relationship Id="rId709" Type="http://schemas.openxmlformats.org/officeDocument/2006/relationships/hyperlink" Target="https://ref.ly/Num15:5" TargetMode="External"/><Relationship Id="rId710" Type="http://schemas.openxmlformats.org/officeDocument/2006/relationships/hyperlink" Target="https://ref.ly/Num15:10" TargetMode="External"/><Relationship Id="rId711" Type="http://schemas.openxmlformats.org/officeDocument/2006/relationships/hyperlink" Target="https://ref.ly/Heb9:11-Heb9:12" TargetMode="External"/><Relationship Id="rId712" Type="http://schemas.openxmlformats.org/officeDocument/2006/relationships/hyperlink" Target="https://ref.ly/Exod31:15" TargetMode="External"/><Relationship Id="rId713" Type="http://schemas.openxmlformats.org/officeDocument/2006/relationships/hyperlink" Target="https://ref.ly/Exod35:2" TargetMode="External"/><Relationship Id="rId714" Type="http://schemas.openxmlformats.org/officeDocument/2006/relationships/hyperlink" Target="https://ref.ly/Num29:12-Num29:34" TargetMode="External"/><Relationship Id="rId715" Type="http://schemas.openxmlformats.org/officeDocument/2006/relationships/hyperlink" Target="https://ref.ly/Deut4:9" TargetMode="External"/><Relationship Id="rId716" Type="http://schemas.openxmlformats.org/officeDocument/2006/relationships/hyperlink" Target="https://ref.ly/Deut11:19" TargetMode="External"/><Relationship Id="rId717" Type="http://schemas.openxmlformats.org/officeDocument/2006/relationships/hyperlink" Target="https://ref.ly/Deut6:20-Deut6:24" TargetMode="External"/><Relationship Id="rId718" Type="http://schemas.openxmlformats.org/officeDocument/2006/relationships/hyperlink" Target="https://ref.ly/Deut26:5-Deut26:9" TargetMode="External"/><Relationship Id="rId719" Type="http://schemas.openxmlformats.org/officeDocument/2006/relationships/hyperlink" Target="https://ref.ly/Josh24:2-Josh24:13" TargetMode="External"/><Relationship Id="rId720" Type="http://schemas.openxmlformats.org/officeDocument/2006/relationships/hyperlink" Target="https://ref.ly/Ps136:1-Ps136:26" TargetMode="External"/><Relationship Id="rId721" Type="http://schemas.openxmlformats.org/officeDocument/2006/relationships/hyperlink" Target="https://ref.ly/Exod25:30" TargetMode="External"/><Relationship Id="rId722" Type="http://schemas.openxmlformats.org/officeDocument/2006/relationships/hyperlink" Target="https://ref.ly/Exod25:23-Exod25:30" TargetMode="External"/><Relationship Id="rId723" Type="http://schemas.openxmlformats.org/officeDocument/2006/relationships/hyperlink" Target="https://ref.ly/1Sam21:1-1Sam21:6" TargetMode="External"/><Relationship Id="rId724" Type="http://schemas.openxmlformats.org/officeDocument/2006/relationships/hyperlink" Target="https://ref.ly/Matt12:1-Matt12:8" TargetMode="External"/><Relationship Id="rId725" Type="http://schemas.openxmlformats.org/officeDocument/2006/relationships/hyperlink" Target="https://ref.ly/Lev2:2" TargetMode="External"/><Relationship Id="rId726" Type="http://schemas.openxmlformats.org/officeDocument/2006/relationships/hyperlink" Target="https://ref.ly/Lev2:11" TargetMode="External"/><Relationship Id="rId727" Type="http://schemas.openxmlformats.org/officeDocument/2006/relationships/hyperlink" Target="https://ref.ly/Exod12:38" TargetMode="External"/><Relationship Id="rId728" Type="http://schemas.openxmlformats.org/officeDocument/2006/relationships/hyperlink" Target="https://ref.ly/Lev24:15" TargetMode="External"/><Relationship Id="rId729" Type="http://schemas.openxmlformats.org/officeDocument/2006/relationships/hyperlink" Target="https://ref.ly/Lev24:13-Lev24:16" TargetMode="External"/><Relationship Id="rId730" Type="http://schemas.openxmlformats.org/officeDocument/2006/relationships/hyperlink" Target="https://ref.ly/Lev24:15-Lev24:16" TargetMode="External"/><Relationship Id="rId731" Type="http://schemas.openxmlformats.org/officeDocument/2006/relationships/hyperlink" Target="https://ref.ly/Num35:30" TargetMode="External"/><Relationship Id="rId732" Type="http://schemas.openxmlformats.org/officeDocument/2006/relationships/hyperlink" Target="https://ref.ly/Matt18:16" TargetMode="External"/><Relationship Id="rId733" Type="http://schemas.openxmlformats.org/officeDocument/2006/relationships/hyperlink" Target="https://ref.ly/2Cor13:1" TargetMode="External"/><Relationship Id="rId734" Type="http://schemas.openxmlformats.org/officeDocument/2006/relationships/hyperlink" Target="https://ref.ly/1Tim5:19" TargetMode="External"/><Relationship Id="rId735" Type="http://schemas.openxmlformats.org/officeDocument/2006/relationships/hyperlink" Target="https://ref.ly/Heb10:28" TargetMode="External"/><Relationship Id="rId736" Type="http://schemas.openxmlformats.org/officeDocument/2006/relationships/hyperlink" Target="https://ref.ly/Gen1:26" TargetMode="External"/><Relationship Id="rId737" Type="http://schemas.openxmlformats.org/officeDocument/2006/relationships/hyperlink" Target="https://ref.ly/Gen1:27" TargetMode="External"/><Relationship Id="rId738" Type="http://schemas.openxmlformats.org/officeDocument/2006/relationships/hyperlink" Target="https://ref.ly/Gen9:6" TargetMode="External"/><Relationship Id="rId739" Type="http://schemas.openxmlformats.org/officeDocument/2006/relationships/hyperlink" Target="https://ref.ly/Exod21:12-Exod21:14" TargetMode="External"/><Relationship Id="rId740" Type="http://schemas.openxmlformats.org/officeDocument/2006/relationships/hyperlink" Target="https://ref.ly/Num35:19-Num35:21" TargetMode="External"/><Relationship Id="rId741" Type="http://schemas.openxmlformats.org/officeDocument/2006/relationships/hyperlink" Target="https://ref.ly/Exod21:24" TargetMode="External"/><Relationship Id="rId742" Type="http://schemas.openxmlformats.org/officeDocument/2006/relationships/hyperlink" Target="https://ref.ly/Lev24:20" TargetMode="External"/><Relationship Id="rId743" Type="http://schemas.openxmlformats.org/officeDocument/2006/relationships/hyperlink" Target="https://ref.ly/Deut19:21" TargetMode="External"/><Relationship Id="rId744" Type="http://schemas.openxmlformats.org/officeDocument/2006/relationships/hyperlink" Target="https://ref.ly/Matt5:28-Matt5:39" TargetMode="External"/><Relationship Id="rId745" Type="http://schemas.openxmlformats.org/officeDocument/2006/relationships/hyperlink" Target="https://ref.ly/Lev16:31" TargetMode="External"/><Relationship Id="rId746" Type="http://schemas.openxmlformats.org/officeDocument/2006/relationships/hyperlink" Target="https://ref.ly/Lev25:39-Lev25:43" TargetMode="External"/><Relationship Id="rId747" Type="http://schemas.openxmlformats.org/officeDocument/2006/relationships/hyperlink" Target="https://ref.ly/Isa5:8-Isa5:10" TargetMode="External"/><Relationship Id="rId748" Type="http://schemas.openxmlformats.org/officeDocument/2006/relationships/hyperlink" Target="https://ref.ly/Amos5:11" TargetMode="External"/><Relationship Id="rId749" Type="http://schemas.openxmlformats.org/officeDocument/2006/relationships/hyperlink" Target="https://ref.ly/Exod23:10-Exod23:11" TargetMode="External"/><Relationship Id="rId750" Type="http://schemas.openxmlformats.org/officeDocument/2006/relationships/hyperlink" Target="https://ref.ly/Exod21:2" TargetMode="External"/><Relationship Id="rId751" Type="http://schemas.openxmlformats.org/officeDocument/2006/relationships/hyperlink" Target="https://ref.ly/Deut15:1-Deut15:11" TargetMode="External"/><Relationship Id="rId752" Type="http://schemas.openxmlformats.org/officeDocument/2006/relationships/hyperlink" Target="https://ref.ly/Josh13:1-Josh21:45" TargetMode="External"/><Relationship Id="rId753" Type="http://schemas.openxmlformats.org/officeDocument/2006/relationships/hyperlink" Target="https://ref.ly/Lev25:47-Lev25:55" TargetMode="External"/><Relationship Id="rId754" Type="http://schemas.openxmlformats.org/officeDocument/2006/relationships/hyperlink" Target="https://ref.ly/Deut1:8" TargetMode="External"/><Relationship Id="rId755" Type="http://schemas.openxmlformats.org/officeDocument/2006/relationships/hyperlink" Target="https://ref.ly/Deut1:39" TargetMode="External"/><Relationship Id="rId756" Type="http://schemas.openxmlformats.org/officeDocument/2006/relationships/hyperlink" Target="https://ref.ly/Ruth4:1-Ruth4:4" TargetMode="External"/><Relationship Id="rId757" Type="http://schemas.openxmlformats.org/officeDocument/2006/relationships/hyperlink" Target="https://ref.ly/Jer32:6-Jer32:15" TargetMode="External"/><Relationship Id="rId758" Type="http://schemas.openxmlformats.org/officeDocument/2006/relationships/hyperlink" Target="https://ref.ly/Num35:19" TargetMode="External"/><Relationship Id="rId759" Type="http://schemas.openxmlformats.org/officeDocument/2006/relationships/hyperlink" Target="https://ref.ly/Gen38:6-Gen38:30" TargetMode="External"/><Relationship Id="rId760" Type="http://schemas.openxmlformats.org/officeDocument/2006/relationships/hyperlink" Target="https://ref.ly/Ruth4:9-Ruth4:10" TargetMode="External"/><Relationship Id="rId761" Type="http://schemas.openxmlformats.org/officeDocument/2006/relationships/hyperlink" Target="https://ref.ly/Josh2:15" TargetMode="External"/><Relationship Id="rId762" Type="http://schemas.openxmlformats.org/officeDocument/2006/relationships/hyperlink" Target="https://ref.ly/Gen49:5-Gen49:7" TargetMode="External"/><Relationship Id="rId763" Type="http://schemas.openxmlformats.org/officeDocument/2006/relationships/hyperlink" Target="https://ref.ly/Num35:1-Num35:8" TargetMode="External"/><Relationship Id="rId764" Type="http://schemas.openxmlformats.org/officeDocument/2006/relationships/hyperlink" Target="https://ref.ly/Josh21:1-Josh21:42" TargetMode="External"/><Relationship Id="rId765" Type="http://schemas.openxmlformats.org/officeDocument/2006/relationships/hyperlink" Target="https://ref.ly/Num35:2" TargetMode="External"/><Relationship Id="rId766" Type="http://schemas.openxmlformats.org/officeDocument/2006/relationships/hyperlink" Target="https://ref.ly/Deut23:19-Deut23:20" TargetMode="External"/><Relationship Id="rId767" Type="http://schemas.openxmlformats.org/officeDocument/2006/relationships/hyperlink" Target="https://ref.ly/Matt20:1-Matt20:16" TargetMode="External"/><Relationship Id="rId768" Type="http://schemas.openxmlformats.org/officeDocument/2006/relationships/hyperlink" Target="https://ref.ly/Prov14:31" TargetMode="External"/><Relationship Id="rId769" Type="http://schemas.openxmlformats.org/officeDocument/2006/relationships/hyperlink" Target="https://ref.ly/Prov17:5" TargetMode="External"/><Relationship Id="rId770" Type="http://schemas.openxmlformats.org/officeDocument/2006/relationships/hyperlink" Target="https://ref.ly/Exod21:20" TargetMode="External"/><Relationship Id="rId771" Type="http://schemas.openxmlformats.org/officeDocument/2006/relationships/hyperlink" Target="https://ref.ly/Exod21:26-Exod21:27" TargetMode="External"/><Relationship Id="rId772" Type="http://schemas.openxmlformats.org/officeDocument/2006/relationships/hyperlink" Target="https://ref.ly/Jas2:14-Jas2:16" TargetMode="External"/><Relationship Id="rId773" Type="http://schemas.openxmlformats.org/officeDocument/2006/relationships/hyperlink" Target="https://ref.ly/Jas3:9-Jas3:10" TargetMode="External"/><Relationship Id="rId774" Type="http://schemas.openxmlformats.org/officeDocument/2006/relationships/hyperlink" Target="https://ref.ly/Gen15:2-Gen15:4" TargetMode="External"/><Relationship Id="rId775" Type="http://schemas.openxmlformats.org/officeDocument/2006/relationships/hyperlink" Target="https://ref.ly/Gen3:16" TargetMode="External"/><Relationship Id="rId776" Type="http://schemas.openxmlformats.org/officeDocument/2006/relationships/hyperlink" Target="https://ref.ly/Rom1:1" TargetMode="External"/><Relationship Id="rId777" Type="http://schemas.openxmlformats.org/officeDocument/2006/relationships/hyperlink" Target="https://ref.ly/Col4:12" TargetMode="External"/><Relationship Id="rId778" Type="http://schemas.openxmlformats.org/officeDocument/2006/relationships/hyperlink" Target="https://ref.ly/2Pet1:1" TargetMode="External"/><Relationship Id="rId779" Type="http://schemas.openxmlformats.org/officeDocument/2006/relationships/hyperlink" Target="https://ref.ly/1Cor12:27" TargetMode="External"/><Relationship Id="rId780" Type="http://schemas.openxmlformats.org/officeDocument/2006/relationships/hyperlink" Target="https://ref.ly/Eph4:12" TargetMode="External"/><Relationship Id="rId781" Type="http://schemas.openxmlformats.org/officeDocument/2006/relationships/hyperlink" Target="https://ref.ly/Gal3:28" TargetMode="External"/><Relationship Id="rId782" Type="http://schemas.openxmlformats.org/officeDocument/2006/relationships/hyperlink" Target="https://ref.ly/Col3:11" TargetMode="External"/><Relationship Id="rId783" Type="http://schemas.openxmlformats.org/officeDocument/2006/relationships/hyperlink" Target="https://ref.ly/Phlm1:16" TargetMode="External"/><Relationship Id="rId784" Type="http://schemas.openxmlformats.org/officeDocument/2006/relationships/hyperlink" Target="https://ref.ly/Lev25:53" TargetMode="External"/><Relationship Id="rId785" Type="http://schemas.openxmlformats.org/officeDocument/2006/relationships/hyperlink" Target="https://ref.ly/Exod20:4-Exod20:6" TargetMode="External"/><Relationship Id="rId786" Type="http://schemas.openxmlformats.org/officeDocument/2006/relationships/hyperlink" Target="https://ref.ly/Gen28:18" TargetMode="External"/><Relationship Id="rId787" Type="http://schemas.openxmlformats.org/officeDocument/2006/relationships/hyperlink" Target="https://ref.ly/Exod24:4" TargetMode="External"/><Relationship Id="rId788" Type="http://schemas.openxmlformats.org/officeDocument/2006/relationships/hyperlink" Target="https://ref.ly/2Kgs3:2" TargetMode="External"/><Relationship Id="rId789" Type="http://schemas.openxmlformats.org/officeDocument/2006/relationships/hyperlink" Target="https://ref.ly/2Kgs10:26" TargetMode="External"/><Relationship Id="rId790" Type="http://schemas.openxmlformats.org/officeDocument/2006/relationships/hyperlink" Target="https://ref.ly/2Kgs10:27" TargetMode="External"/><Relationship Id="rId791" Type="http://schemas.openxmlformats.org/officeDocument/2006/relationships/hyperlink" Target="https://ref.ly/1Kgs7:25" TargetMode="External"/><Relationship Id="rId792" Type="http://schemas.openxmlformats.org/officeDocument/2006/relationships/hyperlink" Target="https://ref.ly/Exod24:7" TargetMode="External"/><Relationship Id="rId793" Type="http://schemas.openxmlformats.org/officeDocument/2006/relationships/hyperlink" Target="https://ref.ly/Josh24:21-Josh24:22" TargetMode="External"/><Relationship Id="rId794" Type="http://schemas.openxmlformats.org/officeDocument/2006/relationships/hyperlink" Target="https://ref.ly/Lev26:44-Lev26:45" TargetMode="External"/><Relationship Id="rId795" Type="http://schemas.openxmlformats.org/officeDocument/2006/relationships/hyperlink" Target="https://ref.ly/Rom11:29" TargetMode="External"/><Relationship Id="rId796" Type="http://schemas.openxmlformats.org/officeDocument/2006/relationships/hyperlink" Target="https://ref.ly/Lev26:3-Lev26:13" TargetMode="External"/><Relationship Id="rId797" Type="http://schemas.openxmlformats.org/officeDocument/2006/relationships/hyperlink" Target="https://ref.ly/Lev26:14-Lev26:39" TargetMode="External"/><Relationship Id="rId798" Type="http://schemas.openxmlformats.org/officeDocument/2006/relationships/hyperlink" Target="https://ref.ly/Deut27:15-Deut28:68" TargetMode="External"/><Relationship Id="rId799" Type="http://schemas.openxmlformats.org/officeDocument/2006/relationships/hyperlink" Target="https://ref.ly/Gen22:16" TargetMode="External"/><Relationship Id="rId800" Type="http://schemas.openxmlformats.org/officeDocument/2006/relationships/hyperlink" Target="https://ref.ly/Heb6:13" TargetMode="External"/><Relationship Id="rId801" Type="http://schemas.openxmlformats.org/officeDocument/2006/relationships/hyperlink" Target="https://ref.ly/Amos9:13" TargetMode="External"/><Relationship Id="rId802" Type="http://schemas.openxmlformats.org/officeDocument/2006/relationships/hyperlink" Target="https://ref.ly/Joel3:18" TargetMode="External"/><Relationship Id="rId803" Type="http://schemas.openxmlformats.org/officeDocument/2006/relationships/hyperlink" Target="https://ref.ly/Lev26:17" TargetMode="External"/><Relationship Id="rId804" Type="http://schemas.openxmlformats.org/officeDocument/2006/relationships/hyperlink" Target="https://ref.ly/Lev26:36-Lev26:37" TargetMode="External"/><Relationship Id="rId805" Type="http://schemas.openxmlformats.org/officeDocument/2006/relationships/hyperlink" Target="https://ref.ly/Deut28:6" TargetMode="External"/><Relationship Id="rId806" Type="http://schemas.openxmlformats.org/officeDocument/2006/relationships/hyperlink" Target="https://ref.ly/Deut28:19" TargetMode="External"/><Relationship Id="rId807" Type="http://schemas.openxmlformats.org/officeDocument/2006/relationships/hyperlink" Target="https://ref.ly/Heb3:11-Heb4:11" TargetMode="External"/><Relationship Id="rId808" Type="http://schemas.openxmlformats.org/officeDocument/2006/relationships/hyperlink" Target="https://ref.ly/Exod33:14" TargetMode="External"/><Relationship Id="rId809" Type="http://schemas.openxmlformats.org/officeDocument/2006/relationships/hyperlink" Target="https://ref.ly/Deut12:10" TargetMode="External"/><Relationship Id="rId810" Type="http://schemas.openxmlformats.org/officeDocument/2006/relationships/hyperlink" Target="https://ref.ly/Deut25:19" TargetMode="External"/><Relationship Id="rId811" Type="http://schemas.openxmlformats.org/officeDocument/2006/relationships/hyperlink" Target="https://ref.ly/Josh1:13" TargetMode="External"/><Relationship Id="rId812" Type="http://schemas.openxmlformats.org/officeDocument/2006/relationships/hyperlink" Target="https://ref.ly/Josh1:15" TargetMode="External"/><Relationship Id="rId813" Type="http://schemas.openxmlformats.org/officeDocument/2006/relationships/hyperlink" Target="https://ref.ly/Rom6:16-Rom6:22" TargetMode="External"/><Relationship Id="rId814" Type="http://schemas.openxmlformats.org/officeDocument/2006/relationships/hyperlink" Target="https://ref.ly/Lev26:18-Lev26:28" TargetMode="External"/><Relationship Id="rId815" Type="http://schemas.openxmlformats.org/officeDocument/2006/relationships/hyperlink" Target="https://ref.ly/Isa40:1-Isa66:24" TargetMode="External"/><Relationship Id="rId816" Type="http://schemas.openxmlformats.org/officeDocument/2006/relationships/hyperlink" Target="https://ref.ly/Jer29:10" TargetMode="External"/><Relationship Id="rId817" Type="http://schemas.openxmlformats.org/officeDocument/2006/relationships/hyperlink" Target="https://ref.ly/Amos9:11-Amos9:15" TargetMode="External"/><Relationship Id="rId818" Type="http://schemas.openxmlformats.org/officeDocument/2006/relationships/hyperlink" Target="https://ref.ly/Lev26:21" TargetMode="External"/><Relationship Id="rId819" Type="http://schemas.openxmlformats.org/officeDocument/2006/relationships/hyperlink" Target="https://ref.ly/Lev26:24" TargetMode="External"/><Relationship Id="rId820" Type="http://schemas.openxmlformats.org/officeDocument/2006/relationships/hyperlink" Target="https://ref.ly/Lev26:28" TargetMode="External"/><Relationship Id="rId821" Type="http://schemas.openxmlformats.org/officeDocument/2006/relationships/hyperlink" Target="https://ref.ly/Gen4:15" TargetMode="External"/><Relationship Id="rId822" Type="http://schemas.openxmlformats.org/officeDocument/2006/relationships/hyperlink" Target="https://ref.ly/Deut28:53-Deut28:57" TargetMode="External"/><Relationship Id="rId823" Type="http://schemas.openxmlformats.org/officeDocument/2006/relationships/hyperlink" Target="https://ref.ly/2Kgs6:24-2Kgs6:31" TargetMode="External"/><Relationship Id="rId824" Type="http://schemas.openxmlformats.org/officeDocument/2006/relationships/hyperlink" Target="https://ref.ly/Lam2:20" TargetMode="External"/><Relationship Id="rId825" Type="http://schemas.openxmlformats.org/officeDocument/2006/relationships/hyperlink" Target="https://ref.ly/2Kgs3:27" TargetMode="External"/><Relationship Id="rId826" Type="http://schemas.openxmlformats.org/officeDocument/2006/relationships/hyperlink" Target="https://ref.ly/2Kgs18:4" TargetMode="External"/><Relationship Id="rId827" Type="http://schemas.openxmlformats.org/officeDocument/2006/relationships/hyperlink" Target="https://ref.ly/2Chr34:4" TargetMode="External"/><Relationship Id="rId828" Type="http://schemas.openxmlformats.org/officeDocument/2006/relationships/hyperlink" Target="https://ref.ly/Lev25:1-Lev25:7" TargetMode="External"/><Relationship Id="rId829" Type="http://schemas.openxmlformats.org/officeDocument/2006/relationships/hyperlink" Target="https://ref.ly/2Chr7:14" TargetMode="External"/><Relationship Id="rId830" Type="http://schemas.openxmlformats.org/officeDocument/2006/relationships/hyperlink" Target="https://ref.ly/Gen17:9-Gen17:14" TargetMode="External"/><Relationship Id="rId831" Type="http://schemas.openxmlformats.org/officeDocument/2006/relationships/hyperlink" Target="https://ref.ly/Exod4:25-Exod4:26" TargetMode="External"/><Relationship Id="rId832" Type="http://schemas.openxmlformats.org/officeDocument/2006/relationships/hyperlink" Target="https://ref.ly/Deut10:16" TargetMode="External"/><Relationship Id="rId833" Type="http://schemas.openxmlformats.org/officeDocument/2006/relationships/hyperlink" Target="https://ref.ly/Deut30:6" TargetMode="External"/><Relationship Id="rId834" Type="http://schemas.openxmlformats.org/officeDocument/2006/relationships/hyperlink" Target="https://ref.ly/Jer4:4" TargetMode="External"/><Relationship Id="rId835" Type="http://schemas.openxmlformats.org/officeDocument/2006/relationships/hyperlink" Target="https://ref.ly/Ezek36:25-Ezek36:27" TargetMode="External"/><Relationship Id="rId836" Type="http://schemas.openxmlformats.org/officeDocument/2006/relationships/hyperlink" Target="https://ref.ly/Gen15:18" TargetMode="External"/><Relationship Id="rId837" Type="http://schemas.openxmlformats.org/officeDocument/2006/relationships/hyperlink" Target="https://ref.ly/Gen17:19" TargetMode="External"/><Relationship Id="rId838" Type="http://schemas.openxmlformats.org/officeDocument/2006/relationships/hyperlink" Target="https://ref.ly/Exod2:24" TargetMode="External"/><Relationship Id="rId839" Type="http://schemas.openxmlformats.org/officeDocument/2006/relationships/hyperlink" Target="https://ref.ly/Deut9:4-Deut9:5" TargetMode="External"/><Relationship Id="rId840" Type="http://schemas.openxmlformats.org/officeDocument/2006/relationships/hyperlink" Target="https://ref.ly/Lev25:1-Lev25:55" TargetMode="External"/><Relationship Id="rId841" Type="http://schemas.openxmlformats.org/officeDocument/2006/relationships/hyperlink" Target="https://ref.ly/Jonah2:9" TargetMode="External"/><Relationship Id="rId842" Type="http://schemas.openxmlformats.org/officeDocument/2006/relationships/hyperlink" Target="https://ref.ly/Lev5:4" TargetMode="External"/><Relationship Id="rId843" Type="http://schemas.openxmlformats.org/officeDocument/2006/relationships/hyperlink" Target="https://ref.ly/Matt5:33-Matt5:37" TargetMode="External"/><Relationship Id="rId844" Type="http://schemas.openxmlformats.org/officeDocument/2006/relationships/hyperlink" Target="https://ref.ly/Matt23:16-Matt23:22" TargetMode="External"/><Relationship Id="rId845" Type="http://schemas.openxmlformats.org/officeDocument/2006/relationships/hyperlink" Target="https://ref.ly/Num6:2" TargetMode="External"/><Relationship Id="rId846" Type="http://schemas.openxmlformats.org/officeDocument/2006/relationships/hyperlink" Target="https://ref.ly/Gen28:20-Gen28:22" TargetMode="External"/><Relationship Id="rId847" Type="http://schemas.openxmlformats.org/officeDocument/2006/relationships/hyperlink" Target="https://ref.ly/Lev20:2-Lev20:5" TargetMode="External"/><Relationship Id="rId848" Type="http://schemas.openxmlformats.org/officeDocument/2006/relationships/hyperlink" Target="https://ref.ly/Gen22:12-Gen22:13" TargetMode="External"/><Relationship Id="rId849" Type="http://schemas.openxmlformats.org/officeDocument/2006/relationships/hyperlink" Target="https://ref.ly/Num6:1-Num6:21" TargetMode="External"/><Relationship Id="rId850" Type="http://schemas.openxmlformats.org/officeDocument/2006/relationships/hyperlink" Target="https://ref.ly/Judg13:5" TargetMode="External"/><Relationship Id="rId851" Type="http://schemas.openxmlformats.org/officeDocument/2006/relationships/hyperlink" Target="https://ref.ly/Judg13:7" TargetMode="External"/><Relationship Id="rId852" Type="http://schemas.openxmlformats.org/officeDocument/2006/relationships/hyperlink" Target="https://ref.ly/1Sam1:11" TargetMode="External"/><Relationship Id="rId853" Type="http://schemas.openxmlformats.org/officeDocument/2006/relationships/hyperlink" Target="https://ref.ly/Amos2:11-Amos2:12" TargetMode="External"/><Relationship Id="rId854" Type="http://schemas.openxmlformats.org/officeDocument/2006/relationships/hyperlink" Target="https://ref.ly/Acts18:18" TargetMode="External"/><Relationship Id="rId855" Type="http://schemas.openxmlformats.org/officeDocument/2006/relationships/hyperlink" Target="https://ref.ly/Lev27:15" TargetMode="External"/><Relationship Id="rId856" Type="http://schemas.openxmlformats.org/officeDocument/2006/relationships/hyperlink" Target="https://ref.ly/Lev27:19" TargetMode="External"/><Relationship Id="rId857" Type="http://schemas.openxmlformats.org/officeDocument/2006/relationships/hyperlink" Target="https://ref.ly/Lev25:29-Lev25:31" TargetMode="External"/><Relationship Id="rId858" Type="http://schemas.openxmlformats.org/officeDocument/2006/relationships/hyperlink" Target="https://ref.ly/Lev25:24-Lev25:28" TargetMode="External"/><Relationship Id="rId859" Type="http://schemas.openxmlformats.org/officeDocument/2006/relationships/hyperlink" Target="https://ref.ly/Lev27:11-Lev27:13" TargetMode="External"/><Relationship Id="rId860" Type="http://schemas.openxmlformats.org/officeDocument/2006/relationships/hyperlink" Target="https://ref.ly/Lev25:8-Lev25:55" TargetMode="External"/><Relationship Id="rId861" Type="http://schemas.openxmlformats.org/officeDocument/2006/relationships/hyperlink" Target="https://ref.ly/Exod13:2" TargetMode="External"/><Relationship Id="rId862" Type="http://schemas.openxmlformats.org/officeDocument/2006/relationships/hyperlink" Target="https://ref.ly/Exod34:19-Exod34:20" TargetMode="External"/><Relationship Id="rId863" Type="http://schemas.openxmlformats.org/officeDocument/2006/relationships/hyperlink" Target="https://ref.ly/Exod13:11-Exod13:13" TargetMode="External"/><Relationship Id="rId864" Type="http://schemas.openxmlformats.org/officeDocument/2006/relationships/hyperlink" Target="https://ref.ly/Deut14:22-Deut14:26" TargetMode="External"/><Relationship Id="rId865" Type="http://schemas.openxmlformats.org/officeDocument/2006/relationships/hyperlink" Target="https://ref.ly/Lev23:10-Lev23:14" TargetMode="External"/><Relationship Id="rId866" Type="http://schemas.openxmlformats.org/officeDocument/2006/relationships/hyperlink" Target="https://ref.ly/Num18:21-Num18:29" TargetMode="External"/><Relationship Id="rId867" Type="http://schemas.openxmlformats.org/officeDocument/2006/relationships/hyperlink" Target="https://ref.ly/Deut14:22" TargetMode="External"/><Relationship Id="rId868" Type="http://schemas.openxmlformats.org/officeDocument/2006/relationships/hyperlink" Target="https://ref.ly/Deut14:23-Deut14:26" TargetMode="External"/><Relationship Id="rId869" Type="http://schemas.openxmlformats.org/officeDocument/2006/relationships/hyperlink" Target="https://ref.ly/Deut14:27-Deut14:29" TargetMode="External"/><Relationship Id="rId870" Type="http://schemas.openxmlformats.org/officeDocument/2006/relationships/hyperlink" Target="https://ref.ly/Deut26:12" TargetMode="External"/><Relationship Id="rId871" Type="http://schemas.openxmlformats.org/officeDocument/2006/relationships/hyperlink" Target="https://ref.ly/Amos4:4" TargetMode="External"/><Relationship Id="rId872" Type="http://schemas.openxmlformats.org/officeDocument/2006/relationships/hyperlink" Target="https://ref.ly/Num18:26" TargetMode="External"/><Relationship Id="rId873"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