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 1.1–3, 1 Reis 1.1–2.12, 1 Reis 1.5–6, 1 Reis 1.7, 1 Reis 1.8, 1 Reis 1.9, 1 Reis 1.11–14, 1 Reis 1.28–30, 1 Reis 1.31–32, 1 Reis 1.33, 1 Reis 1.34, 1 Reis 1.35, 1 Reis 1.38, 1 Reis 1.39, 1 Reis 1.40–41, 1 Reis 1.42–49, 1 Reis 1.50–53, 1 Reis 2.1–12, 1 Reis 2.2, 1 Reis 2.2–4, 1 Reis 2.5–6, 1 Reis 2.7, 1 Reis 2.7–9, 1 Reis 2.8, 1 Reis 2.10–12, 1 Reis 2.13–15, 1 Reis 2.16–18, 1 Reis 2.19–21, 1 Reis 2.22–25, 1 Reis 2.26–27, 1 Reis 2.26–35, 1 Reis 2.28–29, 1 Reis 2.36–38, 1 Reis 2.39–46, 1 Reis 3.1, 1 Reis 3.2–3, 1 Reis 3.4, 1 Reis 3.4–15, 1 Reis 3.6, 1 Reis 3.7–9, 1 Reis 3.10–12, 1 Reis 3.15, 1 Reis 3.16, 1 Reis 3.16–28, 1 Reis 3.28, 1 Reis 4.2, 1 Reis 4.3, 1 Reis 4:4, 1 Reis 4.5, 1 Reis 4.6, 1 Reis 4.7–19, 1 Reis 4.20–21, 1 Reis 4.22–23, 1 Reis 4.24–25, 1 Reis 4.26, 1 Reis 4.29–30, 1 Reis 4.31, 1 Reis 4.32–34, 1 Reis 5.1–18, 1 Reis 5.2–6, 1 Reis 5.3, 1 Reis 5.4–5, 1 Reis 5.6, 1 Reis 5.7, 1 Reis 5.7–12, 1 Reis 5.13, 1 Reis 5.13–18, 1 Reis 5.16, 1 Reis 5.17–18, 1 Reis 6.1, 1 Reis 6.1–8.66, 1 Reis 6.2, 1 Reis 6.3–4, 1 Reis 6.11–13, 1 Reis 6.14–35, 1 Reis 6.15–18, 1 Reis 6.19–22, 1 Reis 6.23–28, 1 Reis 6.36–38, 1 Reis 6.38, 1 Reis 7.1–12, 1 Reis 7.2–5, 1 Reis 7.6–8, 1 Reis 7.9–11, 1 Reis 7.12, 1 Reis 7.13–14, 1 Reis 7.15–22, 1 Reis 7.23–26, 1 Reis 7.27–39, 1 Reis 7.40–45, 1 Reis 7.46–47, 1 Reis 7.48–49, 1 Reis 7.50–51, 1 Reis 8.1, 1 Reis 8.1–66, 1 Reis 8.2, 1 Reis 8.3–4, 1 Reis 8.5, 1 Reis 8.8, 1 Reis 8.9, 1 Reis 8.10–11, 1 Reis 8.12–13, 1 Reis 8.12–21, 1 Reis 8.14–16, 1 Reis 8.22, 1 Reis 8.22–61, 1 Reis 8.23–26, 1 Reis 8.29–51, 1 Reis 8.31–32, 1 Reis 8.33–34, 1 Reis 8.35–36, 1 Reis 8.37–40, 1 Reis 8.41–43, 1 Reis 8.44–45, 1 Reis 8.46–51, 1 Reis 8.52–53, 1 Reis 8.54–56, 1 Reis 8.57–61, 1 Reis 8.62–66, 1 Reis 8.65, 1 Reis 9.2, 1 Reis 9.3–9, 1 Reis 9.10–14, 1 Reis 9.15, 1 Reis 9.15–24, 1 Reis 9.16, 1 Reis 9.17–18, 1 Reis 9,20–23, 1 Reis 9.21, 1 Reis 9.24, 1 Reis 9.25, 1 Reis 9.26–28, 1 Reis 10.1, 1 Reis 10.1–13, 1 Reis 10.2, 1 Reis 10.3–5, 1 Reis 10.6–9, 1 Reis 10.10–12, 1 Reis 10.11, 1 Reis 10.13, 1 Reis 10.14–15, 1 Reis 10.14–29, 1 Reis 10.16–17, 1 Reis 10.18–21, 1 Reis 10.22, 1 Reis 10.26, 1 Reis 10.28–29, 1 Reis 11.1–3, 1 Reis 11.4–8, 1 Reis 11.5, 1 Reis 11.7, 1 Reis 11.9–10, 1 Reis 11.11–13, 1 Reis 11.14–22, 1 Reis 11.14–40, 1 Reis 11.23–25, 1 Reis 11.26–40, 1 Reis 11.27–28, 1 Reis 11.29–32, 1 Reis 11.29–39, 1 Reis 11.34, 1 Reis 11.34–39, 1 Reis 11.36, 1 Reis 11.38, 1 Reis 11.39, 1 Reis 11.40, 1 Reis 11.41–43, 1 Reis 12.1, 1 Reis 12.4, 1 Reis 12.5, 1 Reis 12.6–7, 1 Reis 12.8–10, 1 Reis 12.11, 1 Reis 12.12–17, 1 Reis 12.18, 1 Reis 12.21–24, 1 Reis 12.25, 1 Reis 12.25–33, 1 Reis 12.26–27, 1 Reis 12.28, 1 Reis 12.29–30, 1 Reis 12.31, 1 Reis 12:32–33, 1 Reis 13.1–10, 1 Reis 13.3, 1 Reis 13.4–5, 1 Reis 13.6, 1 Reis 13.7, 1 Reis 13.11–19, 1 Reis 13.20–22, 1 Reis 13.23–26, 1 Reis 13.30, 1 Reis 13.32, 1 Reis 13.33–34, 1 Reis 14.2, 1 Reis 14.3, 1 Reis 14.5, 1 Reis 14.7, 1 Reis 14.8–9, 1 Reis 14.11, 1 Reis 14.14, 1 Reis 14.15, 1 Reis 14.17–18, 1 Reis 14.19–20, 1 Reis 14.21, 1 Reis 14.21–31, 1 Reis 14.22, 1 Reis 14.23–24, 1 Reis 14.25, 1 Reis 14.26–28, 1 Reis 14.29–31, 1 Reis 15.1, 1 Reis 15.1–8, 1 Reis 15.2, 1 Reis 15.3–5, 1 Reis 15.6, 1 Reis 15.7, 1 Reis 15.9, 1 Reis 15.10, 1 Reis 15.11–13, 1 Reis 15.14–15, 1 Reis 15.16, 1 Reis 15.17, 1 Reis 15.18–19, 1 Reis 15.20–22, 1 Reis 15.23, 1 Reis 15.25–31, 1 Reis 15.27–29, 1 Reis 15.30–31, 1 Reis 15.32–34, 1 Reis 16.1, 1 Reis 16.2–4, 1 Reis 16.5–7, 1 Reis 16.9–10, 1 Reis 16.11–12, 1 Reis 16.15–17, 1 Reis 16.18–19, 1 Reis 16.21–22, 1 Reis 16.23, 1 Reis 16.24, 1 Reis 16.25–26, 1 Reis 16.27–28, 1 Reis 16.31–33, 1 Reis 16.34, 1 Reis 17.1, 1 Reis 17.1–19.21, 1 Reis 17.2–7, 1 Reis 17.9–11, 1 Reis 17.9–16, 1 Reis 17.12, 1 Reis 17.13–14, 1 Reis 17.15–16, 1 Reis 17.17, 1 Reis 17.17–24, 1 Reis 17.18, 1 Reis 17.19, 1 Reis 17.20, 1 Reis 17.21, 1 Reis 17.22–24, 1 Reis 18.2, 1 Reis 18.3–6, 1 Reis 18.4, 1 Reis 18.10, 1 Reis 18.12–15, 1 Reis 18.16–18, 1 Reis 18.19–20, 1 Reis 18.21, 1 Reis 18.22, 1 Reis 18.23–24, 1 Reis 18.27, 1 Reis 18.28–29, 1 Reis 18.31–32, 1 Reis 18.33–35, 1 Reis 18.36, 1 Reis 18.37, 1 Reis 18.38–39, 1 Reis 18.41–45, 1 Reis 18.46, 1 Reis 19.2, 1 Reis 19.3, 1 Reis 19.4, 1 Reis 19.5–7, 1 Reis 19.8, 1 Reis 19.9–10, 1 Reis 19.11–12, 1 Reis 19.13–14, 1 Reis 19.15–17, 1 Reis 19.18, 1 Reis 19.19, 1 Reis 19.19–21, 1 Reis 19.21, 1 Reis 20.1, 1 Reis 20.2–4, 1 Reis 20.7–9, 1 Reis 20.10–11, 1 Reis 20.12, 1 Reis 20.13–16, 1 Reis 20.13–34, 1 Reis 20.17, 1 Reis 20.20–22, 1 Reis 20.23, 1 Reis 20.24–25, 1 Reis 20.26, 1 Reis 20.27–30, 1 Reis 20.31, 1 Reis 20.32–33, 1 Reis 20.34, 1 Reis 20.35–43, 1 Reis 20.36, 1 Reis 20.42, 1 Reis 20.42–43, 1 Reis 21.1, 1 Reis 21.1–16, 1 Reis 21.2–3, 1 Reis 21.4, 1 Reis 21.7, 1 Reis 21.8–9, 1 Reis 21:10, 1 Reis 21.13–14, 1 Reis 21.17–22, 1 Reis 21.25–26, 1 Reis 21.27–29, 1 Reis 22.1, 1 Reis 22.2–4, 1 Reis 22.5–9, 1 Reis 22.10, 1 Reis 22.13–14, 1 Reis 22.15–16, 1 Reis 22.17, 1 Reis 22.19–23, 1 Reis 22.24–25, 1 Reis 22.29–33, 1 Reis 22.34–36, 1 Reis 22.37–38, 1 Reis 22.39–40, 1 Reis 22.41–50, 1 Reis 22.43–44, 1 Reis 22.46, 1 Reis 22.47, 1 Reis 22.48–49, 1 Reis 22.51–53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3">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4">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5">
        <w:r>
          <w:rPr>
            <w:lang w:val="pt_PT" w:bidi="pt_PT"/>
          </w:rPr>
          <w:rPr>
            <w:color w:val="0000EE"/>
            <w:u w:val="single"/>
          </w:rPr>
          <w:t>1Rs 1.1–2.46</w:t>
        </w:r>
      </w:hyperlink>
      <w:r>
        <w:rPr>
          <w:lang w:val="pt_PT" w:bidi="pt_PT"/>
        </w:rPr>
        <w:t xml:space="preserve">; </w:t>
      </w:r>
      <w:hyperlink r:id="rId16">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7">
        <w:r>
          <w:rPr>
            <w:lang w:val="pt_PT" w:bidi="pt_PT"/>
          </w:rPr>
          <w:rPr>
            <w:color w:val="0000EE"/>
            <w:u w:val="single"/>
          </w:rPr>
          <w:t>1.13</w:t>
        </w:r>
      </w:hyperlink>
      <w:r>
        <w:rPr>
          <w:lang w:val="pt_PT" w:bidi="pt_PT"/>
        </w:rPr>
        <w:t>,</w:t>
      </w:r>
      <w:hyperlink r:id="rId18">
        <w:r>
          <w:rPr>
            <w:lang w:val="pt_PT" w:bidi="pt_PT"/>
          </w:rPr>
          <w:rPr>
            <w:color w:val="0000EE"/>
            <w:u w:val="single"/>
          </w:rPr>
          <w:t>17</w:t>
        </w:r>
      </w:hyperlink>
      <w:r>
        <w:rPr>
          <w:lang w:val="pt_PT" w:bidi="pt_PT"/>
        </w:rPr>
        <w:t xml:space="preserve">; </w:t>
      </w:r>
      <w:hyperlink r:id="rId19">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0">
        <w:r>
          <w:rPr>
            <w:lang w:val="pt_PT" w:bidi="pt_PT"/>
          </w:rPr>
          <w:rPr>
            <w:color w:val="0000EE"/>
            <w:u w:val="single"/>
          </w:rPr>
          <w:t>2Sm 23.20–23</w:t>
        </w:r>
      </w:hyperlink>
      <w:r>
        <w:rPr>
          <w:lang w:val="pt_PT" w:bidi="pt_PT"/>
        </w:rPr>
        <w:t>), Simei era um dos governadores distritais de Salomão (</w:t>
      </w:r>
      <w:hyperlink r:id="rId21">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2">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3">
        <w:r>
          <w:rPr>
            <w:lang w:val="pt_PT" w:bidi="pt_PT"/>
          </w:rPr>
          <w:rPr>
            <w:color w:val="0000EE"/>
            <w:u w:val="single"/>
          </w:rPr>
          <w:t>2Sm 11.1–27</w:t>
        </w:r>
      </w:hyperlink>
      <w:r>
        <w:rPr>
          <w:lang w:val="pt_PT" w:bidi="pt_PT"/>
        </w:rPr>
        <w:t>). • Natã, o profeta que revelou a aliança de Deus com Davi (</w:t>
      </w:r>
      <w:hyperlink r:id="rId24">
        <w:r>
          <w:rPr>
            <w:lang w:val="pt_PT" w:bidi="pt_PT"/>
          </w:rPr>
          <w:rPr>
            <w:color w:val="0000EE"/>
            <w:u w:val="single"/>
          </w:rPr>
          <w:t>2Sm 7.1–17</w:t>
        </w:r>
      </w:hyperlink>
      <w:r>
        <w:rPr>
          <w:lang w:val="pt_PT" w:bidi="pt_PT"/>
        </w:rPr>
        <w:t>) e anunciou o amor de Deus por Salomão ao seu nascimento (</w:t>
      </w:r>
      <w:hyperlink r:id="rId25">
        <w:r>
          <w:rPr>
            <w:lang w:val="pt_PT" w:bidi="pt_PT"/>
          </w:rPr>
          <w:rPr>
            <w:color w:val="0000EE"/>
            <w:u w:val="single"/>
          </w:rPr>
          <w:t>2Sm 12.24–25</w:t>
        </w:r>
      </w:hyperlink>
      <w:r>
        <w:rPr>
          <w:lang w:val="pt_PT" w:bidi="pt_PT"/>
        </w:rPr>
        <w:t xml:space="preserve">), confirmou a escolha de Deus de Salomão para suceder Davi como rei (veja </w:t>
      </w:r>
      <w:hyperlink r:id="rId26">
        <w:r>
          <w:rPr>
            <w:lang w:val="pt_PT" w:bidi="pt_PT"/>
          </w:rPr>
          <w:rPr>
            <w:color w:val="0000EE"/>
            <w:u w:val="single"/>
          </w:rPr>
          <w:t>1Cr 28.4–7</w:t>
        </w:r>
      </w:hyperlink>
      <w:r>
        <w:rPr>
          <w:lang w:val="pt_PT" w:bidi="pt_PT"/>
        </w:rPr>
        <w:t>). Embora Natã tenha repreendido severamente Davi por seu caso com Bate-Seba e pelo assassinato de Urias (</w:t>
      </w:r>
      <w:hyperlink r:id="rId27">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28">
        <w:r>
          <w:rPr>
            <w:lang w:val="pt_PT" w:bidi="pt_PT"/>
          </w:rPr>
          <w:rPr>
            <w:color w:val="0000EE"/>
            <w:u w:val="single"/>
          </w:rPr>
          <w:t>1Rs 15.29</w:t>
        </w:r>
      </w:hyperlink>
      <w:r>
        <w:rPr>
          <w:lang w:val="pt_PT" w:bidi="pt_PT"/>
        </w:rPr>
        <w:t xml:space="preserve">; </w:t>
      </w:r>
      <w:hyperlink r:id="rId29">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18">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0">
        <w:r>
          <w:rPr>
            <w:lang w:val="pt_PT" w:bidi="pt_PT"/>
          </w:rPr>
          <w:rPr>
            <w:color w:val="0000EE"/>
            <w:u w:val="single"/>
          </w:rPr>
          <w:t>2Sm 13.29</w:t>
        </w:r>
      </w:hyperlink>
      <w:r>
        <w:rPr>
          <w:lang w:val="pt_PT" w:bidi="pt_PT"/>
        </w:rPr>
        <w:t xml:space="preserve">; </w:t>
      </w:r>
      <w:hyperlink r:id="rId31">
        <w:r>
          <w:rPr>
            <w:lang w:val="pt_PT" w:bidi="pt_PT"/>
          </w:rPr>
          <w:rPr>
            <w:color w:val="0000EE"/>
            <w:u w:val="single"/>
          </w:rPr>
          <w:t>18.9</w:t>
        </w:r>
      </w:hyperlink>
      <w:r>
        <w:rPr>
          <w:lang w:val="pt_PT" w:bidi="pt_PT"/>
        </w:rPr>
        <w:t>). Da mesma forma, Zacarias prediz que o rei de Israel virá “montado em um jumentinho” (</w:t>
      </w:r>
      <w:hyperlink r:id="rId32">
        <w:r>
          <w:rPr>
            <w:lang w:val="pt_PT" w:bidi="pt_PT"/>
          </w:rPr>
          <w:rPr>
            <w:color w:val="0000EE"/>
            <w:u w:val="single"/>
          </w:rPr>
          <w:t>Zc 9.9</w:t>
        </w:r>
      </w:hyperlink>
      <w:r>
        <w:rPr>
          <w:lang w:val="pt_PT" w:bidi="pt_PT"/>
        </w:rPr>
        <w:t>), uma profecia cumprida por Jesus (</w:t>
      </w:r>
      <w:hyperlink r:id="rId33">
        <w:r>
          <w:rPr>
            <w:lang w:val="pt_PT" w:bidi="pt_PT"/>
          </w:rPr>
          <w:rPr>
            <w:color w:val="0000EE"/>
            <w:u w:val="single"/>
          </w:rPr>
          <w:t>Mt 21.4–7</w:t>
        </w:r>
      </w:hyperlink>
      <w:r>
        <w:rPr>
          <w:lang w:val="pt_PT" w:bidi="pt_PT"/>
        </w:rPr>
        <w:t xml:space="preserve">; </w:t>
      </w:r>
      <w:hyperlink r:id="rId34">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5">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6">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7">
        <w:r>
          <w:rPr>
            <w:lang w:val="pt_PT" w:bidi="pt_PT"/>
          </w:rPr>
          <w:rPr>
            <w:color w:val="0000EE"/>
            <w:u w:val="single"/>
          </w:rPr>
          <w:t>Dt 31.10–11</w:t>
        </w:r>
      </w:hyperlink>
      <w:r>
        <w:rPr>
          <w:lang w:val="pt_PT" w:bidi="pt_PT"/>
        </w:rPr>
        <w:t xml:space="preserve">; </w:t>
      </w:r>
      <w:hyperlink r:id="rId38">
        <w:r>
          <w:rPr>
            <w:lang w:val="pt_PT" w:bidi="pt_PT"/>
          </w:rPr>
          <w:rPr>
            <w:color w:val="0000EE"/>
            <w:u w:val="single"/>
          </w:rPr>
          <w:t>1Cr 28.4–6</w:t>
        </w:r>
      </w:hyperlink>
      <w:r>
        <w:rPr>
          <w:lang w:val="pt_PT" w:bidi="pt_PT"/>
        </w:rPr>
        <w:t xml:space="preserve">; </w:t>
      </w:r>
      <w:hyperlink r:id="rId39">
        <w:r>
          <w:rPr>
            <w:lang w:val="pt_PT" w:bidi="pt_PT"/>
          </w:rPr>
          <w:rPr>
            <w:color w:val="0000EE"/>
            <w:u w:val="single"/>
          </w:rPr>
          <w:t>Sl 89.3–4</w:t>
        </w:r>
      </w:hyperlink>
      <w:r>
        <w:rPr>
          <w:lang w:val="pt_PT" w:bidi="pt_PT"/>
        </w:rPr>
        <w:t xml:space="preserve">; </w:t>
      </w:r>
      <w:hyperlink r:id="rId40">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1">
        <w:r>
          <w:rPr>
            <w:lang w:val="pt_PT" w:bidi="pt_PT"/>
          </w:rPr>
          <w:rPr>
            <w:color w:val="0000EE"/>
            <w:u w:val="single"/>
          </w:rPr>
          <w:t>2Sm 8.18</w:t>
        </w:r>
      </w:hyperlink>
      <w:r>
        <w:rPr>
          <w:lang w:val="pt_PT" w:bidi="pt_PT"/>
        </w:rPr>
        <w:t xml:space="preserve">; </w:t>
      </w:r>
      <w:hyperlink r:id="rId42">
        <w:r>
          <w:rPr>
            <w:lang w:val="pt_PT" w:bidi="pt_PT"/>
          </w:rPr>
          <w:rPr>
            <w:color w:val="0000EE"/>
            <w:u w:val="single"/>
          </w:rPr>
          <w:t>15.18</w:t>
        </w:r>
      </w:hyperlink>
      <w:r>
        <w:rPr>
          <w:lang w:val="pt_PT" w:bidi="pt_PT"/>
        </w:rPr>
        <w:t xml:space="preserve">; </w:t>
      </w:r>
      <w:hyperlink r:id="rId43">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4">
        <w:r>
          <w:rPr>
            <w:lang w:val="pt_PT" w:bidi="pt_PT"/>
          </w:rPr>
          <w:rPr>
            <w:color w:val="0000EE"/>
            <w:u w:val="single"/>
          </w:rPr>
          <w:t>Êx 27.2</w:t>
        </w:r>
      </w:hyperlink>
      <w:r>
        <w:rPr>
          <w:lang w:val="pt_PT" w:bidi="pt_PT"/>
        </w:rPr>
        <w:t xml:space="preserve">), esperando por misericórdia de acordo com o precedente bíblico (cp. </w:t>
      </w:r>
      <w:hyperlink r:id="rId45">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6">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7">
        <w:r>
          <w:rPr>
            <w:lang w:val="pt_PT" w:bidi="pt_PT"/>
          </w:rPr>
          <w:rPr>
            <w:color w:val="0000EE"/>
            <w:u w:val="single"/>
          </w:rPr>
          <w:t>2.2–4</w:t>
        </w:r>
      </w:hyperlink>
      <w:r>
        <w:rPr>
          <w:lang w:val="pt_PT" w:bidi="pt_PT"/>
        </w:rPr>
        <w:t>) e instruções sobre pessoas com quem Davi havia lidado (</w:t>
      </w:r>
      <w:hyperlink r:id="rId48">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49">
        <w:r>
          <w:rPr>
            <w:lang w:val="pt_PT" w:bidi="pt_PT"/>
          </w:rPr>
          <w:rPr>
            <w:color w:val="0000EE"/>
            <w:u w:val="single"/>
          </w:rPr>
          <w:t>Dt 31.6–7</w:t>
        </w:r>
      </w:hyperlink>
      <w:r>
        <w:rPr>
          <w:lang w:val="pt_PT" w:bidi="pt_PT"/>
        </w:rPr>
        <w:t xml:space="preserve">; </w:t>
      </w:r>
      <w:hyperlink r:id="rId50">
        <w:r>
          <w:rPr>
            <w:lang w:val="pt_PT" w:bidi="pt_PT"/>
          </w:rPr>
          <w:rPr>
            <w:color w:val="0000EE"/>
            <w:u w:val="single"/>
          </w:rPr>
          <w:t>Js 1.6–7</w:t>
        </w:r>
      </w:hyperlink>
      <w:r>
        <w:rPr>
          <w:lang w:val="pt_PT" w:bidi="pt_PT"/>
        </w:rPr>
        <w:t xml:space="preserve">, </w:t>
      </w:r>
      <w:hyperlink r:id="rId51">
        <w:r>
          <w:rPr>
            <w:lang w:val="pt_PT" w:bidi="pt_PT"/>
          </w:rPr>
          <w:rPr>
            <w:color w:val="0000EE"/>
            <w:u w:val="single"/>
          </w:rPr>
          <w:t>9</w:t>
        </w:r>
      </w:hyperlink>
      <w:r>
        <w:rPr>
          <w:lang w:val="pt_PT" w:bidi="pt_PT"/>
        </w:rPr>
        <w:t>). Josué e Ezequias deram esta advertência às forças israelitas ao enfrentar inimigos (</w:t>
      </w:r>
      <w:hyperlink r:id="rId52">
        <w:r>
          <w:rPr>
            <w:lang w:val="pt_PT" w:bidi="pt_PT"/>
          </w:rPr>
          <w:rPr>
            <w:color w:val="0000EE"/>
            <w:u w:val="single"/>
          </w:rPr>
          <w:t>Js 1.16–18</w:t>
        </w:r>
      </w:hyperlink>
      <w:r>
        <w:rPr>
          <w:lang w:val="pt_PT" w:bidi="pt_PT"/>
        </w:rPr>
        <w:t xml:space="preserve">; </w:t>
      </w:r>
      <w:hyperlink r:id="rId53">
        <w:r>
          <w:rPr>
            <w:lang w:val="pt_PT" w:bidi="pt_PT"/>
          </w:rPr>
          <w:rPr>
            <w:color w:val="0000EE"/>
            <w:u w:val="single"/>
          </w:rPr>
          <w:t>10.24–28</w:t>
        </w:r>
      </w:hyperlink>
      <w:r>
        <w:rPr>
          <w:lang w:val="pt_PT" w:bidi="pt_PT"/>
        </w:rPr>
        <w:t xml:space="preserve">; </w:t>
      </w:r>
      <w:hyperlink r:id="rId54">
        <w:r>
          <w:rPr>
            <w:lang w:val="pt_PT" w:bidi="pt_PT"/>
          </w:rPr>
          <w:rPr>
            <w:color w:val="0000EE"/>
            <w:u w:val="single"/>
          </w:rPr>
          <w:t>2Cr 32.7</w:t>
        </w:r>
      </w:hyperlink>
      <w:r>
        <w:rPr>
          <w:lang w:val="pt_PT" w:bidi="pt_PT"/>
        </w:rPr>
        <w:t>). Davi aprendeu o valor da coragem piedosa (</w:t>
      </w:r>
      <w:hyperlink r:id="rId55">
        <w:r>
          <w:rPr>
            <w:lang w:val="pt_PT" w:bidi="pt_PT"/>
          </w:rPr>
          <w:rPr>
            <w:color w:val="0000EE"/>
            <w:u w:val="single"/>
          </w:rPr>
          <w:t>Sl 27.13–14</w:t>
        </w:r>
      </w:hyperlink>
      <w:r>
        <w:rPr>
          <w:lang w:val="pt_PT" w:bidi="pt_PT"/>
        </w:rPr>
        <w:t xml:space="preserve">; </w:t>
      </w:r>
      <w:hyperlink r:id="rId56">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7">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58">
        <w:r>
          <w:rPr>
            <w:lang w:val="pt_PT" w:bidi="pt_PT"/>
          </w:rPr>
          <w:rPr>
            <w:color w:val="0000EE"/>
            <w:u w:val="single"/>
          </w:rPr>
          <w:t>Lv 18.4–5</w:t>
        </w:r>
      </w:hyperlink>
      <w:r>
        <w:rPr>
          <w:lang w:val="pt_PT" w:bidi="pt_PT"/>
        </w:rPr>
        <w:t xml:space="preserve">; </w:t>
      </w:r>
      <w:hyperlink r:id="rId59">
        <w:r>
          <w:rPr>
            <w:lang w:val="pt_PT" w:bidi="pt_PT"/>
          </w:rPr>
          <w:rPr>
            <w:color w:val="0000EE"/>
            <w:u w:val="single"/>
          </w:rPr>
          <w:t>Dt 5.33</w:t>
        </w:r>
      </w:hyperlink>
      <w:r>
        <w:rPr>
          <w:lang w:val="pt_PT" w:bidi="pt_PT"/>
        </w:rPr>
        <w:t xml:space="preserve">; </w:t>
      </w:r>
      <w:hyperlink r:id="rId60">
        <w:r>
          <w:rPr>
            <w:lang w:val="pt_PT" w:bidi="pt_PT"/>
          </w:rPr>
          <w:rPr>
            <w:color w:val="0000EE"/>
            <w:u w:val="single"/>
          </w:rPr>
          <w:t>6.4–5</w:t>
        </w:r>
      </w:hyperlink>
      <w:r>
        <w:rPr>
          <w:lang w:val="pt_PT" w:bidi="pt_PT"/>
        </w:rPr>
        <w:t xml:space="preserve">; </w:t>
      </w:r>
      <w:hyperlink r:id="rId61">
        <w:r>
          <w:rPr>
            <w:lang w:val="pt_PT" w:bidi="pt_PT"/>
          </w:rPr>
          <w:rPr>
            <w:color w:val="0000EE"/>
            <w:u w:val="single"/>
          </w:rPr>
          <w:t>8.6</w:t>
        </w:r>
      </w:hyperlink>
      <w:r>
        <w:rPr>
          <w:lang w:val="pt_PT" w:bidi="pt_PT"/>
        </w:rPr>
        <w:t xml:space="preserve">; </w:t>
      </w:r>
      <w:hyperlink r:id="rId62">
        <w:r>
          <w:rPr>
            <w:lang w:val="pt_PT" w:bidi="pt_PT"/>
          </w:rPr>
          <w:rPr>
            <w:color w:val="0000EE"/>
            <w:u w:val="single"/>
          </w:rPr>
          <w:t>10.12</w:t>
        </w:r>
      </w:hyperlink>
      <w:r>
        <w:rPr>
          <w:lang w:val="pt_PT" w:bidi="pt_PT"/>
        </w:rPr>
        <w:t>), e as promessas da aliança com Davi (</w:t>
      </w:r>
      <w:hyperlink r:id="rId63">
        <w:r>
          <w:rPr>
            <w:lang w:val="pt_PT" w:bidi="pt_PT"/>
          </w:rPr>
          <w:rPr>
            <w:color w:val="0000EE"/>
            <w:u w:val="single"/>
          </w:rPr>
          <w:t>2Sm 7.12–16</w:t>
        </w:r>
      </w:hyperlink>
      <w:r>
        <w:rPr>
          <w:lang w:val="pt_PT" w:bidi="pt_PT"/>
        </w:rPr>
        <w:t>,</w:t>
      </w:r>
      <w:hyperlink r:id="rId64">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39">
        <w:r>
          <w:rPr>
            <w:lang w:val="pt_PT" w:bidi="pt_PT"/>
          </w:rPr>
          <w:rPr>
            <w:color w:val="0000EE"/>
            <w:u w:val="single"/>
          </w:rPr>
          <w:t>Sl 89.3–4</w:t>
        </w:r>
      </w:hyperlink>
      <w:r>
        <w:rPr>
          <w:lang w:val="pt_PT" w:bidi="pt_PT"/>
        </w:rPr>
        <w:t>,</w:t>
      </w:r>
      <w:hyperlink r:id="rId65">
        <w:r>
          <w:rPr>
            <w:lang w:val="pt_PT" w:bidi="pt_PT"/>
          </w:rPr>
          <w:rPr>
            <w:color w:val="0000EE"/>
            <w:u w:val="single"/>
          </w:rPr>
          <w:t>20</w:t>
        </w:r>
      </w:hyperlink>
      <w:r>
        <w:rPr>
          <w:lang w:val="pt_PT" w:bidi="pt_PT"/>
        </w:rPr>
        <w:t>,</w:t>
      </w:r>
      <w:hyperlink r:id="rId66">
        <w:r>
          <w:rPr>
            <w:lang w:val="pt_PT" w:bidi="pt_PT"/>
          </w:rPr>
          <w:rPr>
            <w:color w:val="0000EE"/>
            <w:u w:val="single"/>
          </w:rPr>
          <w:t>24</w:t>
        </w:r>
      </w:hyperlink>
      <w:r>
        <w:rPr>
          <w:lang w:val="pt_PT" w:bidi="pt_PT"/>
        </w:rPr>
        <w:t>,</w:t>
      </w:r>
      <w:hyperlink r:id="rId67">
        <w:r>
          <w:rPr>
            <w:lang w:val="pt_PT" w:bidi="pt_PT"/>
          </w:rPr>
          <w:rPr>
            <w:color w:val="0000EE"/>
            <w:u w:val="single"/>
          </w:rPr>
          <w:t>27–37</w:t>
        </w:r>
      </w:hyperlink>
      <w:r>
        <w:rPr>
          <w:lang w:val="pt_PT" w:bidi="pt_PT"/>
        </w:rPr>
        <w:t>). • O herdeiro preeminente de Davi, o Messias, incorporaria a verdadeira justiça (</w:t>
      </w:r>
      <w:hyperlink r:id="rId68">
        <w:r>
          <w:rPr>
            <w:lang w:val="pt_PT" w:bidi="pt_PT"/>
          </w:rPr>
          <w:rPr>
            <w:color w:val="0000EE"/>
            <w:u w:val="single"/>
          </w:rPr>
          <w:t>Is 11.1–5</w:t>
        </w:r>
      </w:hyperlink>
      <w:r>
        <w:rPr>
          <w:lang w:val="pt_PT" w:bidi="pt_PT"/>
        </w:rPr>
        <w:t>), receberia os benefícios completos da aliança (</w:t>
      </w:r>
      <w:hyperlink r:id="rId69">
        <w:r>
          <w:rPr>
            <w:lang w:val="pt_PT" w:bidi="pt_PT"/>
          </w:rPr>
          <w:rPr>
            <w:color w:val="0000EE"/>
            <w:u w:val="single"/>
          </w:rPr>
          <w:t>Jr 33.14–16</w:t>
        </w:r>
      </w:hyperlink>
      <w:r>
        <w:rPr>
          <w:lang w:val="pt_PT" w:bidi="pt_PT"/>
        </w:rPr>
        <w:t>) e estabeleceria uma nova aliança com o povo de Israel e Judá (</w:t>
      </w:r>
      <w:hyperlink r:id="rId70">
        <w:r>
          <w:rPr>
            <w:lang w:val="pt_PT" w:bidi="pt_PT"/>
          </w:rPr>
          <w:rPr>
            <w:color w:val="0000EE"/>
            <w:u w:val="single"/>
          </w:rPr>
          <w:t>Jr 31.31–34</w:t>
        </w:r>
      </w:hyperlink>
      <w:r>
        <w:rPr>
          <w:lang w:val="pt_PT" w:bidi="pt_PT"/>
        </w:rPr>
        <w:t xml:space="preserve">; </w:t>
      </w:r>
      <w:hyperlink r:id="rId71">
        <w:r>
          <w:rPr>
            <w:lang w:val="pt_PT" w:bidi="pt_PT"/>
          </w:rPr>
          <w:rPr>
            <w:color w:val="0000EE"/>
            <w:u w:val="single"/>
          </w:rPr>
          <w:t>Ez 34.24–31</w:t>
        </w:r>
      </w:hyperlink>
      <w:r>
        <w:rPr>
          <w:lang w:val="pt_PT" w:bidi="pt_PT"/>
        </w:rPr>
        <w:t xml:space="preserve">; </w:t>
      </w:r>
      <w:hyperlink r:id="rId72">
        <w:r>
          <w:rPr>
            <w:lang w:val="pt_PT" w:bidi="pt_PT"/>
          </w:rPr>
          <w:rPr>
            <w:color w:val="0000EE"/>
            <w:u w:val="single"/>
          </w:rPr>
          <w:t>37.24–28</w:t>
        </w:r>
      </w:hyperlink>
      <w:r>
        <w:rPr>
          <w:lang w:val="pt_PT" w:bidi="pt_PT"/>
        </w:rPr>
        <w:t>). O Novo Testamento revela Jesus como esse filho de Davi que veio (</w:t>
      </w:r>
      <w:hyperlink r:id="rId73">
        <w:r>
          <w:rPr>
            <w:lang w:val="pt_PT" w:bidi="pt_PT"/>
          </w:rPr>
          <w:rPr>
            <w:color w:val="0000EE"/>
            <w:u w:val="single"/>
          </w:rPr>
          <w:t>Mt 1.1</w:t>
        </w:r>
      </w:hyperlink>
      <w:r>
        <w:rPr>
          <w:lang w:val="pt_PT" w:bidi="pt_PT"/>
        </w:rPr>
        <w:t xml:space="preserve">; </w:t>
      </w:r>
      <w:hyperlink r:id="rId74">
        <w:r>
          <w:rPr>
            <w:lang w:val="pt_PT" w:bidi="pt_PT"/>
          </w:rPr>
          <w:rPr>
            <w:color w:val="0000EE"/>
            <w:u w:val="single"/>
          </w:rPr>
          <w:t>Rm 1.1–4</w:t>
        </w:r>
      </w:hyperlink>
      <w:r>
        <w:rPr>
          <w:lang w:val="pt_PT" w:bidi="pt_PT"/>
        </w:rPr>
        <w:t>); ele virá novamente para cumprir as profecias do Antigo Testamento e abençoar todas as pessoas (</w:t>
      </w:r>
      <w:hyperlink r:id="rId75">
        <w:r>
          <w:rPr>
            <w:lang w:val="pt_PT" w:bidi="pt_PT"/>
          </w:rPr>
          <w:rPr>
            <w:color w:val="0000EE"/>
            <w:u w:val="single"/>
          </w:rPr>
          <w:t>Lc 1.67–79</w:t>
        </w:r>
      </w:hyperlink>
      <w:r>
        <w:rPr>
          <w:lang w:val="pt_PT" w:bidi="pt_PT"/>
        </w:rPr>
        <w:t xml:space="preserve">; </w:t>
      </w:r>
      <w:hyperlink r:id="rId76">
        <w:r>
          <w:rPr>
            <w:lang w:val="pt_PT" w:bidi="pt_PT"/>
          </w:rPr>
          <w:rPr>
            <w:color w:val="0000EE"/>
            <w:u w:val="single"/>
          </w:rPr>
          <w:t>Gl 3.26–29</w:t>
        </w:r>
      </w:hyperlink>
      <w:r>
        <w:rPr>
          <w:lang w:val="pt_PT" w:bidi="pt_PT"/>
        </w:rPr>
        <w:t xml:space="preserve">; </w:t>
      </w:r>
      <w:hyperlink r:id="rId77">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78">
        <w:r>
          <w:rPr>
            <w:lang w:val="pt_PT" w:bidi="pt_PT"/>
          </w:rPr>
          <w:rPr>
            <w:color w:val="0000EE"/>
            <w:u w:val="single"/>
          </w:rPr>
          <w:t>2Sm 3.22–30</w:t>
        </w:r>
      </w:hyperlink>
      <w:r>
        <w:rPr>
          <w:lang w:val="pt_PT" w:bidi="pt_PT"/>
        </w:rPr>
        <w:t>) e Amasa (</w:t>
      </w:r>
      <w:hyperlink r:id="rId79">
        <w:r>
          <w:rPr>
            <w:lang w:val="pt_PT" w:bidi="pt_PT"/>
          </w:rPr>
          <w:rPr>
            <w:color w:val="0000EE"/>
            <w:u w:val="single"/>
          </w:rPr>
          <w:t>2Sm 20.10</w:t>
        </w:r>
      </w:hyperlink>
      <w:r>
        <w:rPr>
          <w:lang w:val="pt_PT" w:bidi="pt_PT"/>
        </w:rPr>
        <w:t>), assim como o filho de Davi, Absalão (</w:t>
      </w:r>
      <w:hyperlink r:id="rId80">
        <w:r>
          <w:rPr>
            <w:lang w:val="pt_PT" w:bidi="pt_PT"/>
          </w:rPr>
          <w:rPr>
            <w:color w:val="0000EE"/>
            <w:u w:val="single"/>
          </w:rPr>
          <w:t>2Sm 18.1–18</w:t>
        </w:r>
      </w:hyperlink>
      <w:r>
        <w:rPr>
          <w:lang w:val="pt_PT" w:bidi="pt_PT"/>
        </w:rPr>
        <w:t>). Cúmplice no assassinato de Urias, o heteu, cometido por Davi (</w:t>
      </w:r>
      <w:hyperlink r:id="rId81">
        <w:r>
          <w:rPr>
            <w:lang w:val="pt_PT" w:bidi="pt_PT"/>
          </w:rPr>
          <w:rPr>
            <w:color w:val="0000EE"/>
            <w:u w:val="single"/>
          </w:rPr>
          <w:t>2Sm 11.14–27</w:t>
        </w:r>
      </w:hyperlink>
      <w:r>
        <w:rPr>
          <w:lang w:val="pt_PT" w:bidi="pt_PT"/>
        </w:rPr>
        <w:t>), Joabe havia se tornado muito poderoso (</w:t>
      </w:r>
      <w:hyperlink r:id="rId82">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3">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4">
        <w:r>
          <w:rPr>
            <w:lang w:val="pt_PT" w:bidi="pt_PT"/>
          </w:rPr>
          <w:rPr>
            <w:color w:val="0000EE"/>
            <w:u w:val="single"/>
          </w:rPr>
          <w:t>2Sm 16.5–13</w:t>
        </w:r>
      </w:hyperlink>
      <w:r>
        <w:rPr>
          <w:lang w:val="pt_PT" w:bidi="pt_PT"/>
        </w:rPr>
        <w:t xml:space="preserve">; </w:t>
      </w:r>
      <w:hyperlink r:id="rId85">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6">
        <w:r>
          <w:rPr>
            <w:lang w:val="pt_PT" w:bidi="pt_PT"/>
          </w:rPr>
          <w:rPr>
            <w:color w:val="0000EE"/>
            <w:u w:val="single"/>
          </w:rPr>
          <w:t>2Sm 17.24</w:t>
        </w:r>
      </w:hyperlink>
      <w:r>
        <w:rPr>
          <w:lang w:val="pt_PT" w:bidi="pt_PT"/>
        </w:rPr>
        <w:t xml:space="preserve">). O faraó egípcio, Sisaque, invadiu-a durante o reinado de Roboão (veja </w:t>
      </w:r>
      <w:hyperlink r:id="rId87">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88">
        <w:r>
          <w:rPr>
            <w:lang w:val="pt_PT" w:bidi="pt_PT"/>
          </w:rPr>
          <w:rPr>
            <w:color w:val="0000EE"/>
            <w:u w:val="single"/>
          </w:rPr>
          <w:t>At 2.29</w:t>
        </w:r>
      </w:hyperlink>
      <w:r>
        <w:rPr>
          <w:lang w:val="pt_PT" w:bidi="pt_PT"/>
        </w:rPr>
        <w:t>). Os túmulos reais foram usados pelo menos até os dias de Ezequias (</w:t>
      </w:r>
      <w:hyperlink r:id="rId89">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0">
        <w:r>
          <w:rPr>
            <w:lang w:val="pt_PT" w:bidi="pt_PT"/>
          </w:rPr>
          <w:rPr>
            <w:color w:val="0000EE"/>
            <w:u w:val="single"/>
          </w:rPr>
          <w:t>2Sm 12.7–8</w:t>
        </w:r>
      </w:hyperlink>
      <w:r>
        <w:rPr>
          <w:lang w:val="pt_PT" w:bidi="pt_PT"/>
        </w:rPr>
        <w:t>). O rebelde Absalão reivindicou as concubinas de Davi (</w:t>
      </w:r>
      <w:hyperlink r:id="rId91">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2">
        <w:r>
          <w:rPr>
            <w:lang w:val="pt_PT" w:bidi="pt_PT"/>
          </w:rPr>
          <w:rPr>
            <w:color w:val="0000EE"/>
            <w:u w:val="single"/>
          </w:rPr>
          <w:t>1.52–53</w:t>
        </w:r>
      </w:hyperlink>
      <w:r>
        <w:rPr>
          <w:lang w:val="pt_PT" w:bidi="pt_PT"/>
        </w:rPr>
        <w:t xml:space="preserve">), o rei ordenou que Benaia (veja </w:t>
      </w:r>
      <w:hyperlink r:id="rId93">
        <w:r>
          <w:rPr>
            <w:lang w:val="pt_PT" w:bidi="pt_PT"/>
          </w:rPr>
          <w:rPr>
            <w:color w:val="0000EE"/>
            <w:u w:val="single"/>
          </w:rPr>
          <w:t>1.8</w:t>
        </w:r>
      </w:hyperlink>
      <w:r>
        <w:rPr>
          <w:lang w:val="pt_PT" w:bidi="pt_PT"/>
        </w:rPr>
        <w:t>,</w:t>
      </w:r>
      <w:hyperlink r:id="rId94">
        <w:r>
          <w:rPr>
            <w:lang w:val="pt_PT" w:bidi="pt_PT"/>
          </w:rPr>
          <w:rPr>
            <w:color w:val="0000EE"/>
            <w:u w:val="single"/>
          </w:rPr>
          <w:t>26</w:t>
        </w:r>
      </w:hyperlink>
      <w:r>
        <w:rPr>
          <w:lang w:val="pt_PT" w:bidi="pt_PT"/>
        </w:rPr>
        <w:t>,</w:t>
      </w:r>
      <w:hyperlink r:id="rId95">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6">
        <w:r>
          <w:rPr>
            <w:lang w:val="pt_PT" w:bidi="pt_PT"/>
          </w:rPr>
          <w:rPr>
            <w:color w:val="0000EE"/>
            <w:u w:val="single"/>
          </w:rPr>
          <w:t>1.7</w:t>
        </w:r>
      </w:hyperlink>
      <w:r>
        <w:rPr>
          <w:lang w:val="pt_PT" w:bidi="pt_PT"/>
        </w:rPr>
        <w:t>,</w:t>
      </w:r>
      <w:hyperlink r:id="rId97">
        <w:r>
          <w:rPr>
            <w:lang w:val="pt_PT" w:bidi="pt_PT"/>
          </w:rPr>
          <w:rPr>
            <w:color w:val="0000EE"/>
            <w:u w:val="single"/>
          </w:rPr>
          <w:t>25</w:t>
        </w:r>
      </w:hyperlink>
      <w:r>
        <w:rPr>
          <w:lang w:val="pt_PT" w:bidi="pt_PT"/>
        </w:rPr>
        <w:t>). No entanto, ele foi deposto em vez de morto porque havia carregado a Arca (</w:t>
      </w:r>
      <w:hyperlink r:id="rId98">
        <w:r>
          <w:rPr>
            <w:lang w:val="pt_PT" w:bidi="pt_PT"/>
          </w:rPr>
          <w:rPr>
            <w:color w:val="0000EE"/>
            <w:u w:val="single"/>
          </w:rPr>
          <w:t>2Sm 15.24</w:t>
        </w:r>
      </w:hyperlink>
      <w:r>
        <w:rPr>
          <w:lang w:val="pt_PT" w:bidi="pt_PT"/>
        </w:rPr>
        <w:t>,</w:t>
      </w:r>
      <w:hyperlink r:id="rId99">
        <w:r>
          <w:rPr>
            <w:lang w:val="pt_PT" w:bidi="pt_PT"/>
          </w:rPr>
          <w:rPr>
            <w:color w:val="0000EE"/>
            <w:u w:val="single"/>
          </w:rPr>
          <w:t>29</w:t>
        </w:r>
      </w:hyperlink>
      <w:r>
        <w:rPr>
          <w:lang w:val="pt_PT" w:bidi="pt_PT"/>
        </w:rPr>
        <w:t>,</w:t>
      </w:r>
      <w:hyperlink r:id="rId100">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1">
        <w:r>
          <w:rPr>
            <w:lang w:val="pt_PT" w:bidi="pt_PT"/>
          </w:rPr>
          <w:rPr>
            <w:color w:val="0000EE"/>
            <w:u w:val="single"/>
          </w:rPr>
          <w:t>1Sm 2.30–35</w:t>
        </w:r>
      </w:hyperlink>
      <w:r>
        <w:rPr>
          <w:lang w:val="pt_PT" w:bidi="pt_PT"/>
        </w:rPr>
        <w:t>). A nomeação de Zadoque (</w:t>
      </w:r>
      <w:hyperlink r:id="rId102">
        <w:r>
          <w:rPr>
            <w:lang w:val="pt_PT" w:bidi="pt_PT"/>
          </w:rPr>
          <w:rPr>
            <w:color w:val="0000EE"/>
            <w:u w:val="single"/>
          </w:rPr>
          <w:t>1Rs 4.2</w:t>
        </w:r>
      </w:hyperlink>
      <w:r>
        <w:rPr>
          <w:lang w:val="pt_PT" w:bidi="pt_PT"/>
        </w:rPr>
        <w:t>) devolveu o sumo sacerdócio à linhagem de Eleazar, como era antes de Eli (</w:t>
      </w:r>
      <w:hyperlink r:id="rId103">
        <w:r>
          <w:rPr>
            <w:lang w:val="pt_PT" w:bidi="pt_PT"/>
          </w:rPr>
          <w:rPr>
            <w:color w:val="0000EE"/>
            <w:u w:val="single"/>
          </w:rPr>
          <w:t>Nm 20.22–28</w:t>
        </w:r>
      </w:hyperlink>
      <w:r>
        <w:rPr>
          <w:lang w:val="pt_PT" w:bidi="pt_PT"/>
        </w:rPr>
        <w:t xml:space="preserve">; </w:t>
      </w:r>
      <w:hyperlink r:id="rId104">
        <w:r>
          <w:rPr>
            <w:lang w:val="pt_PT" w:bidi="pt_PT"/>
          </w:rPr>
          <w:rPr>
            <w:color w:val="0000EE"/>
            <w:u w:val="single"/>
          </w:rPr>
          <w:t>25.11–13</w:t>
        </w:r>
      </w:hyperlink>
      <w:r>
        <w:rPr>
          <w:lang w:val="pt_PT" w:bidi="pt_PT"/>
        </w:rPr>
        <w:t xml:space="preserve">; </w:t>
      </w:r>
      <w:hyperlink r:id="rId105">
        <w:r>
          <w:rPr>
            <w:lang w:val="pt_PT" w:bidi="pt_PT"/>
          </w:rPr>
          <w:rPr>
            <w:color w:val="0000EE"/>
            <w:u w:val="single"/>
          </w:rPr>
          <w:t>2Sm 8.17</w:t>
        </w:r>
      </w:hyperlink>
      <w:r>
        <w:rPr>
          <w:lang w:val="pt_PT" w:bidi="pt_PT"/>
        </w:rPr>
        <w:t xml:space="preserve">; </w:t>
      </w:r>
      <w:hyperlink r:id="rId106">
        <w:r>
          <w:rPr>
            <w:lang w:val="pt_PT" w:bidi="pt_PT"/>
          </w:rPr>
          <w:rPr>
            <w:color w:val="0000EE"/>
            <w:u w:val="single"/>
          </w:rPr>
          <w:t>1Cr 6.1–8</w:t>
        </w:r>
      </w:hyperlink>
      <w:r>
        <w:rPr>
          <w:lang w:val="pt_PT" w:bidi="pt_PT"/>
        </w:rPr>
        <w:t>,</w:t>
      </w:r>
      <w:hyperlink r:id="rId107">
        <w:r>
          <w:rPr>
            <w:lang w:val="pt_PT" w:bidi="pt_PT"/>
          </w:rPr>
          <w:rPr>
            <w:color w:val="0000EE"/>
            <w:u w:val="single"/>
          </w:rPr>
          <w:t>50–53</w:t>
        </w:r>
      </w:hyperlink>
      <w:r>
        <w:rPr>
          <w:lang w:val="pt_PT" w:bidi="pt_PT"/>
        </w:rPr>
        <w:t xml:space="preserve">; </w:t>
      </w:r>
      <w:hyperlink r:id="rId108">
        <w:r>
          <w:rPr>
            <w:lang w:val="pt_PT" w:bidi="pt_PT"/>
          </w:rPr>
          <w:rPr>
            <w:color w:val="0000EE"/>
            <w:u w:val="single"/>
          </w:rPr>
          <w:t>Ed 7.2–5</w:t>
        </w:r>
      </w:hyperlink>
      <w:r>
        <w:rPr>
          <w:lang w:val="pt_PT" w:bidi="pt_PT"/>
        </w:rPr>
        <w:t>) e como continuou ao longo da monarquia dividida (</w:t>
      </w:r>
      <w:hyperlink r:id="rId109">
        <w:r>
          <w:rPr>
            <w:lang w:val="pt_PT" w:bidi="pt_PT"/>
          </w:rPr>
          <w:rPr>
            <w:color w:val="0000EE"/>
            <w:u w:val="single"/>
          </w:rPr>
          <w:t>2Cr 31.10</w:t>
        </w:r>
      </w:hyperlink>
      <w:r>
        <w:rPr>
          <w:lang w:val="pt_PT" w:bidi="pt_PT"/>
        </w:rPr>
        <w:t xml:space="preserve">; </w:t>
      </w:r>
      <w:hyperlink r:id="rId110">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1">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5">
        <w:r>
          <w:rPr>
            <w:lang w:val="pt_PT" w:bidi="pt_PT"/>
          </w:rPr>
          <w:rPr>
            <w:color w:val="0000EE"/>
            <w:u w:val="single"/>
          </w:rPr>
          <w:t>Êx 21.12–14</w:t>
        </w:r>
      </w:hyperlink>
      <w:r>
        <w:rPr>
          <w:lang w:val="pt_PT" w:bidi="pt_PT"/>
        </w:rPr>
        <w:t xml:space="preserve">; </w:t>
      </w:r>
      <w:hyperlink r:id="rId112">
        <w:r>
          <w:rPr>
            <w:lang w:val="pt_PT" w:bidi="pt_PT"/>
          </w:rPr>
          <w:rPr>
            <w:color w:val="0000EE"/>
            <w:u w:val="single"/>
          </w:rPr>
          <w:t>Nm 35.22–25</w:t>
        </w:r>
      </w:hyperlink>
      <w:r>
        <w:rPr>
          <w:lang w:val="pt_PT" w:bidi="pt_PT"/>
        </w:rPr>
        <w:t xml:space="preserve">; </w:t>
      </w:r>
      <w:hyperlink r:id="rId113">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4">
        <w:r>
          <w:rPr>
            <w:lang w:val="pt_PT" w:bidi="pt_PT"/>
          </w:rPr>
          <w:rPr>
            <w:color w:val="0000EE"/>
            <w:u w:val="single"/>
          </w:rPr>
          <w:t>2Sm 3.27</w:t>
        </w:r>
      </w:hyperlink>
      <w:r>
        <w:rPr>
          <w:lang w:val="pt_PT" w:bidi="pt_PT"/>
        </w:rPr>
        <w:t xml:space="preserve">; </w:t>
      </w:r>
      <w:hyperlink r:id="rId115">
        <w:r>
          <w:rPr>
            <w:lang w:val="pt_PT" w:bidi="pt_PT"/>
          </w:rPr>
          <w:rPr>
            <w:color w:val="0000EE"/>
            <w:u w:val="single"/>
          </w:rPr>
          <w:t>18.14</w:t>
        </w:r>
      </w:hyperlink>
      <w:r>
        <w:rPr>
          <w:lang w:val="pt_PT" w:bidi="pt_PT"/>
        </w:rPr>
        <w:t xml:space="preserve">; </w:t>
      </w:r>
      <w:hyperlink r:id="rId79">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6">
        <w:r>
          <w:rPr>
            <w:lang w:val="pt_PT" w:bidi="pt_PT"/>
          </w:rPr>
          <w:rPr>
            <w:color w:val="0000EE"/>
            <w:u w:val="single"/>
          </w:rPr>
          <w:t>2.43</w:t>
        </w:r>
      </w:hyperlink>
      <w:r>
        <w:rPr>
          <w:lang w:val="pt_PT" w:bidi="pt_PT"/>
        </w:rPr>
        <w:t>) e por causa de suas hostilidades passadas em relação a Davi (</w:t>
      </w:r>
      <w:hyperlink r:id="rId84">
        <w:r>
          <w:rPr>
            <w:lang w:val="pt_PT" w:bidi="pt_PT"/>
          </w:rPr>
          <w:rPr>
            <w:color w:val="0000EE"/>
            <w:u w:val="single"/>
          </w:rPr>
          <w:t>2Sm 16.5–13</w:t>
        </w:r>
      </w:hyperlink>
      <w:r>
        <w:rPr>
          <w:lang w:val="pt_PT" w:bidi="pt_PT"/>
        </w:rPr>
        <w:t xml:space="preserve">; </w:t>
      </w:r>
      <w:hyperlink r:id="rId117">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18">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19">
        <w:r>
          <w:rPr>
            <w:lang w:val="pt_PT" w:bidi="pt_PT"/>
          </w:rPr>
          <w:rPr>
            <w:color w:val="0000EE"/>
            <w:u w:val="single"/>
          </w:rPr>
          <w:t>11.42–43</w:t>
        </w:r>
      </w:hyperlink>
      <w:r>
        <w:rPr>
          <w:lang w:val="pt_PT" w:bidi="pt_PT"/>
        </w:rPr>
        <w:t xml:space="preserve"> com </w:t>
      </w:r>
      <w:hyperlink r:id="rId120">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1">
        <w:r>
          <w:rPr>
            <w:lang w:val="pt_PT" w:bidi="pt_PT"/>
          </w:rPr>
          <w:rPr>
            <w:color w:val="0000EE"/>
            <w:u w:val="single"/>
          </w:rPr>
          <w:t>7.8</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4">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5">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6">
        <w:r>
          <w:rPr>
            <w:lang w:val="pt_PT" w:bidi="pt_PT"/>
          </w:rPr>
          <w:rPr>
            <w:color w:val="0000EE"/>
            <w:u w:val="single"/>
          </w:rPr>
          <w:t>1Cr 16.39–40</w:t>
        </w:r>
      </w:hyperlink>
      <w:r>
        <w:rPr>
          <w:lang w:val="pt_PT" w:bidi="pt_PT"/>
        </w:rPr>
        <w:t xml:space="preserve">; </w:t>
      </w:r>
      <w:hyperlink r:id="rId127">
        <w:r>
          <w:rPr>
            <w:lang w:val="pt_PT" w:bidi="pt_PT"/>
          </w:rPr>
          <w:rPr>
            <w:color w:val="0000EE"/>
            <w:u w:val="single"/>
          </w:rPr>
          <w:t>21.29</w:t>
        </w:r>
      </w:hyperlink>
      <w:r>
        <w:rPr>
          <w:lang w:val="pt_PT" w:bidi="pt_PT"/>
        </w:rPr>
        <w:t xml:space="preserve">; </w:t>
      </w:r>
      <w:hyperlink r:id="rId128">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29">
        <w:r>
          <w:rPr>
            <w:lang w:val="pt_PT" w:bidi="pt_PT"/>
          </w:rPr>
          <w:rPr>
            <w:color w:val="0000EE"/>
            <w:u w:val="single"/>
          </w:rPr>
          <w:t>3.4–5</w:t>
        </w:r>
      </w:hyperlink>
      <w:r>
        <w:rPr>
          <w:lang w:val="pt_PT" w:bidi="pt_PT"/>
        </w:rPr>
        <w:t>). B: Salomão orou por sabedoria para governar seu povo de maneira justa e eficiente (</w:t>
      </w:r>
      <w:hyperlink r:id="rId130">
        <w:r>
          <w:rPr>
            <w:lang w:val="pt_PT" w:bidi="pt_PT"/>
          </w:rPr>
          <w:rPr>
            <w:color w:val="0000EE"/>
            <w:u w:val="single"/>
          </w:rPr>
          <w:t>3.6–9</w:t>
        </w:r>
      </w:hyperlink>
      <w:r>
        <w:rPr>
          <w:lang w:val="pt_PT" w:bidi="pt_PT"/>
        </w:rPr>
        <w:t>). B’: o Senhor respondeu favoravelmente ao seu pedido e concedeu bênçãos adicionais (</w:t>
      </w:r>
      <w:hyperlink r:id="rId131">
        <w:r>
          <w:rPr>
            <w:lang w:val="pt_PT" w:bidi="pt_PT"/>
          </w:rPr>
          <w:rPr>
            <w:color w:val="0000EE"/>
            <w:u w:val="single"/>
          </w:rPr>
          <w:t>3.10–14</w:t>
        </w:r>
      </w:hyperlink>
      <w:r>
        <w:rPr>
          <w:lang w:val="pt_PT" w:bidi="pt_PT"/>
        </w:rPr>
        <w:t>). A’: Salomão acordou do sonho e ofereceu sacrifícios adicionais ao Senhor (</w:t>
      </w:r>
      <w:hyperlink r:id="rId1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3">
        <w:r>
          <w:rPr>
            <w:lang w:val="pt_PT" w:bidi="pt_PT"/>
          </w:rPr>
          <w:rPr>
            <w:color w:val="0000EE"/>
            <w:u w:val="single"/>
          </w:rPr>
          <w:t>Sl 118.1–2</w:t>
        </w:r>
      </w:hyperlink>
      <w:r>
        <w:rPr>
          <w:lang w:val="pt_PT" w:bidi="pt_PT"/>
        </w:rPr>
        <w:t>), especialmente para com sua nação de aliança, Israel (</w:t>
      </w:r>
      <w:hyperlink r:id="rId134">
        <w:r>
          <w:rPr>
            <w:lang w:val="pt_PT" w:bidi="pt_PT"/>
          </w:rPr>
          <w:rPr>
            <w:color w:val="0000EE"/>
            <w:u w:val="single"/>
          </w:rPr>
          <w:t>Dt 7.9</w:t>
        </w:r>
      </w:hyperlink>
      <w:r>
        <w:rPr>
          <w:lang w:val="pt_PT" w:bidi="pt_PT"/>
        </w:rPr>
        <w:t>,</w:t>
      </w:r>
      <w:hyperlink r:id="rId13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6">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7">
        <w:r>
          <w:rPr>
            <w:lang w:val="pt_PT" w:bidi="pt_PT"/>
          </w:rPr>
          <w:rPr>
            <w:color w:val="0000EE"/>
            <w:u w:val="single"/>
          </w:rPr>
          <w:t>3.16–28</w:t>
        </w:r>
      </w:hyperlink>
      <w:r>
        <w:rPr>
          <w:lang w:val="pt_PT" w:bidi="pt_PT"/>
        </w:rPr>
        <w:t xml:space="preserve">) e à medida que Salomão organiza sua administração (cap. </w:t>
      </w:r>
      <w:hyperlink r:id="rId138">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39">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0">
        <w:r>
          <w:rPr>
            <w:lang w:val="pt_PT" w:bidi="pt_PT"/>
          </w:rPr>
          <w:rPr>
            <w:color w:val="0000EE"/>
            <w:u w:val="single"/>
          </w:rPr>
          <w:t>Lv 19.29</w:t>
        </w:r>
      </w:hyperlink>
      <w:r>
        <w:rPr>
          <w:lang w:val="pt_PT" w:bidi="pt_PT"/>
        </w:rPr>
        <w:t xml:space="preserve">; </w:t>
      </w:r>
      <w:hyperlink r:id="rId141">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2">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3">
        <w:r>
          <w:rPr>
            <w:lang w:val="pt_PT" w:bidi="pt_PT"/>
          </w:rPr>
          <w:rPr>
            <w:color w:val="0000EE"/>
            <w:u w:val="single"/>
          </w:rPr>
          <w:t>4.29–34</w:t>
        </w:r>
      </w:hyperlink>
      <w:r>
        <w:rPr>
          <w:lang w:val="pt_PT" w:bidi="pt_PT"/>
        </w:rPr>
        <w:t xml:space="preserve">; </w:t>
      </w:r>
      <w:hyperlink r:id="rId144">
        <w:r>
          <w:rPr>
            <w:lang w:val="pt_PT" w:bidi="pt_PT"/>
          </w:rPr>
          <w:rPr>
            <w:color w:val="0000EE"/>
            <w:u w:val="single"/>
          </w:rPr>
          <w:t>10.6–9</w:t>
        </w:r>
      </w:hyperlink>
      <w:r>
        <w:rPr>
          <w:lang w:val="pt_PT" w:bidi="pt_PT"/>
        </w:rPr>
        <w:t>,</w:t>
      </w:r>
      <w:hyperlink r:id="rId145">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6">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5">
        <w:r>
          <w:rPr>
            <w:lang w:val="pt_PT" w:bidi="pt_PT"/>
          </w:rPr>
          <w:rPr>
            <w:color w:val="0000EE"/>
            <w:u w:val="single"/>
          </w:rPr>
          <w:t>2Sm 8.17</w:t>
        </w:r>
      </w:hyperlink>
      <w:r>
        <w:rPr>
          <w:lang w:val="pt_PT" w:bidi="pt_PT"/>
        </w:rPr>
        <w:t xml:space="preserve">; </w:t>
      </w:r>
      <w:hyperlink r:id="rId147">
        <w:r>
          <w:rPr>
            <w:lang w:val="pt_PT" w:bidi="pt_PT"/>
          </w:rPr>
          <w:rPr>
            <w:color w:val="0000EE"/>
            <w:u w:val="single"/>
          </w:rPr>
          <w:t>20.25</w:t>
        </w:r>
      </w:hyperlink>
      <w:r>
        <w:rPr>
          <w:lang w:val="pt_PT" w:bidi="pt_PT"/>
        </w:rPr>
        <w:t xml:space="preserve">; </w:t>
      </w:r>
      <w:hyperlink r:id="rId148">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49">
        <w:r>
          <w:rPr>
            <w:lang w:val="pt_PT" w:bidi="pt_PT"/>
          </w:rPr>
          <w:rPr>
            <w:color w:val="0000EE"/>
            <w:u w:val="single"/>
          </w:rPr>
          <w:t>2Rs 18.18</w:t>
        </w:r>
      </w:hyperlink>
      <w:r>
        <w:rPr>
          <w:lang w:val="pt_PT" w:bidi="pt_PT"/>
        </w:rPr>
        <w:t xml:space="preserve">; </w:t>
      </w:r>
      <w:hyperlink r:id="rId150">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1">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2">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3">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49">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4">
        <w:r>
          <w:rPr>
            <w:lang w:val="pt_PT" w:bidi="pt_PT"/>
          </w:rPr>
          <w:rPr>
            <w:color w:val="0000EE"/>
            <w:u w:val="single"/>
          </w:rPr>
          <w:t>1Sm 8.12–17</w:t>
        </w:r>
      </w:hyperlink>
      <w:r>
        <w:rPr>
          <w:lang w:val="pt_PT" w:bidi="pt_PT"/>
        </w:rPr>
        <w:t>), e os líderes de Israel mais tarde reclamaram sobre isso ao filho de Salomão, Roboão (</w:t>
      </w:r>
      <w:hyperlink r:id="rId155">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6">
        <w:r>
          <w:rPr>
            <w:lang w:val="pt_PT" w:bidi="pt_PT"/>
          </w:rPr>
          <w:rPr>
            <w:color w:val="0000EE"/>
            <w:u w:val="single"/>
          </w:rPr>
          <w:t>Gn 15.18–21</w:t>
        </w:r>
      </w:hyperlink>
      <w:r>
        <w:rPr>
          <w:lang w:val="pt_PT" w:bidi="pt_PT"/>
        </w:rPr>
        <w:t xml:space="preserve">; </w:t>
      </w:r>
      <w:hyperlink r:id="rId157">
        <w:r>
          <w:rPr>
            <w:lang w:val="pt_PT" w:bidi="pt_PT"/>
          </w:rPr>
          <w:rPr>
            <w:color w:val="0000EE"/>
            <w:u w:val="single"/>
          </w:rPr>
          <w:t>17.8</w:t>
        </w:r>
      </w:hyperlink>
      <w:r>
        <w:rPr>
          <w:lang w:val="pt_PT" w:bidi="pt_PT"/>
        </w:rPr>
        <w:t xml:space="preserve">; </w:t>
      </w:r>
      <w:hyperlink r:id="rId158">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59">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0">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1">
        <w:r>
          <w:rPr>
            <w:lang w:val="pt_PT" w:bidi="pt_PT"/>
          </w:rPr>
          <w:rPr>
            <w:color w:val="0000EE"/>
            <w:u w:val="single"/>
          </w:rPr>
          <w:t>2Cr 9.25</w:t>
        </w:r>
      </w:hyperlink>
      <w:r>
        <w:rPr>
          <w:lang w:val="pt_PT" w:bidi="pt_PT"/>
        </w:rPr>
        <w:t>, um número adequado para os 1.400 carros de Salomão (</w:t>
      </w:r>
      <w:hyperlink r:id="rId162">
        <w:r>
          <w:rPr>
            <w:lang w:val="pt_PT" w:bidi="pt_PT"/>
          </w:rPr>
          <w:rPr>
            <w:color w:val="0000EE"/>
            <w:u w:val="single"/>
          </w:rPr>
          <w:t>1Rs 10.26</w:t>
        </w:r>
      </w:hyperlink>
      <w:r>
        <w:rPr>
          <w:lang w:val="pt_PT" w:bidi="pt_PT"/>
        </w:rPr>
        <w:t xml:space="preserve">; </w:t>
      </w:r>
      <w:hyperlink r:id="rId163">
        <w:r>
          <w:rPr>
            <w:lang w:val="pt_PT" w:bidi="pt_PT"/>
          </w:rPr>
          <w:rPr>
            <w:color w:val="0000EE"/>
            <w:u w:val="single"/>
          </w:rPr>
          <w:t>2Cr 1.14</w:t>
        </w:r>
      </w:hyperlink>
      <w:r>
        <w:rPr>
          <w:lang w:val="pt_PT" w:bidi="pt_PT"/>
        </w:rPr>
        <w:t>). • 12.000 cavalos: o termo hebraico pode ser traduzido como “cavaleiros” (</w:t>
      </w:r>
      <w:hyperlink r:id="rId164">
        <w:r>
          <w:rPr>
            <w:lang w:val="pt_PT" w:bidi="pt_PT"/>
          </w:rPr>
          <w:rPr>
            <w:color w:val="0000EE"/>
            <w:u w:val="single"/>
          </w:rPr>
          <w:t>Êx 15.19–21</w:t>
        </w:r>
      </w:hyperlink>
      <w:r>
        <w:rPr>
          <w:lang w:val="pt_PT" w:bidi="pt_PT"/>
        </w:rPr>
        <w:t>) ou “cavalos” (</w:t>
      </w:r>
      <w:hyperlink r:id="rId165">
        <w:r>
          <w:rPr>
            <w:lang w:val="pt_PT" w:bidi="pt_PT"/>
          </w:rPr>
          <w:rPr>
            <w:color w:val="0000EE"/>
            <w:u w:val="single"/>
          </w:rPr>
          <w:t>Jl 2.4</w:t>
        </w:r>
      </w:hyperlink>
      <w:r>
        <w:rPr>
          <w:lang w:val="pt_PT" w:bidi="pt_PT"/>
        </w:rPr>
        <w:t>). Para estar preparado para batalhas, Salomão construiu cidades para acomodar suas forças (</w:t>
      </w:r>
      <w:hyperlink r:id="rId166">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7">
        <w:r>
          <w:rPr>
            <w:lang w:val="pt_PT" w:bidi="pt_PT"/>
          </w:rPr>
          <w:rPr>
            <w:color w:val="0000EE"/>
            <w:u w:val="single"/>
          </w:rPr>
          <w:t>3.9</w:t>
        </w:r>
      </w:hyperlink>
      <w:r>
        <w:rPr>
          <w:lang w:val="pt_PT" w:bidi="pt_PT"/>
        </w:rPr>
        <w:t>,</w:t>
      </w:r>
      <w:hyperlink r:id="rId168">
        <w:r>
          <w:rPr>
            <w:lang w:val="pt_PT" w:bidi="pt_PT"/>
          </w:rPr>
          <w:rPr>
            <w:color w:val="0000EE"/>
            <w:u w:val="single"/>
          </w:rPr>
          <w:t>12</w:t>
        </w:r>
      </w:hyperlink>
      <w:r>
        <w:rPr>
          <w:lang w:val="pt_PT" w:bidi="pt_PT"/>
        </w:rPr>
        <w:t>,</w:t>
      </w:r>
      <w:hyperlink r:id="rId169">
        <w:r>
          <w:rPr>
            <w:lang w:val="pt_PT" w:bidi="pt_PT"/>
          </w:rPr>
          <w:rPr>
            <w:color w:val="0000EE"/>
            <w:u w:val="single"/>
          </w:rPr>
          <w:t>28</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171">
        <w:r>
          <w:rPr>
            <w:lang w:val="pt_PT" w:bidi="pt_PT"/>
          </w:rPr>
          <w:rPr>
            <w:color w:val="0000EE"/>
            <w:u w:val="single"/>
          </w:rPr>
          <w:t>Ec 12.13</w:t>
        </w:r>
      </w:hyperlink>
      <w:r>
        <w:rPr>
          <w:lang w:val="pt_PT" w:bidi="pt_PT"/>
        </w:rPr>
        <w:t>) excedia a todos eles (</w:t>
      </w:r>
      <w:hyperlink r:id="rId172">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3">
        <w:r>
          <w:rPr>
            <w:lang w:val="pt_PT" w:bidi="pt_PT"/>
          </w:rPr>
          <w:rPr>
            <w:color w:val="0000EE"/>
            <w:u w:val="single"/>
          </w:rPr>
          <w:t>1Cr 6.33–47</w:t>
        </w:r>
      </w:hyperlink>
      <w:r>
        <w:rPr>
          <w:lang w:val="pt_PT" w:bidi="pt_PT"/>
        </w:rPr>
        <w:t xml:space="preserve">; </w:t>
      </w:r>
      <w:hyperlink r:id="rId174">
        <w:r>
          <w:rPr>
            <w:lang w:val="pt_PT" w:bidi="pt_PT"/>
          </w:rPr>
          <w:rPr>
            <w:color w:val="0000EE"/>
            <w:u w:val="single"/>
          </w:rPr>
          <w:t>15.16–19</w:t>
        </w:r>
      </w:hyperlink>
      <w:r>
        <w:rPr>
          <w:lang w:val="pt_PT" w:bidi="pt_PT"/>
        </w:rPr>
        <w:t xml:space="preserve">; </w:t>
      </w:r>
      <w:hyperlink r:id="rId175">
        <w:r>
          <w:rPr>
            <w:lang w:val="pt_PT" w:bidi="pt_PT"/>
          </w:rPr>
          <w:rPr>
            <w:color w:val="0000EE"/>
            <w:u w:val="single"/>
          </w:rPr>
          <w:t>Sl 88</w:t>
        </w:r>
      </w:hyperlink>
      <w:r>
        <w:rPr>
          <w:lang w:val="pt_PT" w:bidi="pt_PT"/>
        </w:rPr>
        <w:t>,</w:t>
      </w:r>
      <w:hyperlink r:id="rId176">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7">
        <w:r>
          <w:rPr>
            <w:lang w:val="pt_PT" w:bidi="pt_PT"/>
          </w:rPr>
          <w:rPr>
            <w:color w:val="0000EE"/>
            <w:u w:val="single"/>
          </w:rPr>
          <w:t>1Cr 15.17</w:t>
        </w:r>
      </w:hyperlink>
      <w:r>
        <w:rPr>
          <w:lang w:val="pt_PT" w:bidi="pt_PT"/>
        </w:rPr>
        <w:t>,</w:t>
      </w:r>
      <w:hyperlink r:id="rId178">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79">
        <w:r>
          <w:rPr>
            <w:lang w:val="pt_PT" w:bidi="pt_PT"/>
          </w:rPr>
          <w:rPr>
            <w:color w:val="0000EE"/>
            <w:u w:val="single"/>
          </w:rPr>
          <w:t>Sl 72</w:t>
        </w:r>
      </w:hyperlink>
      <w:r>
        <w:rPr>
          <w:lang w:val="pt_PT" w:bidi="pt_PT"/>
        </w:rPr>
        <w:t xml:space="preserve"> e </w:t>
      </w:r>
      <w:hyperlink r:id="rId180">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1">
        <w:r>
          <w:rPr>
            <w:lang w:val="pt_PT" w:bidi="pt_PT"/>
          </w:rPr>
          <w:rPr>
            <w:color w:val="0000EE"/>
            <w:u w:val="single"/>
          </w:rPr>
          <w:t>Pv 6.6–8</w:t>
        </w:r>
      </w:hyperlink>
      <w:r>
        <w:rPr>
          <w:lang w:val="pt_PT" w:bidi="pt_PT"/>
        </w:rPr>
        <w:t xml:space="preserve">). A sabedoria e a habilidade literária de Salomão (veja </w:t>
      </w:r>
      <w:hyperlink r:id="rId182">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3">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4">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5">
        <w:r>
          <w:rPr>
            <w:lang w:val="pt_PT" w:bidi="pt_PT"/>
          </w:rPr>
          <w:rPr>
            <w:color w:val="0000EE"/>
            <w:u w:val="single"/>
          </w:rPr>
          <w:t>1Rs 5.7–11</w:t>
        </w:r>
      </w:hyperlink>
      <w:r>
        <w:rPr>
          <w:lang w:val="pt_PT" w:bidi="pt_PT"/>
        </w:rPr>
        <w:t>,</w:t>
      </w:r>
      <w:hyperlink r:id="rId186">
        <w:r>
          <w:rPr>
            <w:lang w:val="pt_PT" w:bidi="pt_PT"/>
          </w:rPr>
          <w:rPr>
            <w:color w:val="0000EE"/>
            <w:u w:val="single"/>
          </w:rPr>
          <w:t>18</w:t>
        </w:r>
      </w:hyperlink>
      <w:r>
        <w:rPr>
          <w:lang w:val="pt_PT" w:bidi="pt_PT"/>
        </w:rPr>
        <w:t xml:space="preserve">; </w:t>
      </w:r>
      <w:hyperlink r:id="rId187">
        <w:r>
          <w:rPr>
            <w:lang w:val="pt_PT" w:bidi="pt_PT"/>
          </w:rPr>
          <w:rPr>
            <w:color w:val="0000EE"/>
            <w:u w:val="single"/>
          </w:rPr>
          <w:t>9.11</w:t>
        </w:r>
      </w:hyperlink>
      <w:r>
        <w:rPr>
          <w:lang w:val="pt_PT" w:bidi="pt_PT"/>
        </w:rPr>
        <w:t>,</w:t>
      </w:r>
      <w:hyperlink r:id="rId188">
        <w:r>
          <w:rPr>
            <w:lang w:val="pt_PT" w:bidi="pt_PT"/>
          </w:rPr>
          <w:rPr>
            <w:color w:val="0000EE"/>
            <w:u w:val="single"/>
          </w:rPr>
          <w:t>26–28</w:t>
        </w:r>
      </w:hyperlink>
      <w:r>
        <w:rPr>
          <w:lang w:val="pt_PT" w:bidi="pt_PT"/>
        </w:rPr>
        <w:t xml:space="preserve">; </w:t>
      </w:r>
      <w:hyperlink r:id="rId189">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0">
        <w:r>
          <w:rPr>
            <w:lang w:val="pt_PT" w:bidi="pt_PT"/>
          </w:rPr>
          <w:rPr>
            <w:color w:val="0000EE"/>
            <w:u w:val="single"/>
          </w:rPr>
          <w:t>2Sm 7.1–3</w:t>
        </w:r>
      </w:hyperlink>
      <w:r>
        <w:rPr>
          <w:lang w:val="pt_PT" w:bidi="pt_PT"/>
        </w:rPr>
        <w:t xml:space="preserve">; </w:t>
      </w:r>
      <w:hyperlink r:id="rId191">
        <w:r>
          <w:rPr>
            <w:lang w:val="pt_PT" w:bidi="pt_PT"/>
          </w:rPr>
          <w:rPr>
            <w:color w:val="0000EE"/>
            <w:u w:val="single"/>
          </w:rPr>
          <w:t>1Cr 17.1–15</w:t>
        </w:r>
      </w:hyperlink>
      <w:r>
        <w:rPr>
          <w:lang w:val="pt_PT" w:bidi="pt_PT"/>
        </w:rPr>
        <w:t xml:space="preserve">; </w:t>
      </w:r>
      <w:hyperlink r:id="rId192">
        <w:r>
          <w:rPr>
            <w:lang w:val="pt_PT" w:bidi="pt_PT"/>
          </w:rPr>
          <w:rPr>
            <w:color w:val="0000EE"/>
            <w:u w:val="single"/>
          </w:rPr>
          <w:t>22.14–19</w:t>
        </w:r>
      </w:hyperlink>
      <w:r>
        <w:rPr>
          <w:lang w:val="pt_PT" w:bidi="pt_PT"/>
        </w:rPr>
        <w:t xml:space="preserve">; </w:t>
      </w:r>
      <w:hyperlink r:id="rId193">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4">
        <w:r>
          <w:rPr>
            <w:lang w:val="pt_PT" w:bidi="pt_PT"/>
          </w:rPr>
          <w:rPr>
            <w:color w:val="0000EE"/>
            <w:u w:val="single"/>
          </w:rPr>
          <w:t>At 5.41</w:t>
        </w:r>
      </w:hyperlink>
      <w:r>
        <w:rPr>
          <w:lang w:val="pt_PT" w:bidi="pt_PT"/>
        </w:rPr>
        <w:t xml:space="preserve">; </w:t>
      </w:r>
      <w:hyperlink r:id="rId195">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6">
        <w:r>
          <w:rPr>
            <w:lang w:val="pt_PT" w:bidi="pt_PT"/>
          </w:rPr>
          <w:rPr>
            <w:color w:val="0000EE"/>
            <w:u w:val="single"/>
          </w:rPr>
          <w:t>10.9</w:t>
        </w:r>
      </w:hyperlink>
      <w:r>
        <w:rPr>
          <w:lang w:val="pt_PT" w:bidi="pt_PT"/>
        </w:rPr>
        <w:t xml:space="preserve">; </w:t>
      </w:r>
      <w:hyperlink r:id="rId197">
        <w:r>
          <w:rPr>
            <w:lang w:val="pt_PT" w:bidi="pt_PT"/>
          </w:rPr>
          <w:rPr>
            <w:color w:val="0000EE"/>
            <w:u w:val="single"/>
          </w:rPr>
          <w:t>2Rs 18.22–25</w:t>
        </w:r>
      </w:hyperlink>
      <w:r>
        <w:rPr>
          <w:lang w:val="pt_PT" w:bidi="pt_PT"/>
        </w:rPr>
        <w:t xml:space="preserve">; </w:t>
      </w:r>
      <w:hyperlink r:id="rId198">
        <w:r>
          <w:rPr>
            <w:lang w:val="pt_PT" w:bidi="pt_PT"/>
          </w:rPr>
          <w:rPr>
            <w:color w:val="0000EE"/>
            <w:u w:val="single"/>
          </w:rPr>
          <w:t>Ed 1.2–4</w:t>
        </w:r>
      </w:hyperlink>
      <w:r>
        <w:rPr>
          <w:lang w:val="pt_PT" w:bidi="pt_PT"/>
        </w:rPr>
        <w:t xml:space="preserve">; </w:t>
      </w:r>
      <w:hyperlink r:id="rId199">
        <w:r>
          <w:rPr>
            <w:lang w:val="pt_PT" w:bidi="pt_PT"/>
          </w:rPr>
          <w:rPr>
            <w:color w:val="0000EE"/>
            <w:u w:val="single"/>
          </w:rPr>
          <w:t>6.12</w:t>
        </w:r>
      </w:hyperlink>
      <w:r>
        <w:rPr>
          <w:lang w:val="pt_PT" w:bidi="pt_PT"/>
        </w:rPr>
        <w:t xml:space="preserve">; </w:t>
      </w:r>
      <w:hyperlink r:id="rId200">
        <w:r>
          <w:rPr>
            <w:lang w:val="pt_PT" w:bidi="pt_PT"/>
          </w:rPr>
          <w:rPr>
            <w:color w:val="0000EE"/>
            <w:u w:val="single"/>
          </w:rPr>
          <w:t>Dn 2.47</w:t>
        </w:r>
      </w:hyperlink>
      <w:r>
        <w:rPr>
          <w:lang w:val="pt_PT" w:bidi="pt_PT"/>
        </w:rPr>
        <w:t xml:space="preserve">; </w:t>
      </w:r>
      <w:hyperlink r:id="rId201">
        <w:r>
          <w:rPr>
            <w:lang w:val="pt_PT" w:bidi="pt_PT"/>
          </w:rPr>
          <w:rPr>
            <w:color w:val="0000EE"/>
            <w:u w:val="single"/>
          </w:rPr>
          <w:t>3.29</w:t>
        </w:r>
      </w:hyperlink>
      <w:r>
        <w:rPr>
          <w:lang w:val="pt_PT" w:bidi="pt_PT"/>
        </w:rPr>
        <w:t xml:space="preserve">; </w:t>
      </w:r>
      <w:hyperlink r:id="rId202">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3">
        <w:r>
          <w:rPr>
            <w:lang w:val="pt_PT" w:bidi="pt_PT"/>
          </w:rPr>
          <w:rPr>
            <w:color w:val="0000EE"/>
            <w:u w:val="single"/>
          </w:rPr>
          <w:t>5.9–10</w:t>
        </w:r>
      </w:hyperlink>
      <w:r>
        <w:rPr>
          <w:lang w:val="pt_PT" w:bidi="pt_PT"/>
        </w:rPr>
        <w:t>) e pagou os trabalhadores de Hirão (</w:t>
      </w:r>
      <w:hyperlink r:id="rId204">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6">
        <w:r>
          <w:rPr>
            <w:lang w:val="pt_PT" w:bidi="pt_PT"/>
          </w:rPr>
          <w:rPr>
            <w:color w:val="0000EE"/>
            <w:u w:val="single"/>
          </w:rPr>
          <w:t>9.22–23</w:t>
        </w:r>
      </w:hyperlink>
      <w:r>
        <w:rPr>
          <w:lang w:val="pt_PT" w:bidi="pt_PT"/>
        </w:rPr>
        <w:t xml:space="preserve">; </w:t>
      </w:r>
      <w:hyperlink r:id="rId207">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08">
        <w:r>
          <w:rPr>
            <w:lang w:val="pt_PT" w:bidi="pt_PT"/>
          </w:rPr>
          <w:rPr>
            <w:color w:val="0000EE"/>
            <w:u w:val="single"/>
          </w:rPr>
          <w:t>2Cr 2.2</w:t>
        </w:r>
      </w:hyperlink>
      <w:r>
        <w:rPr>
          <w:lang w:val="pt_PT" w:bidi="pt_PT"/>
        </w:rPr>
        <w:t>,</w:t>
      </w:r>
      <w:hyperlink r:id="rId209">
        <w:r>
          <w:rPr>
            <w:lang w:val="pt_PT" w:bidi="pt_PT"/>
          </w:rPr>
          <w:rPr>
            <w:color w:val="0000EE"/>
            <w:u w:val="single"/>
          </w:rPr>
          <w:t>17–18</w:t>
        </w:r>
      </w:hyperlink>
      <w:r>
        <w:rPr>
          <w:lang w:val="pt_PT" w:bidi="pt_PT"/>
        </w:rPr>
        <w:t xml:space="preserve">; </w:t>
      </w:r>
      <w:hyperlink r:id="rId210">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1">
        <w:r>
          <w:rPr>
            <w:lang w:val="pt_PT" w:bidi="pt_PT"/>
          </w:rPr>
          <w:rPr>
            <w:color w:val="0000EE"/>
            <w:u w:val="single"/>
          </w:rPr>
          <w:t>1Rs 5.16</w:t>
        </w:r>
      </w:hyperlink>
      <w:r>
        <w:rPr>
          <w:lang w:val="pt_PT" w:bidi="pt_PT"/>
        </w:rPr>
        <w:t xml:space="preserve"> e </w:t>
      </w:r>
      <w:hyperlink r:id="rId212">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3">
        <w:r>
          <w:rPr>
            <w:lang w:val="pt_PT" w:bidi="pt_PT"/>
          </w:rPr>
          <w:rPr>
            <w:color w:val="0000EE"/>
            <w:u w:val="single"/>
          </w:rPr>
          <w:t>7.10</w:t>
        </w:r>
      </w:hyperlink>
      <w:r>
        <w:rPr>
          <w:lang w:val="pt_PT" w:bidi="pt_PT"/>
        </w:rPr>
        <w:t>) em uma pedreira perto de Jerusalém (</w:t>
      </w:r>
      <w:hyperlink r:id="rId214">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5">
        <w:r>
          <w:rPr>
            <w:lang w:val="pt_PT" w:bidi="pt_PT"/>
          </w:rPr>
          <w:rPr>
            <w:color w:val="0000EE"/>
            <w:u w:val="single"/>
          </w:rPr>
          <w:t>1Cr 22.2–4</w:t>
        </w:r>
      </w:hyperlink>
      <w:r>
        <w:rPr>
          <w:lang w:val="pt_PT" w:bidi="pt_PT"/>
        </w:rPr>
        <w:t>,</w:t>
      </w:r>
      <w:hyperlink r:id="rId216">
        <w:r>
          <w:rPr>
            <w:lang w:val="pt_PT" w:bidi="pt_PT"/>
          </w:rPr>
          <w:rPr>
            <w:color w:val="0000EE"/>
            <w:u w:val="single"/>
          </w:rPr>
          <w:t>14</w:t>
        </w:r>
      </w:hyperlink>
      <w:r>
        <w:rPr>
          <w:lang w:val="pt_PT" w:bidi="pt_PT"/>
        </w:rPr>
        <w:t>) e havia elaborado planos para o Templo e os entregado a Salomão (</w:t>
      </w:r>
      <w:hyperlink r:id="rId217">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18">
        <w:r>
          <w:rPr>
            <w:lang w:val="pt_PT" w:bidi="pt_PT"/>
          </w:rPr>
          <w:rPr>
            <w:color w:val="0000EE"/>
            <w:u w:val="single"/>
          </w:rPr>
          <w:t>Êx 26.3</w:t>
        </w:r>
      </w:hyperlink>
      <w:r>
        <w:rPr>
          <w:lang w:val="pt_PT" w:bidi="pt_PT"/>
        </w:rPr>
        <w:t>,</w:t>
      </w:r>
      <w:hyperlink r:id="rId219">
        <w:r>
          <w:rPr>
            <w:lang w:val="pt_PT" w:bidi="pt_PT"/>
          </w:rPr>
          <w:rPr>
            <w:color w:val="0000EE"/>
            <w:u w:val="single"/>
          </w:rPr>
          <w:t>15–30</w:t>
        </w:r>
      </w:hyperlink>
      <w:r>
        <w:rPr>
          <w:lang w:val="pt_PT" w:bidi="pt_PT"/>
        </w:rPr>
        <w:t xml:space="preserve">; </w:t>
      </w:r>
      <w:hyperlink r:id="rId220">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1">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2">
        <w:r>
          <w:rPr>
            <w:lang w:val="pt_PT" w:bidi="pt_PT"/>
          </w:rPr>
          <w:rPr>
            <w:color w:val="0000EE"/>
            <w:u w:val="single"/>
          </w:rPr>
          <w:t>3.5</w:t>
        </w:r>
      </w:hyperlink>
      <w:r>
        <w:rPr>
          <w:lang w:val="pt_PT" w:bidi="pt_PT"/>
        </w:rPr>
        <w:t>) e depois (</w:t>
      </w:r>
      <w:hyperlink r:id="rId223">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4">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5">
        <w:r>
          <w:rPr>
            <w:lang w:val="pt_PT" w:bidi="pt_PT"/>
          </w:rPr>
          <w:rPr>
            <w:color w:val="0000EE"/>
            <w:u w:val="single"/>
          </w:rPr>
          <w:t>1Cr 21.18–25</w:t>
        </w:r>
      </w:hyperlink>
      <w:r>
        <w:rPr>
          <w:lang w:val="pt_PT" w:bidi="pt_PT"/>
        </w:rPr>
        <w:t xml:space="preserve">; </w:t>
      </w:r>
      <w:hyperlink r:id="rId226">
        <w:r>
          <w:rPr>
            <w:lang w:val="pt_PT" w:bidi="pt_PT"/>
          </w:rPr>
          <w:rPr>
            <w:color w:val="0000EE"/>
            <w:u w:val="single"/>
          </w:rPr>
          <w:t>2Cr 3.1</w:t>
        </w:r>
      </w:hyperlink>
      <w:r>
        <w:rPr>
          <w:lang w:val="pt_PT" w:bidi="pt_PT"/>
        </w:rPr>
        <w:t>). Este local é tradicionalmente considerado como sendo o Monte Moriá (</w:t>
      </w:r>
      <w:hyperlink r:id="rId227">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28">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29">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0">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1">
        <w:r>
          <w:rPr>
            <w:lang w:val="pt_PT" w:bidi="pt_PT"/>
          </w:rPr>
          <w:rPr>
            <w:color w:val="0000EE"/>
            <w:u w:val="single"/>
          </w:rPr>
          <w:t>Êx 30.34–38</w:t>
        </w:r>
      </w:hyperlink>
      <w:r>
        <w:rPr>
          <w:lang w:val="pt_PT" w:bidi="pt_PT"/>
        </w:rPr>
        <w:t xml:space="preserve">; </w:t>
      </w:r>
      <w:hyperlink r:id="rId232">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3">
        <w:r>
          <w:rPr>
            <w:lang w:val="pt_PT" w:bidi="pt_PT"/>
          </w:rPr>
          <w:rPr>
            <w:color w:val="0000EE"/>
            <w:u w:val="single"/>
          </w:rPr>
          <w:t>2Cr 4.7–8</w:t>
        </w:r>
      </w:hyperlink>
      <w:r>
        <w:rPr>
          <w:lang w:val="pt_PT" w:bidi="pt_PT"/>
        </w:rPr>
        <w:t>) e outros móveis (</w:t>
      </w:r>
      <w:hyperlink r:id="rId234">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5">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6">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7">
        <w:r>
          <w:rPr>
            <w:lang w:val="pt_PT" w:bidi="pt_PT"/>
          </w:rPr>
          <w:rPr>
            <w:color w:val="0000EE"/>
            <w:u w:val="single"/>
          </w:rPr>
          <w:t>2Cr 4.9</w:t>
        </w:r>
      </w:hyperlink>
      <w:r>
        <w:rPr>
          <w:lang w:val="pt_PT" w:bidi="pt_PT"/>
        </w:rPr>
        <w:t>) e continha o altar de bronze (</w:t>
      </w:r>
      <w:hyperlink r:id="rId238">
        <w:r>
          <w:rPr>
            <w:lang w:val="pt_PT" w:bidi="pt_PT"/>
          </w:rPr>
          <w:rPr>
            <w:color w:val="0000EE"/>
            <w:u w:val="single"/>
          </w:rPr>
          <w:t>2Cr 4.1</w:t>
        </w:r>
      </w:hyperlink>
      <w:r>
        <w:rPr>
          <w:lang w:val="pt_PT" w:bidi="pt_PT"/>
        </w:rPr>
        <w:t>), o Mar de bronze (</w:t>
      </w:r>
      <w:hyperlink r:id="rId239">
        <w:r>
          <w:rPr>
            <w:lang w:val="pt_PT" w:bidi="pt_PT"/>
          </w:rPr>
          <w:rPr>
            <w:color w:val="0000EE"/>
            <w:u w:val="single"/>
          </w:rPr>
          <w:t>1Rs 7.23–26</w:t>
        </w:r>
      </w:hyperlink>
      <w:r>
        <w:rPr>
          <w:lang w:val="pt_PT" w:bidi="pt_PT"/>
        </w:rPr>
        <w:t xml:space="preserve">; </w:t>
      </w:r>
      <w:hyperlink r:id="rId240">
        <w:r>
          <w:rPr>
            <w:lang w:val="pt_PT" w:bidi="pt_PT"/>
          </w:rPr>
          <w:rPr>
            <w:color w:val="0000EE"/>
            <w:u w:val="single"/>
          </w:rPr>
          <w:t>2Cr 4.2–5</w:t>
        </w:r>
      </w:hyperlink>
      <w:r>
        <w:rPr>
          <w:lang w:val="pt_PT" w:bidi="pt_PT"/>
        </w:rPr>
        <w:t>), e dez carros que podiam conter dez bacias de água para purificação (</w:t>
      </w:r>
      <w:hyperlink r:id="rId241">
        <w:r>
          <w:rPr>
            <w:lang w:val="pt_PT" w:bidi="pt_PT"/>
          </w:rPr>
          <w:rPr>
            <w:color w:val="0000EE"/>
            <w:u w:val="single"/>
          </w:rPr>
          <w:t>1Rs 7.27–40</w:t>
        </w:r>
      </w:hyperlink>
      <w:r>
        <w:rPr>
          <w:lang w:val="pt_PT" w:bidi="pt_PT"/>
        </w:rPr>
        <w:t xml:space="preserve">; </w:t>
      </w:r>
      <w:hyperlink r:id="rId242">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3">
        <w:r>
          <w:rPr>
            <w:lang w:val="pt_PT" w:bidi="pt_PT"/>
          </w:rPr>
          <w:rPr>
            <w:color w:val="0000EE"/>
            <w:u w:val="single"/>
          </w:rPr>
          <w:t>6.38</w:t>
        </w:r>
      </w:hyperlink>
      <w:r>
        <w:rPr>
          <w:lang w:val="pt_PT" w:bidi="pt_PT"/>
        </w:rPr>
        <w:t>). Todo o projeto de construção levou vinte anos (</w:t>
      </w:r>
      <w:hyperlink r:id="rId244">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5">
        <w:r>
          <w:rPr>
            <w:lang w:val="pt_PT" w:bidi="pt_PT"/>
          </w:rPr>
          <w:rPr>
            <w:color w:val="0000EE"/>
            <w:u w:val="single"/>
          </w:rPr>
          <w:t>10.16–17</w:t>
        </w:r>
      </w:hyperlink>
      <w:r>
        <w:rPr>
          <w:lang w:val="pt_PT" w:bidi="pt_PT"/>
        </w:rPr>
        <w:t xml:space="preserve">) e possivelmente servia tanto como tesouraria quanto como arsenal (veja </w:t>
      </w:r>
      <w:hyperlink r:id="rId246">
        <w:r>
          <w:rPr>
            <w:lang w:val="pt_PT" w:bidi="pt_PT"/>
          </w:rPr>
          <w:rPr>
            <w:color w:val="0000EE"/>
            <w:u w:val="single"/>
          </w:rPr>
          <w:t>12.25–28</w:t>
        </w:r>
      </w:hyperlink>
      <w:r>
        <w:rPr>
          <w:lang w:val="pt_PT" w:bidi="pt_PT"/>
        </w:rPr>
        <w:t xml:space="preserve">; </w:t>
      </w:r>
      <w:hyperlink r:id="rId247">
        <w:r>
          <w:rPr>
            <w:lang w:val="pt_PT" w:bidi="pt_PT"/>
          </w:rPr>
          <w:rPr>
            <w:color w:val="0000EE"/>
            <w:u w:val="single"/>
          </w:rPr>
          <w:t>Is 22.8</w:t>
        </w:r>
      </w:hyperlink>
      <w:r>
        <w:rPr>
          <w:lang w:val="pt_PT" w:bidi="pt_PT"/>
        </w:rPr>
        <w:t>). O Faraó egípcio Sisaque mais tarde levou os escudos como despojo (</w:t>
      </w:r>
      <w:hyperlink r:id="rId248">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49">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0">
        <w:r>
          <w:rPr>
            <w:lang w:val="pt_PT" w:bidi="pt_PT"/>
          </w:rPr>
          <w:rPr>
            <w:color w:val="0000EE"/>
            <w:u w:val="single"/>
          </w:rPr>
          <w:t>3.1</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1">
        <w:r>
          <w:rPr>
            <w:lang w:val="pt_PT" w:bidi="pt_PT"/>
          </w:rPr>
          <w:rPr>
            <w:color w:val="0000EE"/>
            <w:u w:val="single"/>
          </w:rPr>
          <w:t>Jr 7.1–2</w:t>
        </w:r>
      </w:hyperlink>
      <w:r>
        <w:rPr>
          <w:lang w:val="pt_PT" w:bidi="pt_PT"/>
        </w:rPr>
        <w:t xml:space="preserve">; </w:t>
      </w:r>
      <w:hyperlink r:id="rId252">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3">
        <w:r>
          <w:rPr>
            <w:lang w:val="pt_PT" w:bidi="pt_PT"/>
          </w:rPr>
          <w:rPr>
            <w:color w:val="0000EE"/>
            <w:u w:val="single"/>
          </w:rPr>
          <w:t>2Cr 2.12–14</w:t>
        </w:r>
      </w:hyperlink>
      <w:r>
        <w:rPr>
          <w:lang w:val="pt_PT" w:bidi="pt_PT"/>
        </w:rPr>
        <w:t>). Seu trabalho habilidoso em metal é detalhado nos versículos seguintes (</w:t>
      </w:r>
      <w:hyperlink r:id="rId254">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5">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6">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7">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58">
        <w:r>
          <w:rPr>
            <w:lang w:val="pt_PT" w:bidi="pt_PT"/>
          </w:rPr>
          <w:rPr>
            <w:color w:val="0000EE"/>
            <w:u w:val="single"/>
          </w:rPr>
          <w:t>2Rs 16.17</w:t>
        </w:r>
      </w:hyperlink>
      <w:r>
        <w:rPr>
          <w:lang w:val="pt_PT" w:bidi="pt_PT"/>
        </w:rPr>
        <w:t>). Os sacerdotes usavam o Mar, assim como a bacia de bronze antes dele, para lavagens cerimoniais (</w:t>
      </w:r>
      <w:hyperlink r:id="rId242">
        <w:r>
          <w:rPr>
            <w:lang w:val="pt_PT" w:bidi="pt_PT"/>
          </w:rPr>
          <w:rPr>
            <w:color w:val="0000EE"/>
            <w:u w:val="single"/>
          </w:rPr>
          <w:t>2Cr 4.6</w:t>
        </w:r>
      </w:hyperlink>
      <w:r>
        <w:rPr>
          <w:lang w:val="pt_PT" w:bidi="pt_PT"/>
        </w:rPr>
        <w:t xml:space="preserve">) enquanto se preparavam para ministrar diante de Deus (veja </w:t>
      </w:r>
      <w:hyperlink r:id="rId257">
        <w:r>
          <w:rPr>
            <w:lang w:val="pt_PT" w:bidi="pt_PT"/>
          </w:rPr>
          <w:rPr>
            <w:color w:val="0000EE"/>
            <w:u w:val="single"/>
          </w:rPr>
          <w:t>Êx 30.17–21</w:t>
        </w:r>
      </w:hyperlink>
      <w:r>
        <w:rPr>
          <w:lang w:val="pt_PT" w:bidi="pt_PT"/>
        </w:rPr>
        <w:t xml:space="preserve">). A aparente discrepância no volume de água que podia conter (veja </w:t>
      </w:r>
      <w:hyperlink r:id="rId259">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2">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38">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0">
        <w:r>
          <w:rPr>
            <w:lang w:val="pt_PT" w:bidi="pt_PT"/>
          </w:rPr>
          <w:rPr>
            <w:color w:val="0000EE"/>
            <w:u w:val="single"/>
          </w:rPr>
          <w:t>Js 3.16</w:t>
        </w:r>
      </w:hyperlink>
      <w:r>
        <w:rPr>
          <w:lang w:val="pt_PT" w:bidi="pt_PT"/>
        </w:rPr>
        <w:t xml:space="preserve">; </w:t>
      </w:r>
      <w:hyperlink r:id="rId261">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2">
        <w:r>
          <w:rPr>
            <w:lang w:val="pt_PT" w:bidi="pt_PT"/>
          </w:rPr>
          <w:rPr>
            <w:color w:val="0000EE"/>
            <w:u w:val="single"/>
          </w:rPr>
          <w:t>Êx 30.1–10</w:t>
        </w:r>
      </w:hyperlink>
      <w:r>
        <w:rPr>
          <w:lang w:val="pt_PT" w:bidi="pt_PT"/>
        </w:rPr>
        <w:t>). A única mesa e o único candelabro usados no Tabernáculo (</w:t>
      </w:r>
      <w:hyperlink r:id="rId263">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4">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5">
        <w:r>
          <w:rPr>
            <w:lang w:val="pt_PT" w:bidi="pt_PT"/>
          </w:rPr>
          <w:rPr>
            <w:color w:val="0000EE"/>
            <w:u w:val="single"/>
          </w:rPr>
          <w:t>Jo 6.35</w:t>
        </w:r>
      </w:hyperlink>
      <w:r>
        <w:rPr>
          <w:lang w:val="pt_PT" w:bidi="pt_PT"/>
        </w:rPr>
        <w:t>) e a luz do mundo (</w:t>
      </w:r>
      <w:hyperlink r:id="rId266">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7">
        <w:r>
          <w:rPr>
            <w:lang w:val="pt_PT" w:bidi="pt_PT"/>
          </w:rPr>
          <w:rPr>
            <w:color w:val="0000EE"/>
            <w:u w:val="single"/>
          </w:rPr>
          <w:t>1Cr 29.1–9</w:t>
        </w:r>
      </w:hyperlink>
      <w:r>
        <w:rPr>
          <w:lang w:val="pt_PT" w:bidi="pt_PT"/>
        </w:rPr>
        <w:t>), e Salomão também acumulava ouro anualmente (</w:t>
      </w:r>
      <w:hyperlink r:id="rId268">
        <w:r>
          <w:rPr>
            <w:lang w:val="pt_PT" w:bidi="pt_PT"/>
          </w:rPr>
          <w:rPr>
            <w:color w:val="0000EE"/>
            <w:u w:val="single"/>
          </w:rPr>
          <w:t>1Rs 10.14</w:t>
        </w:r>
      </w:hyperlink>
      <w:r>
        <w:rPr>
          <w:lang w:val="pt_PT" w:bidi="pt_PT"/>
        </w:rPr>
        <w:t xml:space="preserve">), então ele tinha um suprimento disponível (veja </w:t>
      </w:r>
      <w:hyperlink r:id="rId269">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0">
        <w:r>
          <w:rPr>
            <w:lang w:val="pt_PT" w:bidi="pt_PT"/>
          </w:rPr>
          <w:rPr>
            <w:color w:val="0000EE"/>
            <w:u w:val="single"/>
          </w:rPr>
          <w:t>2Sm 6.3–17</w:t>
        </w:r>
      </w:hyperlink>
      <w:r>
        <w:rPr>
          <w:lang w:val="pt_PT" w:bidi="pt_PT"/>
        </w:rPr>
        <w:t xml:space="preserve">; </w:t>
      </w:r>
      <w:hyperlink r:id="rId271">
        <w:r>
          <w:rPr>
            <w:lang w:val="pt_PT" w:bidi="pt_PT"/>
          </w:rPr>
          <w:rPr>
            <w:color w:val="0000EE"/>
            <w:u w:val="single"/>
          </w:rPr>
          <w:t>1Cr 13.7–14</w:t>
        </w:r>
      </w:hyperlink>
      <w:r>
        <w:rPr>
          <w:lang w:val="pt_PT" w:bidi="pt_PT"/>
        </w:rPr>
        <w:t xml:space="preserve">; </w:t>
      </w:r>
      <w:hyperlink r:id="rId272">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3">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4">
        <w:r>
          <w:rPr>
            <w:lang w:val="pt_PT" w:bidi="pt_PT"/>
          </w:rPr>
          <w:rPr>
            <w:color w:val="0000EE"/>
            <w:u w:val="single"/>
          </w:rPr>
          <w:t>8.22–53</w:t>
        </w:r>
      </w:hyperlink>
      <w:r>
        <w:rPr>
          <w:lang w:val="pt_PT" w:bidi="pt_PT"/>
        </w:rPr>
        <w:t>) quanto palavras de louvor e bênção (</w:t>
      </w:r>
      <w:hyperlink r:id="rId275">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6">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3">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7">
        <w:r>
          <w:rPr>
            <w:lang w:val="pt_PT" w:bidi="pt_PT"/>
          </w:rPr>
          <w:rPr>
            <w:color w:val="0000EE"/>
            <w:u w:val="single"/>
          </w:rPr>
          <w:t>Êx 15.17</w:t>
        </w:r>
      </w:hyperlink>
      <w:r>
        <w:rPr>
          <w:lang w:val="pt_PT" w:bidi="pt_PT"/>
        </w:rPr>
        <w:t xml:space="preserve">; </w:t>
      </w:r>
      <w:hyperlink r:id="rId278">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79">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0">
        <w:r>
          <w:rPr>
            <w:lang w:val="pt_PT" w:bidi="pt_PT"/>
          </w:rPr>
          <w:rPr>
            <w:color w:val="0000EE"/>
            <w:u w:val="single"/>
          </w:rPr>
          <w:t>Êx 25.14–15</w:t>
        </w:r>
      </w:hyperlink>
      <w:r>
        <w:rPr>
          <w:lang w:val="pt_PT" w:bidi="pt_PT"/>
        </w:rPr>
        <w:t xml:space="preserve">; </w:t>
      </w:r>
      <w:hyperlink r:id="rId281">
        <w:r>
          <w:rPr>
            <w:lang w:val="pt_PT" w:bidi="pt_PT"/>
          </w:rPr>
          <w:rPr>
            <w:color w:val="0000EE"/>
            <w:u w:val="single"/>
          </w:rPr>
          <w:t>Nm 4.5–8</w:t>
        </w:r>
      </w:hyperlink>
      <w:r>
        <w:rPr>
          <w:lang w:val="pt_PT" w:bidi="pt_PT"/>
        </w:rPr>
        <w:t xml:space="preserve">; cp. </w:t>
      </w:r>
      <w:hyperlink r:id="rId282">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3">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4">
        <w:r>
          <w:rPr>
            <w:lang w:val="pt_PT" w:bidi="pt_PT"/>
          </w:rPr>
          <w:rPr>
            <w:color w:val="0000EE"/>
            <w:u w:val="single"/>
          </w:rPr>
          <w:t>8.21</w:t>
        </w:r>
      </w:hyperlink>
      <w:r>
        <w:rPr>
          <w:lang w:val="pt_PT" w:bidi="pt_PT"/>
        </w:rPr>
        <w:t xml:space="preserve">; veja </w:t>
      </w:r>
      <w:hyperlink r:id="rId285">
        <w:r>
          <w:rPr>
            <w:lang w:val="pt_PT" w:bidi="pt_PT"/>
          </w:rPr>
          <w:rPr>
            <w:color w:val="0000EE"/>
            <w:u w:val="single"/>
          </w:rPr>
          <w:t>Êx 25.21</w:t>
        </w:r>
      </w:hyperlink>
      <w:r>
        <w:rPr>
          <w:lang w:val="pt_PT" w:bidi="pt_PT"/>
        </w:rPr>
        <w:t xml:space="preserve">; </w:t>
      </w:r>
      <w:hyperlink r:id="rId286">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7">
        <w:r>
          <w:rPr>
            <w:lang w:val="pt_PT" w:bidi="pt_PT"/>
          </w:rPr>
          <w:rPr>
            <w:color w:val="0000EE"/>
            <w:u w:val="single"/>
          </w:rPr>
          <w:t>2Cr 5.11–14</w:t>
        </w:r>
      </w:hyperlink>
      <w:r>
        <w:rPr>
          <w:lang w:val="pt_PT" w:bidi="pt_PT"/>
        </w:rPr>
        <w:t>). Anteriormente, a gloriosa presença do Senhor havia enchido o Tabernáculo (</w:t>
      </w:r>
      <w:hyperlink r:id="rId288">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89">
        <w:r>
          <w:rPr>
            <w:lang w:val="pt_PT" w:bidi="pt_PT"/>
          </w:rPr>
          <w:rPr>
            <w:color w:val="0000EE"/>
            <w:u w:val="single"/>
          </w:rPr>
          <w:t>Ez 10.18–19</w:t>
        </w:r>
      </w:hyperlink>
      <w:r>
        <w:rPr>
          <w:lang w:val="pt_PT" w:bidi="pt_PT"/>
        </w:rPr>
        <w:t>), para retornar em um tempo futuro abençoado (</w:t>
      </w:r>
      <w:hyperlink r:id="rId290">
        <w:r>
          <w:rPr>
            <w:lang w:val="pt_PT" w:bidi="pt_PT"/>
          </w:rPr>
          <w:rPr>
            <w:color w:val="0000EE"/>
            <w:u w:val="single"/>
          </w:rPr>
          <w:t>Ez 43.1–5</w:t>
        </w:r>
      </w:hyperlink>
      <w:r>
        <w:rPr>
          <w:lang w:val="pt_PT" w:bidi="pt_PT"/>
        </w:rPr>
        <w:t>). No Novo Testamento, João escreveu que Deus habita entre seu povo através de seu filho, Jesus Cristo (</w:t>
      </w:r>
      <w:hyperlink r:id="rId291">
        <w:r>
          <w:rPr>
            <w:lang w:val="pt_PT" w:bidi="pt_PT"/>
          </w:rPr>
          <w:rPr>
            <w:color w:val="0000EE"/>
            <w:u w:val="single"/>
          </w:rPr>
          <w:t>Jo 1.14</w:t>
        </w:r>
      </w:hyperlink>
      <w:r>
        <w:rPr>
          <w:lang w:val="pt_PT" w:bidi="pt_PT"/>
        </w:rPr>
        <w:t>). Paulo afirmou que Cristo agora habita em cada crente (</w:t>
      </w:r>
      <w:hyperlink r:id="rId292">
        <w:r>
          <w:rPr>
            <w:lang w:val="pt_PT" w:bidi="pt_PT"/>
          </w:rPr>
          <w:rPr>
            <w:color w:val="0000EE"/>
            <w:u w:val="single"/>
          </w:rPr>
          <w:t>Cl 1.27</w:t>
        </w:r>
      </w:hyperlink>
      <w:r>
        <w:rPr>
          <w:lang w:val="pt_PT" w:bidi="pt_PT"/>
        </w:rPr>
        <w:t>) como um prenúncio de um futuro quando “a casa de Deus está... entre seu povo” (</w:t>
      </w:r>
      <w:hyperlink r:id="rId293">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4">
        <w:r>
          <w:rPr>
            <w:lang w:val="pt_PT" w:bidi="pt_PT"/>
          </w:rPr>
          <w:rPr>
            <w:color w:val="0000EE"/>
            <w:u w:val="single"/>
          </w:rPr>
          <w:t>8.27</w:t>
        </w:r>
      </w:hyperlink>
      <w:r>
        <w:rPr>
          <w:lang w:val="pt_PT" w:bidi="pt_PT"/>
        </w:rPr>
        <w:t>). Salomão cumpriu sua missão de construir o Templo (</w:t>
      </w:r>
      <w:hyperlink r:id="rId295">
        <w:r>
          <w:rPr>
            <w:lang w:val="pt_PT" w:bidi="pt_PT"/>
          </w:rPr>
          <w:rPr>
            <w:color w:val="0000EE"/>
            <w:u w:val="single"/>
          </w:rPr>
          <w:t>8.19</w:t>
        </w:r>
      </w:hyperlink>
      <w:r>
        <w:rPr>
          <w:lang w:val="pt_PT" w:bidi="pt_PT"/>
        </w:rPr>
        <w:t xml:space="preserve">; </w:t>
      </w:r>
      <w:hyperlink r:id="rId296">
        <w:r>
          <w:rPr>
            <w:lang w:val="pt_PT" w:bidi="pt_PT"/>
          </w:rPr>
          <w:rPr>
            <w:color w:val="0000EE"/>
            <w:u w:val="single"/>
          </w:rPr>
          <w:t>1Cr 28.10</w:t>
        </w:r>
      </w:hyperlink>
      <w:r>
        <w:rPr>
          <w:lang w:val="pt_PT" w:bidi="pt_PT"/>
        </w:rPr>
        <w:t xml:space="preserve">), acreditando nas promessas de que Deus habitaria no santuário (veja </w:t>
      </w:r>
      <w:hyperlink r:id="rId27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7">
        <w:r>
          <w:rPr>
            <w:lang w:val="pt_PT" w:bidi="pt_PT"/>
          </w:rPr>
          <w:rPr>
            <w:color w:val="0000EE"/>
            <w:u w:val="single"/>
          </w:rPr>
          <w:t>8.12–13</w:t>
        </w:r>
      </w:hyperlink>
      <w:r>
        <w:rPr>
          <w:lang w:val="pt_PT" w:bidi="pt_PT"/>
        </w:rPr>
        <w:t>), depois abençoou o povo enquanto louvava a Deus por cumprir suas promessas (</w:t>
      </w:r>
      <w:hyperlink r:id="rId298">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3">
        <w:r>
          <w:rPr>
            <w:lang w:val="pt_PT" w:bidi="pt_PT"/>
          </w:rPr>
          <w:rPr>
            <w:color w:val="0000EE"/>
            <w:u w:val="single"/>
          </w:rPr>
          <w:t>2Sm 7.12–16</w:t>
        </w:r>
      </w:hyperlink>
      <w:r>
        <w:rPr>
          <w:lang w:val="pt_PT" w:bidi="pt_PT"/>
        </w:rPr>
        <w:t xml:space="preserve">; cp. </w:t>
      </w:r>
      <w:hyperlink r:id="rId299">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0">
        <w:r>
          <w:rPr>
            <w:lang w:val="pt_PT" w:bidi="pt_PT"/>
          </w:rPr>
          <w:rPr>
            <w:color w:val="0000EE"/>
            <w:u w:val="single"/>
          </w:rPr>
          <w:t>8.54</w:t>
        </w:r>
      </w:hyperlink>
      <w:r>
        <w:rPr>
          <w:lang w:val="pt_PT" w:bidi="pt_PT"/>
        </w:rPr>
        <w:t xml:space="preserve">; </w:t>
      </w:r>
      <w:hyperlink r:id="rId301">
        <w:r>
          <w:rPr>
            <w:lang w:val="pt_PT" w:bidi="pt_PT"/>
          </w:rPr>
          <w:rPr>
            <w:color w:val="0000EE"/>
            <w:u w:val="single"/>
          </w:rPr>
          <w:t>2Cr 6.13</w:t>
        </w:r>
      </w:hyperlink>
      <w:r>
        <w:rPr>
          <w:lang w:val="pt_PT" w:bidi="pt_PT"/>
        </w:rPr>
        <w:t>). Jesus condenou indivíduos hipócritas que exibiam religiosidade sem verdadeira crença de coração (</w:t>
      </w:r>
      <w:hyperlink r:id="rId302">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3">
        <w:r>
          <w:rPr>
            <w:lang w:val="pt_PT" w:bidi="pt_PT"/>
          </w:rPr>
          <w:rPr>
            <w:color w:val="0000EE"/>
            <w:u w:val="single"/>
          </w:rPr>
          <w:t>2Cr 7.14</w:t>
        </w:r>
      </w:hyperlink>
      <w:r>
        <w:rPr>
          <w:lang w:val="pt_PT" w:bidi="pt_PT"/>
        </w:rPr>
        <w:t xml:space="preserve">; </w:t>
      </w:r>
      <w:hyperlink r:id="rId304">
        <w:r>
          <w:rPr>
            <w:lang w:val="pt_PT" w:bidi="pt_PT"/>
          </w:rPr>
          <w:rPr>
            <w:color w:val="0000EE"/>
            <w:u w:val="single"/>
          </w:rPr>
          <w:t>Sl 33.12</w:t>
        </w:r>
      </w:hyperlink>
      <w:r>
        <w:rPr>
          <w:lang w:val="pt_PT" w:bidi="pt_PT"/>
        </w:rPr>
        <w:t xml:space="preserve">; </w:t>
      </w:r>
      <w:hyperlink r:id="rId305">
        <w:r>
          <w:rPr>
            <w:lang w:val="pt_PT" w:bidi="pt_PT"/>
          </w:rPr>
          <w:rPr>
            <w:color w:val="0000EE"/>
            <w:u w:val="single"/>
          </w:rPr>
          <w:t>45.6–7</w:t>
        </w:r>
      </w:hyperlink>
      <w:r>
        <w:rPr>
          <w:lang w:val="pt_PT" w:bidi="pt_PT"/>
        </w:rPr>
        <w:t xml:space="preserve">; </w:t>
      </w:r>
      <w:hyperlink r:id="rId306">
        <w:r>
          <w:rPr>
            <w:lang w:val="pt_PT" w:bidi="pt_PT"/>
          </w:rPr>
          <w:rPr>
            <w:color w:val="0000EE"/>
            <w:u w:val="single"/>
          </w:rPr>
          <w:t>144.15</w:t>
        </w:r>
      </w:hyperlink>
      <w:r>
        <w:rPr>
          <w:lang w:val="pt_PT" w:bidi="pt_PT"/>
        </w:rPr>
        <w:t xml:space="preserve">; </w:t>
      </w:r>
      <w:hyperlink r:id="rId307">
        <w:r>
          <w:rPr>
            <w:lang w:val="pt_PT" w:bidi="pt_PT"/>
          </w:rPr>
          <w:rPr>
            <w:color w:val="0000EE"/>
            <w:u w:val="single"/>
          </w:rPr>
          <w:t>Pv 29.2</w:t>
        </w:r>
      </w:hyperlink>
      <w:r>
        <w:rPr>
          <w:lang w:val="pt_PT" w:bidi="pt_PT"/>
        </w:rPr>
        <w:t xml:space="preserve">; </w:t>
      </w:r>
      <w:hyperlink r:id="rId68">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08">
        <w:r>
          <w:rPr>
            <w:lang w:val="pt_PT" w:bidi="pt_PT"/>
          </w:rPr>
          <w:rPr>
            <w:color w:val="0000EE"/>
            <w:u w:val="single"/>
          </w:rPr>
          <w:t>8.22–30</w:t>
        </w:r>
      </w:hyperlink>
      <w:r>
        <w:rPr>
          <w:lang w:val="pt_PT" w:bidi="pt_PT"/>
        </w:rPr>
        <w:t>). Salomão então fez sete petições distintas a Deus (</w:t>
      </w:r>
      <w:hyperlink r:id="rId309">
        <w:r>
          <w:rPr>
            <w:lang w:val="pt_PT" w:bidi="pt_PT"/>
          </w:rPr>
          <w:rPr>
            <w:color w:val="0000EE"/>
            <w:u w:val="single"/>
          </w:rPr>
          <w:t>8.31–53</w:t>
        </w:r>
      </w:hyperlink>
      <w:r>
        <w:rPr>
          <w:lang w:val="pt_PT" w:bidi="pt_PT"/>
        </w:rPr>
        <w:t>) e concluiu com uma bênção (</w:t>
      </w:r>
      <w:hyperlink r:id="rId310">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1">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68">
        <w:r>
          <w:rPr>
            <w:lang w:val="pt_PT" w:bidi="pt_PT"/>
          </w:rPr>
          <w:rPr>
            <w:color w:val="0000EE"/>
            <w:u w:val="single"/>
          </w:rPr>
          <w:t>1Rs 3.12</w:t>
        </w:r>
      </w:hyperlink>
      <w:r>
        <w:rPr>
          <w:lang w:val="pt_PT" w:bidi="pt_PT"/>
        </w:rPr>
        <w:t xml:space="preserve">; e.g., </w:t>
      </w:r>
      <w:hyperlink r:id="rId312">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3">
        <w:r>
          <w:rPr>
            <w:lang w:val="pt_PT" w:bidi="pt_PT"/>
          </w:rPr>
          <w:rPr>
            <w:color w:val="0000EE"/>
            <w:u w:val="single"/>
          </w:rPr>
          <w:t>Lv 26.14–17</w:t>
        </w:r>
      </w:hyperlink>
      <w:r>
        <w:rPr>
          <w:lang w:val="pt_PT" w:bidi="pt_PT"/>
        </w:rPr>
        <w:t xml:space="preserve">; </w:t>
      </w:r>
      <w:hyperlink r:id="rId314">
        <w:r>
          <w:rPr>
            <w:lang w:val="pt_PT" w:bidi="pt_PT"/>
          </w:rPr>
          <w:rPr>
            <w:color w:val="0000EE"/>
            <w:u w:val="single"/>
          </w:rPr>
          <w:t>Dt 28.15</w:t>
        </w:r>
      </w:hyperlink>
      <w:r>
        <w:rPr>
          <w:lang w:val="pt_PT" w:bidi="pt_PT"/>
        </w:rPr>
        <w:t>,</w:t>
      </w:r>
      <w:hyperlink r:id="rId315">
        <w:r>
          <w:rPr>
            <w:lang w:val="pt_PT" w:bidi="pt_PT"/>
          </w:rPr>
          <w:rPr>
            <w:color w:val="0000EE"/>
            <w:u w:val="single"/>
          </w:rPr>
          <w:t>25–26</w:t>
        </w:r>
      </w:hyperlink>
      <w:r>
        <w:rPr>
          <w:lang w:val="pt_PT" w:bidi="pt_PT"/>
        </w:rPr>
        <w:t>,</w:t>
      </w:r>
      <w:hyperlink r:id="rId316">
        <w:r>
          <w:rPr>
            <w:lang w:val="pt_PT" w:bidi="pt_PT"/>
          </w:rPr>
          <w:rPr>
            <w:color w:val="0000EE"/>
            <w:u w:val="single"/>
          </w:rPr>
          <w:t>45</w:t>
        </w:r>
      </w:hyperlink>
      <w:r>
        <w:rPr>
          <w:lang w:val="pt_PT" w:bidi="pt_PT"/>
        </w:rPr>
        <w:t>,</w:t>
      </w:r>
      <w:hyperlink r:id="rId317">
        <w:r>
          <w:rPr>
            <w:lang w:val="pt_PT" w:bidi="pt_PT"/>
          </w:rPr>
          <w:rPr>
            <w:color w:val="0000EE"/>
            <w:u w:val="single"/>
          </w:rPr>
          <w:t>49</w:t>
        </w:r>
      </w:hyperlink>
      <w:r>
        <w:rPr>
          <w:lang w:val="pt_PT" w:bidi="pt_PT"/>
        </w:rPr>
        <w:t xml:space="preserve">; </w:t>
      </w:r>
      <w:hyperlink r:id="rId318">
        <w:r>
          <w:rPr>
            <w:lang w:val="pt_PT" w:bidi="pt_PT"/>
          </w:rPr>
          <w:rPr>
            <w:color w:val="0000EE"/>
            <w:u w:val="single"/>
          </w:rPr>
          <w:t>Js 7</w:t>
        </w:r>
      </w:hyperlink>
      <w:r>
        <w:rPr>
          <w:lang w:val="pt_PT" w:bidi="pt_PT"/>
        </w:rPr>
        <w:t>) e então o povo se arrependesse genuinamente. Salomão pediu que Deus honrasse sua aliança e os perdoasse (</w:t>
      </w:r>
      <w:hyperlink r:id="rId319">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0">
        <w:r>
          <w:rPr>
            <w:lang w:val="pt_PT" w:bidi="pt_PT"/>
          </w:rPr>
          <w:rPr>
            <w:color w:val="0000EE"/>
            <w:u w:val="single"/>
          </w:rPr>
          <w:t>Lv 26.19</w:t>
        </w:r>
      </w:hyperlink>
      <w:r>
        <w:rPr>
          <w:lang w:val="pt_PT" w:bidi="pt_PT"/>
        </w:rPr>
        <w:t xml:space="preserve">; </w:t>
      </w:r>
      <w:hyperlink r:id="rId321">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2">
        <w:r>
          <w:rPr>
            <w:lang w:val="pt_PT" w:bidi="pt_PT"/>
          </w:rPr>
          <w:rPr>
            <w:color w:val="0000EE"/>
            <w:u w:val="single"/>
          </w:rPr>
          <w:t>Lv 26.16</w:t>
        </w:r>
      </w:hyperlink>
      <w:r>
        <w:rPr>
          <w:lang w:val="pt_PT" w:bidi="pt_PT"/>
        </w:rPr>
        <w:t>,</w:t>
      </w:r>
      <w:hyperlink r:id="rId323">
        <w:r>
          <w:rPr>
            <w:lang w:val="pt_PT" w:bidi="pt_PT"/>
          </w:rPr>
          <w:rPr>
            <w:color w:val="0000EE"/>
            <w:u w:val="single"/>
          </w:rPr>
          <w:t>19–26</w:t>
        </w:r>
      </w:hyperlink>
      <w:r>
        <w:rPr>
          <w:lang w:val="pt_PT" w:bidi="pt_PT"/>
        </w:rPr>
        <w:t xml:space="preserve">; </w:t>
      </w:r>
      <w:hyperlink r:id="rId324">
        <w:r>
          <w:rPr>
            <w:lang w:val="pt_PT" w:bidi="pt_PT"/>
          </w:rPr>
          <w:rPr>
            <w:color w:val="0000EE"/>
            <w:u w:val="single"/>
          </w:rPr>
          <w:t>Dt 28.21–22</w:t>
        </w:r>
      </w:hyperlink>
      <w:r>
        <w:rPr>
          <w:lang w:val="pt_PT" w:bidi="pt_PT"/>
        </w:rPr>
        <w:t>,</w:t>
      </w:r>
      <w:hyperlink r:id="rId325">
        <w:r>
          <w:rPr>
            <w:lang w:val="pt_PT" w:bidi="pt_PT"/>
          </w:rPr>
          <w:rPr>
            <w:color w:val="0000EE"/>
            <w:u w:val="single"/>
          </w:rPr>
          <w:t>38–40</w:t>
        </w:r>
      </w:hyperlink>
      <w:r>
        <w:rPr>
          <w:lang w:val="pt_PT" w:bidi="pt_PT"/>
        </w:rPr>
        <w:t>,</w:t>
      </w:r>
      <w:hyperlink r:id="rId326">
        <w:r>
          <w:rPr>
            <w:lang w:val="pt_PT" w:bidi="pt_PT"/>
          </w:rPr>
          <w:rPr>
            <w:color w:val="0000EE"/>
            <w:u w:val="single"/>
          </w:rPr>
          <w:t>42</w:t>
        </w:r>
      </w:hyperlink>
      <w:r>
        <w:rPr>
          <w:lang w:val="pt_PT" w:bidi="pt_PT"/>
        </w:rPr>
        <w:t>,</w:t>
      </w:r>
      <w:hyperlink r:id="rId327">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1">
        <w:r>
          <w:rPr>
            <w:lang w:val="pt_PT" w:bidi="pt_PT"/>
          </w:rPr>
          <w:rPr>
            <w:color w:val="0000EE"/>
            <w:u w:val="single"/>
          </w:rPr>
          <w:t>Dt 8.6</w:t>
        </w:r>
      </w:hyperlink>
      <w:r>
        <w:rPr>
          <w:lang w:val="pt_PT" w:bidi="pt_PT"/>
        </w:rPr>
        <w:t xml:space="preserve">; </w:t>
      </w:r>
      <w:hyperlink r:id="rId303">
        <w:r>
          <w:rPr>
            <w:lang w:val="pt_PT" w:bidi="pt_PT"/>
          </w:rPr>
          <w:rPr>
            <w:color w:val="0000EE"/>
            <w:u w:val="single"/>
          </w:rPr>
          <w:t>2Cr 7.14</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328">
        <w:r>
          <w:rPr>
            <w:lang w:val="pt_PT" w:bidi="pt_PT"/>
          </w:rPr>
          <w:rPr>
            <w:color w:val="0000EE"/>
            <w:u w:val="single"/>
          </w:rPr>
          <w:t>9.10</w:t>
        </w:r>
      </w:hyperlink>
      <w:r>
        <w:rPr>
          <w:lang w:val="pt_PT" w:bidi="pt_PT"/>
        </w:rPr>
        <w:t xml:space="preserve">; </w:t>
      </w:r>
      <w:hyperlink r:id="rId329">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0">
        <w:r>
          <w:rPr>
            <w:lang w:val="pt_PT" w:bidi="pt_PT"/>
          </w:rPr>
          <w:rPr>
            <w:color w:val="0000EE"/>
            <w:u w:val="single"/>
          </w:rPr>
          <w:t>Gn 12.7</w:t>
        </w:r>
      </w:hyperlink>
      <w:r>
        <w:rPr>
          <w:lang w:val="pt_PT" w:bidi="pt_PT"/>
        </w:rPr>
        <w:t xml:space="preserve">; </w:t>
      </w:r>
      <w:hyperlink r:id="rId331">
        <w:r>
          <w:rPr>
            <w:lang w:val="pt_PT" w:bidi="pt_PT"/>
          </w:rPr>
          <w:rPr>
            <w:color w:val="0000EE"/>
            <w:u w:val="single"/>
          </w:rPr>
          <w:t>Sl 102.15</w:t>
        </w:r>
      </w:hyperlink>
      <w:r>
        <w:rPr>
          <w:lang w:val="pt_PT" w:bidi="pt_PT"/>
        </w:rPr>
        <w:t xml:space="preserve">; </w:t>
      </w:r>
      <w:hyperlink r:id="rId332">
        <w:r>
          <w:rPr>
            <w:lang w:val="pt_PT" w:bidi="pt_PT"/>
          </w:rPr>
          <w:rPr>
            <w:color w:val="0000EE"/>
            <w:u w:val="single"/>
          </w:rPr>
          <w:t>Hc 2.14</w:t>
        </w:r>
      </w:hyperlink>
      <w:r>
        <w:rPr>
          <w:lang w:val="pt_PT" w:bidi="pt_PT"/>
        </w:rPr>
        <w:t xml:space="preserve">; </w:t>
      </w:r>
      <w:hyperlink r:id="rId333">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4">
        <w:r>
          <w:rPr>
            <w:lang w:val="pt_PT" w:bidi="pt_PT"/>
          </w:rPr>
          <w:rPr>
            <w:color w:val="0000EE"/>
            <w:u w:val="single"/>
          </w:rPr>
          <w:t>Lv 26.7–8</w:t>
        </w:r>
      </w:hyperlink>
      <w:r>
        <w:rPr>
          <w:lang w:val="pt_PT" w:bidi="pt_PT"/>
        </w:rPr>
        <w:t xml:space="preserve">; </w:t>
      </w:r>
      <w:hyperlink r:id="rId335">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6">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7">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38">
        <w:r>
          <w:rPr>
            <w:lang w:val="pt_PT" w:bidi="pt_PT"/>
          </w:rPr>
          <w:rPr>
            <w:color w:val="0000EE"/>
            <w:u w:val="single"/>
          </w:rPr>
          <w:t>Lv 26.40–45</w:t>
        </w:r>
      </w:hyperlink>
      <w:r>
        <w:rPr>
          <w:lang w:val="pt_PT" w:bidi="pt_PT"/>
        </w:rPr>
        <w:t xml:space="preserve">; </w:t>
      </w:r>
      <w:hyperlink r:id="rId339">
        <w:r>
          <w:rPr>
            <w:lang w:val="pt_PT" w:bidi="pt_PT"/>
          </w:rPr>
          <w:rPr>
            <w:color w:val="0000EE"/>
            <w:u w:val="single"/>
          </w:rPr>
          <w:t>2Rs 25.27–30</w:t>
        </w:r>
      </w:hyperlink>
      <w:r>
        <w:rPr>
          <w:lang w:val="pt_PT" w:bidi="pt_PT"/>
        </w:rPr>
        <w:t xml:space="preserve">; </w:t>
      </w:r>
      <w:hyperlink r:id="rId336">
        <w:r>
          <w:rPr>
            <w:lang w:val="pt_PT" w:bidi="pt_PT"/>
          </w:rPr>
          <w:rPr>
            <w:color w:val="0000EE"/>
            <w:u w:val="single"/>
          </w:rPr>
          <w:t>Dn 6.10</w:t>
        </w:r>
      </w:hyperlink>
      <w:r>
        <w:rPr>
          <w:lang w:val="pt_PT" w:bidi="pt_PT"/>
        </w:rPr>
        <w:t xml:space="preserve">; </w:t>
      </w:r>
      <w:hyperlink r:id="rId340">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1">
        <w:r>
          <w:rPr>
            <w:lang w:val="pt_PT" w:bidi="pt_PT"/>
          </w:rPr>
          <w:rPr>
            <w:color w:val="0000EE"/>
            <w:u w:val="single"/>
          </w:rPr>
          <w:t>8.16</w:t>
        </w:r>
      </w:hyperlink>
      <w:r>
        <w:rPr>
          <w:lang w:val="pt_PT" w:bidi="pt_PT"/>
        </w:rPr>
        <w:t>), Salomão lembrou a Deus que ele havia escolhido Israel como sua posse especial (</w:t>
      </w:r>
      <w:hyperlink r:id="rId342">
        <w:r>
          <w:rPr>
            <w:lang w:val="pt_PT" w:bidi="pt_PT"/>
          </w:rPr>
          <w:rPr>
            <w:color w:val="0000EE"/>
            <w:u w:val="single"/>
          </w:rPr>
          <w:t>Êx 19.5</w:t>
        </w:r>
      </w:hyperlink>
      <w:r>
        <w:rPr>
          <w:lang w:val="pt_PT" w:bidi="pt_PT"/>
        </w:rPr>
        <w:t xml:space="preserve">; </w:t>
      </w:r>
      <w:hyperlink r:id="rId343">
        <w:r>
          <w:rPr>
            <w:lang w:val="pt_PT" w:bidi="pt_PT"/>
          </w:rPr>
          <w:rPr>
            <w:color w:val="0000EE"/>
            <w:u w:val="single"/>
          </w:rPr>
          <w:t>Dt 7.6</w:t>
        </w:r>
      </w:hyperlink>
      <w:r>
        <w:rPr>
          <w:lang w:val="pt_PT" w:bidi="pt_PT"/>
        </w:rPr>
        <w:t xml:space="preserve">; </w:t>
      </w:r>
      <w:hyperlink r:id="rId344">
        <w:r>
          <w:rPr>
            <w:lang w:val="pt_PT" w:bidi="pt_PT"/>
          </w:rPr>
          <w:rPr>
            <w:color w:val="0000EE"/>
            <w:u w:val="single"/>
          </w:rPr>
          <w:t>14.1–2</w:t>
        </w:r>
      </w:hyperlink>
      <w:r>
        <w:rPr>
          <w:lang w:val="pt_PT" w:bidi="pt_PT"/>
        </w:rPr>
        <w:t xml:space="preserve">; </w:t>
      </w:r>
      <w:hyperlink r:id="rId345">
        <w:r>
          <w:rPr>
            <w:lang w:val="pt_PT" w:bidi="pt_PT"/>
          </w:rPr>
          <w:rPr>
            <w:color w:val="0000EE"/>
            <w:u w:val="single"/>
          </w:rPr>
          <w:t>26.18</w:t>
        </w:r>
      </w:hyperlink>
      <w:r>
        <w:rPr>
          <w:lang w:val="pt_PT" w:bidi="pt_PT"/>
        </w:rPr>
        <w:t xml:space="preserve">; </w:t>
      </w:r>
      <w:hyperlink r:id="rId346">
        <w:r>
          <w:rPr>
            <w:lang w:val="pt_PT" w:bidi="pt_PT"/>
          </w:rPr>
          <w:rPr>
            <w:color w:val="0000EE"/>
            <w:u w:val="single"/>
          </w:rPr>
          <w:t>Sl 135.4</w:t>
        </w:r>
      </w:hyperlink>
      <w:r>
        <w:rPr>
          <w:lang w:val="pt_PT" w:bidi="pt_PT"/>
        </w:rPr>
        <w:t xml:space="preserve">; cp. </w:t>
      </w:r>
      <w:hyperlink r:id="rId347">
        <w:r>
          <w:rPr>
            <w:lang w:val="pt_PT" w:bidi="pt_PT"/>
          </w:rPr>
          <w:rPr>
            <w:color w:val="0000EE"/>
            <w:u w:val="single"/>
          </w:rPr>
          <w:t>Tt 2.11–14</w:t>
        </w:r>
      </w:hyperlink>
      <w:r>
        <w:rPr>
          <w:lang w:val="pt_PT" w:bidi="pt_PT"/>
        </w:rPr>
        <w:t xml:space="preserve">; </w:t>
      </w:r>
      <w:hyperlink r:id="rId348">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49">
        <w:r>
          <w:rPr>
            <w:lang w:val="pt_PT" w:bidi="pt_PT"/>
          </w:rPr>
          <w:rPr>
            <w:color w:val="0000EE"/>
            <w:u w:val="single"/>
          </w:rPr>
          <w:t>Js 21.43–45</w:t>
        </w:r>
      </w:hyperlink>
      <w:r>
        <w:rPr>
          <w:lang w:val="pt_PT" w:bidi="pt_PT"/>
        </w:rPr>
        <w:t xml:space="preserve">; </w:t>
      </w:r>
      <w:hyperlink r:id="rId350">
        <w:r>
          <w:rPr>
            <w:lang w:val="pt_PT" w:bidi="pt_PT"/>
          </w:rPr>
          <w:rPr>
            <w:color w:val="0000EE"/>
            <w:u w:val="single"/>
          </w:rPr>
          <w:t>23.14</w:t>
        </w:r>
      </w:hyperlink>
      <w:r>
        <w:rPr>
          <w:lang w:val="pt_PT" w:bidi="pt_PT"/>
        </w:rPr>
        <w:t xml:space="preserve">; </w:t>
      </w:r>
      <w:hyperlink r:id="rId351">
        <w:r>
          <w:rPr>
            <w:lang w:val="pt_PT" w:bidi="pt_PT"/>
          </w:rPr>
          <w:rPr>
            <w:color w:val="0000EE"/>
            <w:u w:val="single"/>
          </w:rPr>
          <w:t>2Sm 7.1</w:t>
        </w:r>
      </w:hyperlink>
      <w:r>
        <w:rPr>
          <w:lang w:val="pt_PT" w:bidi="pt_PT"/>
        </w:rPr>
        <w:t>). Alguns israelitas não conseguiram apropriar-se do descanso que só Deus proporciona (</w:t>
      </w:r>
      <w:hyperlink r:id="rId352">
        <w:r>
          <w:rPr>
            <w:lang w:val="pt_PT" w:bidi="pt_PT"/>
          </w:rPr>
          <w:rPr>
            <w:color w:val="0000EE"/>
            <w:u w:val="single"/>
          </w:rPr>
          <w:t>Sl 95.10–11</w:t>
        </w:r>
      </w:hyperlink>
      <w:r>
        <w:rPr>
          <w:lang w:val="pt_PT" w:bidi="pt_PT"/>
        </w:rPr>
        <w:t xml:space="preserve">; </w:t>
      </w:r>
      <w:hyperlink r:id="rId353">
        <w:r>
          <w:rPr>
            <w:lang w:val="pt_PT" w:bidi="pt_PT"/>
          </w:rPr>
          <w:rPr>
            <w:color w:val="0000EE"/>
            <w:u w:val="single"/>
          </w:rPr>
          <w:t>Hb 3.7–19</w:t>
        </w:r>
      </w:hyperlink>
      <w:r>
        <w:rPr>
          <w:lang w:val="pt_PT" w:bidi="pt_PT"/>
        </w:rPr>
        <w:t xml:space="preserve">; </w:t>
      </w:r>
      <w:hyperlink r:id="rId354">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5">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6">
        <w:r>
          <w:rPr>
            <w:lang w:val="pt_PT" w:bidi="pt_PT"/>
          </w:rPr>
          <w:rPr>
            <w:color w:val="0000EE"/>
            <w:u w:val="single"/>
          </w:rPr>
          <w:t>1Rs 8.1–11</w:t>
        </w:r>
      </w:hyperlink>
      <w:r>
        <w:rPr>
          <w:lang w:val="pt_PT" w:bidi="pt_PT"/>
        </w:rPr>
        <w:t xml:space="preserve">; cp. </w:t>
      </w:r>
      <w:hyperlink r:id="rId357">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58">
        <w:r>
          <w:rPr>
            <w:lang w:val="pt_PT" w:bidi="pt_PT"/>
          </w:rPr>
          <w:rPr>
            <w:color w:val="0000EE"/>
            <w:u w:val="single"/>
          </w:rPr>
          <w:t>Js 13.5</w:t>
        </w:r>
      </w:hyperlink>
      <w:r>
        <w:rPr>
          <w:lang w:val="pt_PT" w:bidi="pt_PT"/>
        </w:rPr>
        <w:t xml:space="preserve">; </w:t>
      </w:r>
      <w:hyperlink r:id="rId359">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0">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1">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2">
        <w:r>
          <w:rPr>
            <w:lang w:val="pt_PT" w:bidi="pt_PT"/>
          </w:rPr>
          <w:rPr>
            <w:color w:val="0000EE"/>
            <w:u w:val="single"/>
          </w:rPr>
          <w:t>Dt 28.36–37</w:t>
        </w:r>
      </w:hyperlink>
      <w:r>
        <w:rPr>
          <w:lang w:val="pt_PT" w:bidi="pt_PT"/>
        </w:rPr>
        <w:t>,</w:t>
      </w:r>
      <w:hyperlink r:id="rId363">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4">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5">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6">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88">
        <w:r>
          <w:rPr>
            <w:lang w:val="pt_PT" w:bidi="pt_PT"/>
          </w:rPr>
          <w:rPr>
            <w:color w:val="0000EE"/>
            <w:u w:val="single"/>
          </w:rPr>
          <w:t>1Rs 9.26–28</w:t>
        </w:r>
      </w:hyperlink>
      <w:r>
        <w:rPr>
          <w:lang w:val="pt_PT" w:bidi="pt_PT"/>
        </w:rPr>
        <w:t xml:space="preserve">; </w:t>
      </w:r>
      <w:hyperlink r:id="rId189">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7">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68">
        <w:r>
          <w:rPr>
            <w:lang w:val="pt_PT" w:bidi="pt_PT"/>
          </w:rPr>
          <w:rPr>
            <w:color w:val="0000EE"/>
            <w:u w:val="single"/>
          </w:rPr>
          <w:t>2Rs 23.29–30</w:t>
        </w:r>
      </w:hyperlink>
      <w:r>
        <w:rPr>
          <w:lang w:val="pt_PT" w:bidi="pt_PT"/>
        </w:rPr>
        <w:t xml:space="preserve">; </w:t>
      </w:r>
      <w:hyperlink r:id="rId369">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0">
        <w:r>
          <w:rPr>
            <w:lang w:val="pt_PT" w:bidi="pt_PT"/>
          </w:rPr>
          <w:rPr>
            <w:color w:val="0000EE"/>
            <w:u w:val="single"/>
          </w:rPr>
          <w:t>4.6</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155">
        <w:r>
          <w:rPr>
            <w:lang w:val="pt_PT" w:bidi="pt_PT"/>
          </w:rPr>
          <w:rPr>
            <w:color w:val="0000EE"/>
            <w:u w:val="single"/>
          </w:rPr>
          <w:t>12.4</w:t>
        </w:r>
      </w:hyperlink>
      <w:r>
        <w:rPr>
          <w:lang w:val="pt_PT" w:bidi="pt_PT"/>
        </w:rPr>
        <w:t>,</w:t>
      </w:r>
      <w:hyperlink r:id="rId373">
        <w:r>
          <w:rPr>
            <w:lang w:val="pt_PT" w:bidi="pt_PT"/>
          </w:rPr>
          <w:rPr>
            <w:color w:val="0000EE"/>
            <w:u w:val="single"/>
          </w:rPr>
          <w:t>18–19</w:t>
        </w:r>
      </w:hyperlink>
      <w:r>
        <w:rPr>
          <w:lang w:val="pt_PT" w:bidi="pt_PT"/>
        </w:rPr>
        <w:t xml:space="preserve">; cp. </w:t>
      </w:r>
      <w:hyperlink r:id="rId374">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5">
        <w:r>
          <w:rPr>
            <w:lang w:val="pt_PT" w:bidi="pt_PT"/>
          </w:rPr>
          <w:rPr>
            <w:color w:val="0000EE"/>
            <w:u w:val="single"/>
          </w:rPr>
          <w:t>2Sm 6.2</w:t>
        </w:r>
      </w:hyperlink>
      <w:r>
        <w:rPr>
          <w:lang w:val="pt_PT" w:bidi="pt_PT"/>
        </w:rPr>
        <w:t xml:space="preserve">; veja </w:t>
      </w:r>
      <w:hyperlink r:id="rId376">
        <w:r>
          <w:rPr>
            <w:lang w:val="pt_PT" w:bidi="pt_PT"/>
          </w:rPr>
          <w:rPr>
            <w:color w:val="0000EE"/>
            <w:u w:val="single"/>
          </w:rPr>
          <w:t>Js 15.9</w:t>
        </w:r>
      </w:hyperlink>
      <w:r>
        <w:rPr>
          <w:lang w:val="pt_PT" w:bidi="pt_PT"/>
        </w:rPr>
        <w:t xml:space="preserve">; </w:t>
      </w:r>
      <w:hyperlink r:id="rId377">
        <w:r>
          <w:rPr>
            <w:lang w:val="pt_PT" w:bidi="pt_PT"/>
          </w:rPr>
          <w:rPr>
            <w:color w:val="0000EE"/>
            <w:u w:val="single"/>
          </w:rPr>
          <w:t>1Cr 13.5</w:t>
        </w:r>
      </w:hyperlink>
      <w:r>
        <w:rPr>
          <w:lang w:val="pt_PT" w:bidi="pt_PT"/>
        </w:rPr>
        <w:t>,</w:t>
      </w:r>
      <w:hyperlink r:id="rId378">
        <w:r>
          <w:rPr>
            <w:lang w:val="pt_PT" w:bidi="pt_PT"/>
          </w:rPr>
          <w:rPr>
            <w:color w:val="0000EE"/>
            <w:u w:val="single"/>
          </w:rPr>
          <w:t>6</w:t>
        </w:r>
      </w:hyperlink>
      <w:r>
        <w:rPr>
          <w:lang w:val="pt_PT" w:bidi="pt_PT"/>
        </w:rPr>
        <w:t xml:space="preserve">). Tamar provavelmente estava localizada no quadrante sudeste da Terra Santa (veja </w:t>
      </w:r>
      <w:hyperlink r:id="rId379">
        <w:r>
          <w:rPr>
            <w:lang w:val="pt_PT" w:bidi="pt_PT"/>
          </w:rPr>
          <w:rPr>
            <w:color w:val="0000EE"/>
            <w:u w:val="single"/>
          </w:rPr>
          <w:t>Ez 47.19</w:t>
        </w:r>
      </w:hyperlink>
      <w:r>
        <w:rPr>
          <w:lang w:val="pt_PT" w:bidi="pt_PT"/>
        </w:rPr>
        <w:t xml:space="preserve">; </w:t>
      </w:r>
      <w:hyperlink r:id="rId380">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1">
        <w:r>
          <w:rPr>
            <w:lang w:val="pt_PT" w:bidi="pt_PT"/>
          </w:rPr>
          <w:rPr>
            <w:color w:val="0000EE"/>
            <w:u w:val="single"/>
          </w:rPr>
          <w:t>2Cr 8.9–10</w:t>
        </w:r>
      </w:hyperlink>
      <w:r>
        <w:rPr>
          <w:lang w:val="pt_PT" w:bidi="pt_PT"/>
        </w:rPr>
        <w:t xml:space="preserve">; veja </w:t>
      </w:r>
      <w:hyperlink r:id="rId382">
        <w:r>
          <w:rPr>
            <w:lang w:val="pt_PT" w:bidi="pt_PT"/>
          </w:rPr>
          <w:rPr>
            <w:color w:val="0000EE"/>
            <w:u w:val="single"/>
          </w:rPr>
          <w:t>1Rs 5.15–16</w:t>
        </w:r>
      </w:hyperlink>
      <w:r>
        <w:rPr>
          <w:lang w:val="pt_PT" w:bidi="pt_PT"/>
        </w:rPr>
        <w:t xml:space="preserve"> com </w:t>
      </w:r>
      <w:hyperlink r:id="rId209">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3">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3">
        <w:r>
          <w:rPr>
            <w:lang w:val="pt_PT" w:bidi="pt_PT"/>
          </w:rPr>
          <w:rPr>
            <w:color w:val="0000EE"/>
            <w:u w:val="single"/>
          </w:rPr>
          <w:t>Êx 25.22</w:t>
        </w:r>
      </w:hyperlink>
      <w:r>
        <w:rPr>
          <w:lang w:val="pt_PT" w:bidi="pt_PT"/>
        </w:rPr>
        <w:t xml:space="preserve">; veja também </w:t>
      </w:r>
      <w:hyperlink r:id="rId384">
        <w:r>
          <w:rPr>
            <w:lang w:val="pt_PT" w:bidi="pt_PT"/>
          </w:rPr>
          <w:rPr>
            <w:color w:val="0000EE"/>
            <w:u w:val="single"/>
          </w:rPr>
          <w:t>2Sm 6.7</w:t>
        </w:r>
      </w:hyperlink>
      <w:r>
        <w:rPr>
          <w:lang w:val="pt_PT" w:bidi="pt_PT"/>
        </w:rPr>
        <w:t xml:space="preserve">; </w:t>
      </w:r>
      <w:hyperlink r:id="rId385">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6">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7">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88">
        <w:r>
          <w:rPr>
            <w:lang w:val="pt_PT" w:bidi="pt_PT"/>
          </w:rPr>
          <w:rPr>
            <w:color w:val="0000EE"/>
            <w:u w:val="single"/>
          </w:rPr>
          <w:t>10.11</w:t>
        </w:r>
      </w:hyperlink>
      <w:r>
        <w:rPr>
          <w:lang w:val="pt_PT" w:bidi="pt_PT"/>
        </w:rPr>
        <w:t xml:space="preserve">; veja </w:t>
      </w:r>
      <w:hyperlink r:id="rId188">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89">
        <w:r>
          <w:rPr>
            <w:lang w:val="pt_PT" w:bidi="pt_PT"/>
          </w:rPr>
          <w:rPr>
            <w:color w:val="0000EE"/>
            <w:u w:val="single"/>
          </w:rPr>
          <w:t>10.1</w:t>
        </w:r>
      </w:hyperlink>
      <w:r>
        <w:rPr>
          <w:lang w:val="pt_PT" w:bidi="pt_PT"/>
        </w:rPr>
        <w:t>,</w:t>
      </w:r>
      <w:hyperlink r:id="rId390">
        <w:r>
          <w:rPr>
            <w:lang w:val="pt_PT" w:bidi="pt_PT"/>
          </w:rPr>
          <w:rPr>
            <w:color w:val="0000EE"/>
            <w:u w:val="single"/>
          </w:rPr>
          <w:t>3</w:t>
        </w:r>
      </w:hyperlink>
      <w:r>
        <w:rPr>
          <w:lang w:val="pt_PT" w:bidi="pt_PT"/>
        </w:rPr>
        <w:t>,</w:t>
      </w:r>
      <w:hyperlink r:id="rId391">
        <w:r>
          <w:rPr>
            <w:lang w:val="pt_PT" w:bidi="pt_PT"/>
          </w:rPr>
          <w:rPr>
            <w:color w:val="0000EE"/>
            <w:u w:val="single"/>
          </w:rPr>
          <w:t>6–7</w:t>
        </w:r>
      </w:hyperlink>
      <w:r>
        <w:rPr>
          <w:lang w:val="pt_PT" w:bidi="pt_PT"/>
        </w:rPr>
        <w:t>). Ela também pode ter buscado uma parceria comercial (</w:t>
      </w:r>
      <w:hyperlink r:id="rId392">
        <w:r>
          <w:rPr>
            <w:lang w:val="pt_PT" w:bidi="pt_PT"/>
          </w:rPr>
          <w:rPr>
            <w:color w:val="0000EE"/>
            <w:u w:val="single"/>
          </w:rPr>
          <w:t>10.2</w:t>
        </w:r>
      </w:hyperlink>
      <w:r>
        <w:rPr>
          <w:lang w:val="pt_PT" w:bidi="pt_PT"/>
        </w:rPr>
        <w:t>,</w:t>
      </w:r>
      <w:hyperlink r:id="rId393">
        <w:r>
          <w:rPr>
            <w:lang w:val="pt_PT" w:bidi="pt_PT"/>
          </w:rPr>
          <w:rPr>
            <w:color w:val="0000EE"/>
            <w:u w:val="single"/>
          </w:rPr>
          <w:t>10</w:t>
        </w:r>
      </w:hyperlink>
      <w:r>
        <w:rPr>
          <w:lang w:val="pt_PT" w:bidi="pt_PT"/>
        </w:rPr>
        <w:t>,</w:t>
      </w:r>
      <w:hyperlink r:id="rId394">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4">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4">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2">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5">
        <w:r>
          <w:rPr>
            <w:lang w:val="pt_PT" w:bidi="pt_PT"/>
          </w:rPr>
          <w:rPr>
            <w:color w:val="0000EE"/>
            <w:u w:val="single"/>
          </w:rPr>
          <w:t>6.20–22</w:t>
        </w:r>
      </w:hyperlink>
      <w:r>
        <w:rPr>
          <w:lang w:val="pt_PT" w:bidi="pt_PT"/>
        </w:rPr>
        <w:t>,</w:t>
      </w:r>
      <w:hyperlink r:id="rId396">
        <w:r>
          <w:rPr>
            <w:lang w:val="pt_PT" w:bidi="pt_PT"/>
          </w:rPr>
          <w:rPr>
            <w:color w:val="0000EE"/>
            <w:u w:val="single"/>
          </w:rPr>
          <w:t>28</w:t>
        </w:r>
      </w:hyperlink>
      <w:r>
        <w:rPr>
          <w:lang w:val="pt_PT" w:bidi="pt_PT"/>
        </w:rPr>
        <w:t>,</w:t>
      </w:r>
      <w:hyperlink r:id="rId397">
        <w:r>
          <w:rPr>
            <w:lang w:val="pt_PT" w:bidi="pt_PT"/>
          </w:rPr>
          <w:rPr>
            <w:color w:val="0000EE"/>
            <w:u w:val="single"/>
          </w:rPr>
          <w:t>30</w:t>
        </w:r>
      </w:hyperlink>
      <w:r>
        <w:rPr>
          <w:lang w:val="pt_PT" w:bidi="pt_PT"/>
        </w:rPr>
        <w:t>,</w:t>
      </w:r>
      <w:hyperlink r:id="rId398">
        <w:r>
          <w:rPr>
            <w:lang w:val="pt_PT" w:bidi="pt_PT"/>
          </w:rPr>
          <w:rPr>
            <w:color w:val="0000EE"/>
            <w:u w:val="single"/>
          </w:rPr>
          <w:t>32</w:t>
        </w:r>
      </w:hyperlink>
      <w:r>
        <w:rPr>
          <w:lang w:val="pt_PT" w:bidi="pt_PT"/>
        </w:rPr>
        <w:t>,</w:t>
      </w:r>
      <w:hyperlink r:id="rId399">
        <w:r>
          <w:rPr>
            <w:lang w:val="pt_PT" w:bidi="pt_PT"/>
          </w:rPr>
          <w:rPr>
            <w:color w:val="0000EE"/>
            <w:u w:val="single"/>
          </w:rPr>
          <w:t>35</w:t>
        </w:r>
      </w:hyperlink>
      <w:r>
        <w:rPr>
          <w:lang w:val="pt_PT" w:bidi="pt_PT"/>
        </w:rPr>
        <w:t xml:space="preserve">; </w:t>
      </w:r>
      <w:hyperlink r:id="rId400">
        <w:r>
          <w:rPr>
            <w:lang w:val="pt_PT" w:bidi="pt_PT"/>
          </w:rPr>
          <w:rPr>
            <w:color w:val="0000EE"/>
            <w:u w:val="single"/>
          </w:rPr>
          <w:t>7.49–51</w:t>
        </w:r>
      </w:hyperlink>
      <w:r>
        <w:rPr>
          <w:lang w:val="pt_PT" w:bidi="pt_PT"/>
        </w:rPr>
        <w:t xml:space="preserve">; </w:t>
      </w:r>
      <w:hyperlink r:id="rId401">
        <w:r>
          <w:rPr>
            <w:lang w:val="pt_PT" w:bidi="pt_PT"/>
          </w:rPr>
          <w:rPr>
            <w:color w:val="0000EE"/>
            <w:u w:val="single"/>
          </w:rPr>
          <w:t>10.18</w:t>
        </w:r>
      </w:hyperlink>
      <w:r>
        <w:rPr>
          <w:lang w:val="pt_PT" w:bidi="pt_PT"/>
        </w:rPr>
        <w:t>,</w:t>
      </w:r>
      <w:hyperlink r:id="rId269">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1">
        <w:r>
          <w:rPr>
            <w:lang w:val="pt_PT" w:bidi="pt_PT"/>
          </w:rPr>
          <w:rPr>
            <w:color w:val="0000EE"/>
            <w:u w:val="single"/>
          </w:rPr>
          <w:t>Êx 30.34–38</w:t>
        </w:r>
      </w:hyperlink>
      <w:r>
        <w:rPr>
          <w:lang w:val="pt_PT" w:bidi="pt_PT"/>
        </w:rPr>
        <w:t xml:space="preserve">; </w:t>
      </w:r>
      <w:hyperlink r:id="rId402">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3">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4">
        <w:r>
          <w:rPr>
            <w:lang w:val="pt_PT" w:bidi="pt_PT"/>
          </w:rPr>
          <w:rPr>
            <w:color w:val="0000EE"/>
            <w:u w:val="single"/>
          </w:rPr>
          <w:t>10.1–13</w:t>
        </w:r>
      </w:hyperlink>
      <w:r>
        <w:rPr>
          <w:lang w:val="pt_PT" w:bidi="pt_PT"/>
        </w:rPr>
        <w:t>), descrevendo o uso sábio da riqueza por Salomão em seu complexo do palácio (</w:t>
      </w:r>
      <w:hyperlink r:id="rId405">
        <w:r>
          <w:rPr>
            <w:lang w:val="pt_PT" w:bidi="pt_PT"/>
          </w:rPr>
          <w:rPr>
            <w:color w:val="0000EE"/>
            <w:u w:val="single"/>
          </w:rPr>
          <w:t>10.14–21</w:t>
        </w:r>
      </w:hyperlink>
      <w:r>
        <w:rPr>
          <w:lang w:val="pt_PT" w:bidi="pt_PT"/>
        </w:rPr>
        <w:t>) e concluindo com os efeitos de longo alcance da sabedoria de Salomão em acordos comerciais (</w:t>
      </w:r>
      <w:hyperlink r:id="rId406">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88">
        <w:r>
          <w:rPr>
            <w:lang w:val="pt_PT" w:bidi="pt_PT"/>
          </w:rPr>
          <w:rPr>
            <w:color w:val="0000EE"/>
            <w:u w:val="single"/>
          </w:rPr>
          <w:t>9.26–28</w:t>
        </w:r>
      </w:hyperlink>
      <w:r>
        <w:rPr>
          <w:lang w:val="pt_PT" w:bidi="pt_PT"/>
        </w:rPr>
        <w:t xml:space="preserve">; veja </w:t>
      </w:r>
      <w:hyperlink r:id="rId407">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08">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09">
        <w:r>
          <w:rPr>
            <w:lang w:val="pt_PT" w:bidi="pt_PT"/>
          </w:rPr>
          <w:rPr>
            <w:color w:val="0000EE"/>
            <w:u w:val="single"/>
          </w:rPr>
          <w:t>1Rs 9.15</w:t>
        </w:r>
      </w:hyperlink>
      <w:r>
        <w:rPr>
          <w:lang w:val="pt_PT" w:bidi="pt_PT"/>
        </w:rPr>
        <w:t xml:space="preserve">, </w:t>
      </w:r>
      <w:hyperlink r:id="rId166">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0">
        <w:r>
          <w:rPr>
            <w:lang w:val="pt_PT" w:bidi="pt_PT"/>
          </w:rPr>
          <w:rPr>
            <w:color w:val="0000EE"/>
            <w:u w:val="single"/>
          </w:rPr>
          <w:t>Êx 34.12–17</w:t>
        </w:r>
      </w:hyperlink>
      <w:r>
        <w:rPr>
          <w:lang w:val="pt_PT" w:bidi="pt_PT"/>
        </w:rPr>
        <w:t xml:space="preserve">; </w:t>
      </w:r>
      <w:hyperlink r:id="rId411">
        <w:r>
          <w:rPr>
            <w:lang w:val="pt_PT" w:bidi="pt_PT"/>
          </w:rPr>
          <w:rPr>
            <w:color w:val="0000EE"/>
            <w:u w:val="single"/>
          </w:rPr>
          <w:t>Dt 7.3–4</w:t>
        </w:r>
      </w:hyperlink>
      <w:r>
        <w:rPr>
          <w:lang w:val="pt_PT" w:bidi="pt_PT"/>
        </w:rPr>
        <w:t xml:space="preserve">; </w:t>
      </w:r>
      <w:hyperlink r:id="rId412">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3">
        <w:r>
          <w:rPr>
            <w:lang w:val="pt_PT" w:bidi="pt_PT"/>
          </w:rPr>
          <w:rPr>
            <w:color w:val="0000EE"/>
            <w:u w:val="single"/>
          </w:rPr>
          <w:t>1Rs 11.4–13</w:t>
        </w:r>
      </w:hyperlink>
      <w:r>
        <w:rPr>
          <w:lang w:val="pt_PT" w:bidi="pt_PT"/>
        </w:rPr>
        <w:t xml:space="preserve">; </w:t>
      </w:r>
      <w:hyperlink r:id="rId155">
        <w:r>
          <w:rPr>
            <w:lang w:val="pt_PT" w:bidi="pt_PT"/>
          </w:rPr>
          <w:rPr>
            <w:color w:val="0000EE"/>
            <w:u w:val="single"/>
          </w:rPr>
          <w:t>12.4</w:t>
        </w:r>
      </w:hyperlink>
      <w:r>
        <w:rPr>
          <w:lang w:val="pt_PT" w:bidi="pt_PT"/>
        </w:rPr>
        <w:t>,</w:t>
      </w:r>
      <w:hyperlink r:id="rId414">
        <w:r>
          <w:rPr>
            <w:lang w:val="pt_PT" w:bidi="pt_PT"/>
          </w:rPr>
          <w:rPr>
            <w:color w:val="0000EE"/>
            <w:u w:val="single"/>
          </w:rPr>
          <w:t>16</w:t>
        </w:r>
      </w:hyperlink>
      <w:r>
        <w:rPr>
          <w:lang w:val="pt_PT" w:bidi="pt_PT"/>
        </w:rPr>
        <w:t xml:space="preserve">; </w:t>
      </w:r>
      <w:hyperlink r:id="rId415">
        <w:r>
          <w:rPr>
            <w:lang w:val="pt_PT" w:bidi="pt_PT"/>
          </w:rPr>
          <w:rPr>
            <w:color w:val="0000EE"/>
            <w:u w:val="single"/>
          </w:rPr>
          <w:t>2Rs 17.5–23</w:t>
        </w:r>
      </w:hyperlink>
      <w:r>
        <w:rPr>
          <w:lang w:val="pt_PT" w:bidi="pt_PT"/>
        </w:rPr>
        <w:t xml:space="preserve">; </w:t>
      </w:r>
      <w:hyperlink r:id="rId416">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7">
        <w:r>
          <w:rPr>
            <w:lang w:val="pt_PT" w:bidi="pt_PT"/>
          </w:rPr>
          <w:rPr>
            <w:color w:val="0000EE"/>
            <w:u w:val="single"/>
          </w:rPr>
          <w:t>2Sm 11.1–12.23</w:t>
        </w:r>
      </w:hyperlink>
      <w:r>
        <w:rPr>
          <w:lang w:val="pt_PT" w:bidi="pt_PT"/>
        </w:rPr>
        <w:t xml:space="preserve">; </w:t>
      </w:r>
      <w:hyperlink r:id="rId418">
        <w:r>
          <w:rPr>
            <w:lang w:val="pt_PT" w:bidi="pt_PT"/>
          </w:rPr>
          <w:rPr>
            <w:color w:val="0000EE"/>
            <w:u w:val="single"/>
          </w:rPr>
          <w:t>Sl 51.1–4</w:t>
        </w:r>
      </w:hyperlink>
      <w:r>
        <w:rPr>
          <w:lang w:val="pt_PT" w:bidi="pt_PT"/>
        </w:rPr>
        <w:t>). No entanto, Salomão não deu ouvidos aos avisos de Deus (</w:t>
      </w:r>
      <w:hyperlink r:id="rId224">
        <w:r>
          <w:rPr>
            <w:lang w:val="pt_PT" w:bidi="pt_PT"/>
          </w:rPr>
          <w:rPr>
            <w:color w:val="0000EE"/>
            <w:u w:val="single"/>
          </w:rPr>
          <w:t>1Rs 3.14</w:t>
        </w:r>
      </w:hyperlink>
      <w:r>
        <w:rPr>
          <w:lang w:val="pt_PT" w:bidi="pt_PT"/>
        </w:rPr>
        <w:t xml:space="preserve">; </w:t>
      </w:r>
      <w:hyperlink r:id="rId419">
        <w:r>
          <w:rPr>
            <w:lang w:val="pt_PT" w:bidi="pt_PT"/>
          </w:rPr>
          <w:rPr>
            <w:color w:val="0000EE"/>
            <w:u w:val="single"/>
          </w:rPr>
          <w:t>6.12–13</w:t>
        </w:r>
      </w:hyperlink>
      <w:r>
        <w:rPr>
          <w:lang w:val="pt_PT" w:bidi="pt_PT"/>
        </w:rPr>
        <w:t xml:space="preserve">; </w:t>
      </w:r>
      <w:hyperlink r:id="rId420">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1">
        <w:r>
          <w:rPr>
            <w:lang w:val="pt_PT" w:bidi="pt_PT"/>
          </w:rPr>
          <w:rPr>
            <w:color w:val="0000EE"/>
            <w:u w:val="single"/>
          </w:rPr>
          <w:t>11.7</w:t>
        </w:r>
      </w:hyperlink>
      <w:r>
        <w:rPr>
          <w:lang w:val="pt_PT" w:bidi="pt_PT"/>
        </w:rPr>
        <w:t xml:space="preserve">; veja </w:t>
      </w:r>
      <w:hyperlink r:id="rId422">
        <w:r>
          <w:rPr>
            <w:lang w:val="pt_PT" w:bidi="pt_PT"/>
          </w:rPr>
          <w:rPr>
            <w:color w:val="0000EE"/>
            <w:u w:val="single"/>
          </w:rPr>
          <w:t>Lv 20.1–5</w:t>
        </w:r>
      </w:hyperlink>
      <w:r>
        <w:rPr>
          <w:lang w:val="pt_PT" w:bidi="pt_PT"/>
        </w:rPr>
        <w:t xml:space="preserve">; </w:t>
      </w:r>
      <w:hyperlink r:id="rId423">
        <w:r>
          <w:rPr>
            <w:lang w:val="pt_PT" w:bidi="pt_PT"/>
          </w:rPr>
          <w:rPr>
            <w:color w:val="0000EE"/>
            <w:u w:val="single"/>
          </w:rPr>
          <w:t>2Rs 16.3</w:t>
        </w:r>
      </w:hyperlink>
      <w:r>
        <w:rPr>
          <w:lang w:val="pt_PT" w:bidi="pt_PT"/>
        </w:rPr>
        <w:t xml:space="preserve">; </w:t>
      </w:r>
      <w:hyperlink r:id="rId424">
        <w:r>
          <w:rPr>
            <w:lang w:val="pt_PT" w:bidi="pt_PT"/>
          </w:rPr>
          <w:rPr>
            <w:color w:val="0000EE"/>
            <w:u w:val="single"/>
          </w:rPr>
          <w:t>23.5–10</w:t>
        </w:r>
      </w:hyperlink>
      <w:r>
        <w:rPr>
          <w:lang w:val="pt_PT" w:bidi="pt_PT"/>
        </w:rPr>
        <w:t xml:space="preserve">; </w:t>
      </w:r>
      <w:hyperlink r:id="rId425">
        <w:r>
          <w:rPr>
            <w:lang w:val="pt_PT" w:bidi="pt_PT"/>
          </w:rPr>
          <w:rPr>
            <w:color w:val="0000EE"/>
            <w:u w:val="single"/>
          </w:rPr>
          <w:t>Jr 7.30–33</w:t>
        </w:r>
      </w:hyperlink>
      <w:r>
        <w:rPr>
          <w:lang w:val="pt_PT" w:bidi="pt_PT"/>
        </w:rPr>
        <w:t xml:space="preserve">; </w:t>
      </w:r>
      <w:hyperlink r:id="rId426">
        <w:r>
          <w:rPr>
            <w:lang w:val="pt_PT" w:bidi="pt_PT"/>
          </w:rPr>
          <w:rPr>
            <w:color w:val="0000EE"/>
            <w:u w:val="single"/>
          </w:rPr>
          <w:t>19.4–6</w:t>
        </w:r>
      </w:hyperlink>
      <w:r>
        <w:rPr>
          <w:lang w:val="pt_PT" w:bidi="pt_PT"/>
        </w:rPr>
        <w:t xml:space="preserve">; </w:t>
      </w:r>
      <w:hyperlink r:id="rId427">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28">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29">
        <w:r>
          <w:rPr>
            <w:lang w:val="pt_PT" w:bidi="pt_PT"/>
          </w:rPr>
          <w:rPr>
            <w:color w:val="0000EE"/>
            <w:u w:val="single"/>
          </w:rPr>
          <w:t>3.5–15</w:t>
        </w:r>
      </w:hyperlink>
      <w:r>
        <w:rPr>
          <w:lang w:val="pt_PT" w:bidi="pt_PT"/>
        </w:rPr>
        <w:t xml:space="preserve">; </w:t>
      </w:r>
      <w:hyperlink r:id="rId430">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1">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2">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3">
        <w:r>
          <w:rPr>
            <w:lang w:val="pt_PT" w:bidi="pt_PT"/>
          </w:rPr>
          <w:rPr>
            <w:color w:val="0000EE"/>
            <w:u w:val="single"/>
          </w:rPr>
          <w:t>2Sm 8.13–14</w:t>
        </w:r>
      </w:hyperlink>
      <w:r>
        <w:rPr>
          <w:lang w:val="pt_PT" w:bidi="pt_PT"/>
        </w:rPr>
        <w:t xml:space="preserve">; </w:t>
      </w:r>
      <w:hyperlink r:id="rId434">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5">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6">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7">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3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39">
        <w:r>
          <w:rPr>
            <w:lang w:val="pt_PT" w:bidi="pt_PT"/>
          </w:rPr>
          <w:rPr>
            <w:color w:val="0000EE"/>
            <w:u w:val="single"/>
          </w:rPr>
          <w:t>12.12–19</w:t>
        </w:r>
      </w:hyperlink>
      <w:r>
        <w:rPr>
          <w:lang w:val="pt_PT" w:bidi="pt_PT"/>
        </w:rPr>
        <w:t>,</w:t>
      </w:r>
      <w:hyperlink r:id="rId440">
        <w:r>
          <w:rPr>
            <w:lang w:val="pt_PT" w:bidi="pt_PT"/>
          </w:rPr>
          <w:rPr>
            <w:color w:val="0000EE"/>
            <w:u w:val="single"/>
          </w:rPr>
          <w:t>25–33</w:t>
        </w:r>
      </w:hyperlink>
      <w:r>
        <w:rPr>
          <w:lang w:val="pt_PT" w:bidi="pt_PT"/>
        </w:rPr>
        <w:t>). Infelizmente, ele nem sempre usou suas habilidades sabiamente e mais tarde se mostrou infiel ao Senhor (</w:t>
      </w:r>
      <w:hyperlink r:id="rId441">
        <w:r>
          <w:rPr>
            <w:lang w:val="pt_PT" w:bidi="pt_PT"/>
          </w:rPr>
          <w:rPr>
            <w:color w:val="0000EE"/>
            <w:u w:val="single"/>
          </w:rPr>
          <w:t>12.25–13.10</w:t>
        </w:r>
      </w:hyperlink>
      <w:r>
        <w:rPr>
          <w:lang w:val="pt_PT" w:bidi="pt_PT"/>
        </w:rPr>
        <w:t xml:space="preserve">; </w:t>
      </w:r>
      <w:hyperlink r:id="rId442">
        <w:r>
          <w:rPr>
            <w:lang w:val="pt_PT" w:bidi="pt_PT"/>
          </w:rPr>
          <w:rPr>
            <w:color w:val="0000EE"/>
            <w:u w:val="single"/>
          </w:rPr>
          <w:t>14.14–16</w:t>
        </w:r>
      </w:hyperlink>
      <w:r>
        <w:rPr>
          <w:lang w:val="pt_PT" w:bidi="pt_PT"/>
        </w:rPr>
        <w:t xml:space="preserve">;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4">
        <w:r>
          <w:rPr>
            <w:lang w:val="pt_PT" w:bidi="pt_PT"/>
          </w:rPr>
          <w:rPr>
            <w:color w:val="0000EE"/>
            <w:u w:val="single"/>
          </w:rPr>
          <w:t>1Rs 12.21</w:t>
        </w:r>
      </w:hyperlink>
      <w:r>
        <w:rPr>
          <w:lang w:val="pt_PT" w:bidi="pt_PT"/>
        </w:rPr>
        <w:t xml:space="preserve">). Benjamim agia consistentemente em conjunto com Judá (veja </w:t>
      </w:r>
      <w:hyperlink r:id="rId445">
        <w:r>
          <w:rPr>
            <w:lang w:val="pt_PT" w:bidi="pt_PT"/>
          </w:rPr>
          <w:rPr>
            <w:color w:val="0000EE"/>
            <w:u w:val="single"/>
          </w:rPr>
          <w:t>2Cr 11.3</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14.8</w:t>
        </w:r>
      </w:hyperlink>
      <w:r>
        <w:rPr>
          <w:lang w:val="pt_PT" w:bidi="pt_PT"/>
        </w:rPr>
        <w:t xml:space="preserve">; </w:t>
      </w:r>
      <w:hyperlink r:id="rId448">
        <w:r>
          <w:rPr>
            <w:lang w:val="pt_PT" w:bidi="pt_PT"/>
          </w:rPr>
          <w:rPr>
            <w:color w:val="0000EE"/>
            <w:u w:val="single"/>
          </w:rPr>
          <w:t>15.2–9</w:t>
        </w:r>
      </w:hyperlink>
      <w:r>
        <w:rPr>
          <w:lang w:val="pt_PT" w:bidi="pt_PT"/>
        </w:rPr>
        <w:t xml:space="preserve">; </w:t>
      </w:r>
      <w:hyperlink r:id="rId449">
        <w:r>
          <w:rPr>
            <w:lang w:val="pt_PT" w:bidi="pt_PT"/>
          </w:rPr>
          <w:rPr>
            <w:color w:val="0000EE"/>
            <w:u w:val="single"/>
          </w:rPr>
          <w:t>17.17</w:t>
        </w:r>
      </w:hyperlink>
      <w:r>
        <w:rPr>
          <w:lang w:val="pt_PT" w:bidi="pt_PT"/>
        </w:rPr>
        <w:t>). Simeão, a outra tribo do sul, parece ter se aliado ao norte (</w:t>
      </w:r>
      <w:hyperlink r:id="rId450">
        <w:r>
          <w:rPr>
            <w:lang w:val="pt_PT" w:bidi="pt_PT"/>
          </w:rPr>
          <w:rPr>
            <w:color w:val="0000EE"/>
            <w:u w:val="single"/>
          </w:rPr>
          <w:t>2Cr 15.9</w:t>
        </w:r>
      </w:hyperlink>
      <w:r>
        <w:rPr>
          <w:lang w:val="pt_PT" w:bidi="pt_PT"/>
        </w:rPr>
        <w:t xml:space="preserve">; </w:t>
      </w:r>
      <w:hyperlink r:id="rId451">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2">
        <w:r>
          <w:rPr>
            <w:lang w:val="pt_PT" w:bidi="pt_PT"/>
          </w:rPr>
          <w:rPr>
            <w:color w:val="0000EE"/>
            <w:u w:val="single"/>
          </w:rPr>
          <w:t>14.1–18</w:t>
        </w:r>
      </w:hyperlink>
      <w:r>
        <w:rPr>
          <w:lang w:val="pt_PT" w:bidi="pt_PT"/>
        </w:rPr>
        <w:t>). Ele foi autor de uma obra não preservada que continha informações sobre os feitos de Salomão (</w:t>
      </w:r>
      <w:hyperlink r:id="rId453">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4">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5">
        <w:r>
          <w:rPr>
            <w:lang w:val="pt_PT" w:bidi="pt_PT"/>
          </w:rPr>
          <w:rPr>
            <w:color w:val="0000EE"/>
            <w:u w:val="single"/>
          </w:rPr>
          <w:t>15.4</w:t>
        </w:r>
      </w:hyperlink>
      <w:r>
        <w:rPr>
          <w:lang w:val="pt_PT" w:bidi="pt_PT"/>
        </w:rPr>
        <w:t xml:space="preserve">; </w:t>
      </w:r>
      <w:hyperlink r:id="rId456">
        <w:r>
          <w:rPr>
            <w:lang w:val="pt_PT" w:bidi="pt_PT"/>
          </w:rPr>
          <w:rPr>
            <w:color w:val="0000EE"/>
            <w:u w:val="single"/>
          </w:rPr>
          <w:t>2Rs 8.19</w:t>
        </w:r>
      </w:hyperlink>
      <w:r>
        <w:rPr>
          <w:lang w:val="pt_PT" w:bidi="pt_PT"/>
        </w:rPr>
        <w:t xml:space="preserve">; </w:t>
      </w:r>
      <w:hyperlink r:id="rId457">
        <w:r>
          <w:rPr>
            <w:lang w:val="pt_PT" w:bidi="pt_PT"/>
          </w:rPr>
          <w:rPr>
            <w:color w:val="0000EE"/>
            <w:u w:val="single"/>
          </w:rPr>
          <w:t>2Cr 21.7</w:t>
        </w:r>
      </w:hyperlink>
      <w:r>
        <w:rPr>
          <w:lang w:val="pt_PT" w:bidi="pt_PT"/>
        </w:rPr>
        <w:t>). Eles apontavam para Jesus, o descendente de Davi, que é a luz do mundo (</w:t>
      </w:r>
      <w:hyperlink r:id="rId458">
        <w:r>
          <w:rPr>
            <w:lang w:val="pt_PT" w:bidi="pt_PT"/>
          </w:rPr>
          <w:rPr>
            <w:color w:val="0000EE"/>
            <w:u w:val="single"/>
          </w:rPr>
          <w:t>Jo 1.4–5</w:t>
        </w:r>
      </w:hyperlink>
      <w:r>
        <w:rPr>
          <w:lang w:val="pt_PT" w:bidi="pt_PT"/>
        </w:rPr>
        <w:t>) e que cumpre as promessas de Deus a Davi (</w:t>
      </w:r>
      <w:hyperlink r:id="rId459">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0">
        <w:r>
          <w:rPr>
            <w:lang w:val="pt_PT" w:bidi="pt_PT"/>
          </w:rPr>
          <w:rPr>
            <w:color w:val="0000EE"/>
            <w:u w:val="single"/>
          </w:rPr>
          <w:t>12.25–33</w:t>
        </w:r>
      </w:hyperlink>
      <w:r>
        <w:rPr>
          <w:lang w:val="pt_PT" w:bidi="pt_PT"/>
        </w:rPr>
        <w:t xml:space="preserve">; </w:t>
      </w:r>
      <w:hyperlink r:id="rId460">
        <w:r>
          <w:rPr>
            <w:lang w:val="pt_PT" w:bidi="pt_PT"/>
          </w:rPr>
          <w:rPr>
            <w:color w:val="0000EE"/>
            <w:u w:val="single"/>
          </w:rPr>
          <w:t>14.10–18</w:t>
        </w:r>
      </w:hyperlink>
      <w:r>
        <w:rPr>
          <w:lang w:val="pt_PT" w:bidi="pt_PT"/>
        </w:rPr>
        <w:t>) e colocou Israel em um caminho espiritual destrutivo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1">
        <w:r>
          <w:rPr>
            <w:lang w:val="pt_PT" w:bidi="pt_PT"/>
          </w:rPr>
          <w:rPr>
            <w:color w:val="0000EE"/>
            <w:u w:val="single"/>
          </w:rPr>
          <w:t>2Sm 7.13</w:t>
        </w:r>
      </w:hyperlink>
      <w:r>
        <w:rPr>
          <w:lang w:val="pt_PT" w:bidi="pt_PT"/>
        </w:rPr>
        <w:t>,</w:t>
      </w:r>
      <w:hyperlink r:id="rId462">
        <w:r>
          <w:rPr>
            <w:lang w:val="pt_PT" w:bidi="pt_PT"/>
          </w:rPr>
          <w:rPr>
            <w:color w:val="0000EE"/>
            <w:u w:val="single"/>
          </w:rPr>
          <w:t>16–19</w:t>
        </w:r>
      </w:hyperlink>
      <w:r>
        <w:rPr>
          <w:lang w:val="pt_PT" w:bidi="pt_PT"/>
        </w:rPr>
        <w:t xml:space="preserve">; </w:t>
      </w:r>
      <w:hyperlink r:id="rId463">
        <w:r>
          <w:rPr>
            <w:lang w:val="pt_PT" w:bidi="pt_PT"/>
          </w:rPr>
          <w:rPr>
            <w:color w:val="0000EE"/>
            <w:u w:val="single"/>
          </w:rPr>
          <w:t>Sl 89.35–37</w:t>
        </w:r>
      </w:hyperlink>
      <w:r>
        <w:rPr>
          <w:lang w:val="pt_PT" w:bidi="pt_PT"/>
        </w:rPr>
        <w:t>), Abraão (</w:t>
      </w:r>
      <w:hyperlink r:id="rId464">
        <w:r>
          <w:rPr>
            <w:lang w:val="pt_PT" w:bidi="pt_PT"/>
          </w:rPr>
          <w:rPr>
            <w:color w:val="0000EE"/>
            <w:u w:val="single"/>
          </w:rPr>
          <w:t>Gn 17.1–8</w:t>
        </w:r>
      </w:hyperlink>
      <w:r>
        <w:rPr>
          <w:lang w:val="pt_PT" w:bidi="pt_PT"/>
        </w:rPr>
        <w:t xml:space="preserve">; </w:t>
      </w:r>
      <w:hyperlink r:id="rId75">
        <w:r>
          <w:rPr>
            <w:lang w:val="pt_PT" w:bidi="pt_PT"/>
          </w:rPr>
          <w:rPr>
            <w:color w:val="0000EE"/>
            <w:u w:val="single"/>
          </w:rPr>
          <w:t>Lc 1.67–79</w:t>
        </w:r>
      </w:hyperlink>
      <w:r>
        <w:rPr>
          <w:lang w:val="pt_PT" w:bidi="pt_PT"/>
        </w:rPr>
        <w:t>) e Judá (</w:t>
      </w:r>
      <w:hyperlink r:id="rId465">
        <w:r>
          <w:rPr>
            <w:lang w:val="pt_PT" w:bidi="pt_PT"/>
          </w:rPr>
          <w:rPr>
            <w:color w:val="0000EE"/>
            <w:u w:val="single"/>
          </w:rPr>
          <w:t>Gn 49.10</w:t>
        </w:r>
      </w:hyperlink>
      <w:r>
        <w:rPr>
          <w:lang w:val="pt_PT" w:bidi="pt_PT"/>
        </w:rPr>
        <w:t>). Ele estabeleceu uma nova aliança com o povo de Deus e reinará para sempre (</w:t>
      </w:r>
      <w:hyperlink r:id="rId466">
        <w:r>
          <w:rPr>
            <w:lang w:val="pt_PT" w:bidi="pt_PT"/>
          </w:rPr>
          <w:rPr>
            <w:color w:val="0000EE"/>
            <w:u w:val="single"/>
          </w:rPr>
          <w:t>Jr 31.31–36</w:t>
        </w:r>
      </w:hyperlink>
      <w:r>
        <w:rPr>
          <w:lang w:val="pt_PT" w:bidi="pt_PT"/>
        </w:rPr>
        <w:t xml:space="preserve">; </w:t>
      </w:r>
      <w:hyperlink r:id="rId467">
        <w:r>
          <w:rPr>
            <w:lang w:val="pt_PT" w:bidi="pt_PT"/>
          </w:rPr>
          <w:rPr>
            <w:color w:val="0000EE"/>
            <w:u w:val="single"/>
          </w:rPr>
          <w:t>Ez 37.22–28</w:t>
        </w:r>
      </w:hyperlink>
      <w:r>
        <w:rPr>
          <w:lang w:val="pt_PT" w:bidi="pt_PT"/>
        </w:rPr>
        <w:t xml:space="preserve">; </w:t>
      </w:r>
      <w:hyperlink r:id="rId468">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69">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0">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1">
        <w:r>
          <w:rPr>
            <w:lang w:val="pt_PT" w:bidi="pt_PT"/>
          </w:rPr>
          <w:rPr>
            <w:color w:val="0000EE"/>
            <w:u w:val="single"/>
          </w:rPr>
          <w:t>14.19</w:t>
        </w:r>
      </w:hyperlink>
      <w:r>
        <w:rPr>
          <w:lang w:val="pt_PT" w:bidi="pt_PT"/>
        </w:rPr>
        <w:t>,</w:t>
      </w:r>
      <w:hyperlink r:id="rId472">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3">
        <w:r>
          <w:rPr>
            <w:lang w:val="pt_PT" w:bidi="pt_PT"/>
          </w:rPr>
          <w:rPr>
            <w:color w:val="0000EE"/>
            <w:u w:val="single"/>
          </w:rPr>
          <w:t>Gn 12.6–7</w:t>
        </w:r>
      </w:hyperlink>
      <w:r>
        <w:rPr>
          <w:lang w:val="pt_PT" w:bidi="pt_PT"/>
        </w:rPr>
        <w:t xml:space="preserve">; </w:t>
      </w:r>
      <w:hyperlink r:id="rId474">
        <w:r>
          <w:rPr>
            <w:lang w:val="pt_PT" w:bidi="pt_PT"/>
          </w:rPr>
          <w:rPr>
            <w:color w:val="0000EE"/>
            <w:u w:val="single"/>
          </w:rPr>
          <w:t>33.18–20</w:t>
        </w:r>
      </w:hyperlink>
      <w:r>
        <w:rPr>
          <w:lang w:val="pt_PT" w:bidi="pt_PT"/>
        </w:rPr>
        <w:t>), e tornou-se importante em Israel como uma cidade levítica e uma cidade de refúgio (</w:t>
      </w:r>
      <w:hyperlink r:id="rId475">
        <w:r>
          <w:rPr>
            <w:lang w:val="pt_PT" w:bidi="pt_PT"/>
          </w:rPr>
          <w:rPr>
            <w:color w:val="0000EE"/>
            <w:u w:val="single"/>
          </w:rPr>
          <w:t>Js 20.7</w:t>
        </w:r>
      </w:hyperlink>
      <w:r>
        <w:rPr>
          <w:lang w:val="pt_PT" w:bidi="pt_PT"/>
        </w:rPr>
        <w:t xml:space="preserve">; </w:t>
      </w:r>
      <w:hyperlink r:id="rId476">
        <w:r>
          <w:rPr>
            <w:lang w:val="pt_PT" w:bidi="pt_PT"/>
          </w:rPr>
          <w:rPr>
            <w:color w:val="0000EE"/>
            <w:u w:val="single"/>
          </w:rPr>
          <w:t>21.20</w:t>
        </w:r>
      </w:hyperlink>
      <w:r>
        <w:rPr>
          <w:lang w:val="pt_PT" w:bidi="pt_PT"/>
        </w:rPr>
        <w:t xml:space="preserve">; </w:t>
      </w:r>
      <w:hyperlink r:id="rId477">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78">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79">
        <w:r>
          <w:rPr>
            <w:lang w:val="pt_PT" w:bidi="pt_PT"/>
          </w:rPr>
          <w:rPr>
            <w:color w:val="0000EE"/>
            <w:u w:val="single"/>
          </w:rPr>
          <w:t>4.7</w:t>
        </w:r>
      </w:hyperlink>
      <w:r>
        <w:rPr>
          <w:lang w:val="pt_PT" w:bidi="pt_PT"/>
        </w:rPr>
        <w:t>,</w:t>
      </w:r>
      <w:hyperlink r:id="rId480">
        <w:r>
          <w:rPr>
            <w:lang w:val="pt_PT" w:bidi="pt_PT"/>
          </w:rPr>
          <w:rPr>
            <w:color w:val="0000EE"/>
            <w:u w:val="single"/>
          </w:rPr>
          <w:t>22–23</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48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2">
        <w:r>
          <w:rPr>
            <w:lang w:val="pt_PT" w:bidi="pt_PT"/>
          </w:rPr>
          <w:rPr>
            <w:color w:val="0000EE"/>
            <w:u w:val="single"/>
          </w:rPr>
          <w:t>2Rs 20.4–8</w:t>
        </w:r>
      </w:hyperlink>
      <w:r>
        <w:rPr>
          <w:lang w:val="pt_PT" w:bidi="pt_PT"/>
        </w:rPr>
        <w:t>). Jesus ressuscitou do túmulo no terceiro dia (</w:t>
      </w:r>
      <w:hyperlink r:id="rId483">
        <w:r>
          <w:rPr>
            <w:lang w:val="pt_PT" w:bidi="pt_PT"/>
          </w:rPr>
          <w:rPr>
            <w:color w:val="0000EE"/>
            <w:u w:val="single"/>
          </w:rPr>
          <w:t>Lc 24.41</w:t>
        </w:r>
      </w:hyperlink>
      <w:r>
        <w:rPr>
          <w:lang w:val="pt_PT" w:bidi="pt_PT"/>
        </w:rPr>
        <w:t xml:space="preserve">; </w:t>
      </w:r>
      <w:hyperlink r:id="rId484">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5">
        <w:r>
          <w:rPr>
            <w:lang w:val="pt_PT" w:bidi="pt_PT"/>
          </w:rPr>
          <w:rPr>
            <w:color w:val="0000EE"/>
            <w:u w:val="single"/>
          </w:rPr>
          <w:t>14.30</w:t>
        </w:r>
      </w:hyperlink>
      <w:r>
        <w:rPr>
          <w:lang w:val="pt_PT" w:bidi="pt_PT"/>
        </w:rPr>
        <w:t xml:space="preserve">; </w:t>
      </w:r>
      <w:hyperlink r:id="rId486">
        <w:r>
          <w:rPr>
            <w:lang w:val="pt_PT" w:bidi="pt_PT"/>
          </w:rPr>
          <w:rPr>
            <w:color w:val="0000EE"/>
            <w:u w:val="single"/>
          </w:rPr>
          <w:t>15.7</w:t>
        </w:r>
      </w:hyperlink>
      <w:r>
        <w:rPr>
          <w:lang w:val="pt_PT" w:bidi="pt_PT"/>
        </w:rPr>
        <w:t>,</w:t>
      </w:r>
      <w:hyperlink r:id="rId487">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88">
        <w:r>
          <w:rPr>
            <w:lang w:val="pt_PT" w:bidi="pt_PT"/>
          </w:rPr>
          <w:rPr>
            <w:color w:val="0000EE"/>
            <w:u w:val="single"/>
          </w:rPr>
          <w:t>11.11–13</w:t>
        </w:r>
      </w:hyperlink>
      <w:r>
        <w:rPr>
          <w:lang w:val="pt_PT" w:bidi="pt_PT"/>
        </w:rPr>
        <w:t>,</w:t>
      </w:r>
      <w:hyperlink r:id="rId489">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0">
        <w:r>
          <w:rPr>
            <w:lang w:val="pt_PT" w:bidi="pt_PT"/>
          </w:rPr>
          <w:rPr>
            <w:color w:val="0000EE"/>
            <w:u w:val="single"/>
          </w:rPr>
          <w:t>2Sm 20.24</w:t>
        </w:r>
      </w:hyperlink>
      <w:r>
        <w:rPr>
          <w:lang w:val="pt_PT" w:bidi="pt_PT"/>
        </w:rPr>
        <w:t>) quanto sob Salomão (</w:t>
      </w:r>
      <w:hyperlink r:id="rId370">
        <w:r>
          <w:rPr>
            <w:lang w:val="pt_PT" w:bidi="pt_PT"/>
          </w:rPr>
          <w:rPr>
            <w:color w:val="0000EE"/>
            <w:u w:val="single"/>
          </w:rPr>
          <w:t>1Rs 4.6</w:t>
        </w:r>
      </w:hyperlink>
      <w:r>
        <w:rPr>
          <w:lang w:val="pt_PT" w:bidi="pt_PT"/>
        </w:rPr>
        <w:t xml:space="preserve">; </w:t>
      </w:r>
      <w:hyperlink r:id="rId491">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2">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3">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78">
        <w:r>
          <w:rPr>
            <w:lang w:val="pt_PT" w:bidi="pt_PT"/>
          </w:rPr>
          <w:rPr>
            <w:color w:val="0000EE"/>
            <w:u w:val="single"/>
          </w:rPr>
          <w:t>12.25</w:t>
        </w:r>
      </w:hyperlink>
      <w:r>
        <w:rPr>
          <w:lang w:val="pt_PT" w:bidi="pt_PT"/>
        </w:rPr>
        <w:t>) e a outra sobre seus falsos santuários e práticas religiosas (</w:t>
      </w:r>
      <w:hyperlink r:id="rId494">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5">
        <w:r>
          <w:rPr>
            <w:lang w:val="pt_PT" w:bidi="pt_PT"/>
          </w:rPr>
          <w:rPr>
            <w:color w:val="0000EE"/>
            <w:u w:val="single"/>
          </w:rPr>
          <w:t>Êx 32</w:t>
        </w:r>
      </w:hyperlink>
      <w:r>
        <w:rPr>
          <w:lang w:val="pt_PT" w:bidi="pt_PT"/>
        </w:rPr>
        <w:t xml:space="preserve">; especialmente </w:t>
      </w:r>
      <w:hyperlink r:id="rId496">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7">
        <w:r>
          <w:rPr>
            <w:lang w:val="pt_PT" w:bidi="pt_PT"/>
          </w:rPr>
          <w:rPr>
            <w:color w:val="0000EE"/>
            <w:u w:val="single"/>
          </w:rPr>
          <w:t>1Rs 14.9</w:t>
        </w:r>
      </w:hyperlink>
      <w:r>
        <w:rPr>
          <w:lang w:val="pt_PT" w:bidi="pt_PT"/>
        </w:rPr>
        <w:t xml:space="preserve">; </w:t>
      </w:r>
      <w:hyperlink r:id="rId498">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499">
        <w:r>
          <w:rPr>
            <w:lang w:val="pt_PT" w:bidi="pt_PT"/>
          </w:rPr>
          <w:rPr>
            <w:color w:val="0000EE"/>
            <w:u w:val="single"/>
          </w:rPr>
          <w:t>Gn 12.8</w:t>
        </w:r>
      </w:hyperlink>
      <w:r>
        <w:rPr>
          <w:lang w:val="pt_PT" w:bidi="pt_PT"/>
        </w:rPr>
        <w:t xml:space="preserve">; </w:t>
      </w:r>
      <w:hyperlink r:id="rId500">
        <w:r>
          <w:rPr>
            <w:lang w:val="pt_PT" w:bidi="pt_PT"/>
          </w:rPr>
          <w:rPr>
            <w:color w:val="0000EE"/>
            <w:u w:val="single"/>
          </w:rPr>
          <w:t>28.11–19</w:t>
        </w:r>
      </w:hyperlink>
      <w:r>
        <w:rPr>
          <w:lang w:val="pt_PT" w:bidi="pt_PT"/>
        </w:rPr>
        <w:t xml:space="preserve">; </w:t>
      </w:r>
      <w:hyperlink r:id="rId501">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2">
        <w:r>
          <w:rPr>
            <w:lang w:val="pt_PT" w:bidi="pt_PT"/>
          </w:rPr>
          <w:rPr>
            <w:color w:val="0000EE"/>
            <w:u w:val="single"/>
          </w:rPr>
          <w:t>Gn 28.10–22</w:t>
        </w:r>
      </w:hyperlink>
      <w:r>
        <w:rPr>
          <w:lang w:val="pt_PT" w:bidi="pt_PT"/>
        </w:rPr>
        <w:t>), e foi o local de descanso da Arca da Aliança nos dias dos juízes (</w:t>
      </w:r>
      <w:hyperlink r:id="rId503">
        <w:r>
          <w:rPr>
            <w:lang w:val="pt_PT" w:bidi="pt_PT"/>
          </w:rPr>
          <w:rPr>
            <w:color w:val="0000EE"/>
            <w:u w:val="single"/>
          </w:rPr>
          <w:t>Jz 20.18–28</w:t>
        </w:r>
      </w:hyperlink>
      <w:r>
        <w:rPr>
          <w:lang w:val="pt_PT" w:bidi="pt_PT"/>
        </w:rPr>
        <w:t>) e um santuário na época de Samuel (</w:t>
      </w:r>
      <w:hyperlink r:id="rId504">
        <w:r>
          <w:rPr>
            <w:lang w:val="pt_PT" w:bidi="pt_PT"/>
          </w:rPr>
          <w:rPr>
            <w:color w:val="0000EE"/>
            <w:u w:val="single"/>
          </w:rPr>
          <w:t>1Sm 7.16</w:t>
        </w:r>
      </w:hyperlink>
      <w:r>
        <w:rPr>
          <w:lang w:val="pt_PT" w:bidi="pt_PT"/>
        </w:rPr>
        <w:t xml:space="preserve">; </w:t>
      </w:r>
      <w:hyperlink r:id="rId505">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6">
        <w:r>
          <w:rPr>
            <w:lang w:val="pt_PT" w:bidi="pt_PT"/>
          </w:rPr>
          <w:rPr>
            <w:color w:val="0000EE"/>
            <w:u w:val="single"/>
          </w:rPr>
          <w:t>Dt 12.2–7</w:t>
        </w:r>
      </w:hyperlink>
      <w:r>
        <w:rPr>
          <w:lang w:val="pt_PT" w:bidi="pt_PT"/>
        </w:rPr>
        <w:t>) e especificava que os sacerdotes deveriam vir apenas da tribo de Levi (</w:t>
      </w:r>
      <w:hyperlink r:id="rId507">
        <w:r>
          <w:rPr>
            <w:lang w:val="pt_PT" w:bidi="pt_PT"/>
          </w:rPr>
          <w:rPr>
            <w:color w:val="0000EE"/>
            <w:u w:val="single"/>
          </w:rPr>
          <w:t>Êx 40.13–15</w:t>
        </w:r>
      </w:hyperlink>
      <w:r>
        <w:rPr>
          <w:lang w:val="pt_PT" w:bidi="pt_PT"/>
        </w:rPr>
        <w:t xml:space="preserve">; </w:t>
      </w:r>
      <w:hyperlink r:id="rId508">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09">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0">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1">
        <w:r>
          <w:rPr>
            <w:lang w:val="pt_PT" w:bidi="pt_PT"/>
          </w:rPr>
          <w:rPr>
            <w:color w:val="0000EE"/>
            <w:u w:val="single"/>
          </w:rPr>
          <w:t>Is 44.28</w:t>
        </w:r>
      </w:hyperlink>
      <w:r>
        <w:rPr>
          <w:lang w:val="pt_PT" w:bidi="pt_PT"/>
        </w:rPr>
        <w:t xml:space="preserve">; </w:t>
      </w:r>
      <w:hyperlink r:id="rId512">
        <w:r>
          <w:rPr>
            <w:lang w:val="pt_PT" w:bidi="pt_PT"/>
          </w:rPr>
          <w:rPr>
            <w:color w:val="0000EE"/>
            <w:u w:val="single"/>
          </w:rPr>
          <w:t>45.1</w:t>
        </w:r>
      </w:hyperlink>
      <w:r>
        <w:rPr>
          <w:lang w:val="pt_PT" w:bidi="pt_PT"/>
        </w:rPr>
        <w:t>) e a profecia de Miquéias sobre Belém como o local de nascimento do Messias (</w:t>
      </w:r>
      <w:hyperlink r:id="rId513">
        <w:r>
          <w:rPr>
            <w:lang w:val="pt_PT" w:bidi="pt_PT"/>
          </w:rPr>
          <w:rPr>
            <w:color w:val="0000EE"/>
            <w:u w:val="single"/>
          </w:rPr>
          <w:t>Mq 5.2</w:t>
        </w:r>
      </w:hyperlink>
      <w:r>
        <w:rPr>
          <w:lang w:val="pt_PT" w:bidi="pt_PT"/>
        </w:rPr>
        <w:t>), esta profecia deu um próprio nome distintivo associado a um evento muito antes de acontecer (</w:t>
      </w:r>
      <w:hyperlink r:id="rId514">
        <w:r>
          <w:rPr>
            <w:lang w:val="pt_PT" w:bidi="pt_PT"/>
          </w:rPr>
          <w:rPr>
            <w:color w:val="0000EE"/>
            <w:u w:val="single"/>
          </w:rPr>
          <w:t>2Rs 23.15–20</w:t>
        </w:r>
      </w:hyperlink>
      <w:r>
        <w:rPr>
          <w:lang w:val="pt_PT" w:bidi="pt_PT"/>
        </w:rPr>
        <w:t xml:space="preserve">). Tais profecias garantem a soberania e onisciência de Deus (veja </w:t>
      </w:r>
      <w:hyperlink r:id="rId515">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6">
        <w:r>
          <w:rPr>
            <w:lang w:val="pt_PT" w:bidi="pt_PT"/>
          </w:rPr>
          <w:rPr>
            <w:color w:val="0000EE"/>
            <w:u w:val="single"/>
          </w:rPr>
          <w:t>Lv 1.16</w:t>
        </w:r>
      </w:hyperlink>
      <w:r>
        <w:rPr>
          <w:lang w:val="pt_PT" w:bidi="pt_PT"/>
        </w:rPr>
        <w:t xml:space="preserve">; </w:t>
      </w:r>
      <w:hyperlink r:id="rId517">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18">
        <w:r>
          <w:rPr>
            <w:lang w:val="pt_PT" w:bidi="pt_PT"/>
          </w:rPr>
          <w:rPr>
            <w:color w:val="0000EE"/>
            <w:u w:val="single"/>
          </w:rPr>
          <w:t>13.19</w:t>
        </w:r>
      </w:hyperlink>
      <w:r>
        <w:rPr>
          <w:lang w:val="pt_PT" w:bidi="pt_PT"/>
        </w:rPr>
        <w:t xml:space="preserve">; veja </w:t>
      </w:r>
      <w:hyperlink r:id="rId519">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0">
        <w:r>
          <w:rPr>
            <w:lang w:val="pt_PT" w:bidi="pt_PT"/>
          </w:rPr>
          <w:rPr>
            <w:color w:val="0000EE"/>
            <w:u w:val="single"/>
          </w:rPr>
          <w:t>13.8–10</w:t>
        </w:r>
      </w:hyperlink>
      <w:r>
        <w:rPr>
          <w:lang w:val="pt_PT" w:bidi="pt_PT"/>
        </w:rPr>
        <w:t>,</w:t>
      </w:r>
      <w:hyperlink r:id="rId521">
        <w:r>
          <w:rPr>
            <w:lang w:val="pt_PT" w:bidi="pt_PT"/>
          </w:rPr>
          <w:rPr>
            <w:color w:val="0000EE"/>
            <w:u w:val="single"/>
          </w:rPr>
          <w:t>16–17</w:t>
        </w:r>
      </w:hyperlink>
      <w:r>
        <w:rPr>
          <w:lang w:val="pt_PT" w:bidi="pt_PT"/>
        </w:rPr>
        <w:t xml:space="preserve">; cp. </w:t>
      </w:r>
      <w:hyperlink r:id="rId522">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3">
        <w:r>
          <w:rPr>
            <w:lang w:val="pt_PT" w:bidi="pt_PT"/>
          </w:rPr>
          <w:rPr>
            <w:color w:val="0000EE"/>
            <w:u w:val="single"/>
          </w:rPr>
          <w:t>Nm 14.21–23</w:t>
        </w:r>
      </w:hyperlink>
      <w:r>
        <w:rPr>
          <w:lang w:val="pt_PT" w:bidi="pt_PT"/>
        </w:rPr>
        <w:t xml:space="preserve">; </w:t>
      </w:r>
      <w:hyperlink r:id="rId524">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5">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6">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7">
        <w:r>
          <w:rPr>
            <w:lang w:val="pt_PT" w:bidi="pt_PT"/>
          </w:rPr>
          <w:rPr>
            <w:color w:val="0000EE"/>
            <w:u w:val="single"/>
          </w:rPr>
          <w:t>1Rs 16.24</w:t>
        </w:r>
      </w:hyperlink>
      <w:r>
        <w:rPr>
          <w:lang w:val="pt_PT" w:bidi="pt_PT"/>
        </w:rPr>
        <w:t>,</w:t>
      </w:r>
      <w:hyperlink r:id="rId528">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29">
        <w:r>
          <w:rPr>
            <w:lang w:val="pt_PT" w:bidi="pt_PT"/>
          </w:rPr>
          <w:rPr>
            <w:color w:val="0000EE"/>
            <w:u w:val="single"/>
          </w:rPr>
          <w:t>2Rs 17.24</w:t>
        </w:r>
      </w:hyperlink>
      <w:r>
        <w:rPr>
          <w:lang w:val="pt_PT" w:bidi="pt_PT"/>
        </w:rPr>
        <w:t xml:space="preserve">; </w:t>
      </w:r>
      <w:hyperlink r:id="rId530">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1">
        <w:r>
          <w:rPr>
            <w:lang w:val="pt_PT" w:bidi="pt_PT"/>
          </w:rPr>
          <w:rPr>
            <w:color w:val="0000EE"/>
            <w:u w:val="single"/>
          </w:rPr>
          <w:t>Gn 23.2</w:t>
        </w:r>
      </w:hyperlink>
      <w:r>
        <w:rPr>
          <w:lang w:val="pt_PT" w:bidi="pt_PT"/>
        </w:rPr>
        <w:t xml:space="preserve"> com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4">
        <w:r>
          <w:rPr>
            <w:lang w:val="pt_PT" w:bidi="pt_PT"/>
          </w:rPr>
          <w:rPr>
            <w:color w:val="0000EE"/>
            <w:u w:val="single"/>
          </w:rPr>
          <w:t>14.7–11</w:t>
        </w:r>
      </w:hyperlink>
      <w:r>
        <w:rPr>
          <w:lang w:val="pt_PT" w:bidi="pt_PT"/>
        </w:rPr>
        <w:t>,</w:t>
      </w:r>
      <w:hyperlink r:id="rId535">
        <w:r>
          <w:rPr>
            <w:lang w:val="pt_PT" w:bidi="pt_PT"/>
          </w:rPr>
          <w:rPr>
            <w:color w:val="0000EE"/>
            <w:u w:val="single"/>
          </w:rPr>
          <w:t>15–16</w:t>
        </w:r>
      </w:hyperlink>
      <w:r>
        <w:rPr>
          <w:lang w:val="pt_PT" w:bidi="pt_PT"/>
        </w:rPr>
        <w:t xml:space="preserve">; </w:t>
      </w:r>
      <w:hyperlink r:id="rId536">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7">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38">
        <w:r>
          <w:rPr>
            <w:lang w:val="pt_PT" w:bidi="pt_PT"/>
          </w:rPr>
          <w:rPr>
            <w:color w:val="0000EE"/>
            <w:u w:val="single"/>
          </w:rPr>
          <w:t>1Sm 4</w:t>
        </w:r>
      </w:hyperlink>
      <w:r>
        <w:rPr>
          <w:lang w:val="pt_PT" w:bidi="pt_PT"/>
        </w:rPr>
        <w:t>). Antes disso, o Tabernáculo residia lá (</w:t>
      </w:r>
      <w:hyperlink r:id="rId539">
        <w:r>
          <w:rPr>
            <w:lang w:val="pt_PT" w:bidi="pt_PT"/>
          </w:rPr>
          <w:rPr>
            <w:color w:val="0000EE"/>
            <w:u w:val="single"/>
          </w:rPr>
          <w:t>Js 18.1</w:t>
        </w:r>
      </w:hyperlink>
      <w:r>
        <w:rPr>
          <w:lang w:val="pt_PT" w:bidi="pt_PT"/>
        </w:rPr>
        <w:t xml:space="preserve">; </w:t>
      </w:r>
      <w:hyperlink r:id="rId540">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1">
        <w:r>
          <w:rPr>
            <w:lang w:val="pt_PT" w:bidi="pt_PT"/>
          </w:rPr>
          <w:rPr>
            <w:color w:val="0000EE"/>
            <w:u w:val="single"/>
          </w:rPr>
          <w:t>2Rs 5.5</w:t>
        </w:r>
      </w:hyperlink>
      <w:r>
        <w:rPr>
          <w:lang w:val="pt_PT" w:bidi="pt_PT"/>
        </w:rPr>
        <w:t xml:space="preserve">; </w:t>
      </w:r>
      <w:hyperlink r:id="rId542">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3">
        <w:r>
          <w:rPr>
            <w:lang w:val="pt_PT" w:bidi="pt_PT"/>
          </w:rPr>
          <w:rPr>
            <w:color w:val="0000EE"/>
            <w:u w:val="single"/>
          </w:rPr>
          <w:t>22.14</w:t>
        </w:r>
      </w:hyperlink>
      <w:r>
        <w:rPr>
          <w:lang w:val="pt_PT" w:bidi="pt_PT"/>
        </w:rPr>
        <w:t xml:space="preserve">; </w:t>
      </w:r>
      <w:hyperlink r:id="rId544">
        <w:r>
          <w:rPr>
            <w:lang w:val="pt_PT" w:bidi="pt_PT"/>
          </w:rPr>
          <w:rPr>
            <w:color w:val="0000EE"/>
            <w:u w:val="single"/>
          </w:rPr>
          <w:t>Nm 22.38</w:t>
        </w:r>
      </w:hyperlink>
      <w:r>
        <w:rPr>
          <w:lang w:val="pt_PT" w:bidi="pt_PT"/>
        </w:rPr>
        <w:t xml:space="preserve">; </w:t>
      </w:r>
      <w:hyperlink r:id="rId545">
        <w:r>
          <w:rPr>
            <w:lang w:val="pt_PT" w:bidi="pt_PT"/>
          </w:rPr>
          <w:rPr>
            <w:color w:val="0000EE"/>
            <w:u w:val="single"/>
          </w:rPr>
          <w:t>23.12</w:t>
        </w:r>
      </w:hyperlink>
      <w:r>
        <w:rPr>
          <w:lang w:val="pt_PT" w:bidi="pt_PT"/>
        </w:rPr>
        <w:t xml:space="preserve">; </w:t>
      </w:r>
      <w:hyperlink r:id="rId546">
        <w:r>
          <w:rPr>
            <w:lang w:val="pt_PT" w:bidi="pt_PT"/>
          </w:rPr>
          <w:rPr>
            <w:color w:val="0000EE"/>
            <w:u w:val="single"/>
          </w:rPr>
          <w:t>Jr 7.2</w:t>
        </w:r>
      </w:hyperlink>
      <w:r>
        <w:rPr>
          <w:lang w:val="pt_PT" w:bidi="pt_PT"/>
        </w:rPr>
        <w:t xml:space="preserve">; </w:t>
      </w:r>
      <w:hyperlink r:id="rId547">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48">
        <w:r>
          <w:rPr>
            <w:lang w:val="pt_PT" w:bidi="pt_PT"/>
          </w:rPr>
          <w:rPr>
            <w:color w:val="0000EE"/>
            <w:u w:val="single"/>
          </w:rPr>
          <w:t>2Sm 12.13</w:t>
        </w:r>
      </w:hyperlink>
      <w:r>
        <w:rPr>
          <w:lang w:val="pt_PT" w:bidi="pt_PT"/>
        </w:rPr>
        <w:t xml:space="preserve">; </w:t>
      </w:r>
      <w:hyperlink r:id="rId549">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0">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1">
        <w:r>
          <w:rPr>
            <w:lang w:val="pt_PT" w:bidi="pt_PT"/>
          </w:rPr>
          <w:rPr>
            <w:color w:val="0000EE"/>
            <w:u w:val="single"/>
          </w:rPr>
          <w:t>13.34</w:t>
        </w:r>
      </w:hyperlink>
      <w:r>
        <w:rPr>
          <w:lang w:val="pt_PT" w:bidi="pt_PT"/>
        </w:rPr>
        <w:t xml:space="preserve">; </w:t>
      </w:r>
      <w:hyperlink r:id="rId552">
        <w:r>
          <w:rPr>
            <w:lang w:val="pt_PT" w:bidi="pt_PT"/>
          </w:rPr>
          <w:rPr>
            <w:color w:val="0000EE"/>
            <w:u w:val="single"/>
          </w:rPr>
          <w:t>14.10–11</w:t>
        </w:r>
      </w:hyperlink>
      <w:r>
        <w:rPr>
          <w:lang w:val="pt_PT" w:bidi="pt_PT"/>
        </w:rPr>
        <w:t>,</w:t>
      </w:r>
      <w:hyperlink r:id="rId553">
        <w:r>
          <w:rPr>
            <w:lang w:val="pt_PT" w:bidi="pt_PT"/>
          </w:rPr>
          <w:rPr>
            <w:color w:val="0000EE"/>
            <w:u w:val="single"/>
          </w:rPr>
          <w:t>14</w:t>
        </w:r>
      </w:hyperlink>
      <w:r>
        <w:rPr>
          <w:lang w:val="pt_PT" w:bidi="pt_PT"/>
        </w:rPr>
        <w:t>) e, em última análise, para todo o reino do norte (</w:t>
      </w:r>
      <w:hyperlink r:id="rId554">
        <w:r>
          <w:rPr>
            <w:lang w:val="pt_PT" w:bidi="pt_PT"/>
          </w:rPr>
          <w:rPr>
            <w:color w:val="0000EE"/>
            <w:u w:val="single"/>
          </w:rPr>
          <w:t>14.16</w:t>
        </w:r>
      </w:hyperlink>
      <w:r>
        <w:rPr>
          <w:lang w:val="pt_PT" w:bidi="pt_PT"/>
        </w:rPr>
        <w:t xml:space="preserve">). • Bezerros de ouro: veja </w:t>
      </w:r>
      <w:hyperlink r:id="rId555">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6">
        <w:r>
          <w:rPr>
            <w:lang w:val="pt_PT" w:bidi="pt_PT"/>
          </w:rPr>
          <w:rPr>
            <w:color w:val="0000EE"/>
            <w:u w:val="single"/>
          </w:rPr>
          <w:t>Dt 28.26</w:t>
        </w:r>
      </w:hyperlink>
      <w:r>
        <w:rPr>
          <w:lang w:val="pt_PT" w:bidi="pt_PT"/>
        </w:rPr>
        <w:t xml:space="preserve">; veja </w:t>
      </w:r>
      <w:hyperlink r:id="rId557">
        <w:r>
          <w:rPr>
            <w:lang w:val="pt_PT" w:bidi="pt_PT"/>
          </w:rPr>
          <w:rPr>
            <w:color w:val="0000EE"/>
            <w:u w:val="single"/>
          </w:rPr>
          <w:t>1Rs 16.4</w:t>
        </w:r>
      </w:hyperlink>
      <w:r>
        <w:rPr>
          <w:lang w:val="pt_PT" w:bidi="pt_PT"/>
        </w:rPr>
        <w:t xml:space="preserve">; </w:t>
      </w:r>
      <w:hyperlink r:id="rId558">
        <w:r>
          <w:rPr>
            <w:lang w:val="pt_PT" w:bidi="pt_PT"/>
          </w:rPr>
          <w:rPr>
            <w:color w:val="0000EE"/>
            <w:u w:val="single"/>
          </w:rPr>
          <w:t>21.23</w:t>
        </w:r>
      </w:hyperlink>
      <w:r>
        <w:rPr>
          <w:lang w:val="pt_PT" w:bidi="pt_PT"/>
        </w:rPr>
        <w:t xml:space="preserve">; </w:t>
      </w:r>
      <w:hyperlink r:id="rId559">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0">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1">
        <w:r>
          <w:rPr>
            <w:lang w:val="pt_PT" w:bidi="pt_PT"/>
          </w:rPr>
          <w:rPr>
            <w:color w:val="0000EE"/>
            <w:u w:val="single"/>
          </w:rPr>
          <w:t>15.13</w:t>
        </w:r>
      </w:hyperlink>
      <w:r>
        <w:rPr>
          <w:lang w:val="pt_PT" w:bidi="pt_PT"/>
        </w:rPr>
        <w:t xml:space="preserve">; </w:t>
      </w:r>
      <w:hyperlink r:id="rId562">
        <w:r>
          <w:rPr>
            <w:lang w:val="pt_PT" w:bidi="pt_PT"/>
          </w:rPr>
          <w:rPr>
            <w:color w:val="0000EE"/>
            <w:u w:val="single"/>
          </w:rPr>
          <w:t>16.33</w:t>
        </w:r>
      </w:hyperlink>
      <w:r>
        <w:rPr>
          <w:lang w:val="pt_PT" w:bidi="pt_PT"/>
        </w:rPr>
        <w:t xml:space="preserve">; </w:t>
      </w:r>
      <w:hyperlink r:id="rId563">
        <w:r>
          <w:rPr>
            <w:lang w:val="pt_PT" w:bidi="pt_PT"/>
          </w:rPr>
          <w:rPr>
            <w:color w:val="0000EE"/>
            <w:u w:val="single"/>
          </w:rPr>
          <w:t>18.19</w:t>
        </w:r>
      </w:hyperlink>
      <w:r>
        <w:rPr>
          <w:lang w:val="pt_PT" w:bidi="pt_PT"/>
        </w:rPr>
        <w:t xml:space="preserve">; </w:t>
      </w:r>
      <w:hyperlink r:id="rId564">
        <w:r>
          <w:rPr>
            <w:lang w:val="pt_PT" w:bidi="pt_PT"/>
          </w:rPr>
          <w:rPr>
            <w:color w:val="0000EE"/>
            <w:u w:val="single"/>
          </w:rPr>
          <w:t>Dt 16.21</w:t>
        </w:r>
      </w:hyperlink>
      <w:r>
        <w:rPr>
          <w:lang w:val="pt_PT" w:bidi="pt_PT"/>
        </w:rPr>
        <w:t xml:space="preserve">; </w:t>
      </w:r>
      <w:hyperlink r:id="rId565">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6">
        <w:r>
          <w:rPr>
            <w:lang w:val="pt_PT" w:bidi="pt_PT"/>
          </w:rPr>
          <w:rPr>
            <w:color w:val="0000EE"/>
            <w:u w:val="single"/>
          </w:rPr>
          <w:t>Ct 6.4</w:t>
        </w:r>
      </w:hyperlink>
      <w:r>
        <w:rPr>
          <w:lang w:val="pt_PT" w:bidi="pt_PT"/>
        </w:rPr>
        <w:t>), a cidade era um retiro real que aparentemente se tornou a capital do reino do norte (</w:t>
      </w:r>
      <w:hyperlink r:id="rId567">
        <w:r>
          <w:rPr>
            <w:lang w:val="pt_PT" w:bidi="pt_PT"/>
          </w:rPr>
          <w:rPr>
            <w:color w:val="0000EE"/>
            <w:u w:val="single"/>
          </w:rPr>
          <w:t>1Rs 16.6</w:t>
        </w:r>
      </w:hyperlink>
      <w:r>
        <w:rPr>
          <w:lang w:val="pt_PT" w:bidi="pt_PT"/>
        </w:rPr>
        <w:t>,</w:t>
      </w:r>
      <w:hyperlink r:id="rId568">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5">
        <w:r>
          <w:rPr>
            <w:lang w:val="pt_PT" w:bidi="pt_PT"/>
          </w:rPr>
          <w:rPr>
            <w:color w:val="0000EE"/>
            <w:u w:val="single"/>
          </w:rPr>
          <w:t>14.30</w:t>
        </w:r>
      </w:hyperlink>
      <w:r>
        <w:rPr>
          <w:lang w:val="pt_PT" w:bidi="pt_PT"/>
        </w:rPr>
        <w:t xml:space="preserve">). • O Livro da História dos Reis de Israel é mencionado dezessete vezes em </w:t>
      </w:r>
      <w:hyperlink r:id="rId569">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0">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1">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1">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0">
        <w:r>
          <w:rPr>
            <w:lang w:val="pt_PT" w:bidi="pt_PT"/>
          </w:rPr>
          <w:rPr>
            <w:color w:val="0000EE"/>
            <w:u w:val="single"/>
          </w:rPr>
          <w:t>14.21</w:t>
        </w:r>
      </w:hyperlink>
      <w:r>
        <w:rPr>
          <w:lang w:val="pt_PT" w:bidi="pt_PT"/>
        </w:rPr>
        <w:t>,</w:t>
      </w:r>
      <w:hyperlink r:id="rId572">
        <w:r>
          <w:rPr>
            <w:lang w:val="pt_PT" w:bidi="pt_PT"/>
          </w:rPr>
          <w:rPr>
            <w:color w:val="0000EE"/>
            <w:u w:val="single"/>
          </w:rPr>
          <w:t>29–31</w:t>
        </w:r>
      </w:hyperlink>
      <w:r>
        <w:rPr>
          <w:lang w:val="pt_PT" w:bidi="pt_PT"/>
        </w:rPr>
        <w:t>), o relato foca na deterioração da experiência espiritual do povo de Deus em Judá (</w:t>
      </w:r>
      <w:hyperlink r:id="rId573">
        <w:r>
          <w:rPr>
            <w:lang w:val="pt_PT" w:bidi="pt_PT"/>
          </w:rPr>
          <w:rPr>
            <w:color w:val="0000EE"/>
            <w:u w:val="single"/>
          </w:rPr>
          <w:t>14.22–24</w:t>
        </w:r>
      </w:hyperlink>
      <w:r>
        <w:rPr>
          <w:lang w:val="pt_PT" w:bidi="pt_PT"/>
        </w:rPr>
        <w:t>) e em uma invasão egípcia (</w:t>
      </w:r>
      <w:hyperlink r:id="rId574">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5">
        <w:r>
          <w:rPr>
            <w:lang w:val="pt_PT" w:bidi="pt_PT"/>
          </w:rPr>
          <w:rPr>
            <w:color w:val="0000EE"/>
            <w:u w:val="single"/>
          </w:rPr>
          <w:t>2Cr 11.5–17</w:t>
        </w:r>
      </w:hyperlink>
      <w:r>
        <w:rPr>
          <w:lang w:val="pt_PT" w:bidi="pt_PT"/>
        </w:rPr>
        <w:t>,</w:t>
      </w:r>
      <w:hyperlink r:id="rId446">
        <w:r>
          <w:rPr>
            <w:lang w:val="pt_PT" w:bidi="pt_PT"/>
          </w:rPr>
          <w:rPr>
            <w:color w:val="0000EE"/>
            <w:u w:val="single"/>
          </w:rPr>
          <w:t>23</w:t>
        </w:r>
      </w:hyperlink>
      <w:r>
        <w:rPr>
          <w:lang w:val="pt_PT" w:bidi="pt_PT"/>
        </w:rPr>
        <w:t>), ele abandonou os padrões de Deus (</w:t>
      </w:r>
      <w:hyperlink r:id="rId576">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7">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78">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79">
        <w:r>
          <w:rPr>
            <w:lang w:val="pt_PT" w:bidi="pt_PT"/>
          </w:rPr>
          <w:rPr>
            <w:color w:val="0000EE"/>
            <w:u w:val="single"/>
          </w:rPr>
          <w:t>2Cr 12.5–6</w:t>
        </w:r>
      </w:hyperlink>
      <w:r>
        <w:rPr>
          <w:lang w:val="pt_PT" w:bidi="pt_PT"/>
        </w:rPr>
        <w:t>,</w:t>
      </w:r>
      <w:hyperlink r:id="rId5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1">
        <w:r>
          <w:rPr>
            <w:lang w:val="pt_PT" w:bidi="pt_PT"/>
          </w:rPr>
          <w:rPr>
            <w:color w:val="0000EE"/>
            <w:u w:val="single"/>
          </w:rPr>
          <w:t>15.1</w:t>
        </w:r>
      </w:hyperlink>
      <w:r>
        <w:rPr>
          <w:lang w:val="pt_PT" w:bidi="pt_PT"/>
        </w:rPr>
        <w:t>), a duração de seu reinado, o nome de sua mãe (</w:t>
      </w:r>
      <w:hyperlink r:id="rId582">
        <w:r>
          <w:rPr>
            <w:lang w:val="pt_PT" w:bidi="pt_PT"/>
          </w:rPr>
          <w:rPr>
            <w:color w:val="0000EE"/>
            <w:u w:val="single"/>
          </w:rPr>
          <w:t>15.2</w:t>
        </w:r>
      </w:hyperlink>
      <w:r>
        <w:rPr>
          <w:lang w:val="pt_PT" w:bidi="pt_PT"/>
        </w:rPr>
        <w:t>), uma análise espiritual de seu caráter (</w:t>
      </w:r>
      <w:hyperlink r:id="rId583">
        <w:r>
          <w:rPr>
            <w:lang w:val="pt_PT" w:bidi="pt_PT"/>
          </w:rPr>
          <w:rPr>
            <w:color w:val="0000EE"/>
            <w:u w:val="single"/>
          </w:rPr>
          <w:t>15.3–5</w:t>
        </w:r>
      </w:hyperlink>
      <w:r>
        <w:rPr>
          <w:lang w:val="pt_PT" w:bidi="pt_PT"/>
        </w:rPr>
        <w:t>), detalhes de seu reinado (</w:t>
      </w:r>
      <w:hyperlink r:id="rId584">
        <w:r>
          <w:rPr>
            <w:lang w:val="pt_PT" w:bidi="pt_PT"/>
          </w:rPr>
          <w:rPr>
            <w:color w:val="0000EE"/>
            <w:u w:val="single"/>
          </w:rPr>
          <w:t>15.6–7</w:t>
        </w:r>
      </w:hyperlink>
      <w:r>
        <w:rPr>
          <w:lang w:val="pt_PT" w:bidi="pt_PT"/>
        </w:rPr>
        <w:t>), fontes onde mais dados sobre ele podem ser encontrados (</w:t>
      </w:r>
      <w:hyperlink r:id="rId486">
        <w:r>
          <w:rPr>
            <w:lang w:val="pt_PT" w:bidi="pt_PT"/>
          </w:rPr>
          <w:rPr>
            <w:color w:val="0000EE"/>
            <w:u w:val="single"/>
          </w:rPr>
          <w:t>15.7</w:t>
        </w:r>
      </w:hyperlink>
      <w:r>
        <w:rPr>
          <w:lang w:val="pt_PT" w:bidi="pt_PT"/>
        </w:rPr>
        <w:t>), onde foi sepultado e o nome de seu sucessor (</w:t>
      </w:r>
      <w:hyperlink r:id="rId585">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3">
        <w:r>
          <w:rPr>
            <w:lang w:val="pt_PT" w:bidi="pt_PT"/>
          </w:rPr>
          <w:rPr>
            <w:color w:val="0000EE"/>
            <w:u w:val="single"/>
          </w:rPr>
          <w:t>2Sm 7.12–16</w:t>
        </w:r>
      </w:hyperlink>
      <w:r>
        <w:rPr>
          <w:lang w:val="pt_PT" w:bidi="pt_PT"/>
        </w:rPr>
        <w:t xml:space="preserve">; </w:t>
      </w:r>
      <w:hyperlink r:id="rId586">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7">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5">
        <w:r>
          <w:rPr>
            <w:lang w:val="pt_PT" w:bidi="pt_PT"/>
          </w:rPr>
          <w:rPr>
            <w:color w:val="0000EE"/>
            <w:u w:val="single"/>
          </w:rPr>
          <w:t>14.30</w:t>
        </w:r>
      </w:hyperlink>
      <w:r>
        <w:rPr>
          <w:lang w:val="pt_PT" w:bidi="pt_PT"/>
        </w:rPr>
        <w:t>), ele enfrentou guerra com Jeroboão. Durante uma batalha notável (</w:t>
      </w:r>
      <w:hyperlink r:id="rId588">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89">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0">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1">
        <w:r>
          <w:rPr>
            <w:lang w:val="pt_PT" w:bidi="pt_PT"/>
          </w:rPr>
          <w:rPr>
            <w:color w:val="0000EE"/>
            <w:u w:val="single"/>
          </w:rPr>
          <w:t>2Cr 15.1–7</w:t>
        </w:r>
      </w:hyperlink>
      <w:r>
        <w:rPr>
          <w:lang w:val="pt_PT" w:bidi="pt_PT"/>
        </w:rPr>
        <w:t>) e a convocação de Asa para uma grande assembleia a fim de renovar a aliança com o Senhor (</w:t>
      </w:r>
      <w:hyperlink r:id="rId592">
        <w:r>
          <w:rPr>
            <w:lang w:val="pt_PT" w:bidi="pt_PT"/>
          </w:rPr>
          <w:rPr>
            <w:color w:val="0000EE"/>
            <w:u w:val="single"/>
          </w:rPr>
          <w:t>2Cr 15.9–15</w:t>
        </w:r>
      </w:hyperlink>
      <w:r>
        <w:rPr>
          <w:lang w:val="pt_PT" w:bidi="pt_PT"/>
        </w:rPr>
        <w:t xml:space="preserve">). • Prostitutas de santuário: veja </w:t>
      </w:r>
      <w:hyperlink r:id="rId593">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1">
        <w:r>
          <w:rPr>
            <w:lang w:val="pt_PT" w:bidi="pt_PT"/>
          </w:rPr>
          <w:rPr>
            <w:color w:val="0000EE"/>
            <w:u w:val="single"/>
          </w:rPr>
          <w:t>15.13</w:t>
        </w:r>
      </w:hyperlink>
      <w:r>
        <w:rPr>
          <w:lang w:val="pt_PT" w:bidi="pt_PT"/>
        </w:rPr>
        <w:t xml:space="preserve">; </w:t>
      </w:r>
      <w:hyperlink r:id="rId594">
        <w:r>
          <w:rPr>
            <w:lang w:val="pt_PT" w:bidi="pt_PT"/>
          </w:rPr>
          <w:rPr>
            <w:color w:val="0000EE"/>
            <w:u w:val="single"/>
          </w:rPr>
          <w:t>2Cr 15.16</w:t>
        </w:r>
      </w:hyperlink>
      <w:r>
        <w:rPr>
          <w:lang w:val="pt_PT" w:bidi="pt_PT"/>
        </w:rPr>
        <w:t>). • O vale de Cedrom tornou-se um lugar onde os reis reformadores de Judá destruíam ídolos pagãos (</w:t>
      </w:r>
      <w:hyperlink r:id="rId595">
        <w:r>
          <w:rPr>
            <w:lang w:val="pt_PT" w:bidi="pt_PT"/>
          </w:rPr>
          <w:rPr>
            <w:color w:val="0000EE"/>
            <w:u w:val="single"/>
          </w:rPr>
          <w:t>2Rs 23.4–15</w:t>
        </w:r>
      </w:hyperlink>
      <w:r>
        <w:rPr>
          <w:lang w:val="pt_PT" w:bidi="pt_PT"/>
        </w:rPr>
        <w:t xml:space="preserve">; </w:t>
      </w:r>
      <w:hyperlink r:id="rId596">
        <w:r>
          <w:rPr>
            <w:lang w:val="pt_PT" w:bidi="pt_PT"/>
          </w:rPr>
          <w:rPr>
            <w:color w:val="0000EE"/>
            <w:u w:val="single"/>
          </w:rPr>
          <w:t>2Cr 29.16</w:t>
        </w:r>
      </w:hyperlink>
      <w:r>
        <w:rPr>
          <w:lang w:val="pt_PT" w:bidi="pt_PT"/>
        </w:rPr>
        <w:t xml:space="preserve">; </w:t>
      </w:r>
      <w:hyperlink r:id="rId597">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598">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599">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0">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1">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2">
        <w:r>
          <w:rPr>
            <w:lang w:val="pt_PT" w:bidi="pt_PT"/>
          </w:rPr>
          <w:rPr>
            <w:color w:val="0000EE"/>
            <w:u w:val="single"/>
          </w:rPr>
          <w:t>Jz 4.5</w:t>
        </w:r>
      </w:hyperlink>
      <w:r>
        <w:rPr>
          <w:lang w:val="pt_PT" w:bidi="pt_PT"/>
        </w:rPr>
        <w:t xml:space="preserve">; </w:t>
      </w:r>
      <w:hyperlink r:id="rId603">
        <w:r>
          <w:rPr>
            <w:lang w:val="pt_PT" w:bidi="pt_PT"/>
          </w:rPr>
          <w:rPr>
            <w:color w:val="0000EE"/>
            <w:u w:val="single"/>
          </w:rPr>
          <w:t>Is 10.29</w:t>
        </w:r>
      </w:hyperlink>
      <w:r>
        <w:rPr>
          <w:lang w:val="pt_PT" w:bidi="pt_PT"/>
        </w:rPr>
        <w:t xml:space="preserve">; </w:t>
      </w:r>
      <w:hyperlink r:id="rId604">
        <w:r>
          <w:rPr>
            <w:lang w:val="pt_PT" w:bidi="pt_PT"/>
          </w:rPr>
          <w:rPr>
            <w:color w:val="0000EE"/>
            <w:u w:val="single"/>
          </w:rPr>
          <w:t>Jr 31.15</w:t>
        </w:r>
      </w:hyperlink>
      <w:r>
        <w:rPr>
          <w:lang w:val="pt_PT" w:bidi="pt_PT"/>
        </w:rPr>
        <w:t xml:space="preserve">; </w:t>
      </w:r>
      <w:hyperlink r:id="rId605">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6">
        <w:r>
          <w:rPr>
            <w:lang w:val="pt_PT" w:bidi="pt_PT"/>
          </w:rPr>
          <w:rPr>
            <w:color w:val="0000EE"/>
            <w:u w:val="single"/>
          </w:rPr>
          <w:t>11.23–25</w:t>
        </w:r>
      </w:hyperlink>
      <w:r>
        <w:rPr>
          <w:lang w:val="pt_PT" w:bidi="pt_PT"/>
        </w:rPr>
        <w:t xml:space="preserve">; </w:t>
      </w:r>
      <w:hyperlink r:id="rId607">
        <w:r>
          <w:rPr>
            <w:lang w:val="pt_PT" w:bidi="pt_PT"/>
          </w:rPr>
          <w:rPr>
            <w:color w:val="0000EE"/>
            <w:u w:val="single"/>
          </w:rPr>
          <w:t>2Sm 8.3–12</w:t>
        </w:r>
      </w:hyperlink>
      <w:r>
        <w:rPr>
          <w:lang w:val="pt_PT" w:bidi="pt_PT"/>
        </w:rPr>
        <w:t xml:space="preserve">; </w:t>
      </w:r>
      <w:hyperlink r:id="rId437">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08">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09">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0">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1">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89">
        <w:r>
          <w:rPr>
            <w:lang w:val="pt_PT" w:bidi="pt_PT"/>
          </w:rPr>
          <w:rPr>
            <w:color w:val="0000EE"/>
            <w:u w:val="single"/>
          </w:rPr>
          <w:t>11.29–39</w:t>
        </w:r>
      </w:hyperlink>
      <w:r>
        <w:rPr>
          <w:lang w:val="pt_PT" w:bidi="pt_PT"/>
        </w:rPr>
        <w:t xml:space="preserve">). O golpe de estado de Baasa foi o primeiro de vários na história de Israel (e.g., </w:t>
      </w:r>
      <w:hyperlink r:id="rId612">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4">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5">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6">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18">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19">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1">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2">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3">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4">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5">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6">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7">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28">
        <w:r>
          <w:rPr>
            <w:lang w:val="pt_PT" w:bidi="pt_PT"/>
          </w:rPr>
          <w:rPr>
            <w:color w:val="0000EE"/>
            <w:u w:val="single"/>
          </w:rPr>
          <w:t>Jz 3.13</w:t>
        </w:r>
      </w:hyperlink>
      <w:r>
        <w:rPr>
          <w:lang w:val="pt_PT" w:bidi="pt_PT"/>
        </w:rPr>
        <w:t xml:space="preserve">; </w:t>
      </w:r>
      <w:hyperlink r:id="rId629">
        <w:r>
          <w:rPr>
            <w:lang w:val="pt_PT" w:bidi="pt_PT"/>
          </w:rPr>
          <w:rPr>
            <w:color w:val="0000EE"/>
            <w:u w:val="single"/>
          </w:rPr>
          <w:t>2Sm 10.5</w:t>
        </w:r>
      </w:hyperlink>
      <w:r>
        <w:rPr>
          <w:lang w:val="pt_PT" w:bidi="pt_PT"/>
        </w:rPr>
        <w:t xml:space="preserve">; </w:t>
      </w:r>
      <w:hyperlink r:id="rId630">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1">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2">
        <w:r>
          <w:rPr>
            <w:lang w:val="pt_PT" w:bidi="pt_PT"/>
          </w:rPr>
          <w:rPr>
            <w:color w:val="0000EE"/>
            <w:u w:val="single"/>
          </w:rPr>
          <w:t>19.1–18</w:t>
        </w:r>
      </w:hyperlink>
      <w:r>
        <w:rPr>
          <w:lang w:val="pt_PT" w:bidi="pt_PT"/>
        </w:rPr>
        <w:t>). A comissão de Elias foi completada por seu sucessor, Eliseu (</w:t>
      </w:r>
      <w:hyperlink r:id="rId633">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4">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5">
        <w:r>
          <w:rPr>
            <w:lang w:val="pt_PT" w:bidi="pt_PT"/>
          </w:rPr>
          <w:rPr>
            <w:color w:val="0000EE"/>
            <w:u w:val="single"/>
          </w:rPr>
          <w:t>17.5</w:t>
        </w:r>
      </w:hyperlink>
      <w:r>
        <w:rPr>
          <w:lang w:val="pt_PT" w:bidi="pt_PT"/>
        </w:rPr>
        <w:t>) obedeceu ao comando do Senhor. Obediência (</w:t>
      </w:r>
      <w:hyperlink r:id="rId636">
        <w:r>
          <w:rPr>
            <w:lang w:val="pt_PT" w:bidi="pt_PT"/>
          </w:rPr>
          <w:rPr>
            <w:color w:val="0000EE"/>
            <w:u w:val="single"/>
          </w:rPr>
          <w:t>1Sm 15.22</w:t>
        </w:r>
      </w:hyperlink>
      <w:r>
        <w:rPr>
          <w:lang w:val="pt_PT" w:bidi="pt_PT"/>
        </w:rPr>
        <w:t xml:space="preserve">; </w:t>
      </w:r>
      <w:hyperlink r:id="rId637">
        <w:r>
          <w:rPr>
            <w:lang w:val="pt_PT" w:bidi="pt_PT"/>
          </w:rPr>
          <w:rPr>
            <w:color w:val="0000EE"/>
            <w:u w:val="single"/>
          </w:rPr>
          <w:t>Sl 40.1–6</w:t>
        </w:r>
      </w:hyperlink>
      <w:r>
        <w:rPr>
          <w:lang w:val="pt_PT" w:bidi="pt_PT"/>
        </w:rPr>
        <w:t xml:space="preserve">; </w:t>
      </w:r>
      <w:hyperlink r:id="rId638">
        <w:r>
          <w:rPr>
            <w:lang w:val="pt_PT" w:bidi="pt_PT"/>
          </w:rPr>
          <w:rPr>
            <w:color w:val="0000EE"/>
            <w:u w:val="single"/>
          </w:rPr>
          <w:t>Is 1.10–20</w:t>
        </w:r>
      </w:hyperlink>
      <w:r>
        <w:rPr>
          <w:lang w:val="pt_PT" w:bidi="pt_PT"/>
        </w:rPr>
        <w:t>), confiança (</w:t>
      </w:r>
      <w:hyperlink r:id="rId639">
        <w:r>
          <w:rPr>
            <w:lang w:val="pt_PT" w:bidi="pt_PT"/>
          </w:rPr>
          <w:rPr>
            <w:color w:val="0000EE"/>
            <w:u w:val="single"/>
          </w:rPr>
          <w:t>Sl 37.3</w:t>
        </w:r>
      </w:hyperlink>
      <w:r>
        <w:rPr>
          <w:lang w:val="pt_PT" w:bidi="pt_PT"/>
        </w:rPr>
        <w:t xml:space="preserve">; </w:t>
      </w:r>
      <w:hyperlink r:id="rId640">
        <w:r>
          <w:rPr>
            <w:lang w:val="pt_PT" w:bidi="pt_PT"/>
          </w:rPr>
          <w:rPr>
            <w:color w:val="0000EE"/>
            <w:u w:val="single"/>
          </w:rPr>
          <w:t>Pv 3.5–6</w:t>
        </w:r>
      </w:hyperlink>
      <w:r>
        <w:rPr>
          <w:lang w:val="pt_PT" w:bidi="pt_PT"/>
        </w:rPr>
        <w:t>), e fidelidade (</w:t>
      </w:r>
      <w:hyperlink r:id="rId641">
        <w:r>
          <w:rPr>
            <w:lang w:val="pt_PT" w:bidi="pt_PT"/>
          </w:rPr>
          <w:rPr>
            <w:color w:val="0000EE"/>
            <w:u w:val="single"/>
          </w:rPr>
          <w:t>Sl 18.25</w:t>
        </w:r>
      </w:hyperlink>
      <w:r>
        <w:rPr>
          <w:lang w:val="pt_PT" w:bidi="pt_PT"/>
        </w:rPr>
        <w:t xml:space="preserve">; </w:t>
      </w:r>
      <w:hyperlink r:id="rId642">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3">
        <w:r>
          <w:rPr>
            <w:lang w:val="pt_PT" w:bidi="pt_PT"/>
          </w:rPr>
          <w:rPr>
            <w:color w:val="0000EE"/>
            <w:u w:val="single"/>
          </w:rPr>
          <w:t>17.8–10a</w:t>
        </w:r>
      </w:hyperlink>
      <w:r>
        <w:rPr>
          <w:lang w:val="pt_PT" w:bidi="pt_PT"/>
        </w:rPr>
        <w:t>), o teste de Elias para a viúva (</w:t>
      </w:r>
      <w:hyperlink r:id="rId644">
        <w:r>
          <w:rPr>
            <w:lang w:val="pt_PT" w:bidi="pt_PT"/>
          </w:rPr>
          <w:rPr>
            <w:color w:val="0000EE"/>
            <w:u w:val="single"/>
          </w:rPr>
          <w:t>17.10b-14</w:t>
        </w:r>
      </w:hyperlink>
      <w:r>
        <w:rPr>
          <w:lang w:val="pt_PT" w:bidi="pt_PT"/>
        </w:rPr>
        <w:t>), a conformidade da mulher e a recompensa de Deus (</w:t>
      </w:r>
      <w:hyperlink r:id="rId645">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6">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7">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48">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49">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0">
        <w:r>
          <w:rPr>
            <w:lang w:val="pt_PT" w:bidi="pt_PT"/>
          </w:rPr>
          <w:rPr>
            <w:color w:val="0000EE"/>
            <w:u w:val="single"/>
          </w:rPr>
          <w:t>Lm 3.22–24</w:t>
        </w:r>
      </w:hyperlink>
      <w:r>
        <w:rPr>
          <w:lang w:val="pt_PT" w:bidi="pt_PT"/>
        </w:rPr>
        <w:t xml:space="preserve">; </w:t>
      </w:r>
      <w:hyperlink r:id="rId651">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2">
        <w:r>
          <w:rPr>
            <w:lang w:val="pt_PT" w:bidi="pt_PT"/>
          </w:rPr>
          <w:rPr>
            <w:color w:val="0000EE"/>
            <w:u w:val="single"/>
          </w:rPr>
          <w:t>17.17–18</w:t>
        </w:r>
      </w:hyperlink>
      <w:r>
        <w:rPr>
          <w:lang w:val="pt_PT" w:bidi="pt_PT"/>
        </w:rPr>
        <w:t>) e termina com ela reconhecendo a autoridade da palavra de Deus conforme falada por Elias (</w:t>
      </w:r>
      <w:hyperlink r:id="rId653">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4">
        <w:r>
          <w:rPr>
            <w:lang w:val="pt_PT" w:bidi="pt_PT"/>
          </w:rPr>
          <w:rPr>
            <w:color w:val="0000EE"/>
            <w:u w:val="single"/>
          </w:rPr>
          <w:t>Jó 4.7</w:t>
        </w:r>
      </w:hyperlink>
      <w:r>
        <w:rPr>
          <w:lang w:val="pt_PT" w:bidi="pt_PT"/>
        </w:rPr>
        <w:t xml:space="preserve">; </w:t>
      </w:r>
      <w:hyperlink r:id="rId655">
        <w:r>
          <w:rPr>
            <w:lang w:val="pt_PT" w:bidi="pt_PT"/>
          </w:rPr>
          <w:rPr>
            <w:color w:val="0000EE"/>
            <w:u w:val="single"/>
          </w:rPr>
          <w:t>Lc 13.1–4</w:t>
        </w:r>
      </w:hyperlink>
      <w:r>
        <w:rPr>
          <w:lang w:val="pt_PT" w:bidi="pt_PT"/>
        </w:rPr>
        <w:t xml:space="preserve">; </w:t>
      </w:r>
      <w:hyperlink r:id="rId656">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7">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58">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59">
        <w:r>
          <w:rPr>
            <w:lang w:val="pt_PT" w:bidi="pt_PT"/>
          </w:rPr>
          <w:rPr>
            <w:color w:val="0000EE"/>
            <w:u w:val="single"/>
          </w:rPr>
          <w:t>Êx 22.21</w:t>
        </w:r>
      </w:hyperlink>
      <w:r>
        <w:rPr>
          <w:lang w:val="pt_PT" w:bidi="pt_PT"/>
        </w:rPr>
        <w:t xml:space="preserve">; </w:t>
      </w:r>
      <w:hyperlink r:id="rId660">
        <w:r>
          <w:rPr>
            <w:lang w:val="pt_PT" w:bidi="pt_PT"/>
          </w:rPr>
          <w:rPr>
            <w:color w:val="0000EE"/>
            <w:u w:val="single"/>
          </w:rPr>
          <w:t>Dt 10.18</w:t>
        </w:r>
      </w:hyperlink>
      <w:r>
        <w:rPr>
          <w:lang w:val="pt_PT" w:bidi="pt_PT"/>
        </w:rPr>
        <w:t xml:space="preserve">; </w:t>
      </w:r>
      <w:hyperlink r:id="rId661">
        <w:r>
          <w:rPr>
            <w:lang w:val="pt_PT" w:bidi="pt_PT"/>
          </w:rPr>
          <w:rPr>
            <w:color w:val="0000EE"/>
            <w:u w:val="single"/>
          </w:rPr>
          <w:t>27.19</w:t>
        </w:r>
      </w:hyperlink>
      <w:r>
        <w:rPr>
          <w:lang w:val="pt_PT" w:bidi="pt_PT"/>
        </w:rPr>
        <w:t xml:space="preserve">; </w:t>
      </w:r>
      <w:hyperlink r:id="rId662">
        <w:r>
          <w:rPr>
            <w:lang w:val="pt_PT" w:bidi="pt_PT"/>
          </w:rPr>
          <w:rPr>
            <w:color w:val="0000EE"/>
            <w:u w:val="single"/>
          </w:rPr>
          <w:t>Sl 68.5</w:t>
        </w:r>
      </w:hyperlink>
      <w:r>
        <w:rPr>
          <w:lang w:val="pt_PT" w:bidi="pt_PT"/>
        </w:rPr>
        <w:t xml:space="preserve">; </w:t>
      </w:r>
      <w:hyperlink r:id="rId663">
        <w:r>
          <w:rPr>
            <w:lang w:val="pt_PT" w:bidi="pt_PT"/>
          </w:rPr>
          <w:rPr>
            <w:color w:val="0000EE"/>
            <w:u w:val="single"/>
          </w:rPr>
          <w:t>Is 1.17</w:t>
        </w:r>
      </w:hyperlink>
      <w:r>
        <w:rPr>
          <w:lang w:val="pt_PT" w:bidi="pt_PT"/>
        </w:rPr>
        <w:t xml:space="preserve">; </w:t>
      </w:r>
      <w:hyperlink r:id="rId66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5">
        <w:r>
          <w:rPr>
            <w:lang w:val="pt_PT" w:bidi="pt_PT"/>
          </w:rPr>
          <w:rPr>
            <w:color w:val="0000EE"/>
            <w:u w:val="single"/>
          </w:rPr>
          <w:t>17.5</w:t>
        </w:r>
      </w:hyperlink>
      <w:r>
        <w:rPr>
          <w:lang w:val="pt_PT" w:bidi="pt_PT"/>
        </w:rPr>
        <w:t>,</w:t>
      </w:r>
      <w:hyperlink r:id="rId665">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0">
        <w:r>
          <w:rPr>
            <w:lang w:val="pt_PT" w:bidi="pt_PT"/>
          </w:rPr>
          <w:rPr>
            <w:color w:val="0000EE"/>
            <w:u w:val="single"/>
          </w:rPr>
          <w:t>4.6</w:t>
        </w:r>
      </w:hyperlink>
      <w:r>
        <w:rPr>
          <w:lang w:val="pt_PT" w:bidi="pt_PT"/>
        </w:rPr>
        <w:t xml:space="preserve">; </w:t>
      </w:r>
      <w:hyperlink r:id="rId621">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6">
        <w:r>
          <w:rPr>
            <w:lang w:val="pt_PT" w:bidi="pt_PT"/>
          </w:rPr>
          <w:rPr>
            <w:color w:val="0000EE"/>
            <w:u w:val="single"/>
          </w:rPr>
          <w:t>1Sm 10.5–18</w:t>
        </w:r>
      </w:hyperlink>
      <w:r>
        <w:rPr>
          <w:lang w:val="pt_PT" w:bidi="pt_PT"/>
        </w:rPr>
        <w:t xml:space="preserve">; </w:t>
      </w:r>
      <w:hyperlink r:id="rId667">
        <w:r>
          <w:rPr>
            <w:lang w:val="pt_PT" w:bidi="pt_PT"/>
          </w:rPr>
          <w:rPr>
            <w:color w:val="0000EE"/>
            <w:u w:val="single"/>
          </w:rPr>
          <w:t>19.20</w:t>
        </w:r>
      </w:hyperlink>
      <w:r>
        <w:rPr>
          <w:lang w:val="pt_PT" w:bidi="pt_PT"/>
        </w:rPr>
        <w:t>,</w:t>
      </w:r>
      <w:hyperlink r:id="rId668">
        <w:r>
          <w:rPr>
            <w:lang w:val="pt_PT" w:bidi="pt_PT"/>
          </w:rPr>
          <w:rPr>
            <w:color w:val="0000EE"/>
            <w:u w:val="single"/>
          </w:rPr>
          <w:t>24</w:t>
        </w:r>
      </w:hyperlink>
      <w:r>
        <w:rPr>
          <w:lang w:val="pt_PT" w:bidi="pt_PT"/>
        </w:rPr>
        <w:t>). Tais grupos se reuniam para estudo e encorajamento espiritual mútuo e são mencionados várias vezes (</w:t>
      </w:r>
      <w:hyperlink r:id="rId669">
        <w:r>
          <w:rPr>
            <w:lang w:val="pt_PT" w:bidi="pt_PT"/>
          </w:rPr>
          <w:rPr>
            <w:color w:val="0000EE"/>
            <w:u w:val="single"/>
          </w:rPr>
          <w:t>2Rs 4.1</w:t>
        </w:r>
      </w:hyperlink>
      <w:r>
        <w:rPr>
          <w:lang w:val="pt_PT" w:bidi="pt_PT"/>
        </w:rPr>
        <w:t>,</w:t>
      </w:r>
      <w:hyperlink r:id="rId670">
        <w:r>
          <w:rPr>
            <w:lang w:val="pt_PT" w:bidi="pt_PT"/>
          </w:rPr>
          <w:rPr>
            <w:color w:val="0000EE"/>
            <w:u w:val="single"/>
          </w:rPr>
          <w:t>38</w:t>
        </w:r>
      </w:hyperlink>
      <w:r>
        <w:rPr>
          <w:lang w:val="pt_PT" w:bidi="pt_PT"/>
        </w:rPr>
        <w:t xml:space="preserve">; </w:t>
      </w:r>
      <w:hyperlink r:id="rId671">
        <w:r>
          <w:rPr>
            <w:lang w:val="pt_PT" w:bidi="pt_PT"/>
          </w:rPr>
          <w:rPr>
            <w:color w:val="0000EE"/>
            <w:u w:val="single"/>
          </w:rPr>
          <w:t>9.1</w:t>
        </w:r>
      </w:hyperlink>
      <w:r>
        <w:rPr>
          <w:lang w:val="pt_PT" w:bidi="pt_PT"/>
        </w:rPr>
        <w:t>). Elias e Eliseu aparentemente exerciam liderança em alguns desses grupos (</w:t>
      </w:r>
      <w:hyperlink r:id="rId672">
        <w:r>
          <w:rPr>
            <w:lang w:val="pt_PT" w:bidi="pt_PT"/>
          </w:rPr>
          <w:rPr>
            <w:color w:val="0000EE"/>
            <w:u w:val="single"/>
          </w:rPr>
          <w:t>2Rs 2.3–7</w:t>
        </w:r>
      </w:hyperlink>
      <w:r>
        <w:rPr>
          <w:lang w:val="pt_PT" w:bidi="pt_PT"/>
        </w:rPr>
        <w:t>,</w:t>
      </w:r>
      <w:hyperlink r:id="rId673">
        <w:r>
          <w:rPr>
            <w:lang w:val="pt_PT" w:bidi="pt_PT"/>
          </w:rPr>
          <w:rPr>
            <w:color w:val="0000EE"/>
            <w:u w:val="single"/>
          </w:rPr>
          <w:t>15</w:t>
        </w:r>
      </w:hyperlink>
      <w:r>
        <w:rPr>
          <w:lang w:val="pt_PT" w:bidi="pt_PT"/>
        </w:rPr>
        <w:t xml:space="preserve">; </w:t>
      </w:r>
      <w:hyperlink r:id="rId67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5">
        <w:r>
          <w:rPr>
            <w:lang w:val="pt_PT" w:bidi="pt_PT"/>
          </w:rPr>
          <w:rPr>
            <w:color w:val="0000EE"/>
            <w:u w:val="single"/>
          </w:rPr>
          <w:t>17.3</w:t>
        </w:r>
      </w:hyperlink>
      <w:r>
        <w:rPr>
          <w:lang w:val="pt_PT" w:bidi="pt_PT"/>
        </w:rPr>
        <w:t>) e com a viúva em Sarepta (</w:t>
      </w:r>
      <w:hyperlink r:id="rId676">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7">
        <w:r>
          <w:rPr>
            <w:lang w:val="pt_PT" w:bidi="pt_PT"/>
          </w:rPr>
          <w:rPr>
            <w:color w:val="0000EE"/>
            <w:u w:val="single"/>
          </w:rPr>
          <w:t>Jz 6.34</w:t>
        </w:r>
      </w:hyperlink>
      <w:r>
        <w:rPr>
          <w:lang w:val="pt_PT" w:bidi="pt_PT"/>
        </w:rPr>
        <w:t xml:space="preserve">; </w:t>
      </w:r>
      <w:hyperlink r:id="rId678">
        <w:r>
          <w:rPr>
            <w:lang w:val="pt_PT" w:bidi="pt_PT"/>
          </w:rPr>
          <w:rPr>
            <w:color w:val="0000EE"/>
            <w:u w:val="single"/>
          </w:rPr>
          <w:t>Ez 3.12</w:t>
        </w:r>
      </w:hyperlink>
      <w:r>
        <w:rPr>
          <w:lang w:val="pt_PT" w:bidi="pt_PT"/>
        </w:rPr>
        <w:t>,</w:t>
      </w:r>
      <w:hyperlink r:id="rId679">
        <w:r>
          <w:rPr>
            <w:lang w:val="pt_PT" w:bidi="pt_PT"/>
          </w:rPr>
          <w:rPr>
            <w:color w:val="0000EE"/>
            <w:u w:val="single"/>
          </w:rPr>
          <w:t>14</w:t>
        </w:r>
      </w:hyperlink>
      <w:r>
        <w:rPr>
          <w:lang w:val="pt_PT" w:bidi="pt_PT"/>
        </w:rPr>
        <w:t xml:space="preserve">; </w:t>
      </w:r>
      <w:hyperlink r:id="rId680">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6">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0">
        <w:r>
          <w:rPr>
            <w:lang w:val="pt_PT" w:bidi="pt_PT"/>
          </w:rPr>
          <w:rPr>
            <w:color w:val="0000EE"/>
            <w:u w:val="single"/>
          </w:rPr>
          <w:t>Lv 26.19</w:t>
        </w:r>
      </w:hyperlink>
      <w:r>
        <w:rPr>
          <w:lang w:val="pt_PT" w:bidi="pt_PT"/>
        </w:rPr>
        <w:t xml:space="preserve">; </w:t>
      </w:r>
      <w:hyperlink r:id="rId314">
        <w:r>
          <w:rPr>
            <w:lang w:val="pt_PT" w:bidi="pt_PT"/>
          </w:rPr>
          <w:rPr>
            <w:color w:val="0000EE"/>
            <w:u w:val="single"/>
          </w:rPr>
          <w:t>Dt 28.15</w:t>
        </w:r>
      </w:hyperlink>
      <w:r>
        <w:rPr>
          <w:lang w:val="pt_PT" w:bidi="pt_PT"/>
        </w:rPr>
        <w:t>,</w:t>
      </w:r>
      <w:hyperlink r:id="rId681">
        <w:r>
          <w:rPr>
            <w:lang w:val="pt_PT" w:bidi="pt_PT"/>
          </w:rPr>
          <w:rPr>
            <w:color w:val="0000EE"/>
            <w:u w:val="single"/>
          </w:rPr>
          <w:t>23</w:t>
        </w:r>
      </w:hyperlink>
      <w:r>
        <w:rPr>
          <w:lang w:val="pt_PT" w:bidi="pt_PT"/>
        </w:rPr>
        <w:t xml:space="preserve">; </w:t>
      </w:r>
      <w:hyperlink r:id="rId682">
        <w:r>
          <w:rPr>
            <w:lang w:val="pt_PT" w:bidi="pt_PT"/>
          </w:rPr>
          <w:rPr>
            <w:color w:val="0000EE"/>
            <w:u w:val="single"/>
          </w:rPr>
          <w:t>2Cr 7.13</w:t>
        </w:r>
      </w:hyperlink>
      <w:r>
        <w:rPr>
          <w:lang w:val="pt_PT" w:bidi="pt_PT"/>
        </w:rPr>
        <w:t xml:space="preserve">; </w:t>
      </w:r>
      <w:hyperlink r:id="rId683">
        <w:r>
          <w:rPr>
            <w:lang w:val="pt_PT" w:bidi="pt_PT"/>
          </w:rPr>
          <w:rPr>
            <w:color w:val="0000EE"/>
            <w:u w:val="single"/>
          </w:rPr>
          <w:t>Jr 14.1–7</w:t>
        </w:r>
      </w:hyperlink>
      <w:r>
        <w:rPr>
          <w:lang w:val="pt_PT" w:bidi="pt_PT"/>
        </w:rPr>
        <w:t xml:space="preserve">; </w:t>
      </w:r>
      <w:hyperlink r:id="rId684">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5">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6">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0">
        <w:r>
          <w:rPr>
            <w:lang w:val="pt_PT" w:bidi="pt_PT"/>
          </w:rPr>
          <w:rPr>
            <w:color w:val="0000EE"/>
            <w:u w:val="single"/>
          </w:rPr>
          <w:t>19.10</w:t>
        </w:r>
      </w:hyperlink>
      <w:r>
        <w:rPr>
          <w:lang w:val="pt_PT" w:bidi="pt_PT"/>
        </w:rPr>
        <w:t>,</w:t>
      </w:r>
      <w:hyperlink r:id="rId691">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2">
        <w:r>
          <w:rPr>
            <w:lang w:val="pt_PT" w:bidi="pt_PT"/>
          </w:rPr>
          <w:rPr>
            <w:color w:val="0000EE"/>
            <w:u w:val="single"/>
          </w:rPr>
          <w:t>Êx 9.23</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694">
        <w:r>
          <w:rPr>
            <w:lang w:val="pt_PT" w:bidi="pt_PT"/>
          </w:rPr>
          <w:rPr>
            <w:color w:val="0000EE"/>
            <w:u w:val="single"/>
          </w:rPr>
          <w:t>40.38</w:t>
        </w:r>
      </w:hyperlink>
      <w:r>
        <w:rPr>
          <w:lang w:val="pt_PT" w:bidi="pt_PT"/>
        </w:rPr>
        <w:t xml:space="preserve">; </w:t>
      </w:r>
      <w:hyperlink r:id="rId695">
        <w:r>
          <w:rPr>
            <w:lang w:val="pt_PT" w:bidi="pt_PT"/>
          </w:rPr>
          <w:rPr>
            <w:color w:val="0000EE"/>
            <w:u w:val="single"/>
          </w:rPr>
          <w:t>Dt 4.24</w:t>
        </w:r>
      </w:hyperlink>
      <w:r>
        <w:rPr>
          <w:lang w:val="pt_PT" w:bidi="pt_PT"/>
        </w:rPr>
        <w:t xml:space="preserve">; </w:t>
      </w:r>
      <w:hyperlink r:id="rId696">
        <w:r>
          <w:rPr>
            <w:lang w:val="pt_PT" w:bidi="pt_PT"/>
          </w:rPr>
          <w:rPr>
            <w:color w:val="0000EE"/>
            <w:u w:val="single"/>
          </w:rPr>
          <w:t>2Cr 7.1</w:t>
        </w:r>
      </w:hyperlink>
      <w:r>
        <w:rPr>
          <w:lang w:val="pt_PT" w:bidi="pt_PT"/>
        </w:rPr>
        <w:t xml:space="preserve">; </w:t>
      </w:r>
      <w:hyperlink r:id="rId697">
        <w:r>
          <w:rPr>
            <w:lang w:val="pt_PT" w:bidi="pt_PT"/>
          </w:rPr>
          <w:rPr>
            <w:color w:val="0000EE"/>
            <w:u w:val="single"/>
          </w:rPr>
          <w:t>Is 66.15</w:t>
        </w:r>
      </w:hyperlink>
      <w:r>
        <w:rPr>
          <w:lang w:val="pt_PT" w:bidi="pt_PT"/>
        </w:rPr>
        <w:t xml:space="preserve">; </w:t>
      </w:r>
      <w:hyperlink r:id="rId698">
        <w:r>
          <w:rPr>
            <w:lang w:val="pt_PT" w:bidi="pt_PT"/>
          </w:rPr>
          <w:rPr>
            <w:color w:val="0000EE"/>
            <w:u w:val="single"/>
          </w:rPr>
          <w:t>Am 7.4</w:t>
        </w:r>
      </w:hyperlink>
      <w:r>
        <w:rPr>
          <w:lang w:val="pt_PT" w:bidi="pt_PT"/>
        </w:rPr>
        <w:t xml:space="preserve">), que poderia ter sido relâmpago (veja </w:t>
      </w:r>
      <w:hyperlink r:id="rId699">
        <w:r>
          <w:rPr>
            <w:lang w:val="pt_PT" w:bidi="pt_PT"/>
          </w:rPr>
          <w:rPr>
            <w:color w:val="0000EE"/>
            <w:u w:val="single"/>
          </w:rPr>
          <w:t>Sl 18.12–13</w:t>
        </w:r>
      </w:hyperlink>
      <w:r>
        <w:rPr>
          <w:lang w:val="pt_PT" w:bidi="pt_PT"/>
        </w:rPr>
        <w:t xml:space="preserve">; </w:t>
      </w:r>
      <w:hyperlink r:id="rId700">
        <w:r>
          <w:rPr>
            <w:lang w:val="pt_PT" w:bidi="pt_PT"/>
          </w:rPr>
          <w:rPr>
            <w:color w:val="0000EE"/>
            <w:u w:val="single"/>
          </w:rPr>
          <w:t>Ez 1.13–14</w:t>
        </w:r>
      </w:hyperlink>
      <w:r>
        <w:rPr>
          <w:lang w:val="pt_PT" w:bidi="pt_PT"/>
        </w:rPr>
        <w:t xml:space="preserve">; </w:t>
      </w:r>
      <w:hyperlink r:id="rId701">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2">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3">
        <w:r>
          <w:rPr>
            <w:lang w:val="pt_PT" w:bidi="pt_PT"/>
          </w:rPr>
          <w:rPr>
            <w:color w:val="0000EE"/>
            <w:u w:val="single"/>
          </w:rPr>
          <w:t>Dt 4.35</w:t>
        </w:r>
      </w:hyperlink>
      <w:r>
        <w:rPr>
          <w:lang w:val="pt_PT" w:bidi="pt_PT"/>
        </w:rPr>
        <w:t xml:space="preserve">; </w:t>
      </w:r>
      <w:hyperlink r:id="rId704">
        <w:r>
          <w:rPr>
            <w:lang w:val="pt_PT" w:bidi="pt_PT"/>
          </w:rPr>
          <w:rPr>
            <w:color w:val="0000EE"/>
            <w:u w:val="single"/>
          </w:rPr>
          <w:t>6.4</w:t>
        </w:r>
      </w:hyperlink>
      <w:r>
        <w:rPr>
          <w:lang w:val="pt_PT" w:bidi="pt_PT"/>
        </w:rPr>
        <w:t xml:space="preserve">; </w:t>
      </w:r>
      <w:hyperlink r:id="rId705">
        <w:r>
          <w:rPr>
            <w:lang w:val="pt_PT" w:bidi="pt_PT"/>
          </w:rPr>
          <w:rPr>
            <w:color w:val="0000EE"/>
            <w:u w:val="single"/>
          </w:rPr>
          <w:t>Is 44.8</w:t>
        </w:r>
      </w:hyperlink>
      <w:r>
        <w:rPr>
          <w:lang w:val="pt_PT" w:bidi="pt_PT"/>
        </w:rPr>
        <w:t>); todas as outras esperanças estão condenadas ao fracasso (</w:t>
      </w:r>
      <w:hyperlink r:id="rId706">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7">
        <w:r>
          <w:rPr>
            <w:lang w:val="pt_PT" w:bidi="pt_PT"/>
          </w:rPr>
          <w:rPr>
            <w:color w:val="0000EE"/>
            <w:u w:val="single"/>
          </w:rPr>
          <w:t>Js 4.1–11</w:t>
        </w:r>
      </w:hyperlink>
      <w:r>
        <w:rPr>
          <w:lang w:val="pt_PT" w:bidi="pt_PT"/>
        </w:rPr>
        <w:t xml:space="preserve">; veja </w:t>
      </w:r>
      <w:hyperlink r:id="rId708">
        <w:r>
          <w:rPr>
            <w:lang w:val="pt_PT" w:bidi="pt_PT"/>
          </w:rPr>
          <w:rPr>
            <w:color w:val="0000EE"/>
            <w:u w:val="single"/>
          </w:rPr>
          <w:t>Is 41.14</w:t>
        </w:r>
      </w:hyperlink>
      <w:r>
        <w:rPr>
          <w:lang w:val="pt_PT" w:bidi="pt_PT"/>
        </w:rPr>
        <w:t xml:space="preserve">; </w:t>
      </w:r>
      <w:hyperlink r:id="rId709">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0">
        <w:r>
          <w:rPr>
            <w:lang w:val="pt_PT" w:bidi="pt_PT"/>
          </w:rPr>
          <w:rPr>
            <w:color w:val="0000EE"/>
            <w:u w:val="single"/>
          </w:rPr>
          <w:t>Gn 50.24</w:t>
        </w:r>
      </w:hyperlink>
      <w:r>
        <w:rPr>
          <w:lang w:val="pt_PT" w:bidi="pt_PT"/>
        </w:rPr>
        <w:t xml:space="preserve">; </w:t>
      </w:r>
      <w:hyperlink r:id="rId711">
        <w:r>
          <w:rPr>
            <w:lang w:val="pt_PT" w:bidi="pt_PT"/>
          </w:rPr>
          <w:rPr>
            <w:color w:val="0000EE"/>
            <w:u w:val="single"/>
          </w:rPr>
          <w:t>Êx 3.6</w:t>
        </w:r>
      </w:hyperlink>
      <w:r>
        <w:rPr>
          <w:lang w:val="pt_PT" w:bidi="pt_PT"/>
        </w:rPr>
        <w:t>,</w:t>
      </w:r>
      <w:hyperlink r:id="rId712">
        <w:r>
          <w:rPr>
            <w:lang w:val="pt_PT" w:bidi="pt_PT"/>
          </w:rPr>
          <w:rPr>
            <w:color w:val="0000EE"/>
            <w:u w:val="single"/>
          </w:rPr>
          <w:t>15</w:t>
        </w:r>
      </w:hyperlink>
      <w:r>
        <w:rPr>
          <w:lang w:val="pt_PT" w:bidi="pt_PT"/>
        </w:rPr>
        <w:t xml:space="preserve">; </w:t>
      </w:r>
      <w:hyperlink r:id="rId713">
        <w:r>
          <w:rPr>
            <w:lang w:val="pt_PT" w:bidi="pt_PT"/>
          </w:rPr>
          <w:rPr>
            <w:color w:val="0000EE"/>
            <w:u w:val="single"/>
          </w:rPr>
          <w:t>4.5</w:t>
        </w:r>
      </w:hyperlink>
      <w:r>
        <w:rPr>
          <w:lang w:val="pt_PT" w:bidi="pt_PT"/>
        </w:rPr>
        <w:t xml:space="preserve">; </w:t>
      </w:r>
      <w:hyperlink r:id="rId714">
        <w:r>
          <w:rPr>
            <w:lang w:val="pt_PT" w:bidi="pt_PT"/>
          </w:rPr>
          <w:rPr>
            <w:color w:val="0000EE"/>
            <w:u w:val="single"/>
          </w:rPr>
          <w:t>Nm 32.11</w:t>
        </w:r>
      </w:hyperlink>
      <w:r>
        <w:rPr>
          <w:lang w:val="pt_PT" w:bidi="pt_PT"/>
        </w:rPr>
        <w:t xml:space="preserve">; </w:t>
      </w:r>
      <w:hyperlink r:id="rId715">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6">
        <w:r>
          <w:rPr>
            <w:lang w:val="pt_PT" w:bidi="pt_PT"/>
          </w:rPr>
          <w:rPr>
            <w:color w:val="0000EE"/>
            <w:u w:val="single"/>
          </w:rPr>
          <w:t>Jó 14.15</w:t>
        </w:r>
      </w:hyperlink>
      <w:r>
        <w:rPr>
          <w:lang w:val="pt_PT" w:bidi="pt_PT"/>
        </w:rPr>
        <w:t xml:space="preserve">; </w:t>
      </w:r>
      <w:hyperlink r:id="rId717">
        <w:r>
          <w:rPr>
            <w:lang w:val="pt_PT" w:bidi="pt_PT"/>
          </w:rPr>
          <w:rPr>
            <w:color w:val="0000EE"/>
            <w:u w:val="single"/>
          </w:rPr>
          <w:t>Sl 4.1</w:t>
        </w:r>
      </w:hyperlink>
      <w:r>
        <w:rPr>
          <w:lang w:val="pt_PT" w:bidi="pt_PT"/>
        </w:rPr>
        <w:t xml:space="preserve">; </w:t>
      </w:r>
      <w:hyperlink r:id="rId718">
        <w:r>
          <w:rPr>
            <w:lang w:val="pt_PT" w:bidi="pt_PT"/>
          </w:rPr>
          <w:rPr>
            <w:color w:val="0000EE"/>
            <w:u w:val="single"/>
          </w:rPr>
          <w:t>91.15</w:t>
        </w:r>
      </w:hyperlink>
      <w:r>
        <w:rPr>
          <w:lang w:val="pt_PT" w:bidi="pt_PT"/>
        </w:rPr>
        <w:t xml:space="preserve">; </w:t>
      </w:r>
      <w:hyperlink r:id="rId719">
        <w:r>
          <w:rPr>
            <w:lang w:val="pt_PT" w:bidi="pt_PT"/>
          </w:rPr>
          <w:rPr>
            <w:color w:val="0000EE"/>
            <w:u w:val="single"/>
          </w:rPr>
          <w:t>102.2</w:t>
        </w:r>
      </w:hyperlink>
      <w:r>
        <w:rPr>
          <w:lang w:val="pt_PT" w:bidi="pt_PT"/>
        </w:rPr>
        <w:t xml:space="preserve">; </w:t>
      </w:r>
      <w:hyperlink r:id="rId720">
        <w:r>
          <w:rPr>
            <w:lang w:val="pt_PT" w:bidi="pt_PT"/>
          </w:rPr>
          <w:rPr>
            <w:color w:val="0000EE"/>
            <w:u w:val="single"/>
          </w:rPr>
          <w:t>Is 65.24</w:t>
        </w:r>
      </w:hyperlink>
      <w:r>
        <w:rPr>
          <w:lang w:val="pt_PT" w:bidi="pt_PT"/>
        </w:rPr>
        <w:t xml:space="preserve">; </w:t>
      </w:r>
      <w:hyperlink r:id="rId721">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2">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3">
        <w:r>
          <w:rPr>
            <w:lang w:val="pt_PT" w:bidi="pt_PT"/>
          </w:rPr>
          <w:rPr>
            <w:color w:val="0000EE"/>
            <w:u w:val="single"/>
          </w:rPr>
          <w:t>2.23</w:t>
        </w:r>
      </w:hyperlink>
      <w:r>
        <w:rPr>
          <w:lang w:val="pt_PT" w:bidi="pt_PT"/>
        </w:rPr>
        <w:t>), e o rei da Síria mais tarde emitiu um decreto contra Eliseu com a mesma fórmula (</w:t>
      </w:r>
      <w:hyperlink r:id="rId724">
        <w:r>
          <w:rPr>
            <w:lang w:val="pt_PT" w:bidi="pt_PT"/>
          </w:rPr>
          <w:rPr>
            <w:color w:val="0000EE"/>
            <w:u w:val="single"/>
          </w:rPr>
          <w:t>2Rs 6.31</w:t>
        </w:r>
      </w:hyperlink>
      <w:r>
        <w:rPr>
          <w:lang w:val="pt_PT" w:bidi="pt_PT"/>
        </w:rPr>
        <w:t>). Jezabel agiu com determinação fria para alcançar seus objetivos (</w:t>
      </w:r>
      <w:hyperlink r:id="rId725">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6">
        <w:r>
          <w:rPr>
            <w:lang w:val="pt_PT" w:bidi="pt_PT"/>
          </w:rPr>
          <w:rPr>
            <w:color w:val="0000EE"/>
            <w:u w:val="single"/>
          </w:rPr>
          <w:t>4.25</w:t>
        </w:r>
      </w:hyperlink>
      <w:r>
        <w:rPr>
          <w:lang w:val="pt_PT" w:bidi="pt_PT"/>
        </w:rPr>
        <w:t xml:space="preserve">; </w:t>
      </w:r>
      <w:hyperlink r:id="rId727">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28">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29">
        <w:r>
          <w:rPr>
            <w:lang w:val="pt_PT" w:bidi="pt_PT"/>
          </w:rPr>
          <w:rPr>
            <w:color w:val="0000EE"/>
            <w:u w:val="single"/>
          </w:rPr>
          <w:t>17.2–6</w:t>
        </w:r>
      </w:hyperlink>
      <w:r>
        <w:rPr>
          <w:lang w:val="pt_PT" w:bidi="pt_PT"/>
        </w:rPr>
        <w:t>,</w:t>
      </w:r>
      <w:hyperlink r:id="rId730">
        <w:r>
          <w:rPr>
            <w:lang w:val="pt_PT" w:bidi="pt_PT"/>
          </w:rPr>
          <w:rPr>
            <w:color w:val="0000EE"/>
            <w:u w:val="single"/>
          </w:rPr>
          <w:t>10–12</w:t>
        </w:r>
      </w:hyperlink>
      <w:r>
        <w:rPr>
          <w:lang w:val="pt_PT" w:bidi="pt_PT"/>
        </w:rPr>
        <w:t>). Deus frequentemente enviava um anjo para ministrar a um de seus servos (</w:t>
      </w:r>
      <w:hyperlink r:id="rId731">
        <w:r>
          <w:rPr>
            <w:lang w:val="pt_PT" w:bidi="pt_PT"/>
          </w:rPr>
          <w:rPr>
            <w:color w:val="0000EE"/>
            <w:u w:val="single"/>
          </w:rPr>
          <w:t>Sl 34.7</w:t>
        </w:r>
      </w:hyperlink>
      <w:r>
        <w:rPr>
          <w:lang w:val="pt_PT" w:bidi="pt_PT"/>
        </w:rPr>
        <w:t xml:space="preserve">; </w:t>
      </w:r>
      <w:hyperlink r:id="rId73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3">
        <w:r>
          <w:rPr>
            <w:lang w:val="pt_PT" w:bidi="pt_PT"/>
          </w:rPr>
          <w:rPr>
            <w:color w:val="0000EE"/>
            <w:u w:val="single"/>
          </w:rPr>
          <w:t>Nm 14.33–34</w:t>
        </w:r>
      </w:hyperlink>
      <w:r>
        <w:rPr>
          <w:lang w:val="pt_PT" w:bidi="pt_PT"/>
        </w:rPr>
        <w:t xml:space="preserve">; </w:t>
      </w:r>
      <w:hyperlink r:id="rId734">
        <w:r>
          <w:rPr>
            <w:lang w:val="pt_PT" w:bidi="pt_PT"/>
          </w:rPr>
          <w:rPr>
            <w:color w:val="0000EE"/>
            <w:u w:val="single"/>
          </w:rPr>
          <w:t>Dt 1.2–3</w:t>
        </w:r>
      </w:hyperlink>
      <w:r>
        <w:rPr>
          <w:lang w:val="pt_PT" w:bidi="pt_PT"/>
        </w:rPr>
        <w:t>). Quarenta às vezes representava um período de teste completo (</w:t>
      </w:r>
      <w:hyperlink r:id="rId735">
        <w:r>
          <w:rPr>
            <w:lang w:val="pt_PT" w:bidi="pt_PT"/>
          </w:rPr>
          <w:rPr>
            <w:color w:val="0000EE"/>
            <w:u w:val="single"/>
          </w:rPr>
          <w:t>Gn 7.4</w:t>
        </w:r>
      </w:hyperlink>
      <w:r>
        <w:rPr>
          <w:lang w:val="pt_PT" w:bidi="pt_PT"/>
        </w:rPr>
        <w:t xml:space="preserve">; </w:t>
      </w:r>
      <w:hyperlink r:id="rId736">
        <w:r>
          <w:rPr>
            <w:lang w:val="pt_PT" w:bidi="pt_PT"/>
          </w:rPr>
          <w:rPr>
            <w:color w:val="0000EE"/>
            <w:u w:val="single"/>
          </w:rPr>
          <w:t>Sl 95.10</w:t>
        </w:r>
      </w:hyperlink>
      <w:r>
        <w:rPr>
          <w:lang w:val="pt_PT" w:bidi="pt_PT"/>
        </w:rPr>
        <w:t xml:space="preserve">; </w:t>
      </w:r>
      <w:hyperlink r:id="rId737">
        <w:r>
          <w:rPr>
            <w:lang w:val="pt_PT" w:bidi="pt_PT"/>
          </w:rPr>
          <w:rPr>
            <w:color w:val="0000EE"/>
            <w:u w:val="single"/>
          </w:rPr>
          <w:t>Jn 3.4</w:t>
        </w:r>
      </w:hyperlink>
      <w:r>
        <w:rPr>
          <w:lang w:val="pt_PT" w:bidi="pt_PT"/>
        </w:rPr>
        <w:t xml:space="preserve">; </w:t>
      </w:r>
      <w:hyperlink r:id="rId738">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39">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6">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0">
        <w:r>
          <w:rPr>
            <w:lang w:val="pt_PT" w:bidi="pt_PT"/>
          </w:rPr>
          <w:rPr>
            <w:color w:val="0000EE"/>
            <w:u w:val="single"/>
          </w:rPr>
          <w:t>Êx 3.2</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741">
        <w:r>
          <w:rPr>
            <w:lang w:val="pt_PT" w:bidi="pt_PT"/>
          </w:rPr>
          <w:rPr>
            <w:color w:val="0000EE"/>
            <w:u w:val="single"/>
          </w:rPr>
          <w:t>Sl 68.7–8</w:t>
        </w:r>
      </w:hyperlink>
      <w:r>
        <w:rPr>
          <w:lang w:val="pt_PT" w:bidi="pt_PT"/>
        </w:rPr>
        <w:t xml:space="preserve">; </w:t>
      </w:r>
      <w:hyperlink r:id="rId742">
        <w:r>
          <w:rPr>
            <w:lang w:val="pt_PT" w:bidi="pt_PT"/>
          </w:rPr>
          <w:rPr>
            <w:color w:val="0000EE"/>
            <w:u w:val="single"/>
          </w:rPr>
          <w:t>114.4</w:t>
        </w:r>
      </w:hyperlink>
      <w:r>
        <w:rPr>
          <w:lang w:val="pt_PT" w:bidi="pt_PT"/>
        </w:rPr>
        <w:t xml:space="preserve">; </w:t>
      </w:r>
      <w:hyperlink r:id="rId743">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4">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5">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6">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7">
        <w:r>
          <w:rPr>
            <w:lang w:val="pt_PT" w:bidi="pt_PT"/>
          </w:rPr>
          <w:rPr>
            <w:color w:val="0000EE"/>
            <w:u w:val="single"/>
          </w:rPr>
          <w:t>2Rs 8.7–15</w:t>
        </w:r>
      </w:hyperlink>
      <w:r>
        <w:rPr>
          <w:lang w:val="pt_PT" w:bidi="pt_PT"/>
        </w:rPr>
        <w:t xml:space="preserve">; </w:t>
      </w:r>
      <w:hyperlink r:id="rId748">
        <w:r>
          <w:rPr>
            <w:lang w:val="pt_PT" w:bidi="pt_PT"/>
          </w:rPr>
          <w:rPr>
            <w:color w:val="0000EE"/>
            <w:u w:val="single"/>
          </w:rPr>
          <w:t>9.14–37</w:t>
        </w:r>
      </w:hyperlink>
      <w:r>
        <w:rPr>
          <w:lang w:val="pt_PT" w:bidi="pt_PT"/>
        </w:rPr>
        <w:t>). • Eliseu, sucessor de Elias, traria discernimento espiritual e o julgamento adicional do Senhor a Israel (</w:t>
      </w:r>
      <w:hyperlink r:id="rId749">
        <w:r>
          <w:rPr>
            <w:lang w:val="pt_PT" w:bidi="pt_PT"/>
          </w:rPr>
          <w:rPr>
            <w:color w:val="0000EE"/>
            <w:u w:val="single"/>
          </w:rPr>
          <w:t>2Rs 3.10–19</w:t>
        </w:r>
      </w:hyperlink>
      <w:r>
        <w:rPr>
          <w:lang w:val="pt_PT" w:bidi="pt_PT"/>
        </w:rPr>
        <w:t xml:space="preserve">; </w:t>
      </w:r>
      <w:hyperlink r:id="rId747">
        <w:r>
          <w:rPr>
            <w:lang w:val="pt_PT" w:bidi="pt_PT"/>
          </w:rPr>
          <w:rPr>
            <w:color w:val="0000EE"/>
            <w:u w:val="single"/>
          </w:rPr>
          <w:t>8.7–15</w:t>
        </w:r>
      </w:hyperlink>
      <w:r>
        <w:rPr>
          <w:lang w:val="pt_PT" w:bidi="pt_PT"/>
        </w:rPr>
        <w:t xml:space="preserve">; </w:t>
      </w:r>
      <w:hyperlink r:id="rId750">
        <w:r>
          <w:rPr>
            <w:lang w:val="pt_PT" w:bidi="pt_PT"/>
          </w:rPr>
          <w:rPr>
            <w:color w:val="0000EE"/>
            <w:u w:val="single"/>
          </w:rPr>
          <w:t>9.1–10.31</w:t>
        </w:r>
      </w:hyperlink>
      <w:r>
        <w:rPr>
          <w:lang w:val="pt_PT" w:bidi="pt_PT"/>
        </w:rPr>
        <w:t xml:space="preserve">; </w:t>
      </w:r>
      <w:hyperlink r:id="rId751">
        <w:r>
          <w:rPr>
            <w:lang w:val="pt_PT" w:bidi="pt_PT"/>
          </w:rPr>
          <w:rPr>
            <w:color w:val="0000EE"/>
            <w:u w:val="single"/>
          </w:rPr>
          <w:t>13.3</w:t>
        </w:r>
      </w:hyperlink>
      <w:r>
        <w:rPr>
          <w:lang w:val="pt_PT" w:bidi="pt_PT"/>
        </w:rPr>
        <w:t>,</w:t>
      </w:r>
      <w:hyperlink r:id="rId752">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3">
        <w:r>
          <w:rPr>
            <w:lang w:val="pt_PT" w:bidi="pt_PT"/>
          </w:rPr>
          <w:rPr>
            <w:color w:val="0000EE"/>
            <w:u w:val="single"/>
          </w:rPr>
          <w:t>1Rs 4.12</w:t>
        </w:r>
      </w:hyperlink>
      <w:r>
        <w:rPr>
          <w:lang w:val="pt_PT" w:bidi="pt_PT"/>
        </w:rPr>
        <w:t xml:space="preserve">; </w:t>
      </w:r>
      <w:hyperlink r:id="rId754">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5">
        <w:r>
          <w:rPr>
            <w:lang w:val="pt_PT" w:bidi="pt_PT"/>
          </w:rPr>
          <w:rPr>
            <w:color w:val="0000EE"/>
            <w:u w:val="single"/>
          </w:rPr>
          <w:t>2Rs 21.3</w:t>
        </w:r>
      </w:hyperlink>
      <w:r>
        <w:rPr>
          <w:lang w:val="pt_PT" w:bidi="pt_PT"/>
        </w:rPr>
        <w:t xml:space="preserve">; </w:t>
      </w:r>
      <w:hyperlink r:id="rId756">
        <w:r>
          <w:rPr>
            <w:lang w:val="pt_PT" w:bidi="pt_PT"/>
          </w:rPr>
          <w:rPr>
            <w:color w:val="0000EE"/>
            <w:u w:val="single"/>
          </w:rPr>
          <w:t>Is 46.6</w:t>
        </w:r>
      </w:hyperlink>
      <w:r>
        <w:rPr>
          <w:lang w:val="pt_PT" w:bidi="pt_PT"/>
        </w:rPr>
        <w:t xml:space="preserve">; </w:t>
      </w:r>
      <w:hyperlink r:id="rId757">
        <w:r>
          <w:rPr>
            <w:lang w:val="pt_PT" w:bidi="pt_PT"/>
          </w:rPr>
          <w:rPr>
            <w:color w:val="0000EE"/>
            <w:u w:val="single"/>
          </w:rPr>
          <w:t>60.14</w:t>
        </w:r>
      </w:hyperlink>
      <w:r>
        <w:rPr>
          <w:lang w:val="pt_PT" w:bidi="pt_PT"/>
        </w:rPr>
        <w:t xml:space="preserve">; </w:t>
      </w:r>
      <w:hyperlink r:id="rId758">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59">
        <w:r>
          <w:rPr>
            <w:lang w:val="pt_PT" w:bidi="pt_PT"/>
          </w:rPr>
          <w:rPr>
            <w:color w:val="0000EE"/>
            <w:u w:val="single"/>
          </w:rPr>
          <w:t>19.15–16</w:t>
        </w:r>
      </w:hyperlink>
      <w:r>
        <w:rPr>
          <w:lang w:val="pt_PT" w:bidi="pt_PT"/>
        </w:rPr>
        <w:t>) foram realizadas por Eliseu em seu lugar (</w:t>
      </w:r>
      <w:hyperlink r:id="rId747">
        <w:r>
          <w:rPr>
            <w:lang w:val="pt_PT" w:bidi="pt_PT"/>
          </w:rPr>
          <w:rPr>
            <w:color w:val="0000EE"/>
            <w:u w:val="single"/>
          </w:rPr>
          <w:t>2Rs 8.7–15</w:t>
        </w:r>
      </w:hyperlink>
      <w:r>
        <w:rPr>
          <w:lang w:val="pt_PT" w:bidi="pt_PT"/>
        </w:rPr>
        <w:t xml:space="preserve">; </w:t>
      </w:r>
      <w:hyperlink r:id="rId760">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1">
        <w:r>
          <w:rPr>
            <w:lang w:val="pt_PT" w:bidi="pt_PT"/>
          </w:rPr>
          <w:rPr>
            <w:color w:val="0000EE"/>
            <w:u w:val="single"/>
          </w:rPr>
          <w:t>Êx 24.13</w:t>
        </w:r>
      </w:hyperlink>
      <w:r>
        <w:rPr>
          <w:lang w:val="pt_PT" w:bidi="pt_PT"/>
        </w:rPr>
        <w:t>) antes de se tornar seu sucessor (</w:t>
      </w:r>
      <w:hyperlink r:id="rId762">
        <w:r>
          <w:rPr>
            <w:lang w:val="pt_PT" w:bidi="pt_PT"/>
          </w:rPr>
          <w:rPr>
            <w:color w:val="0000EE"/>
            <w:u w:val="single"/>
          </w:rPr>
          <w:t>Nm 27.18–23</w:t>
        </w:r>
      </w:hyperlink>
      <w:r>
        <w:rPr>
          <w:lang w:val="pt_PT" w:bidi="pt_PT"/>
        </w:rPr>
        <w:t xml:space="preserve">; </w:t>
      </w:r>
      <w:hyperlink r:id="rId763">
        <w:r>
          <w:rPr>
            <w:lang w:val="pt_PT" w:bidi="pt_PT"/>
          </w:rPr>
          <w:rPr>
            <w:color w:val="0000EE"/>
            <w:u w:val="single"/>
          </w:rPr>
          <w:t>Dt 34.9</w:t>
        </w:r>
      </w:hyperlink>
      <w:r>
        <w:rPr>
          <w:lang w:val="pt_PT" w:bidi="pt_PT"/>
        </w:rPr>
        <w:t>) e assumir o comando das forças de Israel (</w:t>
      </w:r>
      <w:hyperlink r:id="rId764">
        <w:r>
          <w:rPr>
            <w:lang w:val="pt_PT" w:bidi="pt_PT"/>
          </w:rPr>
          <w:rPr>
            <w:color w:val="0000EE"/>
            <w:u w:val="single"/>
          </w:rPr>
          <w:t>Js 1.1–9</w:t>
        </w:r>
      </w:hyperlink>
      <w:r>
        <w:rPr>
          <w:lang w:val="pt_PT" w:bidi="pt_PT"/>
        </w:rPr>
        <w:t>). Mais tarde, Eliseu teve um assistente chamado Geazi (</w:t>
      </w:r>
      <w:hyperlink r:id="rId765">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6">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7">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68">
        <w:r>
          <w:rPr>
            <w:lang w:val="pt_PT" w:bidi="pt_PT"/>
          </w:rPr>
          <w:rPr>
            <w:color w:val="0000EE"/>
            <w:u w:val="single"/>
          </w:rPr>
          <w:t>22.8</w:t>
        </w:r>
      </w:hyperlink>
      <w:r>
        <w:rPr>
          <w:lang w:val="pt_PT" w:bidi="pt_PT"/>
        </w:rPr>
        <w:t xml:space="preserve">). O momento do ataque israelita, durante o calor do dia (veja </w:t>
      </w:r>
      <w:hyperlink r:id="rId769">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0">
        <w:r>
          <w:rPr>
            <w:lang w:val="pt_PT" w:bidi="pt_PT"/>
          </w:rPr>
          <w:rPr>
            <w:color w:val="0000EE"/>
            <w:u w:val="single"/>
          </w:rPr>
          <w:t>20.13–25</w:t>
        </w:r>
      </w:hyperlink>
      <w:r>
        <w:rPr>
          <w:lang w:val="pt_PT" w:bidi="pt_PT"/>
        </w:rPr>
        <w:t>) e outra em Afeca (</w:t>
      </w:r>
      <w:hyperlink r:id="rId771">
        <w:r>
          <w:rPr>
            <w:lang w:val="pt_PT" w:bidi="pt_PT"/>
          </w:rPr>
          <w:rPr>
            <w:color w:val="0000EE"/>
            <w:u w:val="single"/>
          </w:rPr>
          <w:t>20.26–34</w:t>
        </w:r>
      </w:hyperlink>
      <w:r>
        <w:rPr>
          <w:lang w:val="pt_PT" w:bidi="pt_PT"/>
        </w:rPr>
        <w:t>). O escritor incluiu detalhes semelhantes sobre ambas: (1) conselho pré-batalha (</w:t>
      </w:r>
      <w:hyperlink r:id="rId772">
        <w:r>
          <w:rPr>
            <w:lang w:val="pt_PT" w:bidi="pt_PT"/>
          </w:rPr>
          <w:rPr>
            <w:color w:val="0000EE"/>
            <w:u w:val="single"/>
          </w:rPr>
          <w:t>20.13–14</w:t>
        </w:r>
      </w:hyperlink>
      <w:r>
        <w:rPr>
          <w:lang w:val="pt_PT" w:bidi="pt_PT"/>
        </w:rPr>
        <w:t>,</w:t>
      </w:r>
      <w:hyperlink r:id="rId773">
        <w:r>
          <w:rPr>
            <w:lang w:val="pt_PT" w:bidi="pt_PT"/>
          </w:rPr>
          <w:rPr>
            <w:color w:val="0000EE"/>
            <w:u w:val="single"/>
          </w:rPr>
          <w:t>23–25</w:t>
        </w:r>
      </w:hyperlink>
      <w:r>
        <w:rPr>
          <w:lang w:val="pt_PT" w:bidi="pt_PT"/>
        </w:rPr>
        <w:t>), (2) condições pré-batalha (</w:t>
      </w:r>
      <w:hyperlink r:id="rId774">
        <w:r>
          <w:rPr>
            <w:lang w:val="pt_PT" w:bidi="pt_PT"/>
          </w:rPr>
          <w:rPr>
            <w:color w:val="0000EE"/>
            <w:u w:val="single"/>
          </w:rPr>
          <w:t>20.15–16</w:t>
        </w:r>
      </w:hyperlink>
      <w:r>
        <w:rPr>
          <w:lang w:val="pt_PT" w:bidi="pt_PT"/>
        </w:rPr>
        <w:t>,</w:t>
      </w:r>
      <w:hyperlink r:id="rId775">
        <w:r>
          <w:rPr>
            <w:lang w:val="pt_PT" w:bidi="pt_PT"/>
          </w:rPr>
          <w:rPr>
            <w:color w:val="0000EE"/>
            <w:u w:val="single"/>
          </w:rPr>
          <w:t>26–28</w:t>
        </w:r>
      </w:hyperlink>
      <w:r>
        <w:rPr>
          <w:lang w:val="pt_PT" w:bidi="pt_PT"/>
        </w:rPr>
        <w:t>), (3) vitória para Israel apesar do número superior do inimigo (</w:t>
      </w:r>
      <w:hyperlink r:id="rId776">
        <w:r>
          <w:rPr>
            <w:lang w:val="pt_PT" w:bidi="pt_PT"/>
          </w:rPr>
          <w:rPr>
            <w:color w:val="0000EE"/>
            <w:u w:val="single"/>
          </w:rPr>
          <w:t>20.17–21</w:t>
        </w:r>
      </w:hyperlink>
      <w:r>
        <w:rPr>
          <w:lang w:val="pt_PT" w:bidi="pt_PT"/>
        </w:rPr>
        <w:t>,</w:t>
      </w:r>
      <w:hyperlink r:id="rId777">
        <w:r>
          <w:rPr>
            <w:lang w:val="pt_PT" w:bidi="pt_PT"/>
          </w:rPr>
          <w:rPr>
            <w:color w:val="0000EE"/>
            <w:u w:val="single"/>
          </w:rPr>
          <w:t>29–30</w:t>
        </w:r>
      </w:hyperlink>
      <w:r>
        <w:rPr>
          <w:lang w:val="pt_PT" w:bidi="pt_PT"/>
        </w:rPr>
        <w:t>), e (4) conselho pós-batalha (</w:t>
      </w:r>
      <w:hyperlink r:id="rId778">
        <w:r>
          <w:rPr>
            <w:lang w:val="pt_PT" w:bidi="pt_PT"/>
          </w:rPr>
          <w:rPr>
            <w:color w:val="0000EE"/>
            <w:u w:val="single"/>
          </w:rPr>
          <w:t>20.22</w:t>
        </w:r>
      </w:hyperlink>
      <w:r>
        <w:rPr>
          <w:lang w:val="pt_PT" w:bidi="pt_PT"/>
        </w:rPr>
        <w:t>,</w:t>
      </w:r>
      <w:hyperlink r:id="rId77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0">
        <w:r>
          <w:rPr>
            <w:lang w:val="pt_PT" w:bidi="pt_PT"/>
          </w:rPr>
          <w:rPr>
            <w:color w:val="0000EE"/>
            <w:u w:val="single"/>
          </w:rPr>
          <w:t>Jz 7.16</w:t>
        </w:r>
      </w:hyperlink>
      <w:r>
        <w:rPr>
          <w:lang w:val="pt_PT" w:bidi="pt_PT"/>
        </w:rPr>
        <w:t xml:space="preserve">; </w:t>
      </w:r>
      <w:hyperlink r:id="rId781">
        <w:r>
          <w:rPr>
            <w:lang w:val="pt_PT" w:bidi="pt_PT"/>
          </w:rPr>
          <w:rPr>
            <w:color w:val="0000EE"/>
            <w:u w:val="single"/>
          </w:rPr>
          <w:t>1Sm 11.11</w:t>
        </w:r>
      </w:hyperlink>
      <w:r>
        <w:rPr>
          <w:lang w:val="pt_PT" w:bidi="pt_PT"/>
        </w:rPr>
        <w:t>), para atrair as forças opostas para uma emboscada (</w:t>
      </w:r>
      <w:hyperlink r:id="rId782">
        <w:r>
          <w:rPr>
            <w:lang w:val="pt_PT" w:bidi="pt_PT"/>
          </w:rPr>
          <w:rPr>
            <w:color w:val="0000EE"/>
            <w:u w:val="single"/>
          </w:rPr>
          <w:t>Js 8.15–22</w:t>
        </w:r>
      </w:hyperlink>
      <w:r>
        <w:rPr>
          <w:lang w:val="pt_PT" w:bidi="pt_PT"/>
        </w:rPr>
        <w:t>), ou para levar o inimigo a um local onde o exército atacante desfrutava de uma posição superior (</w:t>
      </w:r>
      <w:hyperlink r:id="rId783">
        <w:r>
          <w:rPr>
            <w:lang w:val="pt_PT" w:bidi="pt_PT"/>
          </w:rPr>
          <w:rPr>
            <w:color w:val="0000EE"/>
            <w:u w:val="single"/>
          </w:rPr>
          <w:t>Jz 4.14–16</w:t>
        </w:r>
      </w:hyperlink>
      <w:r>
        <w:rPr>
          <w:lang w:val="pt_PT" w:bidi="pt_PT"/>
        </w:rPr>
        <w:t xml:space="preserve">; </w:t>
      </w:r>
      <w:hyperlink r:id="rId78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5">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6">
        <w:r>
          <w:rPr>
            <w:lang w:val="pt_PT" w:bidi="pt_PT"/>
          </w:rPr>
          <w:rPr>
            <w:color w:val="0000EE"/>
            <w:u w:val="single"/>
          </w:rPr>
          <w:t>Êx 19.1–3</w:t>
        </w:r>
      </w:hyperlink>
      <w:r>
        <w:rPr>
          <w:lang w:val="pt_PT" w:bidi="pt_PT"/>
        </w:rPr>
        <w:t>,</w:t>
      </w:r>
      <w:hyperlink r:id="rId787">
        <w:r>
          <w:rPr>
            <w:lang w:val="pt_PT" w:bidi="pt_PT"/>
          </w:rPr>
          <w:rPr>
            <w:color w:val="0000EE"/>
            <w:u w:val="single"/>
          </w:rPr>
          <w:t>16–18</w:t>
        </w:r>
      </w:hyperlink>
      <w:r>
        <w:rPr>
          <w:lang w:val="pt_PT" w:bidi="pt_PT"/>
        </w:rPr>
        <w:t xml:space="preserve">) ou do assentamento de longo prazo de Israel na região montanhosa de Canaã (veja </w:t>
      </w:r>
      <w:hyperlink r:id="rId788">
        <w:r>
          <w:rPr>
            <w:lang w:val="pt_PT" w:bidi="pt_PT"/>
          </w:rPr>
          <w:rPr>
            <w:color w:val="0000EE"/>
            <w:u w:val="single"/>
          </w:rPr>
          <w:t>Js 10.40</w:t>
        </w:r>
      </w:hyperlink>
      <w:r>
        <w:rPr>
          <w:lang w:val="pt_PT" w:bidi="pt_PT"/>
        </w:rPr>
        <w:t xml:space="preserve">; </w:t>
      </w:r>
      <w:hyperlink r:id="rId789">
        <w:r>
          <w:rPr>
            <w:lang w:val="pt_PT" w:bidi="pt_PT"/>
          </w:rPr>
          <w:rPr>
            <w:color w:val="0000EE"/>
            <w:u w:val="single"/>
          </w:rPr>
          <w:t>11.16</w:t>
        </w:r>
      </w:hyperlink>
      <w:r>
        <w:rPr>
          <w:lang w:val="pt_PT" w:bidi="pt_PT"/>
        </w:rPr>
        <w:t xml:space="preserve">; </w:t>
      </w:r>
      <w:hyperlink r:id="rId790">
        <w:r>
          <w:rPr>
            <w:lang w:val="pt_PT" w:bidi="pt_PT"/>
          </w:rPr>
          <w:rPr>
            <w:color w:val="0000EE"/>
            <w:u w:val="single"/>
          </w:rPr>
          <w:t>Jz 1.19</w:t>
        </w:r>
      </w:hyperlink>
      <w:r>
        <w:rPr>
          <w:lang w:val="pt_PT" w:bidi="pt_PT"/>
        </w:rPr>
        <w:t>). Os arameus não estavam cientes de que Deus é o Criador e Senhor de toda a terra (</w:t>
      </w:r>
      <w:hyperlink r:id="rId791">
        <w:r>
          <w:rPr>
            <w:lang w:val="pt_PT" w:bidi="pt_PT"/>
          </w:rPr>
          <w:rPr>
            <w:color w:val="0000EE"/>
            <w:u w:val="single"/>
          </w:rPr>
          <w:t>Is 40.28</w:t>
        </w:r>
      </w:hyperlink>
      <w:r>
        <w:rPr>
          <w:lang w:val="pt_PT" w:bidi="pt_PT"/>
        </w:rPr>
        <w:t xml:space="preserve">; </w:t>
      </w:r>
      <w:hyperlink r:id="rId792">
        <w:r>
          <w:rPr>
            <w:lang w:val="pt_PT" w:bidi="pt_PT"/>
          </w:rPr>
          <w:rPr>
            <w:color w:val="0000EE"/>
            <w:u w:val="single"/>
          </w:rPr>
          <w:t>54.5</w:t>
        </w:r>
      </w:hyperlink>
      <w:r>
        <w:rPr>
          <w:lang w:val="pt_PT" w:bidi="pt_PT"/>
        </w:rPr>
        <w:t>), o único Deus que sozinho pode salvar (</w:t>
      </w:r>
      <w:hyperlink r:id="rId793">
        <w:r>
          <w:rPr>
            <w:lang w:val="pt_PT" w:bidi="pt_PT"/>
          </w:rPr>
          <w:rPr>
            <w:color w:val="0000EE"/>
            <w:u w:val="single"/>
          </w:rPr>
          <w:t>Is 45.5</w:t>
        </w:r>
      </w:hyperlink>
      <w:r>
        <w:rPr>
          <w:lang w:val="pt_PT" w:bidi="pt_PT"/>
        </w:rPr>
        <w:t>,</w:t>
      </w:r>
      <w:hyperlink r:id="rId70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4">
        <w:r>
          <w:rPr>
            <w:lang w:val="pt_PT" w:bidi="pt_PT"/>
          </w:rPr>
          <w:rPr>
            <w:color w:val="0000EE"/>
            <w:u w:val="single"/>
          </w:rPr>
          <w:t>Lc 1.37</w:t>
        </w:r>
      </w:hyperlink>
      <w:r>
        <w:rPr>
          <w:lang w:val="pt_PT" w:bidi="pt_PT"/>
        </w:rPr>
        <w:t xml:space="preserve">; veja </w:t>
      </w:r>
      <w:hyperlink r:id="rId795">
        <w:r>
          <w:rPr>
            <w:lang w:val="pt_PT" w:bidi="pt_PT"/>
          </w:rPr>
          <w:rPr>
            <w:color w:val="0000EE"/>
            <w:u w:val="single"/>
          </w:rPr>
          <w:t>Mt 19.26</w:t>
        </w:r>
      </w:hyperlink>
      <w:r>
        <w:rPr>
          <w:lang w:val="pt_PT" w:bidi="pt_PT"/>
        </w:rPr>
        <w:t xml:space="preserve">; </w:t>
      </w:r>
      <w:hyperlink r:id="rId796">
        <w:r>
          <w:rPr>
            <w:lang w:val="pt_PT" w:bidi="pt_PT"/>
          </w:rPr>
          <w:rPr>
            <w:color w:val="0000EE"/>
            <w:u w:val="single"/>
          </w:rPr>
          <w:t>Mc 10.27</w:t>
        </w:r>
      </w:hyperlink>
      <w:r>
        <w:rPr>
          <w:lang w:val="pt_PT" w:bidi="pt_PT"/>
        </w:rPr>
        <w:t>) e que quando Deus está ao lado de alguém, o inimigo recuará (</w:t>
      </w:r>
      <w:hyperlink r:id="rId797">
        <w:r>
          <w:rPr>
            <w:lang w:val="pt_PT" w:bidi="pt_PT"/>
          </w:rPr>
          <w:rPr>
            <w:color w:val="0000EE"/>
            <w:u w:val="single"/>
          </w:rPr>
          <w:t>Sl 56.9</w:t>
        </w:r>
      </w:hyperlink>
      <w:r>
        <w:rPr>
          <w:lang w:val="pt_PT" w:bidi="pt_PT"/>
        </w:rPr>
        <w:t>) com perdas impressionantes (</w:t>
      </w:r>
      <w:hyperlink r:id="rId798">
        <w:r>
          <w:rPr>
            <w:lang w:val="pt_PT" w:bidi="pt_PT"/>
          </w:rPr>
          <w:rPr>
            <w:color w:val="0000EE"/>
            <w:u w:val="single"/>
          </w:rPr>
          <w:t>Dt 32.30–31</w:t>
        </w:r>
      </w:hyperlink>
      <w:r>
        <w:rPr>
          <w:lang w:val="pt_PT" w:bidi="pt_PT"/>
        </w:rPr>
        <w:t xml:space="preserve">; </w:t>
      </w:r>
      <w:hyperlink r:id="rId799">
        <w:r>
          <w:rPr>
            <w:lang w:val="pt_PT" w:bidi="pt_PT"/>
          </w:rPr>
          <w:rPr>
            <w:color w:val="0000EE"/>
            <w:u w:val="single"/>
          </w:rPr>
          <w:t>2Rs 19.32–36</w:t>
        </w:r>
      </w:hyperlink>
      <w:r>
        <w:rPr>
          <w:lang w:val="pt_PT" w:bidi="pt_PT"/>
        </w:rPr>
        <w:t>). Israel poderia enfrentar o inimigo sem medo (</w:t>
      </w:r>
      <w:hyperlink r:id="rId800">
        <w:r>
          <w:rPr>
            <w:lang w:val="pt_PT" w:bidi="pt_PT"/>
          </w:rPr>
          <w:rPr>
            <w:color w:val="0000EE"/>
            <w:u w:val="single"/>
          </w:rPr>
          <w:t>Sl 3.6</w:t>
        </w:r>
      </w:hyperlink>
      <w:r>
        <w:rPr>
          <w:lang w:val="pt_PT" w:bidi="pt_PT"/>
        </w:rPr>
        <w:t xml:space="preserve">; </w:t>
      </w:r>
      <w:hyperlink r:id="rId801">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2">
        <w:r>
          <w:rPr>
            <w:lang w:val="pt_PT" w:bidi="pt_PT"/>
          </w:rPr>
          <w:rPr>
            <w:color w:val="0000EE"/>
            <w:u w:val="single"/>
          </w:rPr>
          <w:t>Jl 1.13</w:t>
        </w:r>
      </w:hyperlink>
      <w:r>
        <w:rPr>
          <w:lang w:val="pt_PT" w:bidi="pt_PT"/>
        </w:rPr>
        <w:t xml:space="preserve">; </w:t>
      </w:r>
      <w:hyperlink r:id="rId803">
        <w:r>
          <w:rPr>
            <w:lang w:val="pt_PT" w:bidi="pt_PT"/>
          </w:rPr>
          <w:rPr>
            <w:color w:val="0000EE"/>
            <w:u w:val="single"/>
          </w:rPr>
          <w:t>Jn 3.5–9</w:t>
        </w:r>
      </w:hyperlink>
      <w:r>
        <w:rPr>
          <w:lang w:val="pt_PT" w:bidi="pt_PT"/>
        </w:rPr>
        <w:t>) e submissão (</w:t>
      </w:r>
      <w:hyperlink r:id="rId804">
        <w:r>
          <w:rPr>
            <w:lang w:val="pt_PT" w:bidi="pt_PT"/>
          </w:rPr>
          <w:rPr>
            <w:color w:val="0000EE"/>
            <w:u w:val="single"/>
          </w:rPr>
          <w:t>Jó 12.18</w:t>
        </w:r>
      </w:hyperlink>
      <w:r>
        <w:rPr>
          <w:lang w:val="pt_PT" w:bidi="pt_PT"/>
        </w:rPr>
        <w:t xml:space="preserve">; </w:t>
      </w:r>
      <w:hyperlink r:id="rId805">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08">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6">
        <w:r>
          <w:rPr>
            <w:lang w:val="pt_PT" w:bidi="pt_PT"/>
          </w:rPr>
          <w:rPr>
            <w:color w:val="0000EE"/>
            <w:u w:val="single"/>
          </w:rPr>
          <w:t>Is 20</w:t>
        </w:r>
      </w:hyperlink>
      <w:r>
        <w:rPr>
          <w:lang w:val="pt_PT" w:bidi="pt_PT"/>
        </w:rPr>
        <w:t xml:space="preserve">; </w:t>
      </w:r>
      <w:hyperlink r:id="rId807">
        <w:r>
          <w:rPr>
            <w:lang w:val="pt_PT" w:bidi="pt_PT"/>
          </w:rPr>
          <w:rPr>
            <w:color w:val="0000EE"/>
            <w:u w:val="single"/>
          </w:rPr>
          <w:t>Jr 27.1–7</w:t>
        </w:r>
      </w:hyperlink>
      <w:r>
        <w:rPr>
          <w:lang w:val="pt_PT" w:bidi="pt_PT"/>
        </w:rPr>
        <w:t xml:space="preserve">; </w:t>
      </w:r>
      <w:hyperlink r:id="rId808">
        <w:r>
          <w:rPr>
            <w:lang w:val="pt_PT" w:bidi="pt_PT"/>
          </w:rPr>
          <w:rPr>
            <w:color w:val="0000EE"/>
            <w:u w:val="single"/>
          </w:rPr>
          <w:t>Ez 4.1–3</w:t>
        </w:r>
      </w:hyperlink>
      <w:r>
        <w:rPr>
          <w:lang w:val="pt_PT" w:bidi="pt_PT"/>
        </w:rPr>
        <w:t>,</w:t>
      </w:r>
      <w:hyperlink r:id="rId809">
        <w:r>
          <w:rPr>
            <w:lang w:val="pt_PT" w:bidi="pt_PT"/>
          </w:rPr>
          <w:rPr>
            <w:color w:val="0000EE"/>
            <w:u w:val="single"/>
          </w:rPr>
          <w:t>9–17</w:t>
        </w:r>
      </w:hyperlink>
      <w:r>
        <w:rPr>
          <w:lang w:val="pt_PT" w:bidi="pt_PT"/>
        </w:rPr>
        <w:t xml:space="preserve">; </w:t>
      </w:r>
      <w:hyperlink r:id="rId810">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1">
        <w:r>
          <w:rPr>
            <w:lang w:val="pt_PT" w:bidi="pt_PT"/>
          </w:rPr>
          <w:rPr>
            <w:color w:val="0000EE"/>
            <w:u w:val="single"/>
          </w:rPr>
          <w:t>13.20–24</w:t>
        </w:r>
      </w:hyperlink>
      <w:r>
        <w:rPr>
          <w:lang w:val="pt_PT" w:bidi="pt_PT"/>
        </w:rPr>
        <w:t>) e seria assim novamente durante a repopulação de Israel após a queda de Samaria (</w:t>
      </w:r>
      <w:hyperlink r:id="rId812">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3">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4">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5">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6">
        <w:r>
          <w:rPr>
            <w:lang w:val="pt_PT" w:bidi="pt_PT"/>
          </w:rPr>
          <w:rPr>
            <w:color w:val="0000EE"/>
            <w:u w:val="single"/>
          </w:rPr>
          <w:t>20.43</w:t>
        </w:r>
      </w:hyperlink>
      <w:r>
        <w:rPr>
          <w:lang w:val="pt_PT" w:bidi="pt_PT"/>
        </w:rPr>
        <w:t xml:space="preserve">; </w:t>
      </w:r>
      <w:hyperlink r:id="rId81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18">
        <w:r>
          <w:rPr>
            <w:lang w:val="pt_PT" w:bidi="pt_PT"/>
          </w:rPr>
          <w:rPr>
            <w:color w:val="0000EE"/>
            <w:u w:val="single"/>
          </w:rPr>
          <w:t>Lv 25.23–28</w:t>
        </w:r>
      </w:hyperlink>
      <w:r>
        <w:rPr>
          <w:lang w:val="pt_PT" w:bidi="pt_PT"/>
        </w:rPr>
        <w:t xml:space="preserve">; </w:t>
      </w:r>
      <w:hyperlink r:id="rId819">
        <w:r>
          <w:rPr>
            <w:lang w:val="pt_PT" w:bidi="pt_PT"/>
          </w:rPr>
          <w:rPr>
            <w:color w:val="0000EE"/>
            <w:u w:val="single"/>
          </w:rPr>
          <w:t>Nm 36.7–9</w:t>
        </w:r>
      </w:hyperlink>
      <w:r>
        <w:rPr>
          <w:lang w:val="pt_PT" w:bidi="pt_PT"/>
        </w:rPr>
        <w:t>). Ao contrário dos reis das nações vizinhas, que podiam tomar qualquer propriedade que desejassem (</w:t>
      </w:r>
      <w:hyperlink r:id="rId820">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6">
        <w:r>
          <w:rPr>
            <w:lang w:val="pt_PT" w:bidi="pt_PT"/>
          </w:rPr>
          <w:rPr>
            <w:color w:val="0000EE"/>
            <w:u w:val="single"/>
          </w:rPr>
          <w:t>20.43</w:t>
        </w:r>
      </w:hyperlink>
      <w:r>
        <w:rPr>
          <w:lang w:val="pt_PT" w:bidi="pt_PT"/>
        </w:rPr>
        <w:t>). Uma atitude carrancuda pode facilmente surgir em uma pessoa teimosa e egocêntrica (</w:t>
      </w:r>
      <w:hyperlink r:id="rId821">
        <w:r>
          <w:rPr>
            <w:lang w:val="pt_PT" w:bidi="pt_PT"/>
          </w:rPr>
          <w:rPr>
            <w:color w:val="0000EE"/>
            <w:u w:val="single"/>
          </w:rPr>
          <w:t>21.16</w:t>
        </w:r>
      </w:hyperlink>
      <w:r>
        <w:rPr>
          <w:lang w:val="pt_PT" w:bidi="pt_PT"/>
        </w:rPr>
        <w:t>,</w:t>
      </w:r>
      <w:hyperlink r:id="rId822">
        <w:r>
          <w:rPr>
            <w:lang w:val="pt_PT" w:bidi="pt_PT"/>
          </w:rPr>
          <w:rPr>
            <w:color w:val="0000EE"/>
            <w:u w:val="single"/>
          </w:rPr>
          <w:t>20</w:t>
        </w:r>
      </w:hyperlink>
      <w:r>
        <w:rPr>
          <w:lang w:val="pt_PT" w:bidi="pt_PT"/>
        </w:rPr>
        <w:t>,</w:t>
      </w:r>
      <w:hyperlink r:id="rId823">
        <w:r>
          <w:rPr>
            <w:lang w:val="pt_PT" w:bidi="pt_PT"/>
          </w:rPr>
          <w:rPr>
            <w:color w:val="0000EE"/>
            <w:u w:val="single"/>
          </w:rPr>
          <w:t>25–26</w:t>
        </w:r>
      </w:hyperlink>
      <w:r>
        <w:rPr>
          <w:lang w:val="pt_PT" w:bidi="pt_PT"/>
        </w:rPr>
        <w:t xml:space="preserve">; veja </w:t>
      </w:r>
      <w:hyperlink r:id="rId824">
        <w:r>
          <w:rPr>
            <w:lang w:val="pt_PT" w:bidi="pt_PT"/>
          </w:rPr>
          <w:rPr>
            <w:color w:val="0000EE"/>
            <w:u w:val="single"/>
          </w:rPr>
          <w:t>16.31–32</w:t>
        </w:r>
      </w:hyperlink>
      <w:r>
        <w:rPr>
          <w:lang w:val="pt_PT" w:bidi="pt_PT"/>
        </w:rPr>
        <w:t xml:space="preserve">; </w:t>
      </w:r>
      <w:hyperlink r:id="rId634">
        <w:r>
          <w:rPr>
            <w:lang w:val="pt_PT" w:bidi="pt_PT"/>
          </w:rPr>
          <w:rPr>
            <w:color w:val="0000EE"/>
            <w:u w:val="single"/>
          </w:rPr>
          <w:t>18.10</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20.42–43</w:t>
        </w:r>
      </w:hyperlink>
      <w:r>
        <w:rPr>
          <w:lang w:val="pt_PT" w:bidi="pt_PT"/>
        </w:rPr>
        <w:t xml:space="preserve">; </w:t>
      </w:r>
      <w:hyperlink r:id="rId827">
        <w:r>
          <w:rPr>
            <w:lang w:val="pt_PT" w:bidi="pt_PT"/>
          </w:rPr>
          <w:rPr>
            <w:color w:val="0000EE"/>
            <w:u w:val="single"/>
          </w:rPr>
          <w:t>22.3</w:t>
        </w:r>
      </w:hyperlink>
      <w:r>
        <w:rPr>
          <w:lang w:val="pt_PT" w:bidi="pt_PT"/>
        </w:rPr>
        <w:t>,</w:t>
      </w:r>
      <w:hyperlink r:id="rId828">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29">
        <w:r>
          <w:rPr>
            <w:lang w:val="pt_PT" w:bidi="pt_PT"/>
          </w:rPr>
          <w:rPr>
            <w:color w:val="0000EE"/>
            <w:u w:val="single"/>
          </w:rPr>
          <w:t>21.8–10</w:t>
        </w:r>
      </w:hyperlink>
      <w:r>
        <w:rPr>
          <w:lang w:val="pt_PT" w:bidi="pt_PT"/>
        </w:rPr>
        <w:t>,</w:t>
      </w:r>
      <w:hyperlink r:id="rId830">
        <w:r>
          <w:rPr>
            <w:lang w:val="pt_PT" w:bidi="pt_PT"/>
          </w:rPr>
          <w:rPr>
            <w:color w:val="0000EE"/>
            <w:u w:val="single"/>
          </w:rPr>
          <w:t>15</w:t>
        </w:r>
      </w:hyperlink>
      <w:r>
        <w:rPr>
          <w:lang w:val="pt_PT" w:bidi="pt_PT"/>
        </w:rPr>
        <w:t>,</w:t>
      </w:r>
      <w:hyperlink r:id="rId626">
        <w:r>
          <w:rPr>
            <w:lang w:val="pt_PT" w:bidi="pt_PT"/>
          </w:rPr>
          <w:rPr>
            <w:color w:val="0000EE"/>
            <w:u w:val="single"/>
          </w:rPr>
          <w:t>25</w:t>
        </w:r>
      </w:hyperlink>
      <w:r>
        <w:rPr>
          <w:lang w:val="pt_PT" w:bidi="pt_PT"/>
        </w:rPr>
        <w:t xml:space="preserve">; veja </w:t>
      </w:r>
      <w:hyperlink r:id="rId831">
        <w:r>
          <w:rPr>
            <w:lang w:val="pt_PT" w:bidi="pt_PT"/>
          </w:rPr>
          <w:rPr>
            <w:color w:val="0000EE"/>
            <w:u w:val="single"/>
          </w:rPr>
          <w:t>19.1–2</w:t>
        </w:r>
      </w:hyperlink>
      <w:r>
        <w:rPr>
          <w:lang w:val="pt_PT" w:bidi="pt_PT"/>
        </w:rPr>
        <w:t xml:space="preserve">; </w:t>
      </w:r>
      <w:hyperlink r:id="rId832">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3">
        <w:r>
          <w:rPr>
            <w:lang w:val="pt_PT" w:bidi="pt_PT"/>
          </w:rPr>
          <w:rPr>
            <w:color w:val="0000EE"/>
            <w:u w:val="single"/>
          </w:rPr>
          <w:t>Dt 21.1–9</w:t>
        </w:r>
      </w:hyperlink>
      <w:r>
        <w:rPr>
          <w:lang w:val="pt_PT" w:bidi="pt_PT"/>
        </w:rPr>
        <w:t xml:space="preserve">; </w:t>
      </w:r>
      <w:hyperlink r:id="rId834">
        <w:r>
          <w:rPr>
            <w:lang w:val="pt_PT" w:bidi="pt_PT"/>
          </w:rPr>
          <w:rPr>
            <w:color w:val="0000EE"/>
            <w:u w:val="single"/>
          </w:rPr>
          <w:t>Js 7.10–12</w:t>
        </w:r>
      </w:hyperlink>
      <w:r>
        <w:rPr>
          <w:lang w:val="pt_PT" w:bidi="pt_PT"/>
        </w:rPr>
        <w:t xml:space="preserve">; </w:t>
      </w:r>
      <w:hyperlink r:id="rId835">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6">
        <w:r>
          <w:rPr>
            <w:lang w:val="pt_PT" w:bidi="pt_PT"/>
          </w:rPr>
          <w:rPr>
            <w:color w:val="0000EE"/>
            <w:u w:val="single"/>
          </w:rPr>
          <w:t>Dt 13.13</w:t>
        </w:r>
      </w:hyperlink>
      <w:r>
        <w:rPr>
          <w:lang w:val="pt_PT" w:bidi="pt_PT"/>
        </w:rPr>
        <w:t xml:space="preserve">; </w:t>
      </w:r>
      <w:hyperlink r:id="rId837">
        <w:r>
          <w:rPr>
            <w:lang w:val="pt_PT" w:bidi="pt_PT"/>
          </w:rPr>
          <w:rPr>
            <w:color w:val="0000EE"/>
            <w:u w:val="single"/>
          </w:rPr>
          <w:t>Jz 19.22</w:t>
        </w:r>
      </w:hyperlink>
      <w:r>
        <w:rPr>
          <w:lang w:val="pt_PT" w:bidi="pt_PT"/>
        </w:rPr>
        <w:t xml:space="preserve">; </w:t>
      </w:r>
      <w:hyperlink r:id="rId838">
        <w:r>
          <w:rPr>
            <w:lang w:val="pt_PT" w:bidi="pt_PT"/>
          </w:rPr>
          <w:rPr>
            <w:color w:val="0000EE"/>
            <w:u w:val="single"/>
          </w:rPr>
          <w:t>1Sm 10.27</w:t>
        </w:r>
      </w:hyperlink>
      <w:r>
        <w:rPr>
          <w:lang w:val="pt_PT" w:bidi="pt_PT"/>
        </w:rPr>
        <w:t xml:space="preserve">; </w:t>
      </w:r>
      <w:hyperlink r:id="rId839">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0">
        <w:r>
          <w:rPr>
            <w:lang w:val="pt_PT" w:bidi="pt_PT"/>
          </w:rPr>
          <w:rPr>
            <w:color w:val="0000EE"/>
            <w:u w:val="single"/>
          </w:rPr>
          <w:t>2Co 6.15</w:t>
        </w:r>
      </w:hyperlink>
      <w:r>
        <w:rPr>
          <w:lang w:val="pt_PT" w:bidi="pt_PT"/>
        </w:rPr>
        <w:t>). • Legalmente, eram necessárias duas testemunhas para estabelecer uma acusação contra uma pessoa (</w:t>
      </w:r>
      <w:hyperlink r:id="rId841">
        <w:r>
          <w:rPr>
            <w:lang w:val="pt_PT" w:bidi="pt_PT"/>
          </w:rPr>
          <w:rPr>
            <w:color w:val="0000EE"/>
            <w:u w:val="single"/>
          </w:rPr>
          <w:t>Dt 19.15</w:t>
        </w:r>
      </w:hyperlink>
      <w:r>
        <w:rPr>
          <w:lang w:val="pt_PT" w:bidi="pt_PT"/>
        </w:rPr>
        <w:t xml:space="preserve">; </w:t>
      </w:r>
      <w:hyperlink r:id="rId842">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3">
        <w:r>
          <w:rPr>
            <w:lang w:val="pt_PT" w:bidi="pt_PT"/>
          </w:rPr>
          <w:rPr>
            <w:color w:val="0000EE"/>
            <w:u w:val="single"/>
          </w:rPr>
          <w:t>Dt 17.5–6</w:t>
        </w:r>
      </w:hyperlink>
      <w:r>
        <w:rPr>
          <w:lang w:val="pt_PT" w:bidi="pt_PT"/>
        </w:rPr>
        <w:t xml:space="preserve">; </w:t>
      </w:r>
      <w:hyperlink r:id="rId844">
        <w:r>
          <w:rPr>
            <w:lang w:val="pt_PT" w:bidi="pt_PT"/>
          </w:rPr>
          <w:rPr>
            <w:color w:val="0000EE"/>
            <w:u w:val="single"/>
          </w:rPr>
          <w:t>22.24</w:t>
        </w:r>
      </w:hyperlink>
      <w:r>
        <w:rPr>
          <w:lang w:val="pt_PT" w:bidi="pt_PT"/>
        </w:rPr>
        <w:t xml:space="preserve">). Nabote foi aparentemente morto em sua própria terra (veja </w:t>
      </w:r>
      <w:hyperlink r:id="rId845">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6">
        <w:r>
          <w:rPr>
            <w:lang w:val="pt_PT" w:bidi="pt_PT"/>
          </w:rPr>
          <w:rPr>
            <w:color w:val="0000EE"/>
            <w:u w:val="single"/>
          </w:rPr>
          <w:t>Js 7.24–26</w:t>
        </w:r>
      </w:hyperlink>
      <w:r>
        <w:rPr>
          <w:lang w:val="pt_PT" w:bidi="pt_PT"/>
        </w:rPr>
        <w:t xml:space="preserve">), os filhos de Nabote foram mortos ao mesmo tempo (veja </w:t>
      </w:r>
      <w:hyperlink r:id="rId847">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48">
        <w:r>
          <w:rPr>
            <w:lang w:val="pt_PT" w:bidi="pt_PT"/>
          </w:rPr>
          <w:rPr>
            <w:color w:val="0000EE"/>
            <w:u w:val="single"/>
          </w:rPr>
          <w:t>Dt 13.10–11</w:t>
        </w:r>
      </w:hyperlink>
      <w:r>
        <w:rPr>
          <w:lang w:val="pt_PT" w:bidi="pt_PT"/>
        </w:rPr>
        <w:t xml:space="preserve">; </w:t>
      </w:r>
      <w:hyperlink r:id="rId849">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0">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1">
        <w:r>
          <w:rPr>
            <w:lang w:val="pt_PT" w:bidi="pt_PT"/>
          </w:rPr>
          <w:rPr>
            <w:color w:val="0000EE"/>
            <w:u w:val="single"/>
          </w:rPr>
          <w:t>2Rs 9.30–37</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3">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88">
        <w:r>
          <w:rPr>
            <w:lang w:val="pt_PT" w:bidi="pt_PT"/>
          </w:rPr>
          <w:rPr>
            <w:color w:val="0000EE"/>
            <w:u w:val="single"/>
          </w:rPr>
          <w:t>18.4</w:t>
        </w:r>
      </w:hyperlink>
      <w:r>
        <w:rPr>
          <w:lang w:val="pt_PT" w:bidi="pt_PT"/>
        </w:rPr>
        <w:t xml:space="preserve">; </w:t>
      </w:r>
      <w:hyperlink r:id="rId831">
        <w:r>
          <w:rPr>
            <w:lang w:val="pt_PT" w:bidi="pt_PT"/>
          </w:rPr>
          <w:rPr>
            <w:color w:val="0000EE"/>
            <w:u w:val="single"/>
          </w:rPr>
          <w:t>19.1–2</w:t>
        </w:r>
      </w:hyperlink>
      <w:r>
        <w:rPr>
          <w:lang w:val="pt_PT" w:bidi="pt_PT"/>
        </w:rPr>
        <w:t xml:space="preserve">; </w:t>
      </w:r>
      <w:hyperlink r:id="rId854">
        <w:r>
          <w:rPr>
            <w:lang w:val="pt_PT" w:bidi="pt_PT"/>
          </w:rPr>
          <w:rPr>
            <w:color w:val="0000EE"/>
            <w:u w:val="single"/>
          </w:rPr>
          <w:t>21.5–10</w:t>
        </w:r>
      </w:hyperlink>
      <w:r>
        <w:rPr>
          <w:lang w:val="pt_PT" w:bidi="pt_PT"/>
        </w:rPr>
        <w:t>,</w:t>
      </w:r>
      <w:hyperlink r:id="rId830">
        <w:r>
          <w:rPr>
            <w:lang w:val="pt_PT" w:bidi="pt_PT"/>
          </w:rPr>
          <w:rPr>
            <w:color w:val="0000EE"/>
            <w:u w:val="single"/>
          </w:rPr>
          <w:t>15</w:t>
        </w:r>
      </w:hyperlink>
      <w:r>
        <w:rPr>
          <w:lang w:val="pt_PT" w:bidi="pt_PT"/>
        </w:rPr>
        <w:t>). Embora arrogante e desafiadora até o fim (</w:t>
      </w:r>
      <w:hyperlink r:id="rId832">
        <w:r>
          <w:rPr>
            <w:lang w:val="pt_PT" w:bidi="pt_PT"/>
          </w:rPr>
          <w:rPr>
            <w:color w:val="0000EE"/>
            <w:u w:val="single"/>
          </w:rPr>
          <w:t>2Rs 9.30–31</w:t>
        </w:r>
      </w:hyperlink>
      <w:r>
        <w:rPr>
          <w:lang w:val="pt_PT" w:bidi="pt_PT"/>
        </w:rPr>
        <w:t>), ela acabou encontrando o destino que lhe fora previamente anunciado (</w:t>
      </w:r>
      <w:hyperlink r:id="rId558">
        <w:r>
          <w:rPr>
            <w:lang w:val="pt_PT" w:bidi="pt_PT"/>
          </w:rPr>
          <w:rPr>
            <w:color w:val="0000EE"/>
            <w:u w:val="single"/>
          </w:rPr>
          <w:t>1Rs 21.23</w:t>
        </w:r>
      </w:hyperlink>
      <w:r>
        <w:rPr>
          <w:lang w:val="pt_PT" w:bidi="pt_PT"/>
        </w:rPr>
        <w:t xml:space="preserve">; </w:t>
      </w:r>
      <w:hyperlink r:id="rId855">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6">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7">
        <w:r>
          <w:rPr>
            <w:lang w:val="pt_PT" w:bidi="pt_PT"/>
          </w:rPr>
          <w:rPr>
            <w:color w:val="0000EE"/>
            <w:u w:val="single"/>
          </w:rPr>
          <w:t>2Rs 1.17</w:t>
        </w:r>
      </w:hyperlink>
      <w:r>
        <w:rPr>
          <w:lang w:val="pt_PT" w:bidi="pt_PT"/>
        </w:rPr>
        <w:t xml:space="preserve">; </w:t>
      </w:r>
      <w:hyperlink r:id="rId858">
        <w:r>
          <w:rPr>
            <w:lang w:val="pt_PT" w:bidi="pt_PT"/>
          </w:rPr>
          <w:rPr>
            <w:color w:val="0000EE"/>
            <w:u w:val="single"/>
          </w:rPr>
          <w:t>9.24–26</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59">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0">
        <w:r>
          <w:rPr>
            <w:lang w:val="pt_PT" w:bidi="pt_PT"/>
          </w:rPr>
          <w:rPr>
            <w:color w:val="0000EE"/>
            <w:u w:val="single"/>
          </w:rPr>
          <w:t>1Sm 23.2–4</w:t>
        </w:r>
      </w:hyperlink>
      <w:r>
        <w:rPr>
          <w:lang w:val="pt_PT" w:bidi="pt_PT"/>
        </w:rPr>
        <w:t xml:space="preserve">; </w:t>
      </w:r>
      <w:hyperlink r:id="rId861">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2">
        <w:r>
          <w:rPr>
            <w:lang w:val="pt_PT" w:bidi="pt_PT"/>
          </w:rPr>
          <w:rPr>
            <w:color w:val="0000EE"/>
            <w:u w:val="single"/>
          </w:rPr>
          <w:t>2Sm 24.18–25</w:t>
        </w:r>
      </w:hyperlink>
      <w:r>
        <w:rPr>
          <w:lang w:val="pt_PT" w:bidi="pt_PT"/>
        </w:rPr>
        <w:t xml:space="preserve">; </w:t>
      </w:r>
      <w:hyperlink r:id="rId863">
        <w:r>
          <w:rPr>
            <w:lang w:val="pt_PT" w:bidi="pt_PT"/>
          </w:rPr>
          <w:rPr>
            <w:color w:val="0000EE"/>
            <w:u w:val="single"/>
          </w:rPr>
          <w:t>1Cr 21.26</w:t>
        </w:r>
      </w:hyperlink>
      <w:r>
        <w:rPr>
          <w:lang w:val="pt_PT" w:bidi="pt_PT"/>
        </w:rPr>
        <w:t>); mais tarde, tornou-se o local do Templo em Jerusalém (</w:t>
      </w:r>
      <w:hyperlink r:id="rId226">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4">
        <w:r>
          <w:rPr>
            <w:lang w:val="pt_PT" w:bidi="pt_PT"/>
          </w:rPr>
          <w:rPr>
            <w:color w:val="0000EE"/>
            <w:u w:val="single"/>
          </w:rPr>
          <w:t>Nm 22.38</w:t>
        </w:r>
      </w:hyperlink>
      <w:r>
        <w:rPr>
          <w:lang w:val="pt_PT" w:bidi="pt_PT"/>
        </w:rPr>
        <w:t xml:space="preserve">; </w:t>
      </w:r>
      <w:hyperlink r:id="rId864">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5">
        <w:r>
          <w:rPr>
            <w:lang w:val="pt_PT" w:bidi="pt_PT"/>
          </w:rPr>
          <w:rPr>
            <w:color w:val="0000EE"/>
            <w:u w:val="single"/>
          </w:rPr>
          <w:t>18.27</w:t>
        </w:r>
      </w:hyperlink>
      <w:r>
        <w:rPr>
          <w:lang w:val="pt_PT" w:bidi="pt_PT"/>
        </w:rPr>
        <w:t xml:space="preserve">; </w:t>
      </w:r>
      <w:hyperlink r:id="rId866">
        <w:r>
          <w:rPr>
            <w:lang w:val="pt_PT" w:bidi="pt_PT"/>
          </w:rPr>
          <w:rPr>
            <w:color w:val="0000EE"/>
            <w:u w:val="single"/>
          </w:rPr>
          <w:t>Jó 12.1–2</w:t>
        </w:r>
      </w:hyperlink>
      <w:r>
        <w:rPr>
          <w:lang w:val="pt_PT" w:bidi="pt_PT"/>
        </w:rPr>
        <w:t xml:space="preserve">; </w:t>
      </w:r>
      <w:hyperlink r:id="rId86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68">
        <w:r>
          <w:rPr>
            <w:lang w:val="pt_PT" w:bidi="pt_PT"/>
          </w:rPr>
          <w:rPr>
            <w:color w:val="0000EE"/>
            <w:u w:val="single"/>
          </w:rPr>
          <w:t>Sl 23</w:t>
        </w:r>
      </w:hyperlink>
      <w:r>
        <w:rPr>
          <w:lang w:val="pt_PT" w:bidi="pt_PT"/>
        </w:rPr>
        <w:t xml:space="preserve">; </w:t>
      </w:r>
      <w:hyperlink r:id="rId869">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0">
        <w:r>
          <w:rPr>
            <w:lang w:val="pt_PT" w:bidi="pt_PT"/>
          </w:rPr>
          <w:rPr>
            <w:color w:val="0000EE"/>
            <w:u w:val="single"/>
          </w:rPr>
          <w:t>Nm 27.16–17</w:t>
        </w:r>
      </w:hyperlink>
      <w:r>
        <w:rPr>
          <w:lang w:val="pt_PT" w:bidi="pt_PT"/>
        </w:rPr>
        <w:t xml:space="preserve">; </w:t>
      </w:r>
      <w:hyperlink r:id="rId871">
        <w:r>
          <w:rPr>
            <w:lang w:val="pt_PT" w:bidi="pt_PT"/>
          </w:rPr>
          <w:rPr>
            <w:color w:val="0000EE"/>
            <w:u w:val="single"/>
          </w:rPr>
          <w:t>Ez 34.2</w:t>
        </w:r>
      </w:hyperlink>
      <w:r>
        <w:rPr>
          <w:lang w:val="pt_PT" w:bidi="pt_PT"/>
        </w:rPr>
        <w:t>,</w:t>
      </w:r>
      <w:hyperlink r:id="rId872">
        <w:r>
          <w:rPr>
            <w:lang w:val="pt_PT" w:bidi="pt_PT"/>
          </w:rPr>
          <w:rPr>
            <w:color w:val="0000EE"/>
            <w:u w:val="single"/>
          </w:rPr>
          <w:t>11–16</w:t>
        </w:r>
      </w:hyperlink>
      <w:r>
        <w:rPr>
          <w:lang w:val="pt_PT" w:bidi="pt_PT"/>
        </w:rPr>
        <w:t>). O tema do pastor e das ovelhas, aplicado ao Messias vindouro (</w:t>
      </w:r>
      <w:hyperlink r:id="rId873">
        <w:r>
          <w:rPr>
            <w:lang w:val="pt_PT" w:bidi="pt_PT"/>
          </w:rPr>
          <w:rPr>
            <w:color w:val="0000EE"/>
            <w:u w:val="single"/>
          </w:rPr>
          <w:t>Ez 34.23–24</w:t>
        </w:r>
      </w:hyperlink>
      <w:r>
        <w:rPr>
          <w:lang w:val="pt_PT" w:bidi="pt_PT"/>
        </w:rPr>
        <w:t>), foi cumprido em Cristo, o Bom Pastor (</w:t>
      </w:r>
      <w:hyperlink r:id="rId874">
        <w:r>
          <w:rPr>
            <w:lang w:val="pt_PT" w:bidi="pt_PT"/>
          </w:rPr>
          <w:rPr>
            <w:color w:val="0000EE"/>
            <w:u w:val="single"/>
          </w:rPr>
          <w:t>Jo 10.1–11</w:t>
        </w:r>
      </w:hyperlink>
      <w:r>
        <w:rPr>
          <w:lang w:val="pt_PT" w:bidi="pt_PT"/>
        </w:rPr>
        <w:t>). Embora ele tenha dado sua vida pelas ovelhas (</w:t>
      </w:r>
      <w:hyperlink r:id="rId875">
        <w:r>
          <w:rPr>
            <w:lang w:val="pt_PT" w:bidi="pt_PT"/>
          </w:rPr>
          <w:rPr>
            <w:color w:val="0000EE"/>
            <w:u w:val="single"/>
          </w:rPr>
          <w:t>Jo 10.14–18</w:t>
        </w:r>
      </w:hyperlink>
      <w:r>
        <w:rPr>
          <w:lang w:val="pt_PT" w:bidi="pt_PT"/>
        </w:rPr>
        <w:t xml:space="preserve">; </w:t>
      </w:r>
      <w:hyperlink r:id="rId876">
        <w:r>
          <w:rPr>
            <w:lang w:val="pt_PT" w:bidi="pt_PT"/>
          </w:rPr>
          <w:rPr>
            <w:color w:val="0000EE"/>
            <w:u w:val="single"/>
          </w:rPr>
          <w:t>1Pe 2.24–25</w:t>
        </w:r>
      </w:hyperlink>
      <w:r>
        <w:rPr>
          <w:lang w:val="pt_PT" w:bidi="pt_PT"/>
        </w:rPr>
        <w:t>), ele ainda vive (</w:t>
      </w:r>
      <w:hyperlink r:id="rId877">
        <w:r>
          <w:rPr>
            <w:lang w:val="pt_PT" w:bidi="pt_PT"/>
          </w:rPr>
          <w:rPr>
            <w:color w:val="0000EE"/>
            <w:u w:val="single"/>
          </w:rPr>
          <w:t>Hb 13.20</w:t>
        </w:r>
      </w:hyperlink>
      <w:r>
        <w:rPr>
          <w:lang w:val="pt_PT" w:bidi="pt_PT"/>
        </w:rPr>
        <w:t>) e virá novamente por elas (</w:t>
      </w:r>
      <w:hyperlink r:id="rId87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79">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0">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1">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2">
        <w:r>
          <w:rPr>
            <w:lang w:val="pt_PT" w:bidi="pt_PT"/>
          </w:rPr>
          <w:rPr>
            <w:color w:val="0000EE"/>
            <w:u w:val="single"/>
          </w:rPr>
          <w:t>15.14</w:t>
        </w:r>
      </w:hyperlink>
      <w:r>
        <w:rPr>
          <w:lang w:val="pt_PT" w:bidi="pt_PT"/>
        </w:rPr>
        <w:t>) e por seu envolvimento com Acabe (</w:t>
      </w:r>
      <w:hyperlink r:id="rId883">
        <w:r>
          <w:rPr>
            <w:lang w:val="pt_PT" w:bidi="pt_PT"/>
          </w:rPr>
          <w:rPr>
            <w:color w:val="0000EE"/>
            <w:u w:val="single"/>
          </w:rPr>
          <w:t>22.4</w:t>
        </w:r>
      </w:hyperlink>
      <w:r>
        <w:rPr>
          <w:lang w:val="pt_PT" w:bidi="pt_PT"/>
        </w:rPr>
        <w:t>,</w:t>
      </w:r>
      <w:hyperlink r:id="rId884">
        <w:r>
          <w:rPr>
            <w:lang w:val="pt_PT" w:bidi="pt_PT"/>
          </w:rPr>
          <w:rPr>
            <w:color w:val="0000EE"/>
            <w:u w:val="single"/>
          </w:rPr>
          <w:t>29–32</w:t>
        </w:r>
      </w:hyperlink>
      <w:r>
        <w:rPr>
          <w:lang w:val="pt_PT" w:bidi="pt_PT"/>
        </w:rPr>
        <w:t xml:space="preserve">; </w:t>
      </w:r>
      <w:hyperlink r:id="rId885">
        <w:r>
          <w:rPr>
            <w:lang w:val="pt_PT" w:bidi="pt_PT"/>
          </w:rPr>
          <w:rPr>
            <w:color w:val="0000EE"/>
            <w:u w:val="single"/>
          </w:rPr>
          <w:t>2Cr 19.1–3</w:t>
        </w:r>
      </w:hyperlink>
      <w:r>
        <w:rPr>
          <w:lang w:val="pt_PT" w:bidi="pt_PT"/>
        </w:rPr>
        <w:t>) e, mais tarde, Jorão (</w:t>
      </w:r>
      <w:hyperlink r:id="rId886">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7">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2">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88">
        <w:r>
          <w:rPr>
            <w:lang w:val="pt_PT" w:bidi="pt_PT"/>
          </w:rPr>
          <w:rPr>
            <w:color w:val="0000EE"/>
            <w:u w:val="single"/>
          </w:rPr>
          <w:t>2Cr 20.35–37</w:t>
        </w:r>
      </w:hyperlink>
      <w:r>
        <w:rPr>
          <w:lang w:val="pt_PT" w:bidi="pt_PT"/>
        </w:rPr>
        <w:t>). Como Salomão, os dois reis planejaram enviar uma frota a Ofir em busca de ouro (</w:t>
      </w:r>
      <w:hyperlink r:id="rId889">
        <w:r>
          <w:rPr>
            <w:lang w:val="pt_PT" w:bidi="pt_PT"/>
          </w:rPr>
          <w:rPr>
            <w:color w:val="0000EE"/>
            <w:u w:val="single"/>
          </w:rPr>
          <w:t>1Rs 9.27–28</w:t>
        </w:r>
      </w:hyperlink>
      <w:r>
        <w:rPr>
          <w:lang w:val="pt_PT" w:bidi="pt_PT"/>
        </w:rPr>
        <w:t xml:space="preserve">; </w:t>
      </w:r>
      <w:hyperlink r:id="rId388">
        <w:r>
          <w:rPr>
            <w:lang w:val="pt_PT" w:bidi="pt_PT"/>
          </w:rPr>
          <w:rPr>
            <w:color w:val="0000EE"/>
            <w:u w:val="single"/>
          </w:rPr>
          <w:t>10.11</w:t>
        </w:r>
      </w:hyperlink>
      <w:r>
        <w:rPr>
          <w:lang w:val="pt_PT" w:bidi="pt_PT"/>
        </w:rPr>
        <w:t>). A empreitada foi desafortunada; para cumprir um aviso profético (</w:t>
      </w:r>
      <w:hyperlink r:id="rId890">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1">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2">
        <w:r>
          <w:rPr>
            <w:lang w:val="pt_PT" w:bidi="pt_PT"/>
          </w:rPr>
          <w:rPr>
            <w:color w:val="0000EE"/>
            <w:u w:val="single"/>
          </w:rPr>
          <w:t>2Rs 1.1–18</w:t>
        </w:r>
      </w:hyperlink>
      <w:r>
        <w:rPr>
          <w:lang w:val="pt_PT" w:bidi="pt_PT"/>
        </w:rPr>
        <w:t>. Ele seguiu os caminhos perversos de seus pais, Acabe e Jezabel (</w:t>
      </w:r>
      <w:hyperlink r:id="rId823">
        <w:r>
          <w:rPr>
            <w:lang w:val="pt_PT" w:bidi="pt_PT"/>
          </w:rPr>
          <w:rPr>
            <w:color w:val="0000EE"/>
            <w:u w:val="single"/>
          </w:rPr>
          <w:t>1Rs 21.25–26</w:t>
        </w:r>
      </w:hyperlink>
      <w:r>
        <w:rPr>
          <w:lang w:val="pt_PT" w:bidi="pt_PT"/>
        </w:rPr>
        <w:t>); ele adorou a Baal (</w:t>
      </w:r>
      <w:hyperlink r:id="rId893">
        <w:r>
          <w:rPr>
            <w:lang w:val="pt_PT" w:bidi="pt_PT"/>
          </w:rPr>
          <w:rPr>
            <w:color w:val="0000EE"/>
            <w:u w:val="single"/>
          </w:rPr>
          <w:t>2Rs 1.2</w:t>
        </w:r>
      </w:hyperlink>
      <w:r>
        <w:rPr>
          <w:lang w:val="pt_PT" w:bidi="pt_PT"/>
        </w:rPr>
        <w:t>,</w:t>
      </w:r>
      <w:hyperlink r:id="rId894">
        <w:r>
          <w:rPr>
            <w:lang w:val="pt_PT" w:bidi="pt_PT"/>
          </w:rPr>
          <w:rPr>
            <w:color w:val="0000EE"/>
            <w:u w:val="single"/>
          </w:rPr>
          <w:t>16</w:t>
        </w:r>
      </w:hyperlink>
      <w:r>
        <w:rPr>
          <w:lang w:val="pt_PT" w:bidi="pt_PT"/>
        </w:rPr>
        <w:t>) e apoiou a religião estatal instituída por Jeroboão I (</w:t>
      </w:r>
      <w:hyperlink r:id="rId895">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