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3">
        <w:r>
          <w:rPr>
            <w:lang w:val="fr_FR" w:bidi="fr_FR"/>
          </w:rPr>
          <w:rPr>
            <w:color w:val="0000EE"/>
            <w:u w:val="single"/>
          </w:rPr>
          <w:t>Abd 1.1</w:t>
        </w:r>
      </w:hyperlink>
      <w:r>
        <w:rPr>
          <w:lang w:val="fr_FR" w:bidi="fr_FR"/>
        </w:rPr>
        <w:t xml:space="preserve"> ; </w:t>
      </w:r>
      <w:hyperlink r:id="rId14">
        <w:r>
          <w:rPr>
            <w:lang w:val="fr_FR" w:bidi="fr_FR"/>
          </w:rPr>
          <w:rPr>
            <w:color w:val="0000EE"/>
            <w:u w:val="single"/>
          </w:rPr>
          <w:t>Ha 1.1</w:t>
        </w:r>
      </w:hyperlink>
      <w:r>
        <w:rPr>
          <w:lang w:val="fr_FR" w:bidi="fr_FR"/>
        </w:rPr>
        <w:t xml:space="preserve"> ; </w:t>
      </w:r>
      <w:hyperlink r:id="rId15">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6">
        <w:r>
          <w:rPr>
            <w:lang w:val="fr_FR" w:bidi="fr_FR"/>
          </w:rPr>
          <w:rPr>
            <w:color w:val="0000EE"/>
            <w:u w:val="single"/>
          </w:rPr>
          <w:t>Na 1.12–2.1</w:t>
        </w:r>
      </w:hyperlink>
      <w:r>
        <w:rPr>
          <w:lang w:val="fr_FR" w:bidi="fr_FR"/>
        </w:rPr>
        <w:t xml:space="preserve"> ; voir </w:t>
      </w:r>
      <w:hyperlink r:id="rId17">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18">
        <w:r>
          <w:rPr>
            <w:lang w:val="fr_FR" w:bidi="fr_FR"/>
          </w:rPr>
          <w:rPr>
            <w:color w:val="0000EE"/>
            <w:u w:val="single"/>
          </w:rPr>
          <w:t>Ex 20.4–5</w:t>
        </w:r>
      </w:hyperlink>
      <w:r>
        <w:rPr>
          <w:lang w:val="fr_FR" w:bidi="fr_FR"/>
        </w:rPr>
        <w:t xml:space="preserve"> ; </w:t>
      </w:r>
      <w:hyperlink r:id="rId19">
        <w:r>
          <w:rPr>
            <w:lang w:val="fr_FR" w:bidi="fr_FR"/>
          </w:rPr>
          <w:rPr>
            <w:color w:val="0000EE"/>
            <w:u w:val="single"/>
          </w:rPr>
          <w:t>Dt 4.23–24</w:t>
        </w:r>
      </w:hyperlink>
      <w:r>
        <w:rPr>
          <w:lang w:val="fr_FR" w:bidi="fr_FR"/>
        </w:rPr>
        <w:t xml:space="preserve"> ; </w:t>
      </w:r>
      <w:hyperlink r:id="rId20">
        <w:r>
          <w:rPr>
            <w:lang w:val="fr_FR" w:bidi="fr_FR"/>
          </w:rPr>
          <w:rPr>
            <w:color w:val="0000EE"/>
            <w:u w:val="single"/>
          </w:rPr>
          <w:t>6.4</w:t>
        </w:r>
      </w:hyperlink>
      <w:r>
        <w:rPr>
          <w:lang w:val="fr_FR" w:bidi="fr_FR"/>
        </w:rPr>
        <w:t xml:space="preserve"> ; </w:t>
      </w:r>
      <w:hyperlink r:id="rId21">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2">
        <w:r>
          <w:rPr>
            <w:lang w:val="fr_FR" w:bidi="fr_FR"/>
          </w:rPr>
          <w:rPr>
            <w:color w:val="0000EE"/>
            <w:u w:val="single"/>
          </w:rPr>
          <w:t>Jr 50.28–29</w:t>
        </w:r>
      </w:hyperlink>
      <w:r>
        <w:rPr>
          <w:lang w:val="fr_FR" w:bidi="fr_FR"/>
        </w:rPr>
        <w:t>), de sa justice (</w:t>
      </w:r>
      <w:hyperlink r:id="rId23">
        <w:r>
          <w:rPr>
            <w:lang w:val="fr_FR" w:bidi="fr_FR"/>
          </w:rPr>
          <w:rPr>
            <w:color w:val="0000EE"/>
            <w:u w:val="single"/>
          </w:rPr>
          <w:t>Es 63.1–9</w:t>
        </w:r>
      </w:hyperlink>
      <w:r>
        <w:rPr>
          <w:lang w:val="fr_FR" w:bidi="fr_FR"/>
        </w:rPr>
        <w:t>) et de sa fidélité envers l'alliance avec son peuple (</w:t>
      </w:r>
      <w:hyperlink r:id="rId24">
        <w:r>
          <w:rPr>
            <w:lang w:val="fr_FR" w:bidi="fr_FR"/>
          </w:rPr>
          <w:rPr>
            <w:color w:val="0000EE"/>
            <w:u w:val="single"/>
          </w:rPr>
          <w:t>Lv 26.23–25</w:t>
        </w:r>
      </w:hyperlink>
      <w:r>
        <w:rPr>
          <w:lang w:val="fr_FR" w:bidi="fr_FR"/>
        </w:rPr>
        <w:t xml:space="preserve"> ; </w:t>
      </w:r>
      <w:hyperlink r:id="rId25">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6">
        <w:r>
          <w:rPr>
            <w:lang w:val="fr_FR" w:bidi="fr_FR"/>
          </w:rPr>
          <w:rPr>
            <w:color w:val="0000EE"/>
            <w:u w:val="single"/>
          </w:rPr>
          <w:t>1.2–6</w:t>
        </w:r>
      </w:hyperlink>
      <w:r>
        <w:rPr>
          <w:lang w:val="fr_FR" w:bidi="fr_FR"/>
        </w:rPr>
        <w:t xml:space="preserve">, </w:t>
      </w:r>
      <w:hyperlink r:id="rId27">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28">
        <w:r>
          <w:rPr>
            <w:lang w:val="fr_FR" w:bidi="fr_FR"/>
          </w:rPr>
          <w:rPr>
            <w:color w:val="0000EE"/>
            <w:u w:val="single"/>
          </w:rPr>
          <w:t>Ex 34.6</w:t>
        </w:r>
      </w:hyperlink>
      <w:r>
        <w:rPr>
          <w:lang w:val="fr_FR" w:bidi="fr_FR"/>
        </w:rPr>
        <w:t xml:space="preserve"> ; </w:t>
      </w:r>
      <w:hyperlink r:id="rId29">
        <w:r>
          <w:rPr>
            <w:lang w:val="fr_FR" w:bidi="fr_FR"/>
          </w:rPr>
          <w:rPr>
            <w:color w:val="0000EE"/>
            <w:u w:val="single"/>
          </w:rPr>
          <w:t>Nb 14.18</w:t>
        </w:r>
      </w:hyperlink>
      <w:r>
        <w:rPr>
          <w:lang w:val="fr_FR" w:bidi="fr_FR"/>
        </w:rPr>
        <w:t xml:space="preserve"> ; </w:t>
      </w:r>
      <w:hyperlink r:id="rId30">
        <w:r>
          <w:rPr>
            <w:lang w:val="fr_FR" w:bidi="fr_FR"/>
          </w:rPr>
          <w:rPr>
            <w:color w:val="0000EE"/>
            <w:u w:val="single"/>
          </w:rPr>
          <w:t>Ps 103.8</w:t>
        </w:r>
      </w:hyperlink>
      <w:r>
        <w:rPr>
          <w:lang w:val="fr_FR" w:bidi="fr_FR"/>
        </w:rPr>
        <w:t xml:space="preserve"> ; </w:t>
      </w:r>
      <w:hyperlink r:id="rId31">
        <w:r>
          <w:rPr>
            <w:lang w:val="fr_FR" w:bidi="fr_FR"/>
          </w:rPr>
          <w:rPr>
            <w:color w:val="0000EE"/>
            <w:u w:val="single"/>
          </w:rPr>
          <w:t>Jl 2.13</w:t>
        </w:r>
      </w:hyperlink>
      <w:r>
        <w:rPr>
          <w:lang w:val="fr_FR" w:bidi="fr_FR"/>
        </w:rPr>
        <w:t>). C'est ce qui avait déçu Jonas, souhaitant que Ninive soit détruite immédiatement (</w:t>
      </w:r>
      <w:hyperlink r:id="rId32">
        <w:r>
          <w:rPr>
            <w:lang w:val="fr_FR" w:bidi="fr_FR"/>
          </w:rPr>
          <w:rPr>
            <w:color w:val="0000EE"/>
            <w:u w:val="single"/>
          </w:rPr>
          <w:t>Jon 4.2</w:t>
        </w:r>
      </w:hyperlink>
      <w:r>
        <w:rPr>
          <w:lang w:val="fr_FR" w:bidi="fr_FR"/>
        </w:rPr>
        <w:t>). Car Dieu est patient, il retarde parfois la punition méritée des pécheurs (</w:t>
      </w:r>
      <w:hyperlink r:id="rId33">
        <w:r>
          <w:rPr>
            <w:lang w:val="fr_FR" w:bidi="fr_FR"/>
          </w:rPr>
          <w:rPr>
            <w:color w:val="0000EE"/>
            <w:u w:val="single"/>
          </w:rPr>
          <w:t>Né 9.29–30</w:t>
        </w:r>
      </w:hyperlink>
      <w:r>
        <w:rPr>
          <w:lang w:val="fr_FR" w:bidi="fr_FR"/>
        </w:rPr>
        <w:t xml:space="preserve"> ; </w:t>
      </w:r>
      <w:hyperlink r:id="rId34">
        <w:r>
          <w:rPr>
            <w:lang w:val="fr_FR" w:bidi="fr_FR"/>
          </w:rPr>
          <w:rPr>
            <w:color w:val="0000EE"/>
            <w:u w:val="single"/>
          </w:rPr>
          <w:t>Rm 2.4</w:t>
        </w:r>
      </w:hyperlink>
      <w:r>
        <w:rPr>
          <w:lang w:val="fr_FR" w:bidi="fr_FR"/>
        </w:rPr>
        <w:t xml:space="preserve"> ; </w:t>
      </w:r>
      <w:hyperlink r:id="rId35">
        <w:r>
          <w:rPr>
            <w:lang w:val="fr_FR" w:bidi="fr_FR"/>
          </w:rPr>
          <w:rPr>
            <w:color w:val="0000EE"/>
            <w:u w:val="single"/>
          </w:rPr>
          <w:t>2P 3.9</w:t>
        </w:r>
      </w:hyperlink>
      <w:r>
        <w:rPr>
          <w:lang w:val="fr_FR" w:bidi="fr_FR"/>
        </w:rPr>
        <w:t>), mais à la fin, ceux qui persistent dans le péché feront face à son jugement (</w:t>
      </w:r>
      <w:hyperlink r:id="rId36">
        <w:r>
          <w:rPr>
            <w:lang w:val="fr_FR" w:bidi="fr_FR"/>
          </w:rPr>
          <w:rPr>
            <w:color w:val="0000EE"/>
            <w:u w:val="single"/>
          </w:rPr>
          <w:t>Ex 34.7</w:t>
        </w:r>
      </w:hyperlink>
      <w:r>
        <w:rPr>
          <w:lang w:val="fr_FR" w:bidi="fr_FR"/>
        </w:rPr>
        <w:t xml:space="preserve"> ; </w:t>
      </w:r>
      <w:hyperlink r:id="rId37">
        <w:r>
          <w:rPr>
            <w:lang w:val="fr_FR" w:bidi="fr_FR"/>
          </w:rPr>
          <w:rPr>
            <w:color w:val="0000EE"/>
            <w:u w:val="single"/>
          </w:rPr>
          <w:t>Rm 14.10</w:t>
        </w:r>
      </w:hyperlink>
      <w:r>
        <w:rPr>
          <w:lang w:val="fr_FR" w:bidi="fr_FR"/>
        </w:rPr>
        <w:t xml:space="preserve"> ; </w:t>
      </w:r>
      <w:hyperlink r:id="rId38">
        <w:r>
          <w:rPr>
            <w:lang w:val="fr_FR" w:bidi="fr_FR"/>
          </w:rPr>
          <w:rPr>
            <w:color w:val="0000EE"/>
            <w:u w:val="single"/>
          </w:rPr>
          <w:t>2Co 5.10</w:t>
        </w:r>
      </w:hyperlink>
      <w:r>
        <w:rPr>
          <w:lang w:val="fr_FR" w:bidi="fr_FR"/>
        </w:rPr>
        <w:t xml:space="preserve"> ; </w:t>
      </w:r>
      <w:hyperlink r:id="rId39">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1">
        <w:r>
          <w:rPr>
            <w:lang w:val="fr_FR" w:bidi="fr_FR"/>
          </w:rPr>
          <w:rPr>
            <w:color w:val="0000EE"/>
            <w:u w:val="single"/>
          </w:rPr>
          <w:t>1.3</w:t>
        </w:r>
      </w:hyperlink>
      <w:r>
        <w:rPr>
          <w:lang w:val="fr_FR" w:bidi="fr_FR"/>
        </w:rPr>
        <w:t>) et les montagnes (</w:t>
      </w:r>
      <w:hyperlink r:id="rId42">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3">
        <w:r>
          <w:rPr>
            <w:lang w:val="fr_FR" w:bidi="fr_FR"/>
          </w:rPr>
          <w:rPr>
            <w:color w:val="0000EE"/>
            <w:u w:val="single"/>
          </w:rPr>
          <w:t xml:space="preserve">Ex 15.8–10 </w:t>
        </w:r>
      </w:hyperlink>
      <w:r>
        <w:rPr>
          <w:lang w:val="fr_FR" w:bidi="fr_FR"/>
        </w:rPr>
        <w:t xml:space="preserve">; </w:t>
      </w:r>
      <w:hyperlink r:id="rId44">
        <w:r>
          <w:rPr>
            <w:lang w:val="fr_FR" w:bidi="fr_FR"/>
          </w:rPr>
          <w:rPr>
            <w:color w:val="0000EE"/>
            <w:u w:val="single"/>
          </w:rPr>
          <w:t xml:space="preserve">2S 22.16 </w:t>
        </w:r>
      </w:hyperlink>
      <w:r>
        <w:rPr>
          <w:lang w:val="fr_FR" w:bidi="fr_FR"/>
        </w:rPr>
        <w:t xml:space="preserve">; </w:t>
      </w:r>
      <w:hyperlink r:id="rId45">
        <w:r>
          <w:rPr>
            <w:lang w:val="fr_FR" w:bidi="fr_FR"/>
          </w:rPr>
          <w:rPr>
            <w:color w:val="0000EE"/>
            <w:u w:val="single"/>
          </w:rPr>
          <w:t xml:space="preserve">Ps 66.6 </w:t>
        </w:r>
      </w:hyperlink>
      <w:r>
        <w:rPr>
          <w:lang w:val="fr_FR" w:bidi="fr_FR"/>
        </w:rPr>
        <w:t xml:space="preserve">; </w:t>
      </w:r>
      <w:hyperlink r:id="rId46">
        <w:r>
          <w:rPr>
            <w:lang w:val="fr_FR" w:bidi="fr_FR"/>
          </w:rPr>
          <w:rPr>
            <w:color w:val="0000EE"/>
            <w:u w:val="single"/>
          </w:rPr>
          <w:t xml:space="preserve">77.17 </w:t>
        </w:r>
      </w:hyperlink>
      <w:r>
        <w:rPr>
          <w:lang w:val="fr_FR" w:bidi="fr_FR"/>
        </w:rPr>
        <w:t xml:space="preserve">; </w:t>
      </w:r>
      <w:hyperlink r:id="rId47">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48">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49">
        <w:r>
          <w:rPr>
            <w:lang w:val="fr_FR" w:bidi="fr_FR"/>
          </w:rPr>
          <w:rPr>
            <w:color w:val="0000EE"/>
            <w:u w:val="single"/>
          </w:rPr>
          <w:t xml:space="preserve">Ct 7.6 </w:t>
        </w:r>
      </w:hyperlink>
      <w:r>
        <w:rPr>
          <w:lang w:val="fr_FR" w:bidi="fr_FR"/>
        </w:rPr>
        <w:t xml:space="preserve">; </w:t>
      </w:r>
      <w:hyperlink r:id="rId50">
        <w:r>
          <w:rPr>
            <w:lang w:val="fr_FR" w:bidi="fr_FR"/>
          </w:rPr>
          <w:rPr>
            <w:color w:val="0000EE"/>
            <w:u w:val="single"/>
          </w:rPr>
          <w:t>Jr 50.19</w:t>
        </w:r>
      </w:hyperlink>
      <w:r>
        <w:rPr>
          <w:lang w:val="fr_FR" w:bidi="fr_FR"/>
        </w:rPr>
        <w:t>). • Le Liban était célèbre pour ses grands cèdres (</w:t>
      </w:r>
      <w:hyperlink r:id="rId51">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2">
        <w:r>
          <w:rPr>
            <w:lang w:val="fr_FR" w:bidi="fr_FR"/>
          </w:rPr>
          <w:rPr>
            <w:color w:val="0000EE"/>
            <w:u w:val="single"/>
          </w:rPr>
          <w:t>Ps 18.8</w:t>
        </w:r>
      </w:hyperlink>
      <w:r>
        <w:rPr>
          <w:lang w:val="fr_FR" w:bidi="fr_FR"/>
        </w:rPr>
        <w:t xml:space="preserve"> ; </w:t>
      </w:r>
      <w:hyperlink r:id="rId53">
        <w:r>
          <w:rPr>
            <w:lang w:val="fr_FR" w:bidi="fr_FR"/>
          </w:rPr>
          <w:rPr>
            <w:color w:val="0000EE"/>
            <w:u w:val="single"/>
          </w:rPr>
          <w:t>Ha 3.6</w:t>
        </w:r>
      </w:hyperlink>
      <w:r>
        <w:rPr>
          <w:lang w:val="fr_FR" w:bidi="fr_FR"/>
        </w:rPr>
        <w:t xml:space="preserve"> ; voir </w:t>
      </w:r>
      <w:hyperlink r:id="rId54">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5">
        <w:r>
          <w:rPr>
            <w:lang w:val="fr_FR" w:bidi="fr_FR"/>
          </w:rPr>
          <w:rPr>
            <w:color w:val="0000EE"/>
            <w:u w:val="single"/>
          </w:rPr>
          <w:t>1.2</w:t>
        </w:r>
      </w:hyperlink>
      <w:r>
        <w:rPr>
          <w:lang w:val="fr_FR" w:bidi="fr_FR"/>
        </w:rPr>
        <w:t xml:space="preserve">. Sa répétition encadre les versets </w:t>
      </w:r>
      <w:hyperlink r:id="rId26">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6">
        <w:r>
          <w:rPr>
            <w:lang w:val="fr_FR" w:bidi="fr_FR"/>
          </w:rPr>
          <w:rPr>
            <w:color w:val="0000EE"/>
            <w:u w:val="single"/>
          </w:rPr>
          <w:t>Ps 18.3</w:t>
        </w:r>
      </w:hyperlink>
      <w:r>
        <w:rPr>
          <w:lang w:val="fr_FR" w:bidi="fr_FR"/>
        </w:rPr>
        <w:t xml:space="preserve"> ; </w:t>
      </w:r>
      <w:hyperlink r:id="rId57">
        <w:r>
          <w:rPr>
            <w:lang w:val="fr_FR" w:bidi="fr_FR"/>
          </w:rPr>
          <w:rPr>
            <w:color w:val="0000EE"/>
            <w:u w:val="single"/>
          </w:rPr>
          <w:t>62.5–8</w:t>
        </w:r>
      </w:hyperlink>
      <w:r>
        <w:rPr>
          <w:lang w:val="fr_FR" w:bidi="fr_FR"/>
        </w:rPr>
        <w:t>). La riche bonté de Dieu peut amener des hommes à la repentance (</w:t>
      </w:r>
      <w:hyperlink r:id="rId58">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5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0">
        <w:r>
          <w:rPr>
            <w:lang w:val="fr_FR" w:bidi="fr_FR"/>
          </w:rPr>
          <w:rPr>
            <w:color w:val="0000EE"/>
            <w:u w:val="single"/>
          </w:rPr>
          <w:t>Ps 2</w:t>
        </w:r>
      </w:hyperlink>
      <w:r>
        <w:rPr>
          <w:lang w:val="fr_FR" w:bidi="fr_FR"/>
        </w:rPr>
        <w:t xml:space="preserve"> ; </w:t>
      </w:r>
      <w:hyperlink r:id="rId61">
        <w:r>
          <w:rPr>
            <w:lang w:val="fr_FR" w:bidi="fr_FR"/>
          </w:rPr>
          <w:rPr>
            <w:color w:val="0000EE"/>
            <w:u w:val="single"/>
          </w:rPr>
          <w:t>Es 14.26–27</w:t>
        </w:r>
      </w:hyperlink>
      <w:r>
        <w:rPr>
          <w:lang w:val="fr_FR" w:bidi="fr_FR"/>
        </w:rPr>
        <w:t xml:space="preserve"> ; </w:t>
      </w:r>
      <w:hyperlink r:id="rId6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3">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5">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6">
        <w:r>
          <w:rPr>
            <w:lang w:val="fr_FR" w:bidi="fr_FR"/>
          </w:rPr>
          <w:rPr>
            <w:color w:val="0000EE"/>
            <w:u w:val="single"/>
          </w:rPr>
          <w:t>Os 11.5</w:t>
        </w:r>
      </w:hyperlink>
      <w:r>
        <w:rPr>
          <w:lang w:val="fr_FR" w:bidi="fr_FR"/>
        </w:rPr>
        <w:t xml:space="preserve"> ; </w:t>
      </w:r>
      <w:hyperlink r:id="rId67">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68">
        <w:r>
          <w:rPr>
            <w:lang w:val="fr_FR" w:bidi="fr_FR"/>
          </w:rPr>
          <w:rPr>
            <w:color w:val="0000EE"/>
            <w:u w:val="single"/>
          </w:rPr>
          <w:t>1S 24.22</w:t>
        </w:r>
      </w:hyperlink>
      <w:r>
        <w:rPr>
          <w:lang w:val="fr_FR" w:bidi="fr_FR"/>
        </w:rPr>
        <w:t xml:space="preserve"> ; </w:t>
      </w:r>
      <w:hyperlink r:id="rId69">
        <w:r>
          <w:rPr>
            <w:lang w:val="fr_FR" w:bidi="fr_FR"/>
          </w:rPr>
          <w:rPr>
            <w:color w:val="0000EE"/>
            <w:u w:val="single"/>
          </w:rPr>
          <w:t>Jb 18.17</w:t>
        </w:r>
      </w:hyperlink>
      <w:r>
        <w:rPr>
          <w:lang w:val="fr_FR" w:bidi="fr_FR"/>
        </w:rPr>
        <w:t xml:space="preserve"> ; </w:t>
      </w:r>
      <w:hyperlink r:id="rId70">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1">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2">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3">
        <w:r>
          <w:rPr>
            <w:lang w:val="fr_FR" w:bidi="fr_FR"/>
          </w:rPr>
          <w:rPr>
            <w:color w:val="0000EE"/>
            <w:u w:val="single"/>
          </w:rPr>
          <w:t xml:space="preserve">So 3.13 </w:t>
        </w:r>
      </w:hyperlink>
      <w:r>
        <w:rPr>
          <w:lang w:val="fr_FR" w:bidi="fr_FR"/>
        </w:rPr>
        <w:t xml:space="preserve">; </w:t>
      </w:r>
      <w:hyperlink r:id="rId74">
        <w:r>
          <w:rPr>
            <w:lang w:val="fr_FR" w:bidi="fr_FR"/>
          </w:rPr>
          <w:rPr>
            <w:color w:val="0000EE"/>
            <w:u w:val="single"/>
          </w:rPr>
          <w:t xml:space="preserve">Lc 2.10–14 </w:t>
        </w:r>
      </w:hyperlink>
      <w:r>
        <w:rPr>
          <w:lang w:val="fr_FR" w:bidi="fr_FR"/>
        </w:rPr>
        <w:t xml:space="preserve">; </w:t>
      </w:r>
      <w:hyperlink r:id="rId75">
        <w:r>
          <w:rPr>
            <w:lang w:val="fr_FR" w:bidi="fr_FR"/>
          </w:rPr>
          <w:rPr>
            <w:color w:val="0000EE"/>
            <w:u w:val="single"/>
          </w:rPr>
          <w:t xml:space="preserve">Ac 10.34–43 </w:t>
        </w:r>
      </w:hyperlink>
      <w:r>
        <w:rPr>
          <w:lang w:val="fr_FR" w:bidi="fr_FR"/>
        </w:rPr>
        <w:t xml:space="preserve">; </w:t>
      </w:r>
      <w:hyperlink r:id="rId76">
        <w:r>
          <w:rPr>
            <w:lang w:val="fr_FR" w:bidi="fr_FR"/>
          </w:rPr>
          <w:rPr>
            <w:color w:val="0000EE"/>
            <w:u w:val="single"/>
          </w:rPr>
          <w:t xml:space="preserve">Rm 10.15 </w:t>
        </w:r>
      </w:hyperlink>
      <w:r>
        <w:rPr>
          <w:lang w:val="fr_FR" w:bidi="fr_FR"/>
        </w:rPr>
        <w:t xml:space="preserve">; </w:t>
      </w:r>
      <w:hyperlink r:id="rId77">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78">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79">
        <w:r>
          <w:rPr>
            <w:lang w:val="fr_FR" w:bidi="fr_FR"/>
          </w:rPr>
          <w:rPr>
            <w:color w:val="0000EE"/>
            <w:u w:val="single"/>
          </w:rPr>
          <w:t>Es 27.2–6</w:t>
        </w:r>
      </w:hyperlink>
      <w:r>
        <w:rPr>
          <w:lang w:val="fr_FR" w:bidi="fr_FR"/>
        </w:rPr>
        <w:t>), tandis que la vigne dépouillée rappelle le précédent châtiment de Dieu envers eux (</w:t>
      </w:r>
      <w:hyperlink r:id="rId80">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1">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2">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3">
        <w:r>
          <w:rPr>
            <w:lang w:val="fr_FR" w:bidi="fr_FR"/>
          </w:rPr>
          <w:rPr>
            <w:color w:val="0000EE"/>
            <w:u w:val="single"/>
          </w:rPr>
          <w:t>Pr 13.22</w:t>
        </w:r>
      </w:hyperlink>
      <w:r>
        <w:rPr>
          <w:lang w:val="fr_FR" w:bidi="fr_FR"/>
        </w:rPr>
        <w:t xml:space="preserve"> ; </w:t>
      </w:r>
      <w:hyperlink r:id="rId84">
        <w:r>
          <w:rPr>
            <w:lang w:val="fr_FR" w:bidi="fr_FR"/>
          </w:rPr>
          <w:rPr>
            <w:color w:val="0000EE"/>
            <w:u w:val="single"/>
          </w:rPr>
          <w:t>Ab 1.15</w:t>
        </w:r>
      </w:hyperlink>
      <w:r>
        <w:rPr>
          <w:lang w:val="fr_FR" w:bidi="fr_FR"/>
        </w:rPr>
        <w:t xml:space="preserve"> ; </w:t>
      </w:r>
      <w:hyperlink r:id="rId85">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6">
        <w:r>
          <w:rPr>
            <w:lang w:val="fr_FR" w:bidi="fr_FR"/>
          </w:rPr>
          <w:rPr>
            <w:color w:val="0000EE"/>
            <w:u w:val="single"/>
          </w:rPr>
          <w:t>2.2–11</w:t>
        </w:r>
      </w:hyperlink>
      <w:r>
        <w:rPr>
          <w:lang w:val="fr_FR" w:bidi="fr_FR"/>
        </w:rPr>
        <w:t xml:space="preserve">), Nahum insère le premier de trois chants de provocation (voir aussi </w:t>
      </w:r>
      <w:hyperlink r:id="rId87">
        <w:r>
          <w:rPr>
            <w:lang w:val="fr_FR" w:bidi="fr_FR"/>
          </w:rPr>
          <w:rPr>
            <w:color w:val="0000EE"/>
            <w:u w:val="single"/>
          </w:rPr>
          <w:t>3.8–13</w:t>
        </w:r>
      </w:hyperlink>
      <w:r>
        <w:rPr>
          <w:lang w:val="fr_FR" w:bidi="fr_FR"/>
        </w:rPr>
        <w:t xml:space="preserve">, </w:t>
      </w:r>
      <w:hyperlink r:id="rId88">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89">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0">
        <w:r>
          <w:rPr>
            <w:lang w:val="fr_FR" w:bidi="fr_FR"/>
          </w:rPr>
          <w:rPr>
            <w:color w:val="0000EE"/>
            <w:u w:val="single"/>
          </w:rPr>
          <w:t>Pr 24.12</w:t>
        </w:r>
      </w:hyperlink>
      <w:r>
        <w:rPr>
          <w:lang w:val="fr_FR" w:bidi="fr_FR"/>
        </w:rPr>
        <w:t xml:space="preserve"> ; </w:t>
      </w:r>
      <w:hyperlink r:id="rId91">
        <w:r>
          <w:rPr>
            <w:lang w:val="fr_FR" w:bidi="fr_FR"/>
          </w:rPr>
          <w:rPr>
            <w:color w:val="0000EE"/>
            <w:u w:val="single"/>
          </w:rPr>
          <w:t>Jl 3.4–8</w:t>
        </w:r>
      </w:hyperlink>
      <w:r>
        <w:rPr>
          <w:lang w:val="fr_FR" w:bidi="fr_FR"/>
        </w:rPr>
        <w:t xml:space="preserve"> ; </w:t>
      </w:r>
      <w:hyperlink r:id="rId92">
        <w:r>
          <w:rPr>
            <w:lang w:val="fr_FR" w:bidi="fr_FR"/>
          </w:rPr>
          <w:rPr>
            <w:color w:val="0000EE"/>
            <w:u w:val="single"/>
          </w:rPr>
          <w:t>Ap 18.6</w:t>
        </w:r>
      </w:hyperlink>
      <w:r>
        <w:rPr>
          <w:lang w:val="fr_FR" w:bidi="fr_FR"/>
        </w:rPr>
        <w:t xml:space="preserve"> ; </w:t>
      </w:r>
      <w:hyperlink r:id="rId93">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4">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5">
        <w:r>
          <w:rPr>
            <w:lang w:val="fr_FR" w:bidi="fr_FR"/>
          </w:rPr>
          <w:rPr>
            <w:color w:val="0000EE"/>
            <w:u w:val="single"/>
          </w:rPr>
          <w:t xml:space="preserve">Ps 9.8–9 </w:t>
        </w:r>
      </w:hyperlink>
      <w:r>
        <w:rPr>
          <w:lang w:val="fr_FR" w:bidi="fr_FR"/>
        </w:rPr>
        <w:t xml:space="preserve">; </w:t>
      </w:r>
      <w:hyperlink r:id="rId96">
        <w:r>
          <w:rPr>
            <w:lang w:val="fr_FR" w:bidi="fr_FR"/>
          </w:rPr>
          <w:rPr>
            <w:color w:val="0000EE"/>
            <w:u w:val="single"/>
          </w:rPr>
          <w:t xml:space="preserve">62.13 </w:t>
        </w:r>
      </w:hyperlink>
      <w:r>
        <w:rPr>
          <w:lang w:val="fr_FR" w:bidi="fr_FR"/>
        </w:rPr>
        <w:t xml:space="preserve">; </w:t>
      </w:r>
      <w:hyperlink r:id="rId97">
        <w:r>
          <w:rPr>
            <w:lang w:val="fr_FR" w:bidi="fr_FR"/>
          </w:rPr>
          <w:rPr>
            <w:color w:val="0000EE"/>
            <w:u w:val="single"/>
          </w:rPr>
          <w:t xml:space="preserve">Jr 46.28 </w:t>
        </w:r>
      </w:hyperlink>
      <w:r>
        <w:rPr>
          <w:lang w:val="fr_FR" w:bidi="fr_FR"/>
        </w:rPr>
        <w:t xml:space="preserve">; </w:t>
      </w:r>
      <w:hyperlink r:id="rId98">
        <w:r>
          <w:rPr>
            <w:lang w:val="fr_FR" w:bidi="fr_FR"/>
          </w:rPr>
          <w:rPr>
            <w:color w:val="0000EE"/>
            <w:u w:val="single"/>
          </w:rPr>
          <w:t>Ac 17.31</w:t>
        </w:r>
      </w:hyperlink>
      <w:r>
        <w:rPr>
          <w:lang w:val="fr_FR" w:bidi="fr_FR"/>
        </w:rPr>
        <w:t>). Un jour, la justice de Dieu retombera sur le monde entier, sur ceux qui se sont rebellés contre lui (</w:t>
      </w:r>
      <w:hyperlink r:id="rId99">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0">
        <w:r>
          <w:rPr>
            <w:lang w:val="fr_FR" w:bidi="fr_FR"/>
          </w:rPr>
          <w:rPr>
            <w:color w:val="0000EE"/>
            <w:u w:val="single"/>
          </w:rPr>
          <w:t xml:space="preserve">2R 8.12 </w:t>
        </w:r>
      </w:hyperlink>
      <w:r>
        <w:rPr>
          <w:lang w:val="fr_FR" w:bidi="fr_FR"/>
        </w:rPr>
        <w:t xml:space="preserve">; </w:t>
      </w:r>
      <w:hyperlink r:id="rId101">
        <w:r>
          <w:rPr>
            <w:lang w:val="fr_FR" w:bidi="fr_FR"/>
          </w:rPr>
          <w:rPr>
            <w:color w:val="0000EE"/>
            <w:u w:val="single"/>
          </w:rPr>
          <w:t xml:space="preserve">Ps 137.9 </w:t>
        </w:r>
      </w:hyperlink>
      <w:r>
        <w:rPr>
          <w:lang w:val="fr_FR" w:bidi="fr_FR"/>
        </w:rPr>
        <w:t xml:space="preserve">; </w:t>
      </w:r>
      <w:hyperlink r:id="rId102">
        <w:r>
          <w:rPr>
            <w:lang w:val="fr_FR" w:bidi="fr_FR"/>
          </w:rPr>
          <w:rPr>
            <w:color w:val="0000EE"/>
            <w:u w:val="single"/>
          </w:rPr>
          <w:t>Es 13.16</w:t>
        </w:r>
      </w:hyperlink>
      <w:r>
        <w:rPr>
          <w:lang w:val="fr_FR" w:bidi="fr_FR"/>
        </w:rPr>
        <w:t xml:space="preserve">, </w:t>
      </w:r>
      <w:hyperlink r:id="rId103">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4">
        <w:r>
          <w:rPr>
            <w:lang w:val="fr_FR" w:bidi="fr_FR"/>
          </w:rPr>
          <w:rPr>
            <w:color w:val="0000EE"/>
            <w:u w:val="single"/>
          </w:rPr>
          <w:t xml:space="preserve">2R 25.7 </w:t>
        </w:r>
      </w:hyperlink>
      <w:r>
        <w:rPr>
          <w:lang w:val="fr_FR" w:bidi="fr_FR"/>
        </w:rPr>
        <w:t xml:space="preserve">; </w:t>
      </w:r>
      <w:hyperlink r:id="rId105">
        <w:r>
          <w:rPr>
            <w:lang w:val="fr_FR" w:bidi="fr_FR"/>
          </w:rPr>
          <w:rPr>
            <w:color w:val="0000EE"/>
            <w:u w:val="single"/>
          </w:rPr>
          <w:t>Jr 40.1</w:t>
        </w:r>
      </w:hyperlink>
      <w:r>
        <w:rPr>
          <w:lang w:val="fr_FR" w:bidi="fr_FR"/>
        </w:rPr>
        <w:t xml:space="preserve">, </w:t>
      </w:r>
      <w:hyperlink r:id="rId106">
        <w:r>
          <w:rPr>
            <w:lang w:val="fr_FR" w:bidi="fr_FR"/>
          </w:rPr>
          <w:rPr>
            <w:color w:val="0000EE"/>
            <w:u w:val="single"/>
          </w:rPr>
          <w:t xml:space="preserve">4 </w:t>
        </w:r>
      </w:hyperlink>
      <w:r>
        <w:rPr>
          <w:lang w:val="fr_FR" w:bidi="fr_FR"/>
        </w:rPr>
        <w:t xml:space="preserve">; </w:t>
      </w:r>
      <w:hyperlink r:id="rId107">
        <w:r>
          <w:rPr>
            <w:lang w:val="fr_FR" w:bidi="fr_FR"/>
          </w:rPr>
          <w:rPr>
            <w:color w:val="0000EE"/>
            <w:u w:val="single"/>
          </w:rPr>
          <w:t xml:space="preserve">Jl 3.3 </w:t>
        </w:r>
      </w:hyperlink>
      <w:r>
        <w:rPr>
          <w:lang w:val="fr_FR" w:bidi="fr_FR"/>
        </w:rPr>
        <w:t xml:space="preserve">; </w:t>
      </w:r>
      <w:hyperlink r:id="rId108">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09">
        <w:r>
          <w:rPr>
            <w:lang w:val="fr_FR" w:bidi="fr_FR"/>
          </w:rPr>
          <w:rPr>
            <w:color w:val="0000EE"/>
            <w:u w:val="single"/>
          </w:rPr>
          <w:t>Am 8.1–2</w:t>
        </w:r>
      </w:hyperlink>
      <w:r>
        <w:rPr>
          <w:lang w:val="fr_FR" w:bidi="fr_FR"/>
        </w:rPr>
        <w:t xml:space="preserve"> ; </w:t>
      </w:r>
      <w:hyperlink r:id="rId110">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1">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2">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3">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4">
        <w:r>
          <w:rPr>
            <w:lang w:val="fr_FR" w:bidi="fr_FR"/>
          </w:rPr>
          <w:rPr>
            <w:color w:val="0000EE"/>
            <w:u w:val="single"/>
          </w:rPr>
          <w:t>Ps 121.3</w:t>
        </w:r>
      </w:hyperlink>
      <w:r>
        <w:rPr>
          <w:lang w:val="fr_FR" w:bidi="fr_FR"/>
        </w:rPr>
        <w:t>), et il rassemblera les brebis perdues d'Israël (</w:t>
      </w:r>
      <w:hyperlink r:id="rId115">
        <w:r>
          <w:rPr>
            <w:lang w:val="fr_FR" w:bidi="fr_FR"/>
          </w:rPr>
          <w:rPr>
            <w:color w:val="0000EE"/>
            <w:u w:val="single"/>
          </w:rPr>
          <w:t>Jr 23.3</w:t>
        </w:r>
      </w:hyperlink>
      <w:r>
        <w:rPr>
          <w:lang w:val="fr_FR" w:bidi="fr_FR"/>
        </w:rPr>
        <w:t xml:space="preserve"> ; </w:t>
      </w:r>
      <w:hyperlink r:id="rId116">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7">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18">
        <w:r>
          <w:rPr>
            <w:lang w:val="fr_FR" w:bidi="fr_FR"/>
          </w:rPr>
          <w:rPr>
            <w:color w:val="0000EE"/>
            <w:u w:val="single"/>
          </w:rPr>
          <w:t>Pr 11.16–19</w:t>
        </w:r>
      </w:hyperlink>
      <w:r>
        <w:rPr>
          <w:lang w:val="fr_FR" w:bidi="fr_FR"/>
        </w:rPr>
        <w:t xml:space="preserve"> ; </w:t>
      </w:r>
      <w:hyperlink r:id="rId119">
        <w:r>
          <w:rPr>
            <w:lang w:val="fr_FR" w:bidi="fr_FR"/>
          </w:rPr>
          <w:rPr>
            <w:color w:val="0000EE"/>
            <w:u w:val="single"/>
          </w:rPr>
          <w:t>Es 66.5–6</w:t>
        </w:r>
      </w:hyperlink>
      <w:r>
        <w:rPr>
          <w:lang w:val="fr_FR" w:bidi="fr_FR"/>
        </w:rPr>
        <w:t xml:space="preserve"> ; </w:t>
      </w:r>
      <w:hyperlink r:id="rId120">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