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أخبار الأيام ١:١–٤</w:t>
      </w:r>
      <w:r>
        <w:rPr>
          <w:rtl/>
          <w:cs/>
          <w:lang w:val="ar_AE" w:bidi="ar_AE"/>
        </w:rPr>
      </w:r>
    </w:p>
    <w:p>
      <w:pPr>
        <w:bidi/>
      </w:pPr>
      <w:r>
        <w:rPr>
          <w:rtl/>
          <w:cs/>
          <w:lang w:val="ar_AE" w:bidi="ar_AE"/>
        </w:rPr>
      </w:r>
      <w:r>
        <w:rPr>
          <w:rtl/>
          <w:cs/>
          <w:lang w:val="ar_AE" w:bidi="ar_AE"/>
        </w:rPr>
        <w:t xml:space="preserve">نظرة عامة على الأجيال بين آدم وأبناء نوح (انظر </w:t>
      </w:r>
      <w:r>
        <w:rPr>
          <w:rtl/>
          <w:cs/>
          <w:lang w:val="ar_AE" w:bidi="ar_AE"/>
        </w:rPr>
        <w:t>تكوين 5:3–32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١:١–٢:٢</w:t>
      </w:r>
      <w:r>
        <w:rPr>
          <w:rtl/>
          <w:cs/>
          <w:lang w:val="ar_AE" w:bidi="ar_AE"/>
        </w:rPr>
      </w:r>
    </w:p>
    <w:p>
      <w:pPr>
        <w:bidi/>
      </w:pPr>
      <w:r>
        <w:rPr>
          <w:rtl/>
          <w:cs/>
          <w:lang w:val="ar_AE" w:bidi="ar_AE"/>
        </w:rPr>
      </w:r>
      <w:r>
        <w:rPr>
          <w:rtl/>
          <w:cs/>
          <w:lang w:val="ar_AE" w:bidi="ar_AE"/>
        </w:rPr>
        <w:t>يبدأ كاتب سفر أخبار الأيام بإبراز مكانة إسرائيل بين الأمم، متتبعًا نسبهم من آدم إلى يعقوب، مستعينًا بمواد من سفر التكوين.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 ٥–٢٣</w:t>
      </w:r>
      <w:r>
        <w:rPr>
          <w:rtl/>
          <w:cs/>
          <w:lang w:val="ar_AE" w:bidi="ar_AE"/>
        </w:rPr>
      </w:r>
    </w:p>
    <w:p>
      <w:pPr>
        <w:bidi/>
      </w:pPr>
      <w:r>
        <w:rPr>
          <w:rtl/>
          <w:cs/>
          <w:lang w:val="ar_AE" w:bidi="ar_AE"/>
        </w:rPr>
      </w:r>
      <w:r>
        <w:rPr>
          <w:rtl/>
          <w:cs/>
          <w:lang w:val="ar_AE" w:bidi="ar_AE"/>
        </w:rPr>
        <w:t xml:space="preserve">سجل نسل نوح يثبت مكانة إبراهيم في التاريخ. والخلفية العرقية للأمم السبعين في العالم توفر سياق لتاريخ إسرائيل (انظر </w:t>
      </w:r>
      <w:r>
        <w:rPr>
          <w:rtl/>
          <w:cs/>
          <w:lang w:val="ar_AE" w:bidi="ar_AE"/>
        </w:rPr>
        <w:t>تكوين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 ١٣</w:t>
      </w:r>
      <w:r>
        <w:rPr>
          <w:rtl/>
          <w:cs/>
          <w:lang w:val="ar_AE" w:bidi="ar_AE"/>
        </w:rPr>
      </w:r>
    </w:p>
    <w:p>
      <w:pPr>
        <w:bidi/>
      </w:pPr>
      <w:r>
        <w:rPr>
          <w:rtl/>
          <w:cs/>
          <w:lang w:val="ar_AE" w:bidi="ar_AE"/>
        </w:rPr>
      </w:r>
      <w:r>
        <w:rPr>
          <w:rtl/>
          <w:cs/>
          <w:lang w:val="ar_AE" w:bidi="ar_AE"/>
        </w:rPr>
        <w:t xml:space="preserve">أسلاف الحثيين: بالعبرية </w:t>
      </w:r>
      <w:r>
        <w:rPr>
          <w:i/>
          <w:rtl/>
          <w:cs/>
          <w:lang w:val="ar_AE" w:bidi="ar_AE"/>
        </w:rPr>
        <w:t>أسلاف حثًّا.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 ٢٤–٢٧</w:t>
      </w:r>
      <w:r>
        <w:rPr>
          <w:rtl/>
          <w:cs/>
          <w:lang w:val="ar_AE" w:bidi="ar_AE"/>
        </w:rPr>
      </w:r>
    </w:p>
    <w:p>
      <w:pPr>
        <w:bidi/>
      </w:pPr>
      <w:r>
        <w:rPr>
          <w:rtl/>
          <w:cs/>
          <w:lang w:val="ar_AE" w:bidi="ar_AE"/>
        </w:rPr>
      </w:r>
      <w:r>
        <w:rPr>
          <w:rtl/>
          <w:cs/>
          <w:lang w:val="ar_AE" w:bidi="ar_AE"/>
        </w:rPr>
        <w:t xml:space="preserve">ختام ملخص نسل سام هو إبراهيم (انظر </w:t>
      </w:r>
      <w:r>
        <w:rPr>
          <w:rtl/>
          <w:cs/>
          <w:lang w:val="ar_AE" w:bidi="ar_AE"/>
        </w:rPr>
        <w:t>تكوين 11:10–26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 ٢٨–٣٣</w:t>
      </w:r>
      <w:r>
        <w:rPr>
          <w:rtl/>
          <w:cs/>
          <w:lang w:val="ar_AE" w:bidi="ar_AE"/>
        </w:rPr>
      </w:r>
    </w:p>
    <w:p>
      <w:pPr>
        <w:bidi/>
      </w:pPr>
      <w:r>
        <w:rPr>
          <w:rtl/>
          <w:cs/>
          <w:lang w:val="ar_AE" w:bidi="ar_AE"/>
        </w:rPr>
      </w:r>
      <w:r>
        <w:rPr>
          <w:rtl/>
          <w:cs/>
          <w:lang w:val="ar_AE" w:bidi="ar_AE"/>
        </w:rPr>
        <w:t>باستخدام الأسلوب نفسه الذي اعتمده كاتب سفر التكوين، يتتبع كاتب سفر الأخبار نسل إبراهيم بعيدًا عن إسحاق، حيث يذكر أبناء إسماعيل (</w:t>
      </w:r>
      <w:r>
        <w:rPr>
          <w:rtl/>
          <w:cs/>
          <w:lang w:val="ar_AE" w:bidi="ar_AE"/>
        </w:rPr>
        <w:t>1:29–31</w:t>
      </w:r>
      <w:r>
        <w:rPr>
          <w:rtl/>
          <w:cs/>
          <w:lang w:val="ar_AE" w:bidi="ar_AE"/>
        </w:rPr>
        <w:t xml:space="preserve">؛ انظر </w:t>
      </w:r>
      <w:r>
        <w:rPr>
          <w:rtl/>
          <w:cs/>
          <w:lang w:val="ar_AE" w:bidi="ar_AE"/>
        </w:rPr>
        <w:t>تكوين 25:12–15</w:t>
      </w:r>
      <w:r>
        <w:rPr>
          <w:rtl/>
          <w:cs/>
          <w:lang w:val="ar_AE" w:bidi="ar_AE"/>
        </w:rPr>
        <w:t>) وأبناء قطورة (</w:t>
      </w:r>
      <w:r>
        <w:rPr>
          <w:rtl/>
          <w:cs/>
          <w:lang w:val="ar_AE" w:bidi="ar_AE"/>
        </w:rPr>
        <w:t>1 أخبار 1:32–33</w:t>
      </w:r>
      <w:r>
        <w:rPr>
          <w:rtl/>
          <w:cs/>
          <w:lang w:val="ar_AE" w:bidi="ar_AE"/>
        </w:rPr>
        <w:t xml:space="preserve">؛ انظر </w:t>
      </w:r>
      <w:r>
        <w:rPr>
          <w:rtl/>
          <w:cs/>
          <w:lang w:val="ar_AE" w:bidi="ar_AE"/>
        </w:rPr>
        <w:t>تكوين 25:1–3</w:t>
      </w:r>
      <w:r>
        <w:rPr>
          <w:rtl/>
          <w:cs/>
          <w:lang w:val="ar_AE" w:bidi="ar_AE"/>
        </w:rPr>
        <w:t>) قبل أن يفصل النسل في خط العائلة المختارة.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 ٣٤–٢: ٢</w:t>
      </w:r>
      <w:r>
        <w:rPr>
          <w:rtl/>
          <w:cs/>
          <w:lang w:val="ar_AE" w:bidi="ar_AE"/>
        </w:rPr>
      </w:r>
    </w:p>
    <w:p>
      <w:pPr>
        <w:bidi/>
      </w:pPr>
      <w:r>
        <w:rPr>
          <w:rtl/>
          <w:cs/>
          <w:lang w:val="ar_AE" w:bidi="ar_AE"/>
        </w:rPr>
      </w:r>
      <w:r>
        <w:rPr>
          <w:rtl/>
          <w:cs/>
          <w:lang w:val="ar_AE" w:bidi="ar_AE"/>
        </w:rPr>
        <w:t>تبدأ شجرة نسل إسحاق أولاً بذكر نسل عيسو (</w:t>
      </w:r>
      <w:r>
        <w:rPr>
          <w:rtl/>
          <w:cs/>
          <w:lang w:val="ar_AE" w:bidi="ar_AE"/>
        </w:rPr>
        <w:t>1:35–54</w:t>
      </w:r>
      <w:r>
        <w:rPr>
          <w:rtl/>
          <w:cs/>
          <w:lang w:val="ar_AE" w:bidi="ar_AE"/>
        </w:rPr>
        <w:t>) ثم تستمر مع نسل إسرائيل. ويُعرض تاريخ أدوم في ثلاثة أجزاء: أبناء عيسو (</w:t>
      </w:r>
      <w:r>
        <w:rPr>
          <w:rtl/>
          <w:cs/>
          <w:lang w:val="ar_AE" w:bidi="ar_AE"/>
        </w:rPr>
        <w:t>1:35–37</w:t>
      </w:r>
      <w:r>
        <w:rPr>
          <w:rtl/>
          <w:cs/>
          <w:lang w:val="ar_AE" w:bidi="ar_AE"/>
        </w:rPr>
        <w:t>)، ونسل سعير (</w:t>
      </w:r>
      <w:r>
        <w:rPr>
          <w:rtl/>
          <w:cs/>
          <w:lang w:val="ar_AE" w:bidi="ar_AE"/>
        </w:rPr>
        <w:t>1:38–42</w:t>
      </w:r>
      <w:r>
        <w:rPr>
          <w:rtl/>
          <w:cs/>
          <w:lang w:val="ar_AE" w:bidi="ar_AE"/>
        </w:rPr>
        <w:t>)، والملوك الذين حكموا في أرض أدوم (</w:t>
      </w:r>
      <w:r>
        <w:rPr>
          <w:rtl/>
          <w:cs/>
          <w:lang w:val="ar_AE" w:bidi="ar_AE"/>
        </w:rPr>
        <w:t>1:43–54</w:t>
      </w:r>
      <w:r>
        <w:rPr>
          <w:rtl/>
          <w:cs/>
          <w:lang w:val="ar_AE" w:bidi="ar_AE"/>
        </w:rPr>
        <w:t xml:space="preserve">). يتبع هذا الترتيب ما ورد في </w:t>
      </w:r>
      <w:r>
        <w:rPr>
          <w:rtl/>
          <w:cs/>
          <w:lang w:val="ar_AE" w:bidi="ar_AE"/>
        </w:rPr>
        <w:t>تكوين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 ٥١–٥٤</w:t>
      </w:r>
      <w:r>
        <w:rPr>
          <w:rtl/>
          <w:cs/>
          <w:lang w:val="ar_AE" w:bidi="ar_AE"/>
        </w:rPr>
      </w:r>
    </w:p>
    <w:p>
      <w:pPr>
        <w:bidi/>
      </w:pPr>
      <w:r>
        <w:rPr>
          <w:rtl/>
          <w:cs/>
          <w:lang w:val="ar_AE" w:bidi="ar_AE"/>
        </w:rPr>
      </w:r>
      <w:r>
        <w:rPr>
          <w:rtl/>
          <w:cs/>
          <w:lang w:val="ar_AE" w:bidi="ar_AE"/>
        </w:rPr>
        <w:t xml:space="preserve">يذكر كاتب سفر الأخبار رؤوس عشائر أدوم بقدر ما سمحت له مصادره الخاصة (انظر </w:t>
      </w:r>
      <w:r>
        <w:rPr>
          <w:rtl/>
          <w:cs/>
          <w:lang w:val="ar_AE" w:bidi="ar_AE"/>
        </w:rPr>
        <w:t>تكوين 36:40–43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٣</w:t>
      </w:r>
      <w:r>
        <w:rPr>
          <w:rtl/>
          <w:cs/>
          <w:lang w:val="ar_AE" w:bidi="ar_AE"/>
        </w:rPr>
      </w:r>
    </w:p>
    <w:p>
      <w:pPr>
        <w:bidi/>
      </w:pPr>
      <w:r>
        <w:rPr>
          <w:rtl/>
          <w:cs/>
          <w:lang w:val="ar_AE" w:bidi="ar_AE"/>
        </w:rPr>
      </w:r>
      <w:r>
        <w:rPr>
          <w:rtl/>
          <w:cs/>
          <w:lang w:val="ar_AE" w:bidi="ar_AE"/>
        </w:rPr>
        <w:t>تم إفناء عير وأونان، الابنان الأولان ليهوذا، بسبب خطيتهم (</w:t>
      </w:r>
      <w:r>
        <w:rPr>
          <w:rtl/>
          <w:cs/>
          <w:lang w:val="ar_AE" w:bidi="ar_AE"/>
        </w:rPr>
        <w:t>تكوين 38:6–10</w:t>
      </w:r>
      <w:r>
        <w:rPr>
          <w:rtl/>
          <w:cs/>
          <w:lang w:val="ar_AE" w:bidi="ar_AE"/>
        </w:rPr>
        <w:t>). وأُدرج نسل شيلة كملحق في نهاية أنساب يهوذا (</w:t>
      </w:r>
      <w:r>
        <w:rPr>
          <w:rtl/>
          <w:cs/>
          <w:lang w:val="ar_AE" w:bidi="ar_AE"/>
        </w:rPr>
        <w:t>1 أخبار 4:21–23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٣–٨</w:t>
      </w:r>
      <w:r>
        <w:rPr>
          <w:rtl/>
          <w:cs/>
          <w:lang w:val="ar_AE" w:bidi="ar_AE"/>
        </w:rPr>
      </w:r>
    </w:p>
    <w:p>
      <w:pPr>
        <w:bidi/>
      </w:pPr>
      <w:r>
        <w:rPr>
          <w:rtl/>
          <w:cs/>
          <w:lang w:val="ar_AE" w:bidi="ar_AE"/>
        </w:rPr>
      </w:r>
      <w:r>
        <w:rPr>
          <w:rtl/>
          <w:cs/>
          <w:lang w:val="ar_AE" w:bidi="ar_AE"/>
        </w:rPr>
        <w:t xml:space="preserve">شجرة نسب يهوذا شاملة قدر المستطاع، حيث تُسجل المواد الجانبية كخلفية للنسل الرئيسي لأجداد داود. انظر </w:t>
      </w:r>
      <w:r>
        <w:rPr>
          <w:rtl/>
          <w:cs/>
          <w:lang w:val="ar_AE" w:bidi="ar_AE"/>
        </w:rPr>
        <w:t>تكوين 46:12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٣–٤: ٢٣</w:t>
      </w:r>
      <w:r>
        <w:rPr>
          <w:rtl/>
          <w:cs/>
          <w:lang w:val="ar_AE" w:bidi="ar_AE"/>
        </w:rPr>
      </w:r>
    </w:p>
    <w:p>
      <w:pPr>
        <w:bidi/>
      </w:pPr>
      <w:r>
        <w:rPr>
          <w:rtl/>
          <w:cs/>
          <w:lang w:val="ar_AE" w:bidi="ar_AE"/>
        </w:rPr>
      </w:r>
      <w:r>
        <w:rPr>
          <w:rtl/>
          <w:cs/>
          <w:lang w:val="ar_AE" w:bidi="ar_AE"/>
        </w:rPr>
        <w:t>بينما تعرِض سلاسل الأنساب شعب إسرائيل بأكمله (</w:t>
      </w:r>
      <w:r>
        <w:rPr>
          <w:rtl/>
          <w:cs/>
          <w:lang w:val="ar_AE" w:bidi="ar_AE"/>
        </w:rPr>
        <w:t>2:1–2</w:t>
      </w:r>
      <w:r>
        <w:rPr>
          <w:rtl/>
          <w:cs/>
          <w:lang w:val="ar_AE" w:bidi="ar_AE"/>
        </w:rPr>
        <w:t>)، إلا أن أسلاف داود من سبط يهوذا يحظون بالأولوية.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٤–٥</w:t>
      </w:r>
      <w:r>
        <w:rPr>
          <w:rtl/>
          <w:cs/>
          <w:lang w:val="ar_AE" w:bidi="ar_AE"/>
        </w:rPr>
      </w:r>
    </w:p>
    <w:p>
      <w:pPr>
        <w:bidi/>
      </w:pPr>
      <w:r>
        <w:rPr>
          <w:rtl/>
          <w:cs/>
          <w:lang w:val="ar_AE" w:bidi="ar_AE"/>
        </w:rPr>
      </w:r>
      <w:r>
        <w:rPr>
          <w:rtl/>
          <w:cs/>
          <w:lang w:val="ar_AE" w:bidi="ar_AE"/>
        </w:rPr>
        <w:t>سلسة النسب الرئيسية لداود تنحدر من فارص</w:t>
      </w:r>
      <w:r>
        <w:rPr>
          <w:i/>
          <w:rtl/>
          <w:cs/>
          <w:lang w:val="ar_AE" w:bidi="ar_AE"/>
        </w:rPr>
        <w:t>،</w:t>
      </w:r>
      <w:r>
        <w:rPr>
          <w:rtl/>
          <w:cs/>
          <w:lang w:val="ar_AE" w:bidi="ar_AE"/>
        </w:rPr>
        <w:t xml:space="preserve"> أحد أبناء ثامار</w:t>
      </w:r>
      <w:r>
        <w:rPr>
          <w:i/>
          <w:rtl/>
          <w:cs/>
          <w:lang w:val="ar_AE" w:bidi="ar_AE"/>
        </w:rPr>
        <w:t>،</w:t>
      </w:r>
      <w:r>
        <w:rPr>
          <w:rtl/>
          <w:cs/>
          <w:lang w:val="ar_AE" w:bidi="ar_AE"/>
        </w:rPr>
        <w:t xml:space="preserve"> كنة يهوذا الأرملة. • حامول، أحد أبناء فارص، يتم تجاهله بالكامل؛ ربما لم يكن لدى كاتب السفر معلومات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٦–٨</w:t>
      </w:r>
      <w:r>
        <w:rPr>
          <w:rtl/>
          <w:cs/>
          <w:lang w:val="ar_AE" w:bidi="ar_AE"/>
        </w:rPr>
      </w:r>
    </w:p>
    <w:p>
      <w:pPr>
        <w:bidi/>
      </w:pPr>
      <w:r>
        <w:rPr>
          <w:rtl/>
          <w:cs/>
          <w:lang w:val="ar_AE" w:bidi="ar_AE"/>
        </w:rPr>
      </w:r>
      <w:r>
        <w:rPr>
          <w:rtl/>
          <w:cs/>
          <w:lang w:val="ar_AE" w:bidi="ar_AE"/>
        </w:rPr>
        <w:t xml:space="preserve">بالنسبة لنسل زارح، انظر </w:t>
      </w:r>
      <w:r>
        <w:rPr>
          <w:rtl/>
          <w:cs/>
          <w:lang w:val="ar_AE" w:bidi="ar_AE"/>
        </w:rPr>
        <w:t>يشوع 7:1</w:t>
      </w:r>
      <w:r>
        <w:rPr>
          <w:rtl/>
          <w:cs/>
          <w:lang w:val="ar_AE" w:bidi="ar_AE"/>
        </w:rPr>
        <w:t xml:space="preserve">، </w:t>
      </w:r>
      <w:r>
        <w:rPr>
          <w:rtl/>
          <w:cs/>
          <w:lang w:val="ar_AE" w:bidi="ar_AE"/>
        </w:rPr>
        <w:t>17</w:t>
      </w:r>
      <w:r>
        <w:rPr>
          <w:rtl/>
          <w:cs/>
          <w:lang w:val="ar_AE" w:bidi="ar_AE"/>
        </w:rPr>
        <w:t xml:space="preserve">؛ </w:t>
      </w:r>
      <w:r>
        <w:rPr>
          <w:rtl/>
          <w:cs/>
          <w:lang w:val="ar_AE" w:bidi="ar_AE"/>
        </w:rPr>
        <w:t>1 ملوك 4:31</w:t>
      </w:r>
      <w:r>
        <w:rPr>
          <w:rtl/>
          <w:cs/>
          <w:lang w:val="ar_AE" w:bidi="ar_AE"/>
        </w:rPr>
        <w:t xml:space="preserve"> (قد يكون ماحول اسمًا آخر للزارحيين).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٧</w:t>
      </w:r>
      <w:r>
        <w:rPr>
          <w:rtl/>
          <w:cs/>
          <w:lang w:val="ar_AE" w:bidi="ar_AE"/>
        </w:rPr>
      </w:r>
    </w:p>
    <w:p>
      <w:pPr>
        <w:bidi/>
      </w:pPr>
      <w:r>
        <w:rPr>
          <w:rtl/>
          <w:cs/>
          <w:lang w:val="ar_AE" w:bidi="ar_AE"/>
        </w:rPr>
      </w:r>
      <w:r>
        <w:rPr>
          <w:rtl/>
          <w:cs/>
          <w:lang w:val="ar_AE" w:bidi="ar_AE"/>
        </w:rPr>
        <w:t>مكرس للرب: انظر الملاحظة تحت عنوان "</w:t>
      </w:r>
      <w:r>
        <w:rPr>
          <w:rtl/>
          <w:cs/>
          <w:lang w:val="ar_AE" w:bidi="ar_AE"/>
        </w:rPr>
        <w:t>التحريم الشامل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٩</w:t>
      </w:r>
      <w:r>
        <w:rPr>
          <w:rtl/>
          <w:cs/>
          <w:lang w:val="ar_AE" w:bidi="ar_AE"/>
        </w:rPr>
      </w:r>
    </w:p>
    <w:p>
      <w:pPr>
        <w:bidi/>
      </w:pPr>
      <w:r>
        <w:rPr>
          <w:rtl/>
          <w:cs/>
          <w:lang w:val="ar_AE" w:bidi="ar_AE"/>
        </w:rPr>
      </w:r>
      <w:r>
        <w:rPr>
          <w:rtl/>
          <w:cs/>
          <w:lang w:val="ar_AE" w:bidi="ar_AE"/>
        </w:rPr>
        <w:t>كان كالب السليل المباشر الأكثر شهرة لحصرون</w:t>
      </w:r>
      <w:r>
        <w:rPr>
          <w:i/>
          <w:rtl/>
          <w:cs/>
          <w:lang w:val="ar_AE" w:bidi="ar_AE"/>
        </w:rPr>
        <w:t>،</w:t>
      </w:r>
      <w:r>
        <w:rPr>
          <w:rtl/>
          <w:cs/>
          <w:lang w:val="ar_AE" w:bidi="ar_AE"/>
        </w:rPr>
        <w:t xml:space="preserve"> لذا يغطي الكاتب سلسة نسله بالتفصيل (</w:t>
      </w:r>
      <w:r>
        <w:rPr>
          <w:rtl/>
          <w:cs/>
          <w:lang w:val="ar_AE" w:bidi="ar_AE"/>
        </w:rPr>
        <w:t>2:42–55</w:t>
      </w:r>
      <w:r>
        <w:rPr>
          <w:rtl/>
          <w:cs/>
          <w:lang w:val="ar_AE" w:bidi="ar_AE"/>
        </w:rPr>
        <w:t xml:space="preserve">). يبدو أن </w:t>
      </w:r>
      <w:r>
        <w:rPr>
          <w:i/>
          <w:rtl/>
          <w:cs/>
          <w:lang w:val="ar_AE" w:bidi="ar_AE"/>
        </w:rPr>
        <w:t>كالب</w:t>
      </w:r>
      <w:r>
        <w:rPr>
          <w:rtl/>
          <w:cs/>
          <w:lang w:val="ar_AE" w:bidi="ar_AE"/>
        </w:rPr>
        <w:t xml:space="preserve"> هذا لم يكن هو كالب ابن يفنّة، الذي ينحدر من قناز (انظر ال</w:t>
      </w:r>
      <w:r>
        <w:rPr>
          <w:rtl/>
          <w:cs/>
          <w:lang w:val="ar_AE" w:bidi="ar_AE"/>
        </w:rPr>
        <w:t>ملاحظات الدراسية على 4:13–15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٩–٥٥</w:t>
      </w:r>
      <w:r>
        <w:rPr>
          <w:rtl/>
          <w:cs/>
          <w:lang w:val="ar_AE" w:bidi="ar_AE"/>
        </w:rPr>
      </w:r>
    </w:p>
    <w:p>
      <w:pPr>
        <w:bidi/>
      </w:pPr>
      <w:r>
        <w:rPr>
          <w:rtl/>
          <w:cs/>
          <w:lang w:val="ar_AE" w:bidi="ar_AE"/>
        </w:rPr>
      </w:r>
      <w:r>
        <w:rPr>
          <w:rtl/>
          <w:cs/>
          <w:lang w:val="ar_AE" w:bidi="ar_AE"/>
        </w:rPr>
        <w:t>يتم ذكر نسل حصرون وصولاً إلى زمن داود الملك في عدة أقسام: النسل المباشرة من حصرون إلى داود (</w:t>
      </w:r>
      <w:r>
        <w:rPr>
          <w:rtl/>
          <w:cs/>
          <w:lang w:val="ar_AE" w:bidi="ar_AE"/>
        </w:rPr>
        <w:t>2:9–17</w:t>
      </w:r>
      <w:r>
        <w:rPr>
          <w:rtl/>
          <w:cs/>
          <w:lang w:val="ar_AE" w:bidi="ar_AE"/>
        </w:rPr>
        <w:t xml:space="preserve">؛ انظر </w:t>
      </w:r>
      <w:r>
        <w:rPr>
          <w:rtl/>
          <w:cs/>
          <w:lang w:val="ar_AE" w:bidi="ar_AE"/>
        </w:rPr>
        <w:t>راعوث 4:18–22</w:t>
      </w:r>
      <w:r>
        <w:rPr>
          <w:rtl/>
          <w:cs/>
          <w:lang w:val="ar_AE" w:bidi="ar_AE"/>
        </w:rPr>
        <w:t>)، وبقية نسل حصرون (</w:t>
      </w:r>
      <w:r>
        <w:rPr>
          <w:rtl/>
          <w:cs/>
          <w:lang w:val="ar_AE" w:bidi="ar_AE"/>
        </w:rPr>
        <w:t>1 أخبار 2:18–41</w:t>
      </w:r>
      <w:r>
        <w:rPr>
          <w:rtl/>
          <w:cs/>
          <w:lang w:val="ar_AE" w:bidi="ar_AE"/>
        </w:rPr>
        <w:t>)، ثم نسل كالب ابن حصرون (</w:t>
      </w:r>
      <w:r>
        <w:rPr>
          <w:rtl/>
          <w:cs/>
          <w:lang w:val="ar_AE" w:bidi="ar_AE"/>
        </w:rPr>
        <w:t>2:42–55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١٠–١٧</w:t>
      </w:r>
      <w:r>
        <w:rPr>
          <w:rtl/>
          <w:cs/>
          <w:lang w:val="ar_AE" w:bidi="ar_AE"/>
        </w:rPr>
      </w:r>
    </w:p>
    <w:p>
      <w:pPr>
        <w:bidi/>
      </w:pPr>
      <w:r>
        <w:rPr>
          <w:rtl/>
          <w:cs/>
          <w:lang w:val="ar_AE" w:bidi="ar_AE"/>
        </w:rPr>
      </w:r>
      <w:r>
        <w:rPr>
          <w:rtl/>
          <w:cs/>
          <w:lang w:val="ar_AE" w:bidi="ar_AE"/>
        </w:rPr>
        <w:t>المقطع المخصص لنسل رام يقدم خط نسل مباشر من رام إلى يسّى</w:t>
      </w:r>
      <w:r>
        <w:rPr>
          <w:i/>
          <w:rtl/>
          <w:cs/>
          <w:lang w:val="ar_AE" w:bidi="ar_AE"/>
        </w:rPr>
        <w:t>،</w:t>
      </w:r>
      <w:r>
        <w:rPr>
          <w:rtl/>
          <w:cs/>
          <w:lang w:val="ar_AE" w:bidi="ar_AE"/>
        </w:rPr>
        <w:t xml:space="preserve"> ثم يسجل أبناء يسّى.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١٤–١٥</w:t>
      </w:r>
      <w:r>
        <w:rPr>
          <w:rtl/>
          <w:cs/>
          <w:lang w:val="ar_AE" w:bidi="ar_AE"/>
        </w:rPr>
      </w:r>
    </w:p>
    <w:p>
      <w:pPr>
        <w:bidi/>
      </w:pPr>
      <w:r>
        <w:rPr>
          <w:rtl/>
          <w:cs/>
          <w:lang w:val="ar_AE" w:bidi="ar_AE"/>
        </w:rPr>
      </w:r>
      <w:r>
        <w:rPr>
          <w:rtl/>
          <w:cs/>
          <w:lang w:val="ar_AE" w:bidi="ar_AE"/>
        </w:rPr>
        <w:t>يذكر كاتب سفر الأخبار أن داود هو الابن السابع ليسّى، بينما يعتبره سفر صموئيل الابن الثامن (</w:t>
      </w:r>
      <w:r>
        <w:rPr>
          <w:rtl/>
          <w:cs/>
          <w:lang w:val="ar_AE" w:bidi="ar_AE"/>
        </w:rPr>
        <w:t>1 صم 16:6–13</w:t>
      </w:r>
      <w:r>
        <w:rPr>
          <w:rtl/>
          <w:cs/>
          <w:lang w:val="ar_AE" w:bidi="ar_AE"/>
        </w:rPr>
        <w:t xml:space="preserve">؛ </w:t>
      </w:r>
      <w:r>
        <w:rPr>
          <w:rtl/>
          <w:cs/>
          <w:lang w:val="ar_AE" w:bidi="ar_AE"/>
        </w:rPr>
        <w:t>17:12</w:t>
      </w:r>
      <w:r>
        <w:rPr>
          <w:rtl/>
          <w:cs/>
          <w:lang w:val="ar_AE" w:bidi="ar_AE"/>
        </w:rPr>
        <w:t>). لا يقدم سفر صموئيل أسماء إخوة داود الرابع والخامس والسادس (نثنئيل</w:t>
      </w:r>
      <w:r>
        <w:rPr>
          <w:i/>
          <w:rtl/>
          <w:cs/>
          <w:lang w:val="ar_AE" w:bidi="ar_AE"/>
        </w:rPr>
        <w:t>،</w:t>
      </w:r>
      <w:r>
        <w:rPr>
          <w:rtl/>
          <w:cs/>
          <w:lang w:val="ar_AE" w:bidi="ar_AE"/>
        </w:rPr>
        <w:t xml:space="preserve"> وردّاي</w:t>
      </w:r>
      <w:r>
        <w:rPr>
          <w:i/>
          <w:rtl/>
          <w:cs/>
          <w:lang w:val="ar_AE" w:bidi="ar_AE"/>
        </w:rPr>
        <w:t>،</w:t>
      </w:r>
      <w:r>
        <w:rPr>
          <w:rtl/>
          <w:cs/>
          <w:lang w:val="ar_AE" w:bidi="ar_AE"/>
        </w:rPr>
        <w:t xml:space="preserve"> وأوصم). في وقت لاحق، يذكر كاتب سفر الأخبار أخًا يدعى أليهو، الذي قد يكون أو لا يكون ابنًا آخر (انظر </w:t>
      </w:r>
      <w:r>
        <w:rPr>
          <w:rtl/>
          <w:cs/>
          <w:lang w:val="ar_AE" w:bidi="ar_AE"/>
        </w:rPr>
        <w:t>الملاحظات الدراسية على 1 أخ 27:18</w:t>
      </w:r>
      <w:r>
        <w:rPr>
          <w:rtl/>
          <w:cs/>
          <w:lang w:val="ar_AE" w:bidi="ar_AE"/>
        </w:rPr>
        <w:t>). ربما يرمز رقم سبعة (رقم "الكمال") إلى أن داود مختار من الله للحكم.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٢٠</w:t>
      </w:r>
      <w:r>
        <w:rPr>
          <w:rtl/>
          <w:cs/>
          <w:lang w:val="ar_AE" w:bidi="ar_AE"/>
        </w:rPr>
      </w:r>
    </w:p>
    <w:p>
      <w:pPr>
        <w:bidi/>
      </w:pPr>
      <w:r>
        <w:rPr>
          <w:rtl/>
          <w:cs/>
          <w:lang w:val="ar_AE" w:bidi="ar_AE"/>
        </w:rPr>
      </w:r>
      <w:r>
        <w:rPr>
          <w:rtl/>
          <w:cs/>
          <w:lang w:val="ar_AE" w:bidi="ar_AE"/>
        </w:rPr>
        <w:t>اختار الرب بصلئيل</w:t>
      </w:r>
      <w:r>
        <w:rPr>
          <w:i/>
          <w:rtl/>
          <w:cs/>
          <w:lang w:val="ar_AE" w:bidi="ar_AE"/>
        </w:rPr>
        <w:t>،</w:t>
      </w:r>
      <w:r>
        <w:rPr>
          <w:rtl/>
          <w:cs/>
          <w:lang w:val="ar_AE" w:bidi="ar_AE"/>
        </w:rPr>
        <w:t xml:space="preserve"> وهو حرفي من نسل حصرون، لبناء خيمة الاجتماع (انظر </w:t>
      </w:r>
      <w:r>
        <w:rPr>
          <w:rtl/>
          <w:cs/>
          <w:lang w:val="ar_AE" w:bidi="ar_AE"/>
        </w:rPr>
        <w:t>خروج 31:1–2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٢١–٢٣</w:t>
      </w:r>
      <w:r>
        <w:rPr>
          <w:rtl/>
          <w:cs/>
          <w:lang w:val="ar_AE" w:bidi="ar_AE"/>
        </w:rPr>
      </w:r>
    </w:p>
    <w:p>
      <w:pPr>
        <w:bidi/>
      </w:pPr>
      <w:r>
        <w:rPr>
          <w:rtl/>
          <w:cs/>
          <w:lang w:val="ar_AE" w:bidi="ar_AE"/>
        </w:rPr>
      </w:r>
      <w:r>
        <w:rPr>
          <w:rtl/>
          <w:cs/>
          <w:lang w:val="ar_AE" w:bidi="ar_AE"/>
        </w:rPr>
        <w:t xml:space="preserve">بعض عائلات جلعاد، المذكورة في مواضع أخرى بصفتهم أعضاء في سبط منسّى (انظر </w:t>
      </w:r>
      <w:r>
        <w:rPr>
          <w:rtl/>
          <w:cs/>
          <w:lang w:val="ar_AE" w:bidi="ar_AE"/>
        </w:rPr>
        <w:t>عدد 32:39–42</w:t>
      </w:r>
      <w:r>
        <w:rPr>
          <w:rtl/>
          <w:cs/>
          <w:lang w:val="ar_AE" w:bidi="ar_AE"/>
        </w:rPr>
        <w:t>)، كانت لها صلة بسبط يهوذا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 ٢٤</w:t>
      </w:r>
      <w:r>
        <w:rPr>
          <w:rtl/>
          <w:cs/>
          <w:lang w:val="ar_AE" w:bidi="ar_AE"/>
        </w:rPr>
      </w:r>
    </w:p>
    <w:p>
      <w:pPr>
        <w:bidi/>
      </w:pPr>
      <w:r>
        <w:rPr>
          <w:rtl/>
          <w:cs/>
          <w:lang w:val="ar_AE" w:bidi="ar_AE"/>
        </w:rPr>
      </w:r>
      <w:r>
        <w:rPr>
          <w:rtl/>
          <w:cs/>
          <w:lang w:val="ar_AE" w:bidi="ar_AE"/>
        </w:rPr>
        <w:t xml:space="preserve">كانت تقوع قرية يهودية صغيرة تقع جنوب شرق بيت لحم (انظر أيضًا </w:t>
      </w:r>
      <w:r>
        <w:rPr>
          <w:rtl/>
          <w:cs/>
          <w:lang w:val="ar_AE" w:bidi="ar_AE"/>
        </w:rPr>
        <w:t>4:5–8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٣: ١–٩</w:t>
      </w:r>
      <w:r>
        <w:rPr>
          <w:rtl/>
          <w:cs/>
          <w:lang w:val="ar_AE" w:bidi="ar_AE"/>
        </w:rPr>
      </w:r>
    </w:p>
    <w:p>
      <w:pPr>
        <w:bidi/>
      </w:pPr>
      <w:r>
        <w:rPr>
          <w:rtl/>
          <w:cs/>
          <w:lang w:val="ar_AE" w:bidi="ar_AE"/>
        </w:rPr>
      </w:r>
      <w:r>
        <w:rPr>
          <w:rtl/>
          <w:cs/>
          <w:lang w:val="ar_AE" w:bidi="ar_AE"/>
        </w:rPr>
        <w:t>تعتمد قائمة أبناء داود على معلومات من سفر صموئيل (</w:t>
      </w:r>
      <w:r>
        <w:rPr>
          <w:rtl/>
          <w:cs/>
          <w:lang w:val="ar_AE" w:bidi="ar_AE"/>
        </w:rPr>
        <w:t>2 صم 3:2–5</w:t>
      </w:r>
      <w:r>
        <w:rPr>
          <w:rtl/>
          <w:cs/>
          <w:lang w:val="ar_AE" w:bidi="ar_AE"/>
        </w:rPr>
        <w:t xml:space="preserve">؛ </w:t>
      </w:r>
      <w:r>
        <w:rPr>
          <w:rtl/>
          <w:cs/>
          <w:lang w:val="ar_AE" w:bidi="ar_AE"/>
        </w:rPr>
        <w:t>5:14–16</w:t>
      </w:r>
      <w:r>
        <w:rPr>
          <w:rtl/>
          <w:cs/>
          <w:lang w:val="ar_AE" w:bidi="ar_AE"/>
        </w:rPr>
        <w:t>)؛ وتنقسم القائمة بين الأبناء الذين ولدوا أثناء حكم داود في حبرون</w:t>
      </w:r>
      <w:r>
        <w:rPr>
          <w:i/>
          <w:rtl/>
          <w:cs/>
          <w:lang w:val="ar_AE" w:bidi="ar_AE"/>
        </w:rPr>
        <w:t>،</w:t>
      </w:r>
      <w:r>
        <w:rPr>
          <w:rtl/>
          <w:cs/>
          <w:lang w:val="ar_AE" w:bidi="ar_AE"/>
        </w:rPr>
        <w:t xml:space="preserve"> والذين ولدوا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٣: ١–٢٤</w:t>
      </w:r>
      <w:r>
        <w:rPr>
          <w:rtl/>
          <w:cs/>
          <w:lang w:val="ar_AE" w:bidi="ar_AE"/>
        </w:rPr>
      </w:r>
    </w:p>
    <w:p>
      <w:pPr>
        <w:bidi/>
      </w:pPr>
      <w:r>
        <w:rPr>
          <w:rtl/>
          <w:cs/>
          <w:lang w:val="ar_AE" w:bidi="ar_AE"/>
        </w:rPr>
      </w:r>
      <w:r>
        <w:rPr>
          <w:rtl/>
          <w:cs/>
          <w:lang w:val="ar_AE" w:bidi="ar_AE"/>
        </w:rPr>
        <w:t>تستمر سلسلة نسب داود في نسل رام (</w:t>
      </w:r>
      <w:r>
        <w:rPr>
          <w:rtl/>
          <w:cs/>
          <w:lang w:val="ar_AE" w:bidi="ar_AE"/>
        </w:rPr>
        <w:t>2:10–17</w:t>
      </w:r>
      <w:r>
        <w:rPr>
          <w:rtl/>
          <w:cs/>
          <w:lang w:val="ar_AE" w:bidi="ar_AE"/>
        </w:rPr>
        <w:t>)، التي تتضمن داود بصفته الابن السابع ليسّى (</w:t>
      </w:r>
      <w:r>
        <w:rPr>
          <w:rtl/>
          <w:cs/>
          <w:lang w:val="ar_AE" w:bidi="ar_AE"/>
        </w:rPr>
        <w:t>2:15</w:t>
      </w:r>
      <w:r>
        <w:rPr>
          <w:rtl/>
          <w:cs/>
          <w:lang w:val="ar_AE" w:bidi="ar_AE"/>
        </w:rPr>
        <w:t>). ينقسم نسل داود إلى ثلاثة أقسام: أبناء داود (</w:t>
      </w:r>
      <w:r>
        <w:rPr>
          <w:rtl/>
          <w:cs/>
          <w:lang w:val="ar_AE" w:bidi="ar_AE"/>
        </w:rPr>
        <w:t>3:1–9</w:t>
      </w:r>
      <w:r>
        <w:rPr>
          <w:rtl/>
          <w:cs/>
          <w:lang w:val="ar_AE" w:bidi="ar_AE"/>
        </w:rPr>
        <w:t>)؛ ملوك يهوذا حتى يهوياكين وصدقيّا (</w:t>
      </w:r>
      <w:r>
        <w:rPr>
          <w:rtl/>
          <w:cs/>
          <w:lang w:val="ar_AE" w:bidi="ar_AE"/>
        </w:rPr>
        <w:t>3:10–16</w:t>
      </w:r>
      <w:r>
        <w:rPr>
          <w:rtl/>
          <w:cs/>
          <w:lang w:val="ar_AE" w:bidi="ar_AE"/>
        </w:rPr>
        <w:t>)، الذين سُبوا إلى بابل؛ ونسل يهوياكين حتى زمن كاتب السفر (</w:t>
      </w:r>
      <w:r>
        <w:rPr>
          <w:rtl/>
          <w:cs/>
          <w:lang w:val="ar_AE" w:bidi="ar_AE"/>
        </w:rPr>
        <w:t>3:17–24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٣: ١٠–١٦</w:t>
      </w:r>
      <w:r>
        <w:rPr>
          <w:rtl/>
          <w:cs/>
          <w:lang w:val="ar_AE" w:bidi="ar_AE"/>
        </w:rPr>
      </w:r>
    </w:p>
    <w:p>
      <w:pPr>
        <w:bidi/>
      </w:pPr>
      <w:r>
        <w:rPr>
          <w:rtl/>
          <w:cs/>
          <w:lang w:val="ar_AE" w:bidi="ar_AE"/>
        </w:rPr>
      </w:r>
      <w:r>
        <w:rPr>
          <w:rtl/>
          <w:cs/>
          <w:lang w:val="ar_AE" w:bidi="ar_AE"/>
        </w:rPr>
        <w:t>يذكر كاتب سفر الأخبار ملوك يهوذا بالتسلسل من الأب إلى ابنه، ابتداءً من سليمان وصولاً إلى فترة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٣: ١٥</w:t>
      </w:r>
      <w:r>
        <w:rPr>
          <w:rtl/>
          <w:cs/>
          <w:lang w:val="ar_AE" w:bidi="ar_AE"/>
        </w:rPr>
      </w:r>
    </w:p>
    <w:p>
      <w:pPr>
        <w:bidi/>
      </w:pPr>
      <w:r>
        <w:rPr>
          <w:rtl/>
          <w:cs/>
          <w:lang w:val="ar_AE" w:bidi="ar_AE"/>
        </w:rPr>
      </w:r>
      <w:r>
        <w:rPr>
          <w:rtl/>
          <w:cs/>
          <w:lang w:val="ar_AE" w:bidi="ar_AE"/>
        </w:rPr>
        <w:t>شغل ثلاثة من أبناء يوشيا الأربعة منصب ملك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٣: ١٦</w:t>
      </w:r>
      <w:r>
        <w:rPr>
          <w:rtl/>
          <w:cs/>
          <w:lang w:val="ar_AE" w:bidi="ar_AE"/>
        </w:rPr>
      </w:r>
    </w:p>
    <w:p>
      <w:pPr>
        <w:bidi/>
      </w:pPr>
      <w:r>
        <w:rPr>
          <w:rtl/>
          <w:cs/>
          <w:lang w:val="ar_AE" w:bidi="ar_AE"/>
        </w:rPr>
      </w:r>
      <w:r>
        <w:rPr>
          <w:rtl/>
          <w:cs/>
          <w:lang w:val="ar_AE" w:bidi="ar_AE"/>
        </w:rPr>
        <w:t>خلفاء يهوياقيم كانوا ابنه يهوياكين وأخاه صدقيا: في نهاية حكم مملكة يهوذا، لم يتبع تسلسل الملوك النمط المعتاد لخلافة الابن الأكبر لأبيه.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أخبار 3: 17–23</w:t>
      </w:r>
      <w:r>
        <w:rPr>
          <w:rtl/>
          <w:cs/>
          <w:lang w:val="ar_AE" w:bidi="ar_AE"/>
        </w:rPr>
      </w:r>
    </w:p>
    <w:p>
      <w:pPr>
        <w:bidi/>
      </w:pPr>
      <w:r>
        <w:rPr>
          <w:rtl/>
          <w:cs/>
          <w:lang w:val="ar_AE" w:bidi="ar_AE"/>
        </w:rPr>
      </w:r>
      <w:r>
        <w:rPr>
          <w:rtl/>
          <w:cs/>
          <w:lang w:val="ar_AE" w:bidi="ar_AE"/>
        </w:rPr>
        <w:t>يمتد هذا الجزء من قائمة نسل داود حتى حوالي عام 400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٣: ٢١</w:t>
      </w:r>
      <w:r>
        <w:rPr>
          <w:rtl/>
          <w:cs/>
          <w:lang w:val="ar_AE" w:bidi="ar_AE"/>
        </w:rPr>
      </w:r>
    </w:p>
    <w:p>
      <w:pPr>
        <w:bidi/>
      </w:pPr>
      <w:r>
        <w:rPr>
          <w:rtl/>
          <w:cs/>
          <w:lang w:val="ar_AE" w:bidi="ar_AE"/>
        </w:rPr>
      </w:r>
      <w:r>
        <w:rPr>
          <w:rtl/>
          <w:cs/>
          <w:lang w:val="ar_AE" w:bidi="ar_AE"/>
        </w:rPr>
        <w:t>وَبَنُو حَنَنْيَا:</w:t>
      </w:r>
      <w:r>
        <w:rPr>
          <w:rtl/>
          <w:cs/>
          <w:lang w:val="ar_AE" w:bidi="ar_AE"/>
        </w:rPr>
        <w:t xml:space="preserve"> (شكنيا (حرفيًا </w:t>
      </w:r>
      <w:r>
        <w:rPr>
          <w:i/>
          <w:rtl/>
          <w:cs/>
          <w:lang w:val="ar_AE" w:bidi="ar_AE"/>
        </w:rPr>
        <w:t xml:space="preserve">ابن حننيّا [هم]) </w:t>
      </w:r>
      <w:r>
        <w:rPr>
          <w:rtl/>
          <w:cs/>
          <w:lang w:val="ar_AE" w:bidi="ar_AE"/>
        </w:rPr>
        <w:t>فَلَطْيَا وَيِشْعِيَا، وَبَنُو رَفَايَا، وَبَنُو أُرْنَانَ، وَبَنُو عُوبَدْيَا، وَبَنُو شَكَنْيَا</w:t>
      </w:r>
      <w:r>
        <w:rPr>
          <w:rtl/>
          <w:cs/>
          <w:lang w:val="ar_AE" w:bidi="ar_AE"/>
        </w:rPr>
        <w:t>): في اللغة العبرية، تُدرج جميع الأسماء تحت مسمى "بنو" حننيّا، وكأنهم جميعًا من جيل واحد. إلا ان العديد من المخطوطات القديمة والترجمات تدعم فكرة أن القائمة تغطي عدة أجيال (كما في ترجمة NLT) بترجمة "بنو" (بالعبرية "بني"</w:t>
      </w:r>
      <w:r>
        <w:rPr>
          <w:i/>
          <w:rtl/>
          <w:cs/>
          <w:lang w:val="ar_AE" w:bidi="ar_AE"/>
        </w:rPr>
        <w:t>,</w:t>
      </w:r>
      <w:r>
        <w:rPr>
          <w:rtl/>
          <w:cs/>
          <w:lang w:val="ar_AE" w:bidi="ar_AE"/>
        </w:rPr>
        <w:t xml:space="preserve"> أربع مرات) إلى "ابن" (بالعبرية "بنو"). فيمتد النسب الناتج عن هذا التفسير عبر عدة أجيال من زمن زربّابل وابنه حننيّا.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٤: ١–٧</w:t>
      </w:r>
      <w:r>
        <w:rPr>
          <w:rtl/>
          <w:cs/>
          <w:lang w:val="ar_AE" w:bidi="ar_AE"/>
        </w:rPr>
      </w:r>
    </w:p>
    <w:p>
      <w:pPr>
        <w:bidi/>
      </w:pPr>
      <w:r>
        <w:rPr>
          <w:rtl/>
          <w:cs/>
          <w:lang w:val="ar_AE" w:bidi="ar_AE"/>
        </w:rPr>
      </w:r>
      <w:r>
        <w:rPr>
          <w:rtl/>
          <w:cs/>
          <w:lang w:val="ar_AE" w:bidi="ar_AE"/>
        </w:rPr>
        <w:t xml:space="preserve">يستمر نسب يهوذا، مع روابط تعود إلى </w:t>
      </w:r>
      <w:r>
        <w:rPr>
          <w:rtl/>
          <w:cs/>
          <w:lang w:val="ar_AE" w:bidi="ar_AE"/>
        </w:rPr>
        <w:t>2:1–55</w:t>
      </w:r>
      <w:r>
        <w:rPr>
          <w:rtl/>
          <w:cs/>
          <w:lang w:val="ar_AE" w:bidi="ar_AE"/>
        </w:rPr>
        <w:t>. ويتم ربطه بحور</w:t>
      </w:r>
      <w:r>
        <w:rPr>
          <w:i/>
          <w:rtl/>
          <w:cs/>
          <w:lang w:val="ar_AE" w:bidi="ar_AE"/>
        </w:rPr>
        <w:t>،</w:t>
      </w:r>
      <w:r>
        <w:rPr>
          <w:rtl/>
          <w:cs/>
          <w:lang w:val="ar_AE" w:bidi="ar_AE"/>
        </w:rPr>
        <w:t xml:space="preserve"> جد بيت لحم، مباشرة (</w:t>
      </w:r>
      <w:r>
        <w:rPr>
          <w:rtl/>
          <w:cs/>
          <w:lang w:val="ar_AE" w:bidi="ar_AE"/>
        </w:rPr>
        <w:t>4:1–4</w:t>
      </w:r>
      <w:r>
        <w:rPr>
          <w:rtl/>
          <w:cs/>
          <w:lang w:val="ar_AE" w:bidi="ar_AE"/>
        </w:rPr>
        <w:t xml:space="preserve">؛ انظر </w:t>
      </w:r>
      <w:r>
        <w:rPr>
          <w:rtl/>
          <w:cs/>
          <w:lang w:val="ar_AE" w:bidi="ar_AE"/>
        </w:rPr>
        <w:t>2:19–20</w:t>
      </w:r>
      <w:r>
        <w:rPr>
          <w:rtl/>
          <w:cs/>
          <w:lang w:val="ar_AE" w:bidi="ar_AE"/>
        </w:rPr>
        <w:t xml:space="preserve">، </w:t>
      </w:r>
      <w:r>
        <w:rPr>
          <w:rtl/>
          <w:cs/>
          <w:lang w:val="ar_AE" w:bidi="ar_AE"/>
        </w:rPr>
        <w:t>51–55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٤: ٩–١٠</w:t>
      </w:r>
      <w:r>
        <w:rPr>
          <w:rtl/>
          <w:cs/>
          <w:lang w:val="ar_AE" w:bidi="ar_AE"/>
        </w:rPr>
      </w:r>
    </w:p>
    <w:p>
      <w:pPr>
        <w:bidi/>
      </w:pPr>
      <w:r>
        <w:rPr>
          <w:rtl/>
          <w:cs/>
          <w:lang w:val="ar_AE" w:bidi="ar_AE"/>
        </w:rPr>
      </w:r>
      <w:r>
        <w:rPr>
          <w:rtl/>
          <w:cs/>
          <w:lang w:val="ar_AE" w:bidi="ar_AE"/>
        </w:rPr>
        <w:t>الجزء المتعلق بيعبيص جزء مستقل، مما يسمح لكاتب السفر بتوضيح أصل اسمه؛ حيث لم يُذكر سابقًا، على الرغم من أن يعبيص تم إدراجه كاسم لمدينة يسكنها بعض من نسل سلما ابن حور (</w:t>
      </w:r>
      <w:r>
        <w:rPr>
          <w:rtl/>
          <w:cs/>
          <w:lang w:val="ar_AE" w:bidi="ar_AE"/>
        </w:rPr>
        <w:t>2:55</w:t>
      </w:r>
      <w:r>
        <w:rPr>
          <w:rtl/>
          <w:cs/>
          <w:lang w:val="ar_AE" w:bidi="ar_AE"/>
        </w:rPr>
        <w:t>). يبدو أن يعبيص حصل على اسمه لأنه تسبب في ألم لأمه، تحقيقًا لللعنة التي أُطلقت على حوّاء (</w:t>
      </w:r>
      <w:r>
        <w:rPr>
          <w:rtl/>
          <w:cs/>
          <w:lang w:val="ar_AE" w:bidi="ar_AE"/>
        </w:rPr>
        <w:t>تكوين 3:16</w:t>
      </w:r>
      <w:r>
        <w:rPr>
          <w:rtl/>
          <w:cs/>
          <w:lang w:val="ar_AE" w:bidi="ar_AE"/>
        </w:rPr>
        <w:t>). على الرغم من أن اسمه كان لعنة، إلا أنه كان أشرف من جميع إخوته</w:t>
      </w:r>
      <w:r>
        <w:rPr>
          <w:i/>
          <w:rtl/>
          <w:cs/>
          <w:lang w:val="ar_AE" w:bidi="ar_AE"/>
        </w:rPr>
        <w:t>،</w:t>
      </w:r>
      <w:r>
        <w:rPr>
          <w:rtl/>
          <w:cs/>
          <w:lang w:val="ar_AE" w:bidi="ar_AE"/>
        </w:rPr>
        <w:t xml:space="preserve"> وصلاته غيرت نتيجة حياته. الصلاة مكتوبة بصيغة شعرية؛ وتتكون من تضرع طلبًا للبركة تليها طلبات للرخاء والحماية من الأذى. قد تعني طلبته الأخيرة "احفظني من التسبب في المتاعب والألم". استجاب الله لصلاته وأزال لعنته.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٤: ٩–٢٠</w:t>
      </w:r>
      <w:r>
        <w:rPr>
          <w:rtl/>
          <w:cs/>
          <w:lang w:val="ar_AE" w:bidi="ar_AE"/>
        </w:rPr>
      </w:r>
    </w:p>
    <w:p>
      <w:pPr>
        <w:bidi/>
      </w:pPr>
      <w:r>
        <w:rPr>
          <w:rtl/>
          <w:cs/>
          <w:lang w:val="ar_AE" w:bidi="ar_AE"/>
        </w:rPr>
      </w:r>
      <w:r>
        <w:rPr>
          <w:rtl/>
          <w:cs/>
          <w:lang w:val="ar_AE" w:bidi="ar_AE"/>
        </w:rPr>
        <w:t>سلاسل الأنساب الدقيقة لبقية أحفاد يهوذا غير معروفة، ويبدو أن كاتب السفر لم تكن لديه المعلومات الكاملة.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٤: ١٣–١٥</w:t>
      </w:r>
      <w:r>
        <w:rPr>
          <w:rtl/>
          <w:cs/>
          <w:lang w:val="ar_AE" w:bidi="ar_AE"/>
        </w:rPr>
      </w:r>
    </w:p>
    <w:p>
      <w:pPr>
        <w:bidi/>
      </w:pPr>
      <w:r>
        <w:rPr>
          <w:rtl/>
          <w:cs/>
          <w:lang w:val="ar_AE" w:bidi="ar_AE"/>
        </w:rPr>
      </w:r>
      <w:r>
        <w:rPr>
          <w:rtl/>
          <w:cs/>
          <w:lang w:val="ar_AE" w:bidi="ar_AE"/>
        </w:rPr>
        <w:t>يظهر الاسم قناز أيضًا كأحد أبناء عيسو من أليفاز (</w:t>
      </w:r>
      <w:r>
        <w:rPr>
          <w:rtl/>
          <w:cs/>
          <w:lang w:val="ar_AE" w:bidi="ar_AE"/>
        </w:rPr>
        <w:t>تكوين 36:11</w:t>
      </w:r>
      <w:r>
        <w:rPr>
          <w:rtl/>
          <w:cs/>
          <w:lang w:val="ar_AE" w:bidi="ar_AE"/>
        </w:rPr>
        <w:t>)؛ ويُعرف نسله باسم القنازيين. عاش القنازيون في الجزء الجنوبي من الأرض وكان لديهم علاقات تربطهم بيهوذا وأدوم. كان كالب بن يفنّة من بني قناز (</w:t>
      </w:r>
      <w:r>
        <w:rPr>
          <w:rtl/>
          <w:cs/>
          <w:lang w:val="ar_AE" w:bidi="ar_AE"/>
        </w:rPr>
        <w:t>عدد 32:12</w:t>
      </w:r>
      <w:r>
        <w:rPr>
          <w:rtl/>
          <w:cs/>
          <w:lang w:val="ar_AE" w:bidi="ar_AE"/>
        </w:rPr>
        <w:t xml:space="preserve">؛ </w:t>
      </w:r>
      <w:r>
        <w:rPr>
          <w:rtl/>
          <w:cs/>
          <w:lang w:val="ar_AE" w:bidi="ar_AE"/>
        </w:rPr>
        <w:t>يشوع 14:6</w:t>
      </w:r>
      <w:r>
        <w:rPr>
          <w:rtl/>
          <w:cs/>
          <w:lang w:val="ar_AE" w:bidi="ar_AE"/>
        </w:rPr>
        <w:t>) وكان لديه أخ يُدعى قناز (</w:t>
      </w:r>
      <w:r>
        <w:rPr>
          <w:rtl/>
          <w:cs/>
          <w:lang w:val="ar_AE" w:bidi="ar_AE"/>
        </w:rPr>
        <w:t>يشوع 15:17</w:t>
      </w:r>
      <w:r>
        <w:rPr>
          <w:rtl/>
          <w:cs/>
          <w:lang w:val="ar_AE" w:bidi="ar_AE"/>
        </w:rPr>
        <w:t>)، وعائلته مذكورة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٤: ١٨</w:t>
      </w:r>
      <w:r>
        <w:rPr>
          <w:rtl/>
          <w:cs/>
          <w:lang w:val="ar_AE" w:bidi="ar_AE"/>
        </w:rPr>
      </w:r>
    </w:p>
    <w:p>
      <w:pPr>
        <w:bidi/>
      </w:pPr>
      <w:r>
        <w:rPr>
          <w:rtl/>
          <w:cs/>
          <w:lang w:val="ar_AE" w:bidi="ar_AE"/>
        </w:rPr>
      </w:r>
      <w:r>
        <w:rPr>
          <w:rtl/>
          <w:cs/>
          <w:lang w:val="ar_AE" w:bidi="ar_AE"/>
        </w:rPr>
        <w:t>من خلال بثية زوجة مرد، وهي ابنة فرعون</w:t>
      </w:r>
      <w:r>
        <w:rPr>
          <w:i/>
          <w:rtl/>
          <w:cs/>
          <w:lang w:val="ar_AE" w:bidi="ar_AE"/>
        </w:rPr>
        <w:t>،</w:t>
      </w:r>
      <w:r>
        <w:rPr>
          <w:rtl/>
          <w:cs/>
          <w:lang w:val="ar_AE" w:bidi="ar_AE"/>
        </w:rPr>
        <w:t xml:space="preserve"> تضمن نسل يهوذا أطفالًا من أصول مصرية.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٤: ٢١–٢٣</w:t>
      </w:r>
      <w:r>
        <w:rPr>
          <w:rtl/>
          <w:cs/>
          <w:lang w:val="ar_AE" w:bidi="ar_AE"/>
        </w:rPr>
      </w:r>
    </w:p>
    <w:p>
      <w:pPr>
        <w:bidi/>
      </w:pPr>
      <w:r>
        <w:rPr>
          <w:rtl/>
          <w:cs/>
          <w:lang w:val="ar_AE" w:bidi="ar_AE"/>
        </w:rPr>
      </w:r>
      <w:r>
        <w:rPr>
          <w:rtl/>
          <w:cs/>
          <w:lang w:val="ar_AE" w:bidi="ar_AE"/>
        </w:rPr>
        <w:t>الآن، بعد أن تم تسجيل نسل يهوذا من زوجته ثامار (</w:t>
      </w:r>
      <w:r>
        <w:rPr>
          <w:rtl/>
          <w:cs/>
          <w:lang w:val="ar_AE" w:bidi="ar_AE"/>
        </w:rPr>
        <w:t>2:4–4:20</w:t>
      </w:r>
      <w:r>
        <w:rPr>
          <w:rtl/>
          <w:cs/>
          <w:lang w:val="ar_AE" w:bidi="ar_AE"/>
        </w:rPr>
        <w:t>)، يتم تسجيل بنو شيلة</w:t>
      </w:r>
      <w:r>
        <w:rPr>
          <w:i/>
          <w:rtl/>
          <w:cs/>
          <w:lang w:val="ar_AE" w:bidi="ar_AE"/>
        </w:rPr>
        <w:t>،</w:t>
      </w:r>
      <w:r>
        <w:rPr>
          <w:rtl/>
          <w:cs/>
          <w:lang w:val="ar_AE" w:bidi="ar_AE"/>
        </w:rPr>
        <w:t xml:space="preserve"> الابن الثالث ليهوذا من بنت شوع (انظر </w:t>
      </w:r>
      <w:r>
        <w:rPr>
          <w:rtl/>
          <w:cs/>
          <w:lang w:val="ar_AE" w:bidi="ar_AE"/>
        </w:rPr>
        <w:t>2:3</w:t>
      </w:r>
      <w:r>
        <w:rPr>
          <w:rtl/>
          <w:cs/>
          <w:lang w:val="ar_AE" w:bidi="ar_AE"/>
        </w:rPr>
        <w:t xml:space="preserve">؛ </w:t>
      </w:r>
      <w:r>
        <w:rPr>
          <w:rtl/>
          <w:cs/>
          <w:lang w:val="ar_AE" w:bidi="ar_AE"/>
        </w:rPr>
        <w:t>تكوين 38:2</w:t>
      </w:r>
      <w:r>
        <w:rPr>
          <w:rtl/>
          <w:cs/>
          <w:lang w:val="ar_AE" w:bidi="ar_AE"/>
        </w:rPr>
        <w:t xml:space="preserve">، </w:t>
      </w:r>
      <w:r>
        <w:rPr>
          <w:rtl/>
          <w:cs/>
          <w:lang w:val="ar_AE" w:bidi="ar_AE"/>
        </w:rPr>
        <w:t>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٤: ٢٤–٤٣</w:t>
      </w:r>
      <w:r>
        <w:rPr>
          <w:rtl/>
          <w:cs/>
          <w:lang w:val="ar_AE" w:bidi="ar_AE"/>
        </w:rPr>
      </w:r>
    </w:p>
    <w:p>
      <w:pPr>
        <w:bidi/>
      </w:pPr>
      <w:r>
        <w:rPr>
          <w:rtl/>
          <w:cs/>
          <w:lang w:val="ar_AE" w:bidi="ar_AE"/>
        </w:rPr>
      </w:r>
      <w:r>
        <w:rPr>
          <w:rtl/>
          <w:cs/>
          <w:lang w:val="ar_AE" w:bidi="ar_AE"/>
        </w:rPr>
        <w:t>كان شمعون الابن الثاني ليعقوب، وكانت أراضي سبطه تقع في الجزء الجنوبي من يهوذا (</w:t>
      </w:r>
      <w:r>
        <w:rPr>
          <w:rtl/>
          <w:cs/>
          <w:lang w:val="ar_AE" w:bidi="ar_AE"/>
        </w:rPr>
        <w:t>يشوع 19:1–9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٤: ٢٤–٨: ٤٠</w:t>
      </w:r>
      <w:r>
        <w:rPr>
          <w:rtl/>
          <w:cs/>
          <w:lang w:val="ar_AE" w:bidi="ar_AE"/>
        </w:rPr>
      </w:r>
    </w:p>
    <w:p>
      <w:pPr>
        <w:bidi/>
      </w:pPr>
      <w:r>
        <w:rPr>
          <w:rtl/>
          <w:cs/>
          <w:lang w:val="ar_AE" w:bidi="ar_AE"/>
        </w:rPr>
      </w:r>
      <w:r>
        <w:rPr>
          <w:rtl/>
          <w:cs/>
          <w:lang w:val="ar_AE" w:bidi="ar_AE"/>
        </w:rPr>
        <w:t>بعد الانتهاء من سلسلة نسل يهوذا (</w:t>
      </w:r>
      <w:r>
        <w:rPr>
          <w:rtl/>
          <w:cs/>
          <w:lang w:val="ar_AE" w:bidi="ar_AE"/>
        </w:rPr>
        <w:t>2:3–4:23</w:t>
      </w:r>
      <w:r>
        <w:rPr>
          <w:rtl/>
          <w:cs/>
          <w:lang w:val="ar_AE" w:bidi="ar_AE"/>
        </w:rPr>
        <w:t xml:space="preserve">)، ينتقل كاتب السفر إلى سجلات بقية أبناء إسرائيل (انظر </w:t>
      </w:r>
      <w:r>
        <w:rPr>
          <w:rtl/>
          <w:cs/>
          <w:lang w:val="ar_AE" w:bidi="ar_AE"/>
        </w:rPr>
        <w:t>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٤: ٣٤–٤٣</w:t>
      </w:r>
      <w:r>
        <w:rPr>
          <w:rtl/>
          <w:cs/>
          <w:lang w:val="ar_AE" w:bidi="ar_AE"/>
        </w:rPr>
      </w:r>
    </w:p>
    <w:p>
      <w:pPr>
        <w:bidi/>
      </w:pPr>
      <w:r>
        <w:rPr>
          <w:rtl/>
          <w:cs/>
          <w:lang w:val="ar_AE" w:bidi="ar_AE"/>
        </w:rPr>
      </w:r>
      <w:r>
        <w:rPr>
          <w:rtl/>
          <w:cs/>
          <w:lang w:val="ar_AE" w:bidi="ar_AE"/>
        </w:rPr>
        <w:t>قائمة الرجال الموصوفين بأنهم قادة عشائر شمعون الثرية (</w:t>
      </w:r>
      <w:r>
        <w:rPr>
          <w:rtl/>
          <w:cs/>
          <w:lang w:val="ar_AE" w:bidi="ar_AE"/>
        </w:rPr>
        <w:t>4:34–38</w:t>
      </w:r>
      <w:r>
        <w:rPr>
          <w:rtl/>
          <w:cs/>
          <w:lang w:val="ar_AE" w:bidi="ar_AE"/>
        </w:rPr>
        <w:t>) يسبق وصف التوسع الجغرافي لسبط شمعون (</w:t>
      </w:r>
      <w:r>
        <w:rPr>
          <w:rtl/>
          <w:cs/>
          <w:lang w:val="ar_AE" w:bidi="ar_AE"/>
        </w:rPr>
        <w:t>4:38–43</w:t>
      </w:r>
      <w:r>
        <w:rPr>
          <w:rtl/>
          <w:cs/>
          <w:lang w:val="ar_AE" w:bidi="ar_AE"/>
        </w:rPr>
        <w:t xml:space="preserve">). شمل توسع السبط ثلاثة عشر قائدًا لعشائر مختلفة خلال أيام حزقيّا (أواخر القرن الثامن قبل الميلاد) في منطقة جرار. قد يكون هذا جزءًا من العمل العسكري لحزقيّا الذي قام به إلى داخل الأراضي الفلسطينية </w:t>
      </w:r>
      <w:r>
        <w:rPr>
          <w:rtl/>
          <w:cs/>
          <w:lang w:val="ar_AE" w:bidi="ar_AE"/>
        </w:rPr>
        <w:t>(2 ملوك 18:8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٤: ٣٩</w:t>
      </w:r>
      <w:r>
        <w:rPr>
          <w:rtl/>
          <w:cs/>
          <w:lang w:val="ar_AE" w:bidi="ar_AE"/>
        </w:rPr>
      </w:r>
    </w:p>
    <w:p>
      <w:pPr>
        <w:bidi/>
      </w:pPr>
      <w:r>
        <w:rPr>
          <w:rtl/>
          <w:cs/>
          <w:lang w:val="ar_AE" w:bidi="ar_AE"/>
        </w:rPr>
      </w:r>
      <w:r>
        <w:rPr>
          <w:rtl/>
          <w:cs/>
          <w:lang w:val="ar_AE" w:bidi="ar_AE"/>
        </w:rPr>
        <w:t>جَدُورَ</w:t>
      </w:r>
      <w:r>
        <w:rPr>
          <w:rtl/>
          <w:cs/>
          <w:lang w:val="ar_AE" w:bidi="ar_AE"/>
        </w:rPr>
        <w:t xml:space="preserve">: المنطقة الفعلية غير مؤكدة، حيث إن جدور (كما هي في العبرية) هو اسم شائع؛ النسخة اليونانية من الاسم </w:t>
      </w:r>
      <w:r>
        <w:rPr>
          <w:i/>
          <w:rtl/>
          <w:cs/>
          <w:lang w:val="ar_AE" w:bidi="ar_AE"/>
        </w:rPr>
        <w:t>جرار</w:t>
      </w:r>
      <w:r>
        <w:rPr>
          <w:rtl/>
          <w:cs/>
          <w:lang w:val="ar_AE" w:bidi="ar_AE"/>
        </w:rPr>
        <w:t xml:space="preserve"> تشير إلى مدينة فلسطينية، إلى غرب يهوذا (</w:t>
      </w:r>
      <w:r>
        <w:rPr>
          <w:rtl/>
          <w:cs/>
          <w:lang w:val="ar_AE" w:bidi="ar_AE"/>
        </w:rPr>
        <w:t>تكوين 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٤: ٤١</w:t>
      </w:r>
      <w:r>
        <w:rPr>
          <w:rtl/>
          <w:cs/>
          <w:lang w:val="ar_AE" w:bidi="ar_AE"/>
        </w:rPr>
      </w:r>
    </w:p>
    <w:p>
      <w:pPr>
        <w:bidi/>
      </w:pPr>
      <w:r>
        <w:rPr>
          <w:rtl/>
          <w:cs/>
          <w:lang w:val="ar_AE" w:bidi="ar_AE"/>
        </w:rPr>
      </w:r>
      <w:r>
        <w:rPr>
          <w:rtl/>
          <w:cs/>
          <w:lang w:val="ar_AE" w:bidi="ar_AE"/>
        </w:rPr>
        <w:t>وَحَرَّمُوهُمْ</w:t>
      </w:r>
      <w:r>
        <w:rPr>
          <w:rtl/>
          <w:cs/>
          <w:lang w:val="ar_AE" w:bidi="ar_AE"/>
        </w:rPr>
        <w:t>: يرجى مراجعة الملاحظة الخاصة بموضوع "</w:t>
      </w:r>
      <w:r>
        <w:rPr>
          <w:rtl/>
          <w:cs/>
          <w:lang w:val="ar_AE" w:bidi="ar_AE"/>
        </w:rPr>
        <w:t>التدمير الكامل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٥: ١–٢</w:t>
      </w:r>
      <w:r>
        <w:rPr>
          <w:rtl/>
          <w:cs/>
          <w:lang w:val="ar_AE" w:bidi="ar_AE"/>
        </w:rPr>
      </w:r>
    </w:p>
    <w:p>
      <w:pPr>
        <w:bidi/>
      </w:pPr>
      <w:r>
        <w:rPr>
          <w:rtl/>
          <w:cs/>
          <w:lang w:val="ar_AE" w:bidi="ar_AE"/>
        </w:rPr>
      </w:r>
      <w:r>
        <w:rPr>
          <w:rtl/>
          <w:cs/>
          <w:lang w:val="ar_AE" w:bidi="ar_AE"/>
        </w:rPr>
        <w:t>على الرغم من أن رأوبين كان الابن الأكبر لإسرائيل، إلا أنه لم يحصل على حق البكورية لأنه زنى مع سرية والده (</w:t>
      </w:r>
      <w:r>
        <w:rPr>
          <w:rtl/>
          <w:cs/>
          <w:lang w:val="ar_AE" w:bidi="ar_AE"/>
        </w:rPr>
        <w:t>تكوين 35:22</w:t>
      </w:r>
      <w:r>
        <w:rPr>
          <w:rtl/>
          <w:cs/>
          <w:lang w:val="ar_AE" w:bidi="ar_AE"/>
        </w:rPr>
        <w:t>). نقل يعقوب هذا الحق إلى يوسف عندما رفع أفرايم ومنسّى إلى العضوية الكاملة بين الأسباط (</w:t>
      </w:r>
      <w:r>
        <w:rPr>
          <w:rtl/>
          <w:cs/>
          <w:lang w:val="ar_AE" w:bidi="ar_AE"/>
        </w:rPr>
        <w:t>تكوين 48:5</w:t>
      </w:r>
      <w:r>
        <w:rPr>
          <w:rtl/>
          <w:cs/>
          <w:lang w:val="ar_AE" w:bidi="ar_AE"/>
        </w:rPr>
        <w:t>). منح هذا يوسف النصيب المزدوج الذي كان من حق البكر تقليديًا (</w:t>
      </w:r>
      <w:r>
        <w:rPr>
          <w:rtl/>
          <w:cs/>
          <w:lang w:val="ar_AE" w:bidi="ar_AE"/>
        </w:rPr>
        <w:t>تثنية 21:15–17</w:t>
      </w:r>
      <w:r>
        <w:rPr>
          <w:rtl/>
          <w:cs/>
          <w:lang w:val="ar_AE" w:bidi="ar_AE"/>
        </w:rPr>
        <w:t>). وكما توقع يعقوب، تجاوز يهوذا إخوته وأصبح جد السبط الحاكم (</w:t>
      </w:r>
      <w:r>
        <w:rPr>
          <w:rtl/>
          <w:cs/>
          <w:lang w:val="ar_AE" w:bidi="ar_AE"/>
        </w:rPr>
        <w:t>تكوين 49:8–10</w:t>
      </w:r>
      <w:r>
        <w:rPr>
          <w:rtl/>
          <w:cs/>
          <w:lang w:val="ar_AE" w:bidi="ar_AE"/>
        </w:rPr>
        <w:t>). إلا أن، رأوبين لا يزال مدرجًا أولاً (</w:t>
      </w:r>
      <w:r>
        <w:rPr>
          <w:rtl/>
          <w:cs/>
          <w:lang w:val="ar_AE" w:bidi="ar_AE"/>
        </w:rPr>
        <w:t>1 أخبار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٥: ١–٢٤</w:t>
      </w:r>
      <w:r>
        <w:rPr>
          <w:rtl/>
          <w:cs/>
          <w:lang w:val="ar_AE" w:bidi="ar_AE"/>
        </w:rPr>
      </w:r>
    </w:p>
    <w:p>
      <w:pPr>
        <w:bidi/>
      </w:pPr>
      <w:r>
        <w:rPr>
          <w:rtl/>
          <w:cs/>
          <w:lang w:val="ar_AE" w:bidi="ar_AE"/>
        </w:rPr>
      </w:r>
      <w:r>
        <w:rPr>
          <w:rtl/>
          <w:cs/>
          <w:lang w:val="ar_AE" w:bidi="ar_AE"/>
        </w:rPr>
        <w:t>الاصحاح الخامس يسجل سلسلة نسل رأوبين (</w:t>
      </w:r>
      <w:r>
        <w:rPr>
          <w:rtl/>
          <w:cs/>
          <w:lang w:val="ar_AE" w:bidi="ar_AE"/>
        </w:rPr>
        <w:t>5:1–10</w:t>
      </w:r>
      <w:r>
        <w:rPr>
          <w:rtl/>
          <w:cs/>
          <w:lang w:val="ar_AE" w:bidi="ar_AE"/>
        </w:rPr>
        <w:t xml:space="preserve">; انظر </w:t>
      </w:r>
      <w:r>
        <w:rPr>
          <w:rtl/>
          <w:cs/>
          <w:lang w:val="ar_AE" w:bidi="ar_AE"/>
        </w:rPr>
        <w:t>تك 46:9</w:t>
      </w:r>
      <w:r>
        <w:rPr>
          <w:rtl/>
          <w:cs/>
          <w:lang w:val="ar_AE" w:bidi="ar_AE"/>
        </w:rPr>
        <w:t>)، جاد (</w:t>
      </w:r>
      <w:r>
        <w:rPr>
          <w:rtl/>
          <w:cs/>
          <w:lang w:val="ar_AE" w:bidi="ar_AE"/>
        </w:rPr>
        <w:t>1 أخ 5:11–17</w:t>
      </w:r>
      <w:r>
        <w:rPr>
          <w:rtl/>
          <w:cs/>
          <w:lang w:val="ar_AE" w:bidi="ar_AE"/>
        </w:rPr>
        <w:t>)، ومنسّى (</w:t>
      </w:r>
      <w:r>
        <w:rPr>
          <w:rtl/>
          <w:cs/>
          <w:lang w:val="ar_AE" w:bidi="ar_AE"/>
        </w:rPr>
        <w:t>5:23–24</w:t>
      </w:r>
      <w:r>
        <w:rPr>
          <w:rtl/>
          <w:cs/>
          <w:lang w:val="ar_AE" w:bidi="ar_AE"/>
        </w:rPr>
        <w:t>)، وهي أسباط إسرائيل التي استقرت في عبر الأردن (منطقة شرق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٥: ٣</w:t>
      </w:r>
      <w:r>
        <w:rPr>
          <w:rtl/>
          <w:cs/>
          <w:lang w:val="ar_AE" w:bidi="ar_AE"/>
        </w:rPr>
      </w:r>
    </w:p>
    <w:p>
      <w:pPr>
        <w:bidi/>
      </w:pPr>
      <w:r>
        <w:rPr>
          <w:rtl/>
          <w:cs/>
          <w:lang w:val="ar_AE" w:bidi="ar_AE"/>
        </w:rPr>
      </w:r>
      <w:r>
        <w:rPr>
          <w:rtl/>
          <w:cs/>
          <w:lang w:val="ar_AE" w:bidi="ar_AE"/>
        </w:rPr>
        <w:t xml:space="preserve">يُذكر بنو رأوبين أيضًا في </w:t>
      </w:r>
      <w:r>
        <w:rPr>
          <w:rtl/>
          <w:cs/>
          <w:lang w:val="ar_AE" w:bidi="ar_AE"/>
        </w:rPr>
        <w:t>تكوين 46:9</w:t>
      </w:r>
      <w:r>
        <w:rPr>
          <w:rtl/>
          <w:cs/>
          <w:lang w:val="ar_AE" w:bidi="ar_AE"/>
        </w:rPr>
        <w:t xml:space="preserve">؛ </w:t>
      </w:r>
      <w:r>
        <w:rPr>
          <w:rtl/>
          <w:cs/>
          <w:lang w:val="ar_AE" w:bidi="ar_AE"/>
        </w:rPr>
        <w:t>خروج 6:14</w:t>
      </w:r>
      <w:r>
        <w:rPr>
          <w:rtl/>
          <w:cs/>
          <w:lang w:val="ar_AE" w:bidi="ar_AE"/>
        </w:rPr>
        <w:t xml:space="preserve">؛ </w:t>
      </w:r>
      <w:r>
        <w:rPr>
          <w:rtl/>
          <w:cs/>
          <w:lang w:val="ar_AE" w:bidi="ar_AE"/>
        </w:rPr>
        <w:t>عدد 26:5–6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٥: ٤–٨</w:t>
      </w:r>
      <w:r>
        <w:rPr>
          <w:rtl/>
          <w:cs/>
          <w:lang w:val="ar_AE" w:bidi="ar_AE"/>
        </w:rPr>
      </w:r>
    </w:p>
    <w:p>
      <w:pPr>
        <w:bidi/>
      </w:pPr>
      <w:r>
        <w:rPr>
          <w:rtl/>
          <w:cs/>
          <w:lang w:val="ar_AE" w:bidi="ar_AE"/>
        </w:rPr>
      </w:r>
      <w:r>
        <w:rPr>
          <w:rtl/>
          <w:cs/>
          <w:lang w:val="ar_AE" w:bidi="ar_AE"/>
        </w:rPr>
        <w:t>العلاقة المحددة بين نسل يوئيل وبقية سبط رأوبين غير معروفة.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٥: ٦</w:t>
      </w:r>
      <w:r>
        <w:rPr>
          <w:rtl/>
          <w:cs/>
          <w:lang w:val="ar_AE" w:bidi="ar_AE"/>
        </w:rPr>
      </w:r>
    </w:p>
    <w:p>
      <w:pPr>
        <w:bidi/>
      </w:pPr>
      <w:r>
        <w:rPr>
          <w:rtl/>
          <w:cs/>
          <w:lang w:val="ar_AE" w:bidi="ar_AE"/>
        </w:rPr>
      </w:r>
      <w:r>
        <w:rPr>
          <w:rtl/>
          <w:cs/>
          <w:lang w:val="ar_AE" w:bidi="ar_AE"/>
        </w:rPr>
        <w:t xml:space="preserve">تغلث فلناسر كان ملك أشور (744–727 قبل الميلاد)؛ هجم على أسباط عبر الأردن خلال حكم الملك فقح (752–732 قبل الميلاد)، وأخذ الناس إلى السبي (انظر </w:t>
      </w:r>
      <w:r>
        <w:rPr>
          <w:rtl/>
          <w:cs/>
          <w:lang w:val="ar_AE" w:bidi="ar_AE"/>
        </w:rPr>
        <w:t>5:25–26</w:t>
      </w:r>
      <w:r>
        <w:rPr>
          <w:rtl/>
          <w:cs/>
          <w:lang w:val="ar_AE" w:bidi="ar_AE"/>
        </w:rPr>
        <w:t xml:space="preserve">؛ </w:t>
      </w:r>
      <w:r>
        <w:rPr>
          <w:rtl/>
          <w:cs/>
          <w:lang w:val="ar_AE" w:bidi="ar_AE"/>
        </w:rPr>
        <w:t>2 ملوك 15:29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٥: ١٠</w:t>
      </w:r>
      <w:r>
        <w:rPr>
          <w:rtl/>
          <w:cs/>
          <w:lang w:val="ar_AE" w:bidi="ar_AE"/>
        </w:rPr>
      </w:r>
    </w:p>
    <w:p>
      <w:pPr>
        <w:bidi/>
      </w:pPr>
      <w:r>
        <w:rPr>
          <w:rtl/>
          <w:cs/>
          <w:lang w:val="ar_AE" w:bidi="ar_AE"/>
        </w:rPr>
      </w:r>
      <w:r>
        <w:rPr>
          <w:rtl/>
          <w:cs/>
          <w:lang w:val="ar_AE" w:bidi="ar_AE"/>
        </w:rPr>
        <w:t xml:space="preserve">أسباط عبر الأردن، بما في ذلك الرأوبينيين، وسعوا مستوطناتهم إلى الشمال والشرق بالتزامن مع حربهم مع الهاجريين في أيام شاول (انظر </w:t>
      </w:r>
      <w:r>
        <w:rPr>
          <w:rtl/>
          <w:cs/>
          <w:lang w:val="ar_AE" w:bidi="ar_AE"/>
        </w:rPr>
        <w:t>5:18–22</w:t>
      </w:r>
      <w:r>
        <w:rPr>
          <w:rtl/>
          <w:cs/>
          <w:lang w:val="ar_AE" w:bidi="ar_AE"/>
        </w:rPr>
        <w:t xml:space="preserve">؛ </w:t>
      </w:r>
      <w:r>
        <w:rPr>
          <w:rtl/>
          <w:cs/>
          <w:lang w:val="ar_AE" w:bidi="ar_AE"/>
        </w:rPr>
        <w:t>مز 83:6</w:t>
      </w:r>
      <w:r>
        <w:rPr>
          <w:rtl/>
          <w:cs/>
          <w:lang w:val="ar_AE" w:bidi="ar_AE"/>
        </w:rPr>
        <w:t xml:space="preserve">). في وقت لاحق، أصبح الهاجريون من بين رجال داود (انظر </w:t>
      </w:r>
      <w:r>
        <w:rPr>
          <w:rtl/>
          <w:cs/>
          <w:lang w:val="ar_AE" w:bidi="ar_AE"/>
        </w:rPr>
        <w:t>1 أخ 11:38</w:t>
      </w:r>
      <w:r>
        <w:rPr>
          <w:rtl/>
          <w:cs/>
          <w:lang w:val="ar_AE" w:bidi="ar_AE"/>
        </w:rPr>
        <w:t xml:space="preserve">؛ </w:t>
      </w:r>
      <w:r>
        <w:rPr>
          <w:rtl/>
          <w:cs/>
          <w:lang w:val="ar_AE" w:bidi="ar_AE"/>
        </w:rPr>
        <w:t>27:31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٥: ١٨–٢٢</w:t>
      </w:r>
      <w:r>
        <w:rPr>
          <w:rtl/>
          <w:cs/>
          <w:lang w:val="ar_AE" w:bidi="ar_AE"/>
        </w:rPr>
      </w:r>
    </w:p>
    <w:p>
      <w:pPr>
        <w:bidi/>
      </w:pPr>
      <w:r>
        <w:rPr>
          <w:rtl/>
          <w:cs/>
          <w:lang w:val="ar_AE" w:bidi="ar_AE"/>
        </w:rPr>
      </w:r>
      <w:r>
        <w:rPr>
          <w:rtl/>
          <w:cs/>
          <w:lang w:val="ar_AE" w:bidi="ar_AE"/>
        </w:rPr>
        <w:t xml:space="preserve">تُكمّل رواية الحرب ضد الهاجريين على العناصر المذكورة في </w:t>
      </w:r>
      <w:r>
        <w:rPr>
          <w:rtl/>
          <w:cs/>
          <w:lang w:val="ar_AE" w:bidi="ar_AE"/>
        </w:rPr>
        <w:t>5:10</w:t>
      </w:r>
      <w:r>
        <w:rPr>
          <w:rtl/>
          <w:cs/>
          <w:lang w:val="ar_AE" w:bidi="ar_AE"/>
        </w:rPr>
        <w:t>. فقد كان صراع بين الرعاة حول أراضي الرعي. شاركت جميع الأسباط الثلاث؛ يوضح كاتب السفر براعتهم ومؤهلاتهم العسكرية وأعدادهم بالتفصيل. مع كون الله هو الذي يقاتل العدو، أسفر النصر عن غنائم هائلة وملكية كاملة للأراضي.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٥: ٢٥–٢٦</w:t>
      </w:r>
      <w:r>
        <w:rPr>
          <w:rtl/>
          <w:cs/>
          <w:lang w:val="ar_AE" w:bidi="ar_AE"/>
        </w:rPr>
      </w:r>
    </w:p>
    <w:p>
      <w:pPr>
        <w:bidi/>
      </w:pPr>
      <w:r>
        <w:rPr>
          <w:rtl/>
          <w:cs/>
          <w:lang w:val="ar_AE" w:bidi="ar_AE"/>
        </w:rPr>
      </w:r>
      <w:r>
        <w:rPr>
          <w:rtl/>
          <w:cs/>
          <w:lang w:val="ar_AE" w:bidi="ar_AE"/>
        </w:rPr>
        <w:t>ذهبت أسباط رأوبين، جاد، ونصف سبط منسّى إلى السبي الدائم بسبب خيانتها.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١</w:t>
      </w:r>
      <w:r>
        <w:rPr>
          <w:rtl/>
          <w:cs/>
          <w:lang w:val="ar_AE" w:bidi="ar_AE"/>
        </w:rPr>
      </w:r>
    </w:p>
    <w:p>
      <w:pPr>
        <w:bidi/>
      </w:pPr>
      <w:r>
        <w:rPr>
          <w:rtl/>
          <w:cs/>
          <w:lang w:val="ar_AE" w:bidi="ar_AE"/>
        </w:rPr>
      </w:r>
      <w:r>
        <w:rPr>
          <w:rtl/>
          <w:cs/>
          <w:lang w:val="ar_AE" w:bidi="ar_AE"/>
        </w:rPr>
        <w:t>يتم تقديم أبناء لاوي الثلاثة، ولكن يتأجل ذكر سلاسل أنسابهم الفعلية لتتبع قائمة رؤساء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١–٤٨</w:t>
      </w:r>
      <w:r>
        <w:rPr>
          <w:rtl/>
          <w:cs/>
          <w:lang w:val="ar_AE" w:bidi="ar_AE"/>
        </w:rPr>
      </w:r>
    </w:p>
    <w:p>
      <w:pPr>
        <w:bidi/>
      </w:pPr>
      <w:r>
        <w:rPr>
          <w:rtl/>
          <w:cs/>
          <w:lang w:val="ar_AE" w:bidi="ar_AE"/>
        </w:rPr>
      </w:r>
      <w:r>
        <w:rPr>
          <w:rtl/>
          <w:cs/>
          <w:lang w:val="ar_AE" w:bidi="ar_AE"/>
        </w:rPr>
        <w:t>تستعرض هذه الفقرة نسل ثلاث من أهم المجموعات في سبط لاوي: رؤساء الكهنة (</w:t>
      </w:r>
      <w:r>
        <w:rPr>
          <w:rtl/>
          <w:cs/>
          <w:lang w:val="ar_AE" w:bidi="ar_AE"/>
        </w:rPr>
        <w:t>6:1–15</w:t>
      </w:r>
      <w:r>
        <w:rPr>
          <w:rtl/>
          <w:cs/>
          <w:lang w:val="ar_AE" w:bidi="ar_AE"/>
        </w:rPr>
        <w:t>)، العشائر الثلاث لسبط لاوي (</w:t>
      </w:r>
      <w:r>
        <w:rPr>
          <w:rtl/>
          <w:cs/>
          <w:lang w:val="ar_AE" w:bidi="ar_AE"/>
        </w:rPr>
        <w:t>6:16–30</w:t>
      </w:r>
      <w:r>
        <w:rPr>
          <w:rtl/>
          <w:cs/>
          <w:lang w:val="ar_AE" w:bidi="ar_AE"/>
        </w:rPr>
        <w:t>)، والمغنون (</w:t>
      </w:r>
      <w:r>
        <w:rPr>
          <w:rtl/>
          <w:cs/>
          <w:lang w:val="ar_AE" w:bidi="ar_AE"/>
        </w:rPr>
        <w:t>6:31–47</w:t>
      </w:r>
      <w:r>
        <w:rPr>
          <w:rtl/>
          <w:cs/>
          <w:lang w:val="ar_AE" w:bidi="ar_AE"/>
        </w:rPr>
        <w:t>). تبدأ كل سلسلة نسل بمقدمة تليها قائمة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١–٨١</w:t>
      </w:r>
      <w:r>
        <w:rPr>
          <w:rtl/>
          <w:cs/>
          <w:lang w:val="ar_AE" w:bidi="ar_AE"/>
        </w:rPr>
      </w:r>
    </w:p>
    <w:p>
      <w:pPr>
        <w:bidi/>
      </w:pPr>
      <w:r>
        <w:rPr>
          <w:rtl/>
          <w:cs/>
          <w:lang w:val="ar_AE" w:bidi="ar_AE"/>
        </w:rPr>
      </w:r>
      <w:r>
        <w:rPr>
          <w:rtl/>
          <w:cs/>
          <w:lang w:val="ar_AE" w:bidi="ar_AE"/>
        </w:rPr>
        <w:t>بفضل نطاقه الواسع وموقعه في مركز قوائم الأنسال، يعطي هذا القسم أهمية خاصة لسبط لاوي الكهنوتي.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٢–١٥</w:t>
      </w:r>
      <w:r>
        <w:rPr>
          <w:rtl/>
          <w:cs/>
          <w:lang w:val="ar_AE" w:bidi="ar_AE"/>
        </w:rPr>
      </w:r>
    </w:p>
    <w:p>
      <w:pPr>
        <w:bidi/>
      </w:pPr>
      <w:r>
        <w:rPr>
          <w:rtl/>
          <w:cs/>
          <w:lang w:val="ar_AE" w:bidi="ar_AE"/>
        </w:rPr>
      </w:r>
      <w:r>
        <w:rPr>
          <w:rtl/>
          <w:cs/>
          <w:lang w:val="ar_AE" w:bidi="ar_AE"/>
        </w:rPr>
        <w:t xml:space="preserve">بعد السبي، كانت جماعة يهوذا، التي كُتبت لأجلها أسفار أخبار الأيام، بحاجة إلى إثبات النسب الشرعي للكهنة بشكل واضح. هذا النسب لقُهات رسم استمرارية بين الأجداد المعروفين من التوراة ورؤساء الكهنة اللاحقين حتى سبي يهوذا في 586 قبل الميلاد. وهناك سجلات أخرى ربطت كهنة ما بعد السبي بهذا النسل (انظر </w:t>
      </w:r>
      <w:r>
        <w:rPr>
          <w:rtl/>
          <w:cs/>
          <w:lang w:val="ar_AE" w:bidi="ar_AE"/>
        </w:rPr>
        <w:t>عزرا 3:2</w:t>
      </w:r>
      <w:r>
        <w:rPr>
          <w:rtl/>
          <w:cs/>
          <w:lang w:val="ar_AE" w:bidi="ar_AE"/>
        </w:rPr>
        <w:t xml:space="preserve">; </w:t>
      </w:r>
      <w:r>
        <w:rPr>
          <w:rtl/>
          <w:cs/>
          <w:lang w:val="ar_AE" w:bidi="ar_AE"/>
        </w:rPr>
        <w:t>7:1–6</w:t>
      </w:r>
      <w:r>
        <w:rPr>
          <w:rtl/>
          <w:cs/>
          <w:lang w:val="ar_AE" w:bidi="ar_AE"/>
        </w:rPr>
        <w:t xml:space="preserve">; </w:t>
      </w:r>
      <w:r>
        <w:rPr>
          <w:rtl/>
          <w:cs/>
          <w:lang w:val="ar_AE" w:bidi="ar_AE"/>
        </w:rPr>
        <w:t>حج 1:1</w:t>
      </w:r>
      <w:r>
        <w:rPr>
          <w:rtl/>
          <w:cs/>
          <w:lang w:val="ar_AE" w:bidi="ar_AE"/>
        </w:rPr>
        <w:t>). لم يتم تضمين جميع الذين خدموا كرؤساء كهنة في هذه القائمة.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١٠</w:t>
      </w:r>
      <w:r>
        <w:rPr>
          <w:rtl/>
          <w:cs/>
          <w:lang w:val="ar_AE" w:bidi="ar_AE"/>
        </w:rPr>
      </w:r>
    </w:p>
    <w:p>
      <w:pPr>
        <w:bidi/>
      </w:pPr>
      <w:r>
        <w:rPr>
          <w:rtl/>
          <w:cs/>
          <w:lang w:val="ar_AE" w:bidi="ar_AE"/>
        </w:rPr>
      </w:r>
      <w:r>
        <w:rPr>
          <w:rtl/>
          <w:cs/>
          <w:lang w:val="ar_AE" w:bidi="ar_AE"/>
        </w:rPr>
        <w:t>يتفق معظم علماء العهد القديم على أن عبارة "</w:t>
      </w:r>
      <w:r>
        <w:rPr>
          <w:rtl/>
          <w:cs/>
          <w:lang w:val="ar_AE" w:bidi="ar_AE"/>
        </w:rPr>
        <w:t>وَهُوَ ٱلَّذِي كَهَنَ فِي ٱلْبَيْتِ ٱلَّذِي بَنَاهُ سُلَيْمَانُ فِي أُورُشَلِيمَ،</w:t>
      </w:r>
      <w:r>
        <w:rPr>
          <w:rtl/>
          <w:cs/>
          <w:lang w:val="ar_AE" w:bidi="ar_AE"/>
        </w:rPr>
        <w:t xml:space="preserve">" تنتمي إلى </w:t>
      </w:r>
      <w:r>
        <w:rPr>
          <w:rtl/>
          <w:cs/>
          <w:lang w:val="ar_AE" w:bidi="ar_AE"/>
        </w:rPr>
        <w:t>6:9</w:t>
      </w:r>
      <w:r>
        <w:rPr>
          <w:rtl/>
          <w:cs/>
          <w:lang w:val="ar_AE" w:bidi="ar_AE"/>
        </w:rPr>
        <w:t xml:space="preserve"> (مرتبطة بعزريا الأول)، ولكن تم تبديل ترتيب العبارات بسبب خطأ في النقل. إجراء هذا التصحيح ينتج عنه 12 جيلًا بين هارون وبناء الهيكل، وهو ما يتوافق مع التاريخ في </w:t>
      </w:r>
      <w:r>
        <w:rPr>
          <w:rtl/>
          <w:cs/>
          <w:lang w:val="ar_AE" w:bidi="ar_AE"/>
        </w:rPr>
        <w:t>1 ملوك 6:1</w:t>
      </w:r>
      <w:r>
        <w:rPr>
          <w:rtl/>
          <w:cs/>
          <w:lang w:val="ar_AE" w:bidi="ar_AE"/>
        </w:rPr>
        <w:t xml:space="preserve"> (480 سنة تعادل 12 جيلًا من 40 سنة لكل جيل منها بحسب النمط العددي). كما أن هذا التصحيح يؤدي إلى 12 جيلًا بين بناء الهيكل تحت عزريا وإعادة بناء الهيكل تحت يشوع (</w:t>
      </w:r>
      <w:r>
        <w:rPr>
          <w:rtl/>
          <w:cs/>
          <w:lang w:val="ar_AE" w:bidi="ar_AE"/>
        </w:rPr>
        <w:t>عزرا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١٦–٣٠</w:t>
      </w:r>
      <w:r>
        <w:rPr>
          <w:rtl/>
          <w:cs/>
          <w:lang w:val="ar_AE" w:bidi="ar_AE"/>
        </w:rPr>
      </w:r>
    </w:p>
    <w:p>
      <w:pPr>
        <w:bidi/>
      </w:pPr>
      <w:r>
        <w:rPr>
          <w:rtl/>
          <w:cs/>
          <w:lang w:val="ar_AE" w:bidi="ar_AE"/>
        </w:rPr>
      </w:r>
      <w:r>
        <w:rPr>
          <w:rtl/>
          <w:cs/>
          <w:lang w:val="ar_AE" w:bidi="ar_AE"/>
        </w:rPr>
        <w:t>التقديم الثاني للاويين (</w:t>
      </w:r>
      <w:r>
        <w:rPr>
          <w:rtl/>
          <w:cs/>
          <w:lang w:val="ar_AE" w:bidi="ar_AE"/>
        </w:rPr>
        <w:t>6:16–19a</w:t>
      </w:r>
      <w:r>
        <w:rPr>
          <w:rtl/>
          <w:cs/>
          <w:lang w:val="ar_AE" w:bidi="ar_AE"/>
        </w:rPr>
        <w:t>) يذكر رؤساء جميع عشائر اللاويين (</w:t>
      </w:r>
      <w:r>
        <w:rPr>
          <w:rtl/>
          <w:cs/>
          <w:lang w:val="ar_AE" w:bidi="ar_AE"/>
        </w:rPr>
        <w:t>6:19b-30</w:t>
      </w:r>
      <w:r>
        <w:rPr>
          <w:rtl/>
          <w:cs/>
          <w:lang w:val="ar_AE" w:bidi="ar_AE"/>
        </w:rPr>
        <w:t>). تحتوي القائمة على نسل جرشوم (</w:t>
      </w:r>
      <w:r>
        <w:rPr>
          <w:rtl/>
          <w:cs/>
          <w:lang w:val="ar_AE" w:bidi="ar_AE"/>
        </w:rPr>
        <w:t>6:20–21</w:t>
      </w:r>
      <w:r>
        <w:rPr>
          <w:rtl/>
          <w:cs/>
          <w:lang w:val="ar_AE" w:bidi="ar_AE"/>
        </w:rPr>
        <w:t>)، وقهات (</w:t>
      </w:r>
      <w:r>
        <w:rPr>
          <w:rtl/>
          <w:cs/>
          <w:lang w:val="ar_AE" w:bidi="ar_AE"/>
        </w:rPr>
        <w:t>6:22–24</w:t>
      </w:r>
      <w:r>
        <w:rPr>
          <w:rtl/>
          <w:cs/>
          <w:lang w:val="ar_AE" w:bidi="ar_AE"/>
        </w:rPr>
        <w:t>)، ومراري (</w:t>
      </w:r>
      <w:r>
        <w:rPr>
          <w:rtl/>
          <w:cs/>
          <w:lang w:val="ar_AE" w:bidi="ar_AE"/>
        </w:rPr>
        <w:t>6:29–30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٢٧</w:t>
      </w:r>
      <w:r>
        <w:rPr>
          <w:rtl/>
          <w:cs/>
          <w:lang w:val="ar_AE" w:bidi="ar_AE"/>
        </w:rPr>
      </w:r>
    </w:p>
    <w:p>
      <w:pPr>
        <w:bidi/>
      </w:pPr>
      <w:r>
        <w:rPr>
          <w:rtl/>
          <w:cs/>
          <w:lang w:val="ar_AE" w:bidi="ar_AE"/>
        </w:rPr>
      </w:r>
      <w:r>
        <w:rPr>
          <w:rtl/>
          <w:cs/>
          <w:lang w:val="ar_AE" w:bidi="ar_AE"/>
        </w:rPr>
        <w:t>عندما خدم تحت إشراف عالي، تولى صموئيل وظيفة اللاوي (</w:t>
      </w:r>
      <w:r>
        <w:rPr>
          <w:rtl/>
          <w:cs/>
          <w:lang w:val="ar_AE" w:bidi="ar_AE"/>
        </w:rPr>
        <w:t>1 صموئيل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٣١–٤٧</w:t>
      </w:r>
      <w:r>
        <w:rPr>
          <w:rtl/>
          <w:cs/>
          <w:lang w:val="ar_AE" w:bidi="ar_AE"/>
        </w:rPr>
      </w:r>
    </w:p>
    <w:p>
      <w:pPr>
        <w:bidi/>
      </w:pPr>
      <w:r>
        <w:rPr>
          <w:rtl/>
          <w:cs/>
          <w:lang w:val="ar_AE" w:bidi="ar_AE"/>
        </w:rPr>
      </w:r>
      <w:r>
        <w:rPr>
          <w:rtl/>
          <w:cs/>
          <w:lang w:val="ar_AE" w:bidi="ar_AE"/>
        </w:rPr>
        <w:t>تُسمى هذه السلسلة المغنين الرئيسيين من قهات (</w:t>
      </w:r>
      <w:r>
        <w:rPr>
          <w:rtl/>
          <w:cs/>
          <w:lang w:val="ar_AE" w:bidi="ar_AE"/>
        </w:rPr>
        <w:t>6:33</w:t>
      </w:r>
      <w:r>
        <w:rPr>
          <w:rtl/>
          <w:cs/>
          <w:lang w:val="ar_AE" w:bidi="ar_AE"/>
        </w:rPr>
        <w:t>)، والجرشونيين (</w:t>
      </w:r>
      <w:r>
        <w:rPr>
          <w:rtl/>
          <w:cs/>
          <w:lang w:val="ar_AE" w:bidi="ar_AE"/>
        </w:rPr>
        <w:t>6:39</w:t>
      </w:r>
      <w:r>
        <w:rPr>
          <w:rtl/>
          <w:cs/>
          <w:lang w:val="ar_AE" w:bidi="ar_AE"/>
        </w:rPr>
        <w:t>)، وبني مراري (</w:t>
      </w:r>
      <w:r>
        <w:rPr>
          <w:rtl/>
          <w:cs/>
          <w:lang w:val="ar_AE" w:bidi="ar_AE"/>
        </w:rPr>
        <w:t>6:44</w:t>
      </w:r>
      <w:r>
        <w:rPr>
          <w:rtl/>
          <w:cs/>
          <w:lang w:val="ar_AE" w:bidi="ar_AE"/>
        </w:rPr>
        <w:t>)، وهي العشائر الرئيسية لسبط 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٣٣</w:t>
      </w:r>
      <w:r>
        <w:rPr>
          <w:rtl/>
          <w:cs/>
          <w:lang w:val="ar_AE" w:bidi="ar_AE"/>
        </w:rPr>
      </w:r>
    </w:p>
    <w:p>
      <w:pPr>
        <w:bidi/>
      </w:pPr>
      <w:r>
        <w:rPr>
          <w:rtl/>
          <w:cs/>
          <w:lang w:val="ar_AE" w:bidi="ar_AE"/>
        </w:rPr>
      </w:r>
      <w:r>
        <w:rPr>
          <w:rtl/>
          <w:cs/>
          <w:lang w:val="ar_AE" w:bidi="ar_AE"/>
        </w:rPr>
        <w:t xml:space="preserve">كان هيمان في موقع القيادة بين مغني داود (انظر </w:t>
      </w:r>
      <w:r>
        <w:rPr>
          <w:rtl/>
          <w:cs/>
          <w:lang w:val="ar_AE" w:bidi="ar_AE"/>
        </w:rPr>
        <w:t>مزمور 88: العنوان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أخبار الأيام 6: 39</w:t>
      </w:r>
      <w:r>
        <w:rPr>
          <w:rtl/>
          <w:cs/>
          <w:lang w:val="ar_AE" w:bidi="ar_AE"/>
        </w:rPr>
      </w:r>
    </w:p>
    <w:p>
      <w:pPr>
        <w:bidi/>
      </w:pPr>
      <w:r>
        <w:rPr>
          <w:rtl/>
          <w:cs/>
          <w:lang w:val="ar_AE" w:bidi="ar_AE"/>
        </w:rPr>
      </w:r>
      <w:r>
        <w:rPr>
          <w:rtl/>
          <w:cs/>
          <w:lang w:val="ar_AE" w:bidi="ar_AE"/>
        </w:rPr>
        <w:t>كتب آساف عدة مزامير (</w:t>
      </w:r>
      <w:r>
        <w:rPr>
          <w:rtl/>
          <w:cs/>
          <w:lang w:val="ar_AE" w:bidi="ar_AE"/>
        </w:rPr>
        <w:t>المزمور 50</w:t>
      </w:r>
      <w:r>
        <w:rPr>
          <w:rtl/>
          <w:cs/>
          <w:lang w:val="ar_AE" w:bidi="ar_AE"/>
        </w:rPr>
        <w:t xml:space="preserve">؛ </w:t>
      </w:r>
      <w:r>
        <w:rPr>
          <w:rtl/>
          <w:cs/>
          <w:lang w:val="ar_AE" w:bidi="ar_AE"/>
        </w:rPr>
        <w:t>المزامير 73–83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٤٩</w:t>
      </w:r>
      <w:r>
        <w:rPr>
          <w:rtl/>
          <w:cs/>
          <w:lang w:val="ar_AE" w:bidi="ar_AE"/>
        </w:rPr>
      </w:r>
    </w:p>
    <w:p>
      <w:pPr>
        <w:bidi/>
      </w:pPr>
      <w:r>
        <w:rPr>
          <w:rtl/>
          <w:cs/>
          <w:lang w:val="ar_AE" w:bidi="ar_AE"/>
        </w:rPr>
      </w:r>
      <w:r>
        <w:rPr>
          <w:rtl/>
          <w:cs/>
          <w:lang w:val="ar_AE" w:bidi="ar_AE"/>
        </w:rPr>
        <w:t>هذا الشرح لامتيازات الكهنة هو بمثابة مقدمة للقائمة التي تليها.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٥٠–٥٣</w:t>
      </w:r>
      <w:r>
        <w:rPr>
          <w:rtl/>
          <w:cs/>
          <w:lang w:val="ar_AE" w:bidi="ar_AE"/>
        </w:rPr>
      </w:r>
    </w:p>
    <w:p>
      <w:pPr>
        <w:bidi/>
      </w:pPr>
      <w:r>
        <w:rPr>
          <w:rtl/>
          <w:cs/>
          <w:lang w:val="ar_AE" w:bidi="ar_AE"/>
        </w:rPr>
      </w:r>
      <w:r>
        <w:rPr>
          <w:rtl/>
          <w:cs/>
          <w:lang w:val="ar_AE" w:bidi="ar_AE"/>
        </w:rPr>
        <w:t>تقدم قائمة الكهنة من هارون إلى أخيمعص مقدمة لقائمة الأقاليم (</w:t>
      </w:r>
      <w:r>
        <w:rPr>
          <w:rtl/>
          <w:cs/>
          <w:lang w:val="ar_AE" w:bidi="ar_AE"/>
        </w:rPr>
        <w:t>6:54–81</w:t>
      </w:r>
      <w:r>
        <w:rPr>
          <w:rtl/>
          <w:cs/>
          <w:lang w:val="ar_AE" w:bidi="ar_AE"/>
        </w:rPr>
        <w:t>). تمتد القائمة حتى زمن داود، الوقت الذي خدم فيه أخيمعص (</w:t>
      </w:r>
      <w:r>
        <w:rPr>
          <w:rtl/>
          <w:cs/>
          <w:lang w:val="ar_AE" w:bidi="ar_AE"/>
        </w:rPr>
        <w:t>2 صم 15:36</w:t>
      </w:r>
      <w:r>
        <w:rPr>
          <w:rtl/>
          <w:cs/>
          <w:lang w:val="ar_AE" w:bidi="ar_AE"/>
        </w:rPr>
        <w:t xml:space="preserve">; </w:t>
      </w:r>
      <w:r>
        <w:rPr>
          <w:rtl/>
          <w:cs/>
          <w:lang w:val="ar_AE" w:bidi="ar_AE"/>
        </w:rPr>
        <w:t>17:17–29</w:t>
      </w:r>
      <w:r>
        <w:rPr>
          <w:rtl/>
          <w:cs/>
          <w:lang w:val="ar_AE" w:bidi="ar_AE"/>
        </w:rPr>
        <w:t xml:space="preserve">; </w:t>
      </w:r>
      <w:r>
        <w:rPr>
          <w:rtl/>
          <w:cs/>
          <w:lang w:val="ar_AE" w:bidi="ar_AE"/>
        </w:rPr>
        <w:t>18:19–29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٦: ٥٤–٨١</w:t>
      </w:r>
      <w:r>
        <w:rPr>
          <w:rtl/>
          <w:cs/>
          <w:lang w:val="ar_AE" w:bidi="ar_AE"/>
        </w:rPr>
      </w:r>
    </w:p>
    <w:p>
      <w:pPr>
        <w:bidi/>
      </w:pPr>
      <w:r>
        <w:rPr>
          <w:rtl/>
          <w:cs/>
          <w:lang w:val="ar_AE" w:bidi="ar_AE"/>
        </w:rPr>
      </w:r>
      <w:r>
        <w:rPr>
          <w:rtl/>
          <w:cs/>
          <w:lang w:val="ar_AE" w:bidi="ar_AE"/>
        </w:rPr>
        <w:t xml:space="preserve">قائمة مدن اللاويين مستمدة من </w:t>
      </w:r>
      <w:r>
        <w:rPr>
          <w:rtl/>
          <w:cs/>
          <w:lang w:val="ar_AE" w:bidi="ar_AE"/>
        </w:rPr>
        <w:t>يشوع 21</w:t>
      </w:r>
      <w:r>
        <w:rPr>
          <w:rtl/>
          <w:cs/>
          <w:lang w:val="ar_AE" w:bidi="ar_AE"/>
        </w:rPr>
        <w:t>، وتتبع منطقًا جغرافيًا، حيث تم تجميع العشائر في مناطق جغرافية محددة. لإظهار وحدة إسرائيل وكماله، تُظهر القائمة الإقليمية اللاويين كمستوطنين في الأرض مثلهم مثل الأسباط الأخرى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٧: ١–٤٠</w:t>
      </w:r>
      <w:r>
        <w:rPr>
          <w:rtl/>
          <w:cs/>
          <w:lang w:val="ar_AE" w:bidi="ar_AE"/>
        </w:rPr>
      </w:r>
    </w:p>
    <w:p>
      <w:pPr>
        <w:bidi/>
      </w:pPr>
      <w:r>
        <w:rPr>
          <w:rtl/>
          <w:cs/>
          <w:lang w:val="ar_AE" w:bidi="ar_AE"/>
        </w:rPr>
      </w:r>
      <w:r>
        <w:rPr>
          <w:rtl/>
          <w:cs/>
          <w:lang w:val="ar_AE" w:bidi="ar_AE"/>
        </w:rPr>
        <w:t>في هذا الأصحاح، تُعرض قوائم أنساب الأسباط المتبقية من إسرائيل. • ربما تكون الأقسام المتعلقة بسبط يساكر</w:t>
      </w:r>
      <w:r>
        <w:rPr>
          <w:i/>
          <w:rtl/>
          <w:cs/>
          <w:lang w:val="ar_AE" w:bidi="ar_AE"/>
        </w:rPr>
        <w:t>،</w:t>
      </w:r>
      <w:r>
        <w:rPr>
          <w:rtl/>
          <w:cs/>
          <w:lang w:val="ar_AE" w:bidi="ar_AE"/>
        </w:rPr>
        <w:t xml:space="preserve"> وبنيامين</w:t>
      </w:r>
      <w:r>
        <w:rPr>
          <w:i/>
          <w:rtl/>
          <w:cs/>
          <w:lang w:val="ar_AE" w:bidi="ar_AE"/>
        </w:rPr>
        <w:t>،</w:t>
      </w:r>
      <w:r>
        <w:rPr>
          <w:rtl/>
          <w:cs/>
          <w:lang w:val="ar_AE" w:bidi="ar_AE"/>
        </w:rPr>
        <w:t xml:space="preserve"> وأشير قد استُمدت من تعداد عسكري؛ حيث إن القوائم متساوية في الطول تقريبًا، وتؤكد على المصطلحات العسكرية، وتسجل بيوت الآباء، ولا تقدم أي معلومات عن السكن. • أسباط زبولون ودان محذوفة تمامًا، ونفتالي له سجل موجز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٧: ١٢</w:t>
      </w:r>
      <w:r>
        <w:rPr>
          <w:rtl/>
          <w:cs/>
          <w:lang w:val="ar_AE" w:bidi="ar_AE"/>
        </w:rPr>
      </w:r>
    </w:p>
    <w:p>
      <w:pPr>
        <w:bidi/>
      </w:pPr>
      <w:r>
        <w:rPr>
          <w:rtl/>
          <w:cs/>
          <w:lang w:val="ar_AE" w:bidi="ar_AE"/>
        </w:rPr>
      </w:r>
      <w:r>
        <w:rPr>
          <w:rtl/>
          <w:cs/>
          <w:lang w:val="ar_AE" w:bidi="ar_AE"/>
        </w:rPr>
        <w:t>يبدو أن النص العبري لهذه الآية قد تعرض للتشويش، حيث يبدو أن شيئًا ما قد فُقد أثناء عملية النسخ، إذ لا يوجد تقديم لأحير ولا لحوشيم. الأسماء شفّيم وحفّيم لها نظائر في سبط بنيامين (</w:t>
      </w:r>
      <w:r>
        <w:rPr>
          <w:rtl/>
          <w:cs/>
          <w:lang w:val="ar_AE" w:bidi="ar_AE"/>
        </w:rPr>
        <w:t>8:8،</w:t>
      </w:r>
      <w:r>
        <w:rPr>
          <w:rtl/>
          <w:cs/>
          <w:lang w:val="ar_AE" w:bidi="ar_AE"/>
        </w:rPr>
        <w:t xml:space="preserve"> </w:t>
      </w:r>
      <w:r>
        <w:rPr>
          <w:rtl/>
          <w:cs/>
          <w:lang w:val="ar_AE" w:bidi="ar_AE"/>
        </w:rPr>
        <w:t>11</w:t>
      </w:r>
      <w:r>
        <w:rPr>
          <w:rtl/>
          <w:cs/>
          <w:lang w:val="ar_AE" w:bidi="ar_AE"/>
        </w:rPr>
        <w:t xml:space="preserve">؛ </w:t>
      </w:r>
      <w:r>
        <w:rPr>
          <w:rtl/>
          <w:cs/>
          <w:lang w:val="ar_AE" w:bidi="ar_AE"/>
        </w:rPr>
        <w:t>تكوين 46:21</w:t>
      </w:r>
      <w:r>
        <w:rPr>
          <w:rtl/>
          <w:cs/>
          <w:lang w:val="ar_AE" w:bidi="ar_AE"/>
        </w:rPr>
        <w:t xml:space="preserve">؛ </w:t>
      </w:r>
      <w:r>
        <w:rPr>
          <w:rtl/>
          <w:cs/>
          <w:lang w:val="ar_AE" w:bidi="ar_AE"/>
        </w:rPr>
        <w:t>عدد 26:39</w:t>
      </w:r>
      <w:r>
        <w:rPr>
          <w:rtl/>
          <w:cs/>
          <w:lang w:val="ar_AE" w:bidi="ar_AE"/>
        </w:rPr>
        <w:t xml:space="preserve">). إذا كان النص العبري قد تضرر بالفعل، فقد يكون حوشيم من نسل دان (انظر </w:t>
      </w:r>
      <w:r>
        <w:rPr>
          <w:rtl/>
          <w:cs/>
          <w:lang w:val="ar_AE" w:bidi="ar_AE"/>
        </w:rPr>
        <w:t>تكوين 46:23</w:t>
      </w:r>
      <w:r>
        <w:rPr>
          <w:rtl/>
          <w:cs/>
          <w:lang w:val="ar_AE" w:bidi="ar_AE"/>
        </w:rPr>
        <w:t xml:space="preserve">؛ </w:t>
      </w:r>
      <w:r>
        <w:rPr>
          <w:rtl/>
          <w:cs/>
          <w:lang w:val="ar_AE" w:bidi="ar_AE"/>
        </w:rPr>
        <w:t>عدد 26:42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٧: ١٣</w:t>
      </w:r>
      <w:r>
        <w:rPr>
          <w:rtl/>
          <w:cs/>
          <w:lang w:val="ar_AE" w:bidi="ar_AE"/>
        </w:rPr>
      </w:r>
    </w:p>
    <w:p>
      <w:pPr>
        <w:bidi/>
      </w:pPr>
      <w:r>
        <w:rPr>
          <w:rtl/>
          <w:cs/>
          <w:lang w:val="ar_AE" w:bidi="ar_AE"/>
        </w:rPr>
      </w:r>
      <w:r>
        <w:rPr>
          <w:rtl/>
          <w:cs/>
          <w:lang w:val="ar_AE" w:bidi="ar_AE"/>
        </w:rPr>
        <w:t xml:space="preserve">على عكس سلاسل الأنساب الأخرى، فإن هذه القائمة الموجزة لأبناء نفتالي تشمل الجيل الأول فقط (انظر </w:t>
      </w:r>
      <w:r>
        <w:rPr>
          <w:rtl/>
          <w:cs/>
          <w:lang w:val="ar_AE" w:bidi="ar_AE"/>
        </w:rPr>
        <w:t>تكوين 46:24</w:t>
      </w:r>
      <w:r>
        <w:rPr>
          <w:rtl/>
          <w:cs/>
          <w:lang w:val="ar_AE" w:bidi="ar_AE"/>
        </w:rPr>
        <w:t xml:space="preserve">؛ </w:t>
      </w:r>
      <w:r>
        <w:rPr>
          <w:rtl/>
          <w:cs/>
          <w:lang w:val="ar_AE" w:bidi="ar_AE"/>
        </w:rPr>
        <w:t>عدد 26:48–50</w:t>
      </w:r>
      <w:r>
        <w:rPr>
          <w:rtl/>
          <w:cs/>
          <w:lang w:val="ar_AE" w:bidi="ar_AE"/>
        </w:rPr>
        <w:t>). قد يكون مخطوطة سفر أخبار الأيام قد تعرض للتلف في مرحلة مبكرة من النسخ الكتابي، مما قد يفسر أيضًا إغفال سبطي دان وزبولون. من الممكن أيضًا أن تكون سجلات أسباط زبولون، ودان، ونفتالي قد فُقدت عندما هاجم تغلث فلاسر هذه الأسباط وسباها خلال عهد الملك فقح (</w:t>
      </w:r>
      <w:r>
        <w:rPr>
          <w:rtl/>
          <w:cs/>
          <w:lang w:val="ar_AE" w:bidi="ar_AE"/>
        </w:rPr>
        <w:t>2 ملوك 15:29</w:t>
      </w:r>
      <w:r>
        <w:rPr>
          <w:rtl/>
          <w:cs/>
          <w:lang w:val="ar_AE" w:bidi="ar_AE"/>
        </w:rPr>
        <w:t>); في هذه الحالة، لم يكن لدى كاتب سفر أخبار الأيام أي سجلات متاحة ليدرجها.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٧: ١٤–١٩</w:t>
      </w:r>
      <w:r>
        <w:rPr>
          <w:rtl/>
          <w:cs/>
          <w:lang w:val="ar_AE" w:bidi="ar_AE"/>
        </w:rPr>
      </w:r>
    </w:p>
    <w:p>
      <w:pPr>
        <w:bidi/>
      </w:pPr>
      <w:r>
        <w:rPr>
          <w:rtl/>
          <w:cs/>
          <w:lang w:val="ar_AE" w:bidi="ar_AE"/>
        </w:rPr>
      </w:r>
      <w:r>
        <w:rPr>
          <w:rtl/>
          <w:cs/>
          <w:lang w:val="ar_AE" w:bidi="ar_AE"/>
        </w:rPr>
        <w:t>تشير عدة صعوبات في هذه الآيات إلى أن النص العبري ربما تعرض للتلف: (1) تم ذكر معكة بصفتها أخت ماكير وزوجته أيضًا (</w:t>
      </w:r>
      <w:r>
        <w:rPr>
          <w:rtl/>
          <w:cs/>
          <w:lang w:val="ar_AE" w:bidi="ar_AE"/>
        </w:rPr>
        <w:t>7:15–16</w:t>
      </w:r>
      <w:r>
        <w:rPr>
          <w:rtl/>
          <w:cs/>
          <w:lang w:val="ar_AE" w:bidi="ar_AE"/>
        </w:rPr>
        <w:t>). (2) تم إدراج حفّيم وشفّيم سابقًا مع سبط بنيامين (</w:t>
      </w:r>
      <w:r>
        <w:rPr>
          <w:rtl/>
          <w:cs/>
          <w:lang w:val="ar_AE" w:bidi="ar_AE"/>
        </w:rPr>
        <w:t>7:12</w:t>
      </w:r>
      <w:r>
        <w:rPr>
          <w:rtl/>
          <w:cs/>
          <w:lang w:val="ar_AE" w:bidi="ar_AE"/>
        </w:rPr>
        <w:t>)، وليس مع سبط منسّى. (3) أولئك الذين يعتبرون جلعاديين (</w:t>
      </w:r>
      <w:r>
        <w:rPr>
          <w:rtl/>
          <w:cs/>
          <w:lang w:val="ar_AE" w:bidi="ar_AE"/>
        </w:rPr>
        <w:t>7:16–17</w:t>
      </w:r>
      <w:r>
        <w:rPr>
          <w:rtl/>
          <w:cs/>
          <w:lang w:val="ar_AE" w:bidi="ar_AE"/>
        </w:rPr>
        <w:t xml:space="preserve">) مرتبطون بشكل غامض بجلعاد، الذي لم يتم ذكر نسله المباشر (انظر </w:t>
      </w:r>
      <w:r>
        <w:rPr>
          <w:rtl/>
          <w:cs/>
          <w:lang w:val="ar_AE" w:bidi="ar_AE"/>
        </w:rPr>
        <w:t>عدد 26:30–33</w:t>
      </w:r>
      <w:r>
        <w:rPr>
          <w:rtl/>
          <w:cs/>
          <w:lang w:val="ar_AE" w:bidi="ar_AE"/>
        </w:rPr>
        <w:t>). (4) أبناء شميداع غير مرتبطين بالنسل (</w:t>
      </w:r>
      <w:r>
        <w:rPr>
          <w:rtl/>
          <w:cs/>
          <w:lang w:val="ar_AE" w:bidi="ar_AE"/>
        </w:rPr>
        <w:t>1 أخبار 7:19</w:t>
      </w:r>
      <w:r>
        <w:rPr>
          <w:rtl/>
          <w:cs/>
          <w:lang w:val="ar_AE" w:bidi="ar_AE"/>
        </w:rPr>
        <w:t>); وشميداع كان من نسل جلعاد (</w:t>
      </w:r>
      <w:r>
        <w:rPr>
          <w:rtl/>
          <w:cs/>
          <w:lang w:val="ar_AE" w:bidi="ar_AE"/>
        </w:rPr>
        <w:t>عدد 26:32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٧: ٢٠–٢٧</w:t>
      </w:r>
      <w:r>
        <w:rPr>
          <w:rtl/>
          <w:cs/>
          <w:lang w:val="ar_AE" w:bidi="ar_AE"/>
        </w:rPr>
      </w:r>
    </w:p>
    <w:p>
      <w:pPr>
        <w:bidi/>
      </w:pPr>
      <w:r>
        <w:rPr>
          <w:rtl/>
          <w:cs/>
          <w:lang w:val="ar_AE" w:bidi="ar_AE"/>
        </w:rPr>
      </w:r>
      <w:r>
        <w:rPr>
          <w:rtl/>
          <w:cs/>
          <w:lang w:val="ar_AE" w:bidi="ar_AE"/>
        </w:rPr>
        <w:t>تتضمن قائمة نسل أفرايم قصة توضح ظروف استيطان السبط في أرض كنعان (</w:t>
      </w:r>
      <w:r>
        <w:rPr>
          <w:rtl/>
          <w:cs/>
          <w:lang w:val="ar_AE" w:bidi="ar_AE"/>
        </w:rPr>
        <w:t>7:21–24</w:t>
      </w:r>
      <w:r>
        <w:rPr>
          <w:rtl/>
          <w:cs/>
          <w:lang w:val="ar_AE" w:bidi="ar_AE"/>
        </w:rPr>
        <w:t>). وتختتم سلسة النسب بذكر يشوع بن نون</w:t>
      </w:r>
      <w:r>
        <w:rPr>
          <w:i/>
          <w:rtl/>
          <w:cs/>
          <w:lang w:val="ar_AE" w:bidi="ar_AE"/>
        </w:rPr>
        <w:t>،</w:t>
      </w:r>
      <w:r>
        <w:rPr>
          <w:rtl/>
          <w:cs/>
          <w:lang w:val="ar_AE" w:bidi="ar_AE"/>
        </w:rPr>
        <w:t xml:space="preserve"> الذي قاد بني إسرائيل إلى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٧: ٢٢</w:t>
      </w:r>
      <w:r>
        <w:rPr>
          <w:rtl/>
          <w:cs/>
          <w:lang w:val="ar_AE" w:bidi="ar_AE"/>
        </w:rPr>
      </w:r>
    </w:p>
    <w:p>
      <w:pPr>
        <w:bidi/>
      </w:pPr>
      <w:r>
        <w:rPr>
          <w:rtl/>
          <w:cs/>
          <w:lang w:val="ar_AE" w:bidi="ar_AE"/>
        </w:rPr>
      </w:r>
      <w:r>
        <w:rPr>
          <w:rtl/>
          <w:cs/>
          <w:lang w:val="ar_AE" w:bidi="ar_AE"/>
        </w:rPr>
        <w:t>والد عازر وألعاد مسجل أنه أفرايم</w:t>
      </w:r>
      <w:r>
        <w:rPr>
          <w:i/>
          <w:rtl/>
          <w:cs/>
          <w:lang w:val="ar_AE" w:bidi="ar_AE"/>
        </w:rPr>
        <w:t>،</w:t>
      </w:r>
      <w:r>
        <w:rPr>
          <w:rtl/>
          <w:cs/>
          <w:lang w:val="ar_AE" w:bidi="ar_AE"/>
        </w:rPr>
        <w:t xml:space="preserve"> لكن أفرايم ابن يوسف لم يكن ليستقر في كنعان بعد الخروج. الحل التقليدي كان تصور خروجًا مبكرًا لعائلة أفرايم. الاحتمالات الأخرى هي أن الاسم </w:t>
      </w:r>
      <w:r>
        <w:rPr>
          <w:i/>
          <w:rtl/>
          <w:cs/>
          <w:lang w:val="ar_AE" w:bidi="ar_AE"/>
        </w:rPr>
        <w:t>أفرايم</w:t>
      </w:r>
      <w:r>
        <w:rPr>
          <w:rtl/>
          <w:cs/>
          <w:lang w:val="ar_AE" w:bidi="ar_AE"/>
        </w:rPr>
        <w:t xml:space="preserve"> قد يكون خطأ في النسخ أو أن </w:t>
      </w:r>
      <w:r>
        <w:rPr>
          <w:i/>
          <w:rtl/>
          <w:cs/>
          <w:lang w:val="ar_AE" w:bidi="ar_AE"/>
        </w:rPr>
        <w:t>أفرايم</w:t>
      </w:r>
      <w:r>
        <w:rPr>
          <w:rtl/>
          <w:cs/>
          <w:lang w:val="ar_AE" w:bidi="ar_AE"/>
        </w:rPr>
        <w:t xml:space="preserve"> يشير إلى السبط وليس إلى ابن يوسف الذي حمل هذا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٨: ١–٤٠</w:t>
      </w:r>
      <w:r>
        <w:rPr>
          <w:rtl/>
          <w:cs/>
          <w:lang w:val="ar_AE" w:bidi="ar_AE"/>
        </w:rPr>
      </w:r>
    </w:p>
    <w:p>
      <w:pPr>
        <w:bidi/>
      </w:pPr>
      <w:r>
        <w:rPr>
          <w:rtl/>
          <w:cs/>
          <w:lang w:val="ar_AE" w:bidi="ar_AE"/>
        </w:rPr>
      </w:r>
      <w:r>
        <w:rPr>
          <w:rtl/>
          <w:cs/>
          <w:lang w:val="ar_AE" w:bidi="ar_AE"/>
        </w:rPr>
        <w:t>يُختتم السجل بسلسلة نسب سبط بنيامين. إذ يبدأ السجل بسبط يهوذا، سبط داود الملك، وينتهي ببنيامين، سبط الملك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٨: ٣</w:t>
      </w:r>
      <w:r>
        <w:rPr>
          <w:rtl/>
          <w:cs/>
          <w:lang w:val="ar_AE" w:bidi="ar_AE"/>
        </w:rPr>
      </w:r>
    </w:p>
    <w:p>
      <w:pPr>
        <w:bidi/>
      </w:pPr>
      <w:r>
        <w:rPr>
          <w:rtl/>
          <w:cs/>
          <w:lang w:val="ar_AE" w:bidi="ar_AE"/>
        </w:rPr>
      </w:r>
      <w:r>
        <w:rPr>
          <w:rtl/>
          <w:cs/>
          <w:lang w:val="ar_AE" w:bidi="ar_AE"/>
        </w:rPr>
        <w:t>جَيْرَا وَأَبِيهُودَ</w:t>
      </w:r>
      <w:r>
        <w:rPr>
          <w:rtl/>
          <w:cs/>
          <w:lang w:val="ar_AE" w:bidi="ar_AE"/>
        </w:rPr>
        <w:t xml:space="preserve">: وفقًا للترجمة، كان لدى بالع ابنان يُدعيان </w:t>
      </w:r>
      <w:r>
        <w:rPr>
          <w:i/>
          <w:rtl/>
          <w:cs/>
          <w:lang w:val="ar_AE" w:bidi="ar_AE"/>
        </w:rPr>
        <w:t>جيرا</w:t>
      </w:r>
      <w:r>
        <w:rPr>
          <w:rtl/>
          <w:cs/>
          <w:lang w:val="ar_AE" w:bidi="ar_AE"/>
        </w:rPr>
        <w:t xml:space="preserve"> (</w:t>
      </w:r>
      <w:r>
        <w:rPr>
          <w:rtl/>
          <w:cs/>
          <w:lang w:val="ar_AE" w:bidi="ar_AE"/>
        </w:rPr>
        <w:t>8:3</w:t>
      </w:r>
      <w:r>
        <w:rPr>
          <w:rtl/>
          <w:cs/>
          <w:lang w:val="ar_AE" w:bidi="ar_AE"/>
        </w:rPr>
        <w:t xml:space="preserve">، </w:t>
      </w:r>
      <w:r>
        <w:rPr>
          <w:rtl/>
          <w:cs/>
          <w:lang w:val="ar_AE" w:bidi="ar_AE"/>
        </w:rPr>
        <w:t>5</w:t>
      </w:r>
      <w:r>
        <w:rPr>
          <w:rtl/>
          <w:cs/>
          <w:lang w:val="ar_AE" w:bidi="ar_AE"/>
        </w:rPr>
        <w:t>)، وهي حالة غير معتادة. إذا كانت الترجمة المقترحة في ملاحظات ترجمة NLT صحيحة، فإن جيرا الثاني كان ابن جيرا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٨: ٦–٢٨</w:t>
      </w:r>
      <w:r>
        <w:rPr>
          <w:rtl/>
          <w:cs/>
          <w:lang w:val="ar_AE" w:bidi="ar_AE"/>
        </w:rPr>
      </w:r>
    </w:p>
    <w:p>
      <w:pPr>
        <w:bidi/>
      </w:pPr>
      <w:r>
        <w:rPr>
          <w:rtl/>
          <w:cs/>
          <w:lang w:val="ar_AE" w:bidi="ar_AE"/>
        </w:rPr>
      </w:r>
      <w:r>
        <w:rPr>
          <w:rtl/>
          <w:cs/>
          <w:lang w:val="ar_AE" w:bidi="ar_AE"/>
        </w:rPr>
        <w:t>تسرد هذه القائمة الميليشيات من عشائر آحود (</w:t>
      </w:r>
      <w:r>
        <w:rPr>
          <w:rtl/>
          <w:cs/>
          <w:lang w:val="ar_AE" w:bidi="ar_AE"/>
        </w:rPr>
        <w:t>8:6–7</w:t>
      </w:r>
      <w:r>
        <w:rPr>
          <w:rtl/>
          <w:cs/>
          <w:lang w:val="ar_AE" w:bidi="ar_AE"/>
        </w:rPr>
        <w:t>) وشحرايم (</w:t>
      </w:r>
      <w:r>
        <w:rPr>
          <w:rtl/>
          <w:cs/>
          <w:lang w:val="ar_AE" w:bidi="ar_AE"/>
        </w:rPr>
        <w:t>8:8–28</w:t>
      </w:r>
      <w:r>
        <w:rPr>
          <w:rtl/>
          <w:cs/>
          <w:lang w:val="ar_AE" w:bidi="ar_AE"/>
        </w:rPr>
        <w:t>)، الذين عاشوا في محيط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٨: ٧</w:t>
      </w:r>
      <w:r>
        <w:rPr>
          <w:rtl/>
          <w:cs/>
          <w:lang w:val="ar_AE" w:bidi="ar_AE"/>
        </w:rPr>
      </w:r>
    </w:p>
    <w:p>
      <w:pPr>
        <w:bidi/>
      </w:pPr>
      <w:r>
        <w:rPr>
          <w:rtl/>
          <w:cs/>
          <w:lang w:val="ar_AE" w:bidi="ar_AE"/>
        </w:rPr>
      </w:r>
      <w:r>
        <w:rPr>
          <w:rtl/>
          <w:cs/>
          <w:lang w:val="ar_AE" w:bidi="ar_AE"/>
        </w:rPr>
        <w:t>هذا السبي غير معروف؛ قد يكون هجرة طوعية من أراضي بنيامين، وربما حدث خلال فترة القضاة.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٨: ٢٩–٣٢</w:t>
      </w:r>
      <w:r>
        <w:rPr>
          <w:rtl/>
          <w:cs/>
          <w:lang w:val="ar_AE" w:bidi="ar_AE"/>
        </w:rPr>
      </w:r>
    </w:p>
    <w:p>
      <w:pPr>
        <w:bidi/>
      </w:pPr>
      <w:r>
        <w:rPr>
          <w:rtl/>
          <w:cs/>
          <w:lang w:val="ar_AE" w:bidi="ar_AE"/>
        </w:rPr>
      </w:r>
      <w:r>
        <w:rPr>
          <w:rtl/>
          <w:cs/>
          <w:lang w:val="ar_AE" w:bidi="ar_AE"/>
        </w:rPr>
        <w:t>تقدم هذه القائمة الميليشيات التي سكنت جبعون</w:t>
      </w:r>
      <w:r>
        <w:rPr>
          <w:i/>
          <w:rtl/>
          <w:cs/>
          <w:lang w:val="ar_AE" w:bidi="ar_AE"/>
        </w:rPr>
        <w:t>،</w:t>
      </w:r>
      <w:r>
        <w:rPr>
          <w:rtl/>
          <w:cs/>
          <w:lang w:val="ar_AE" w:bidi="ar_AE"/>
        </w:rPr>
        <w:t xml:space="preserve"> على الرغم من أن بعضهم انتقل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٨: ٣٣–٤٠</w:t>
      </w:r>
      <w:r>
        <w:rPr>
          <w:rtl/>
          <w:cs/>
          <w:lang w:val="ar_AE" w:bidi="ar_AE"/>
        </w:rPr>
      </w:r>
    </w:p>
    <w:p>
      <w:pPr>
        <w:bidi/>
      </w:pPr>
      <w:r>
        <w:rPr>
          <w:rtl/>
          <w:cs/>
          <w:lang w:val="ar_AE" w:bidi="ar_AE"/>
        </w:rPr>
      </w:r>
      <w:r>
        <w:rPr>
          <w:rtl/>
          <w:cs/>
          <w:lang w:val="ar_AE" w:bidi="ar_AE"/>
        </w:rPr>
        <w:t xml:space="preserve">يختتم كاتب السفر سجله لتاريخ بنيامين بسلسلة نسل شاول، بدءًا من جيلين قبل شاول ويمتد إلى مريببعل (=مفيبوشث؛ انظر </w:t>
      </w:r>
      <w:r>
        <w:rPr>
          <w:rtl/>
          <w:cs/>
          <w:lang w:val="ar_AE" w:bidi="ar_AE"/>
        </w:rPr>
        <w:t>الملاحظات الدراسية على 2 صم 4:4</w:t>
      </w:r>
      <w:r>
        <w:rPr>
          <w:rtl/>
          <w:cs/>
          <w:lang w:val="ar_AE" w:bidi="ar_AE"/>
        </w:rPr>
        <w:t>) وصولاً إلى عشائر آصيل وعاشق (</w:t>
      </w:r>
      <w:r>
        <w:rPr>
          <w:rtl/>
          <w:cs/>
          <w:lang w:val="ar_AE" w:bidi="ar_AE"/>
        </w:rPr>
        <w:t>1 أخ 8:38–40</w:t>
      </w:r>
      <w:r>
        <w:rPr>
          <w:rtl/>
          <w:cs/>
          <w:lang w:val="ar_AE" w:bidi="ar_AE"/>
        </w:rPr>
        <w:t>). عاش ميخا (</w:t>
      </w:r>
      <w:r>
        <w:rPr>
          <w:rtl/>
          <w:cs/>
          <w:lang w:val="ar_AE" w:bidi="ar_AE"/>
        </w:rPr>
        <w:t>8:35</w:t>
      </w:r>
      <w:r>
        <w:rPr>
          <w:rtl/>
          <w:cs/>
          <w:lang w:val="ar_AE" w:bidi="ar_AE"/>
        </w:rPr>
        <w:t>) في عصر سليمان، وعاش أولام (</w:t>
      </w:r>
      <w:r>
        <w:rPr>
          <w:rtl/>
          <w:cs/>
          <w:lang w:val="ar_AE" w:bidi="ar_AE"/>
        </w:rPr>
        <w:t>8:39</w:t>
      </w:r>
      <w:r>
        <w:rPr>
          <w:rtl/>
          <w:cs/>
          <w:lang w:val="ar_AE" w:bidi="ar_AE"/>
        </w:rPr>
        <w:t>) قرب نهاية مملكة يهوذا قبل تدمير أورشليم. وهكذا، يتم ربط شاول بتاريخ سبطه الأشمل وبإرث نبيل استمر طوال فترة المملكة.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٩: ١</w:t>
      </w:r>
      <w:r>
        <w:rPr>
          <w:rtl/>
          <w:cs/>
          <w:lang w:val="ar_AE" w:bidi="ar_AE"/>
        </w:rPr>
      </w:r>
    </w:p>
    <w:p>
      <w:pPr>
        <w:bidi/>
      </w:pPr>
      <w:r>
        <w:rPr>
          <w:rtl/>
          <w:cs/>
          <w:lang w:val="ar_AE" w:bidi="ar_AE"/>
        </w:rPr>
      </w:r>
      <w:r>
        <w:rPr>
          <w:rtl/>
          <w:cs/>
          <w:lang w:val="ar_AE" w:bidi="ar_AE"/>
        </w:rPr>
        <w:t xml:space="preserve">جملة أن كل إسرائيل تم إدراجه في سجلات الأنساب تكشف عن جوهر فكر كاتب السفر، أن </w:t>
      </w:r>
      <w:r>
        <w:rPr>
          <w:i/>
          <w:rtl/>
          <w:cs/>
          <w:lang w:val="ar_AE" w:bidi="ar_AE"/>
        </w:rPr>
        <w:t>كل إسرائيل</w:t>
      </w:r>
      <w:r>
        <w:rPr>
          <w:rtl/>
          <w:cs/>
          <w:lang w:val="ar_AE" w:bidi="ar_AE"/>
        </w:rPr>
        <w:t xml:space="preserve"> ممثلاً في مجتمع يهوذا في عصر كاتب السفر، الأمر الذي كان له استمرارية مع ماضي إسرائيل. • سفر ملوك إسرائيل هو وثيقة مصدرية استخدمها كاتبو كل من أسفار الملوك وأخبار الأيام، لكنها مفقودة الآن (انظر أيضًا </w:t>
      </w:r>
      <w:r>
        <w:rPr>
          <w:rtl/>
          <w:cs/>
          <w:lang w:val="ar_AE" w:bidi="ar_AE"/>
        </w:rPr>
        <w:t>الملاحظات الدراسية على 1 ملوك 14:19–20</w:t>
      </w:r>
      <w:r>
        <w:rPr>
          <w:rtl/>
          <w:cs/>
          <w:lang w:val="ar_AE" w:bidi="ar_AE"/>
        </w:rPr>
        <w:t>). • تم سبي شعب يهوذا بسبب عدم الأمانة، كما حدث مع الأسباط الأخرى أيضًا (</w:t>
      </w:r>
      <w:r>
        <w:rPr>
          <w:rtl/>
          <w:cs/>
          <w:lang w:val="ar_AE" w:bidi="ar_AE"/>
        </w:rPr>
        <w:t>1 أخبار 5:25–26</w:t>
      </w:r>
      <w:r>
        <w:rPr>
          <w:rtl/>
          <w:cs/>
          <w:lang w:val="ar_AE" w:bidi="ar_AE"/>
        </w:rPr>
        <w:t xml:space="preserve">; </w:t>
      </w:r>
      <w:r>
        <w:rPr>
          <w:rtl/>
          <w:cs/>
          <w:lang w:val="ar_AE" w:bidi="ar_AE"/>
        </w:rPr>
        <w:t>6:15</w:t>
      </w:r>
      <w:r>
        <w:rPr>
          <w:rtl/>
          <w:cs/>
          <w:lang w:val="ar_AE" w:bidi="ar_AE"/>
        </w:rPr>
        <w:t xml:space="preserve">; انظر </w:t>
      </w:r>
      <w:r>
        <w:rPr>
          <w:rtl/>
          <w:cs/>
          <w:lang w:val="ar_AE" w:bidi="ar_AE"/>
        </w:rPr>
        <w:t>2 أخبار 36:20–21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٩: ١–٣٤</w:t>
      </w:r>
      <w:r>
        <w:rPr>
          <w:rtl/>
          <w:cs/>
          <w:lang w:val="ar_AE" w:bidi="ar_AE"/>
        </w:rPr>
      </w:r>
    </w:p>
    <w:p>
      <w:pPr>
        <w:bidi/>
      </w:pPr>
      <w:r>
        <w:rPr>
          <w:rtl/>
          <w:cs/>
          <w:lang w:val="ar_AE" w:bidi="ar_AE"/>
        </w:rPr>
      </w:r>
      <w:r>
        <w:rPr>
          <w:rtl/>
          <w:cs/>
          <w:lang w:val="ar_AE" w:bidi="ar_AE"/>
        </w:rPr>
        <w:t>يوضح كاتب سفر أخبار الأيام كيف أن الأشخاص والمؤسسات الذين عادوا من السبي كانوا يتمتعون باستمرارية مع الماضي. يحتل اللاويون والكهنة مكانة بارزة في هذا الملخص المذكور لشعب إسرائيل، معبرين عن وجهة نظر الكاتب بأنهم كانوا محوريين في تنظيم الأمة. كانوا ذوي أهمية شديدة في حياة شعب إسرائيل ونجاحها كأمة يملك عليها ٱلله. اعتمد الكاتب على سجلات العصور القديمة التي تعود إلى موسى وداود (</w:t>
      </w:r>
      <w:r>
        <w:rPr>
          <w:rtl/>
          <w:cs/>
          <w:lang w:val="ar_AE" w:bidi="ar_AE"/>
        </w:rPr>
        <w:t>9:19–22</w:t>
      </w:r>
      <w:r>
        <w:rPr>
          <w:rtl/>
          <w:cs/>
          <w:lang w:val="ar_AE" w:bidi="ar_AE"/>
        </w:rPr>
        <w:t>) لوصف موطن كل مجموعة ورتبتها.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٩: ٣–٩</w:t>
      </w:r>
      <w:r>
        <w:rPr>
          <w:rtl/>
          <w:cs/>
          <w:lang w:val="ar_AE" w:bidi="ar_AE"/>
        </w:rPr>
      </w:r>
    </w:p>
    <w:p>
      <w:pPr>
        <w:bidi/>
      </w:pPr>
      <w:r>
        <w:rPr>
          <w:rtl/>
          <w:cs/>
          <w:lang w:val="ar_AE" w:bidi="ar_AE"/>
        </w:rPr>
      </w:r>
      <w:r>
        <w:rPr>
          <w:rtl/>
          <w:cs/>
          <w:lang w:val="ar_AE" w:bidi="ar_AE"/>
        </w:rPr>
        <w:t>وَسَكَنَ فِي أُورُشَلِيمَ</w:t>
      </w:r>
      <w:r>
        <w:rPr>
          <w:rtl/>
          <w:cs/>
          <w:lang w:val="ar_AE" w:bidi="ar_AE"/>
        </w:rPr>
        <w:t>: كانت أورشليم دائمًا مركز كل أرض إسرائيل، حيث عاش فيها أفراد من جميع الأسباط، سواء قبل السبي أو بعده. يؤكد هذا البيان على وجود بعض أعضاء الأسباط الشمالية بين الذين عادوا من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٩: ٢١</w:t>
      </w:r>
      <w:r>
        <w:rPr>
          <w:rtl/>
          <w:cs/>
          <w:lang w:val="ar_AE" w:bidi="ar_AE"/>
        </w:rPr>
      </w:r>
    </w:p>
    <w:p>
      <w:pPr>
        <w:bidi/>
      </w:pPr>
      <w:r>
        <w:rPr>
          <w:rtl/>
          <w:cs/>
          <w:lang w:val="ar_AE" w:bidi="ar_AE"/>
        </w:rPr>
      </w:r>
      <w:r>
        <w:rPr>
          <w:rtl/>
          <w:cs/>
          <w:lang w:val="ar_AE" w:bidi="ar_AE"/>
        </w:rPr>
        <w:t>خَيْمَةِ ٱلِٱجْتِمَاعِ</w:t>
      </w:r>
      <w:r>
        <w:rPr>
          <w:rtl/>
          <w:cs/>
          <w:lang w:val="ar_AE" w:bidi="ar_AE"/>
        </w:rPr>
        <w:t xml:space="preserve">: يُرجى مراجعة </w:t>
      </w:r>
      <w:r>
        <w:rPr>
          <w:rtl/>
          <w:cs/>
          <w:lang w:val="ar_AE" w:bidi="ar_AE"/>
        </w:rPr>
        <w:t>الملاحظة الدراسية على خروج ٢٧: ٢١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٩: ٢٨–٣٢</w:t>
      </w:r>
      <w:r>
        <w:rPr>
          <w:rtl/>
          <w:cs/>
          <w:lang w:val="ar_AE" w:bidi="ar_AE"/>
        </w:rPr>
      </w:r>
    </w:p>
    <w:p>
      <w:pPr>
        <w:bidi/>
      </w:pPr>
      <w:r>
        <w:rPr>
          <w:rtl/>
          <w:cs/>
          <w:lang w:val="ar_AE" w:bidi="ar_AE"/>
        </w:rPr>
      </w:r>
      <w:r>
        <w:rPr>
          <w:rtl/>
          <w:cs/>
          <w:lang w:val="ar_AE" w:bidi="ar_AE"/>
        </w:rPr>
        <w:t xml:space="preserve">الآنية المُستخدمة في العبادة: انظر </w:t>
      </w:r>
      <w:r>
        <w:rPr>
          <w:rtl/>
          <w:cs/>
          <w:lang w:val="ar_AE" w:bidi="ar_AE"/>
        </w:rPr>
        <w:t>خروج ٢٥: ٨–٣٠: ٣٨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٩: ٣٠</w:t>
      </w:r>
      <w:r>
        <w:rPr>
          <w:rtl/>
          <w:cs/>
          <w:lang w:val="ar_AE" w:bidi="ar_AE"/>
        </w:rPr>
      </w:r>
    </w:p>
    <w:p>
      <w:pPr>
        <w:bidi/>
      </w:pPr>
      <w:r>
        <w:rPr>
          <w:rtl/>
          <w:cs/>
          <w:lang w:val="ar_AE" w:bidi="ar_AE"/>
        </w:rPr>
      </w:r>
      <w:r>
        <w:rPr>
          <w:rtl/>
          <w:cs/>
          <w:lang w:val="ar_AE" w:bidi="ar_AE"/>
        </w:rPr>
        <w:t>قام الكهنة بخلط البخور والأطياب لاستخدامها في خيمة الاجتماع وفي الهيكل، ولم يكن مسموحًا استخدام هذا الخليط لأغراض دنيوية (</w:t>
      </w:r>
      <w:r>
        <w:rPr>
          <w:rtl/>
          <w:cs/>
          <w:lang w:val="ar_AE" w:bidi="ar_AE"/>
        </w:rPr>
        <w:t>خروج ٣٠: ٣٤–٣٨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٩: ٣٢</w:t>
      </w:r>
      <w:r>
        <w:rPr>
          <w:rtl/>
          <w:cs/>
          <w:lang w:val="ar_AE" w:bidi="ar_AE"/>
        </w:rPr>
      </w:r>
    </w:p>
    <w:p>
      <w:pPr>
        <w:bidi/>
      </w:pPr>
      <w:r>
        <w:rPr>
          <w:rtl/>
          <w:cs/>
          <w:lang w:val="ar_AE" w:bidi="ar_AE"/>
        </w:rPr>
      </w:r>
      <w:r>
        <w:rPr>
          <w:rtl/>
          <w:cs/>
          <w:lang w:val="ar_AE" w:bidi="ar_AE"/>
        </w:rPr>
        <w:t xml:space="preserve">الخبز الذي يوضع على الطاولة كل يوم سبت: انظر </w:t>
      </w:r>
      <w:r>
        <w:rPr>
          <w:rtl/>
          <w:cs/>
          <w:lang w:val="ar_AE" w:bidi="ar_AE"/>
        </w:rPr>
        <w:t>خروج 25:23–30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٩: ٣٤</w:t>
      </w:r>
      <w:r>
        <w:rPr>
          <w:rtl/>
          <w:cs/>
          <w:lang w:val="ar_AE" w:bidi="ar_AE"/>
        </w:rPr>
      </w:r>
    </w:p>
    <w:p>
      <w:pPr>
        <w:bidi/>
      </w:pPr>
      <w:r>
        <w:rPr>
          <w:rtl/>
          <w:cs/>
          <w:lang w:val="ar_AE" w:bidi="ar_AE"/>
        </w:rPr>
      </w:r>
      <w:r>
        <w:rPr>
          <w:rtl/>
          <w:cs/>
          <w:lang w:val="ar_AE" w:bidi="ar_AE"/>
        </w:rPr>
        <w:t>الإشارة إلى أورشليم ترجع بذاكرة القراء إلى البداية (</w:t>
      </w:r>
      <w:r>
        <w:rPr>
          <w:rtl/>
          <w:cs/>
          <w:lang w:val="ar_AE" w:bidi="ar_AE"/>
        </w:rPr>
        <w:t>9:3</w:t>
      </w:r>
      <w:r>
        <w:rPr>
          <w:rtl/>
          <w:cs/>
          <w:lang w:val="ar_AE" w:bidi="ar_AE"/>
        </w:rPr>
        <w:t>) وتحدد جميع إسرائيل من خلال ممثليها الذين يعيشون في تلك المدينة. • في تفصيل مسؤوليات الكهنة واللاويين، كان التركيز الأساسي للكاتب على رؤساء عشائر اللاويين (</w:t>
      </w:r>
      <w:r>
        <w:rPr>
          <w:rtl/>
          <w:cs/>
          <w:lang w:val="ar_AE" w:bidi="ar_AE"/>
        </w:rPr>
        <w:t>9:10–33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٩: ٣٥–٤٤</w:t>
      </w:r>
      <w:r>
        <w:rPr>
          <w:rtl/>
          <w:cs/>
          <w:lang w:val="ar_AE" w:bidi="ar_AE"/>
        </w:rPr>
      </w:r>
    </w:p>
    <w:p>
      <w:pPr>
        <w:bidi/>
      </w:pPr>
      <w:r>
        <w:rPr>
          <w:rtl/>
          <w:cs/>
          <w:lang w:val="ar_AE" w:bidi="ar_AE"/>
        </w:rPr>
      </w:r>
      <w:r>
        <w:rPr>
          <w:rtl/>
          <w:cs/>
          <w:lang w:val="ar_AE" w:bidi="ar_AE"/>
        </w:rPr>
        <w:t>تم تحديد مكانة عائلة شاول في المملكة مسبقًا (</w:t>
      </w:r>
      <w:r>
        <w:rPr>
          <w:rtl/>
          <w:cs/>
          <w:lang w:val="ar_AE" w:bidi="ar_AE"/>
        </w:rPr>
        <w:t>8:29–40</w:t>
      </w:r>
      <w:r>
        <w:rPr>
          <w:rtl/>
          <w:cs/>
          <w:lang w:val="ar_AE" w:bidi="ar_AE"/>
        </w:rPr>
        <w:t xml:space="preserve">)؛ ويعمل تكرار هذه المادة كحركة انتقالية من سلاسل الأنساب إلى السرديات، بدءًا بقصة موت شاول (الاصحاح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١٠: ١–١٤</w:t>
      </w:r>
      <w:r>
        <w:rPr>
          <w:rtl/>
          <w:cs/>
          <w:lang w:val="ar_AE" w:bidi="ar_AE"/>
        </w:rPr>
      </w:r>
    </w:p>
    <w:p>
      <w:pPr>
        <w:bidi/>
      </w:pPr>
      <w:r>
        <w:rPr>
          <w:rtl/>
          <w:cs/>
          <w:lang w:val="ar_AE" w:bidi="ar_AE"/>
        </w:rPr>
      </w:r>
      <w:r>
        <w:rPr>
          <w:rtl/>
          <w:cs/>
          <w:lang w:val="ar_AE" w:bidi="ar_AE"/>
        </w:rPr>
        <w:t>تبدأ رواية إسرائيل كمملكة بموت شاول، الذي لم ينجح في تحقيق مقاصد الله له كملك ولإسرائيل كأمة. مهد موت شاول الطريق لداود، الذي يعتبره كاتب السفر أول ملك حقيقي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١٠: ٦–١٢</w:t>
      </w:r>
      <w:r>
        <w:rPr>
          <w:rtl/>
          <w:cs/>
          <w:lang w:val="ar_AE" w:bidi="ar_AE"/>
        </w:rPr>
      </w:r>
    </w:p>
    <w:p>
      <w:pPr>
        <w:bidi/>
      </w:pPr>
      <w:r>
        <w:rPr>
          <w:rtl/>
          <w:cs/>
          <w:lang w:val="ar_AE" w:bidi="ar_AE"/>
        </w:rPr>
      </w:r>
      <w:r>
        <w:rPr>
          <w:rtl/>
          <w:cs/>
          <w:lang w:val="ar_AE" w:bidi="ar_AE"/>
        </w:rPr>
        <w:t>فَمَاتَ شَاوُلُ وَبَنُوهُ ٱلثَّلَاثَةُ</w:t>
      </w:r>
      <w:r>
        <w:rPr>
          <w:rtl/>
          <w:cs/>
          <w:lang w:val="ar_AE" w:bidi="ar_AE"/>
        </w:rPr>
        <w:t xml:space="preserve">... مما أدى إلى نهاية سلالته الملكية: لم يذكر الكاتب حامل درع شاول أو بقية جنوده (انظر </w:t>
      </w:r>
      <w:r>
        <w:rPr>
          <w:rtl/>
          <w:cs/>
          <w:lang w:val="ar_AE" w:bidi="ar_AE"/>
        </w:rPr>
        <w:t>1 صم 31:6</w:t>
      </w:r>
      <w:r>
        <w:rPr>
          <w:rtl/>
          <w:cs/>
          <w:lang w:val="ar_AE" w:bidi="ar_AE"/>
        </w:rPr>
        <w:t>)، مشددًا على دور ٱلله في إزالة شاول واستبداله بداود (</w:t>
      </w:r>
      <w:r>
        <w:rPr>
          <w:rtl/>
          <w:cs/>
          <w:lang w:val="ar_AE" w:bidi="ar_AE"/>
        </w:rPr>
        <w:t>1 أخ 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١١: ١–٣</w:t>
      </w:r>
      <w:r>
        <w:rPr>
          <w:rtl/>
          <w:cs/>
          <w:lang w:val="ar_AE" w:bidi="ar_AE"/>
        </w:rPr>
      </w:r>
    </w:p>
    <w:p>
      <w:pPr>
        <w:bidi/>
      </w:pPr>
      <w:r>
        <w:rPr>
          <w:rtl/>
          <w:cs/>
          <w:lang w:val="ar_AE" w:bidi="ar_AE"/>
        </w:rPr>
      </w:r>
      <w:r>
        <w:rPr>
          <w:rtl/>
          <w:cs/>
          <w:lang w:val="ar_AE" w:bidi="ar_AE"/>
        </w:rPr>
        <w:t>تولى داود أولاً المُلك على يهوذا في حبرون وحكم هناك لمدة سبع سنوات ونصف (</w:t>
      </w:r>
      <w:r>
        <w:rPr>
          <w:rtl/>
          <w:cs/>
          <w:lang w:val="ar_AE" w:bidi="ar_AE"/>
        </w:rPr>
        <w:t>3:4</w:t>
      </w:r>
      <w:r>
        <w:rPr>
          <w:rtl/>
          <w:cs/>
          <w:lang w:val="ar_AE" w:bidi="ar_AE"/>
        </w:rPr>
        <w:t xml:space="preserve">; </w:t>
      </w:r>
      <w:r>
        <w:rPr>
          <w:rtl/>
          <w:cs/>
          <w:lang w:val="ar_AE" w:bidi="ar_AE"/>
        </w:rPr>
        <w:t>2 صموئيل 5:5</w:t>
      </w:r>
      <w:r>
        <w:rPr>
          <w:rtl/>
          <w:cs/>
          <w:lang w:val="ar_AE" w:bidi="ar_AE"/>
        </w:rPr>
        <w:t xml:space="preserve">). يتجاهل الكاتب ذكر تلك الفترة (انظر </w:t>
      </w:r>
      <w:r>
        <w:rPr>
          <w:rtl/>
          <w:cs/>
          <w:lang w:val="ar_AE" w:bidi="ar_AE"/>
        </w:rPr>
        <w:t>2 صموئيل 2–4</w:t>
      </w:r>
      <w:r>
        <w:rPr>
          <w:rtl/>
          <w:cs/>
          <w:lang w:val="ar_AE" w:bidi="ar_AE"/>
        </w:rPr>
        <w:t xml:space="preserve">)، ويركز على حكم داود على الأمة بأكملها لمدة ثلاثة وثلاثين سنة ونصف، بدءًا من عهده مع جميع شيوخ إسرائيل في حبرون (انظر </w:t>
      </w:r>
      <w:r>
        <w:rPr>
          <w:rtl/>
          <w:cs/>
          <w:lang w:val="ar_AE" w:bidi="ar_AE"/>
        </w:rPr>
        <w:t>2 صموئيل 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١١: ٤–٩</w:t>
      </w:r>
      <w:r>
        <w:rPr>
          <w:rtl/>
          <w:cs/>
          <w:lang w:val="ar_AE" w:bidi="ar_AE"/>
        </w:rPr>
      </w:r>
    </w:p>
    <w:p>
      <w:pPr>
        <w:bidi/>
      </w:pPr>
      <w:r>
        <w:rPr>
          <w:rtl/>
          <w:cs/>
          <w:lang w:val="ar_AE" w:bidi="ar_AE"/>
        </w:rPr>
      </w:r>
      <w:r>
        <w:rPr>
          <w:rtl/>
          <w:cs/>
          <w:lang w:val="ar_AE" w:bidi="ar_AE"/>
        </w:rPr>
        <w:t>غزو داود وإعادة بناء أورشليم جعلاها العاصمة لحكمه على جميع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١١: ١٠</w:t>
      </w:r>
      <w:r>
        <w:rPr>
          <w:rtl/>
          <w:cs/>
          <w:lang w:val="ar_AE" w:bidi="ar_AE"/>
        </w:rPr>
      </w:r>
    </w:p>
    <w:p>
      <w:pPr>
        <w:bidi/>
      </w:pPr>
      <w:r>
        <w:rPr>
          <w:rtl/>
          <w:cs/>
          <w:lang w:val="ar_AE" w:bidi="ar_AE"/>
        </w:rPr>
      </w:r>
      <w:r>
        <w:rPr>
          <w:rtl/>
          <w:cs/>
          <w:lang w:val="ar_AE" w:bidi="ar_AE"/>
        </w:rPr>
        <w:t>حَسَبَ كَلَامِ ٱلرَّبِّ</w:t>
      </w:r>
      <w:r>
        <w:rPr>
          <w:rtl/>
          <w:cs/>
          <w:lang w:val="ar_AE" w:bidi="ar_AE"/>
        </w:rPr>
        <w:t xml:space="preserve">: كان مُلك داود هو اختيار الله، وليس اختيار داود أو الشعب (انظر </w:t>
      </w:r>
      <w:r>
        <w:rPr>
          <w:rtl/>
          <w:cs/>
          <w:lang w:val="ar_AE" w:bidi="ar_AE"/>
        </w:rPr>
        <w:t>11:3</w:t>
      </w:r>
      <w:r>
        <w:rPr>
          <w:rtl/>
          <w:cs/>
          <w:lang w:val="ar_AE" w:bidi="ar_AE"/>
        </w:rPr>
        <w:t xml:space="preserve">; </w:t>
      </w:r>
      <w:r>
        <w:rPr>
          <w:rtl/>
          <w:cs/>
          <w:lang w:val="ar_AE" w:bidi="ar_AE"/>
        </w:rPr>
        <w:t>1 صموئيل 16:11–14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١١: ١٠–٤٧</w:t>
      </w:r>
      <w:r>
        <w:rPr>
          <w:rtl/>
          <w:cs/>
          <w:lang w:val="ar_AE" w:bidi="ar_AE"/>
        </w:rPr>
      </w:r>
    </w:p>
    <w:p>
      <w:pPr>
        <w:bidi/>
      </w:pPr>
      <w:r>
        <w:rPr>
          <w:rtl/>
          <w:cs/>
          <w:lang w:val="ar_AE" w:bidi="ar_AE"/>
        </w:rPr>
      </w:r>
      <w:r>
        <w:rPr>
          <w:rtl/>
          <w:cs/>
          <w:lang w:val="ar_AE" w:bidi="ar_AE"/>
        </w:rPr>
        <w:t xml:space="preserve">توضح هذه الرواية عن محاربي داود الأقوياء أن داود كان يحظى بدعم أفضل وأشجع رجال إسرائيل، بالإضافة إلى دعم جميع شعب إسرائيل (انظر </w:t>
      </w:r>
      <w:r>
        <w:rPr>
          <w:rtl/>
          <w:cs/>
          <w:lang w:val="ar_AE" w:bidi="ar_AE"/>
        </w:rPr>
        <w:t>2 صم 23:8–39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١١: ٤١–٤٧</w:t>
      </w:r>
      <w:r>
        <w:rPr>
          <w:rtl/>
          <w:cs/>
          <w:lang w:val="ar_AE" w:bidi="ar_AE"/>
        </w:rPr>
      </w:r>
    </w:p>
    <w:p>
      <w:pPr>
        <w:bidi/>
      </w:pPr>
      <w:r>
        <w:rPr>
          <w:rtl/>
          <w:cs/>
          <w:lang w:val="ar_AE" w:bidi="ar_AE"/>
        </w:rPr>
      </w:r>
      <w:r>
        <w:rPr>
          <w:rtl/>
          <w:cs/>
          <w:lang w:val="ar_AE" w:bidi="ar_AE"/>
        </w:rPr>
        <w:t xml:space="preserve">زاباد... يديعئيل: هؤلاء المحاربون، الذين لم يُذكروا في المقطع الموازي في </w:t>
      </w:r>
      <w:r>
        <w:rPr>
          <w:rtl/>
          <w:cs/>
          <w:lang w:val="ar_AE" w:bidi="ar_AE"/>
        </w:rPr>
        <w:t>2 صموئيل 23</w:t>
      </w:r>
      <w:r>
        <w:rPr>
          <w:rtl/>
          <w:cs/>
          <w:lang w:val="ar_AE" w:bidi="ar_AE"/>
        </w:rPr>
        <w:t>، كانوا من مواقع شرق الأردن. كان داود يتمتع بدعم واسع بين جميع أسباط إسرائيل وبين الأجانب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١٢: ١–٢٢</w:t>
      </w:r>
      <w:r>
        <w:rPr>
          <w:rtl/>
          <w:cs/>
          <w:lang w:val="ar_AE" w:bidi="ar_AE"/>
        </w:rPr>
      </w:r>
    </w:p>
    <w:p>
      <w:pPr>
        <w:bidi/>
      </w:pPr>
      <w:r>
        <w:rPr>
          <w:rtl/>
          <w:cs/>
          <w:lang w:val="ar_AE" w:bidi="ar_AE"/>
        </w:rPr>
      </w:r>
      <w:r>
        <w:rPr>
          <w:rtl/>
          <w:cs/>
          <w:lang w:val="ar_AE" w:bidi="ar_AE"/>
        </w:rPr>
        <w:t>الدعم لجعل داود ملكًا لم يبدأ بسقوط شاول. عندما كان شاول ملكًا وكان داود هاربًا، انضم المحاربون إلى داود وأصبحوا في النهاية معسكرًا واسعًا من مختلف الأسباط، يمثلون كل شعب إسرائيل. حتى أقارب شاول انضموا إلى داود ودعموه ملكًا (</w:t>
      </w:r>
      <w:r>
        <w:rPr>
          <w:rtl/>
          <w:cs/>
          <w:lang w:val="ar_AE" w:bidi="ar_AE"/>
        </w:rPr>
        <w:t>12:2</w:t>
      </w:r>
      <w:r>
        <w:rPr>
          <w:rtl/>
          <w:cs/>
          <w:lang w:val="ar_AE" w:bidi="ar_AE"/>
        </w:rPr>
        <w:t>). بالطبع، كان داود حذرًا بشأن هؤلاء المنشقين (</w:t>
      </w:r>
      <w:r>
        <w:rPr>
          <w:rtl/>
          <w:cs/>
          <w:lang w:val="ar_AE" w:bidi="ar_AE"/>
        </w:rPr>
        <w:t>12:17</w:t>
      </w:r>
      <w:r>
        <w:rPr>
          <w:rtl/>
          <w:cs/>
          <w:lang w:val="ar_AE" w:bidi="ar_AE"/>
        </w:rPr>
        <w:t>)، حيث كان يتأكد من أنهم لم يكونوا خونة سيخونونه لدعم شاول. قبل أن يتم مسح داود فعليًا في حبرون، كانت إرادة الشعب تعكس إرادة الله بأن يصبح داود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١٢: ٢٣–٤٠</w:t>
      </w:r>
      <w:r>
        <w:rPr>
          <w:rtl/>
          <w:cs/>
          <w:lang w:val="ar_AE" w:bidi="ar_AE"/>
        </w:rPr>
      </w:r>
    </w:p>
    <w:p>
      <w:pPr>
        <w:bidi/>
      </w:pPr>
      <w:r>
        <w:rPr>
          <w:rtl/>
          <w:cs/>
          <w:lang w:val="ar_AE" w:bidi="ar_AE"/>
        </w:rPr>
      </w:r>
      <w:r>
        <w:rPr>
          <w:rtl/>
          <w:cs/>
          <w:lang w:val="ar_AE" w:bidi="ar_AE"/>
        </w:rPr>
        <w:t>كانت خلافة الملك مسألة مثيرة للجدل في كثير من الأحيان، خاصة عندما يمثل الملك الجديد سلالة عائلية مختلفة. اجتماع جميع الأسباط الاثنا عشر في حبرون، بما في ذلك بعض أقارب شاول (</w:t>
      </w:r>
      <w:r>
        <w:rPr>
          <w:rtl/>
          <w:cs/>
          <w:lang w:val="ar_AE" w:bidi="ar_AE"/>
        </w:rPr>
        <w:t>12:29</w:t>
      </w:r>
      <w:r>
        <w:rPr>
          <w:rtl/>
          <w:cs/>
          <w:lang w:val="ar_AE" w:bidi="ar_AE"/>
        </w:rPr>
        <w:t>)، لتأكيد حكم داود، أظهر أن العداوة الناتجة عن الحرب بين الأسباط المختلفة بعد موت شاول قد تم تجاوزها (</w:t>
      </w:r>
      <w:r>
        <w:rPr>
          <w:rtl/>
          <w:cs/>
          <w:lang w:val="ar_AE" w:bidi="ar_AE"/>
        </w:rPr>
        <w:t>12:23–37</w:t>
      </w:r>
      <w:r>
        <w:rPr>
          <w:rtl/>
          <w:cs/>
          <w:lang w:val="ar_AE" w:bidi="ar_AE"/>
        </w:rPr>
        <w:t>). يؤكد كاتب سفر الأخبار على الوحدة بين الأسباط بإعلان أن الجميع، دون تحفظ، كان لديهم هدف واحد وهو جعل داود ملكًا على كل إسرائيل (</w:t>
      </w:r>
      <w:r>
        <w:rPr>
          <w:rtl/>
          <w:cs/>
          <w:lang w:val="ar_AE" w:bidi="ar_AE"/>
        </w:rPr>
        <w:t>12:38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١٣: ١–١٧: ٢٧</w:t>
      </w:r>
      <w:r>
        <w:rPr>
          <w:rtl/>
          <w:cs/>
          <w:lang w:val="ar_AE" w:bidi="ar_AE"/>
        </w:rPr>
      </w:r>
    </w:p>
    <w:p>
      <w:pPr>
        <w:bidi/>
      </w:pPr>
      <w:r>
        <w:rPr>
          <w:rtl/>
          <w:cs/>
          <w:lang w:val="ar_AE" w:bidi="ar_AE"/>
        </w:rPr>
      </w:r>
      <w:r>
        <w:rPr>
          <w:rtl/>
          <w:cs/>
          <w:lang w:val="ar_AE" w:bidi="ar_AE"/>
        </w:rPr>
        <w:t>تتناول هذه الاصحاحات تحول أورشليم إلى مركز إسرائيل السياسي والديني، بدءًا من محاولة داود الفاشلة لنقل تابوت عهد الرب من قرية يعاريم إلى أورشليم (</w:t>
      </w:r>
      <w:r>
        <w:rPr>
          <w:rtl/>
          <w:cs/>
          <w:lang w:val="ar_AE" w:bidi="ar_AE"/>
        </w:rPr>
        <w:t>13:1–14</w:t>
      </w:r>
      <w:r>
        <w:rPr>
          <w:rtl/>
          <w:cs/>
          <w:lang w:val="ar_AE" w:bidi="ar_AE"/>
        </w:rPr>
        <w:t xml:space="preserve">؛ انظر </w:t>
      </w:r>
      <w:r>
        <w:rPr>
          <w:rtl/>
          <w:cs/>
          <w:lang w:val="ar_AE" w:bidi="ar_AE"/>
        </w:rPr>
        <w:t>2 صموئيل 6:2–11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١٣: ٩–١١</w:t>
      </w:r>
      <w:r>
        <w:rPr>
          <w:rtl/>
          <w:cs/>
          <w:lang w:val="ar_AE" w:bidi="ar_AE"/>
        </w:rPr>
      </w:r>
    </w:p>
    <w:p>
      <w:pPr>
        <w:bidi/>
      </w:pPr>
      <w:r>
        <w:rPr>
          <w:rtl/>
          <w:cs/>
          <w:lang w:val="ar_AE" w:bidi="ar_AE"/>
        </w:rPr>
      </w:r>
      <w:r>
        <w:rPr>
          <w:rtl/>
          <w:cs/>
          <w:lang w:val="ar_AE" w:bidi="ar_AE"/>
        </w:rPr>
        <w:t>مع وفاة عزّا</w:t>
      </w:r>
      <w:r>
        <w:rPr>
          <w:i/>
          <w:rtl/>
          <w:cs/>
          <w:lang w:val="ar_AE" w:bidi="ar_AE"/>
        </w:rPr>
        <w:t>،</w:t>
      </w:r>
      <w:r>
        <w:rPr>
          <w:rtl/>
          <w:cs/>
          <w:lang w:val="ar_AE" w:bidi="ar_AE"/>
        </w:rPr>
        <w:t xml:space="preserve"> تحولت احتفالات إسرائيل فجأة إلى حزن. لمس التابوت أدى إلى الموت لأن قدسيته انتُهكت (انظر </w:t>
      </w:r>
      <w:r>
        <w:rPr>
          <w:rtl/>
          <w:cs/>
          <w:lang w:val="ar_AE" w:bidi="ar_AE"/>
        </w:rPr>
        <w:t>15:13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١٣: ١٢</w:t>
      </w:r>
      <w:r>
        <w:rPr>
          <w:rtl/>
          <w:cs/>
          <w:lang w:val="ar_AE" w:bidi="ar_AE"/>
        </w:rPr>
      </w:r>
    </w:p>
    <w:p>
      <w:pPr>
        <w:bidi/>
      </w:pPr>
      <w:r>
        <w:rPr>
          <w:rtl/>
          <w:cs/>
          <w:lang w:val="ar_AE" w:bidi="ar_AE"/>
        </w:rPr>
      </w:r>
      <w:r>
        <w:rPr>
          <w:rtl/>
          <w:cs/>
          <w:lang w:val="ar_AE" w:bidi="ar_AE"/>
        </w:rPr>
        <w:t>قد يُعَدُّ رد فعل داود على موت عزّا تعبيرًا عن عدم كفاءته الشخصية في إحضار التابوت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١٤: ١–٢</w:t>
      </w:r>
      <w:r>
        <w:rPr>
          <w:rtl/>
          <w:cs/>
          <w:lang w:val="ar_AE" w:bidi="ar_AE"/>
        </w:rPr>
      </w:r>
    </w:p>
    <w:p>
      <w:pPr>
        <w:bidi/>
      </w:pPr>
      <w:r>
        <w:rPr>
          <w:rtl/>
          <w:cs/>
          <w:lang w:val="ar_AE" w:bidi="ar_AE"/>
        </w:rPr>
      </w:r>
      <w:r>
        <w:rPr>
          <w:rtl/>
          <w:cs/>
          <w:lang w:val="ar_AE" w:bidi="ar_AE"/>
        </w:rPr>
        <w:t>قدم حيرام بكرمه دليلاً إضافيًا على هدف الله في تنصيب داود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١٤: ١–٧</w:t>
      </w:r>
      <w:r>
        <w:rPr>
          <w:rtl/>
          <w:cs/>
          <w:lang w:val="ar_AE" w:bidi="ar_AE"/>
        </w:rPr>
      </w:r>
    </w:p>
    <w:p>
      <w:pPr>
        <w:bidi/>
      </w:pPr>
      <w:r>
        <w:rPr>
          <w:rtl/>
          <w:cs/>
          <w:lang w:val="ar_AE" w:bidi="ar_AE"/>
        </w:rPr>
      </w:r>
      <w:r>
        <w:rPr>
          <w:rtl/>
          <w:cs/>
          <w:lang w:val="ar_AE" w:bidi="ar_AE"/>
        </w:rPr>
        <w:t>على الرغم من أن تابوت العهد لم يكن موجودًا في أورشليم (</w:t>
      </w:r>
      <w:r>
        <w:rPr>
          <w:rtl/>
          <w:cs/>
          <w:lang w:val="ar_AE" w:bidi="ar_AE"/>
        </w:rPr>
        <w:t>13:1–14</w:t>
      </w:r>
      <w:r>
        <w:rPr>
          <w:rtl/>
          <w:cs/>
          <w:lang w:val="ar_AE" w:bidi="ar_AE"/>
        </w:rPr>
        <w:t>)، إلا أن الله بارك قصر داود وأولاده وحروبه ضد الفلسطينيين. لم تعتمد بركة الله على وجود تابوت العهد. هذه البركات شجعت داود في النهاية على تنفيذ خطته الأصلية لجلب تابوت العهد إلى أورشليم (</w:t>
      </w:r>
      <w:r>
        <w:rPr>
          <w:rtl/>
          <w:cs/>
          <w:lang w:val="ar_AE" w:bidi="ar_AE"/>
        </w:rPr>
        <w:t>15:1–29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١٤: ٨–١٧</w:t>
      </w:r>
      <w:r>
        <w:rPr>
          <w:rtl/>
          <w:cs/>
          <w:lang w:val="ar_AE" w:bidi="ar_AE"/>
        </w:rPr>
      </w:r>
    </w:p>
    <w:p>
      <w:pPr>
        <w:bidi/>
      </w:pPr>
      <w:r>
        <w:rPr>
          <w:rtl/>
          <w:cs/>
          <w:lang w:val="ar_AE" w:bidi="ar_AE"/>
        </w:rPr>
      </w:r>
      <w:r>
        <w:rPr>
          <w:rtl/>
          <w:cs/>
          <w:lang w:val="ar_AE" w:bidi="ar_AE"/>
        </w:rPr>
        <w:t xml:space="preserve">أخبار حكم داود على كل إسرائيل حثت الفلسطينيين للهجوم؛ فلم يعد بإمكانهم اعتباره تابعًا لرعايتهم كما كانوا يفعلون عندما كان يملك على سبط يهوذا فقط. شنوا هجومًا عبر الوادي جنوب غرب أورشليم (انظر </w:t>
      </w:r>
      <w:r>
        <w:rPr>
          <w:rtl/>
          <w:cs/>
          <w:lang w:val="ar_AE" w:bidi="ar_AE"/>
        </w:rPr>
        <w:t>يشوع 15:8</w:t>
      </w:r>
      <w:r>
        <w:rPr>
          <w:rtl/>
          <w:cs/>
          <w:lang w:val="ar_AE" w:bidi="ar_AE"/>
        </w:rPr>
        <w:t>). سأل داود الرب قبل المعركة، في تباين صارخ لاستفسار شاول من وسيط روحاني طلبًا في المساعدة في الحرب ضد الفلسطينيين (</w:t>
      </w:r>
      <w:r>
        <w:rPr>
          <w:rtl/>
          <w:cs/>
          <w:lang w:val="ar_AE" w:bidi="ar_AE"/>
        </w:rPr>
        <w:t>1 أخبار 10:13</w:t>
      </w:r>
      <w:r>
        <w:rPr>
          <w:rtl/>
          <w:cs/>
          <w:lang w:val="ar_AE" w:bidi="ar_AE"/>
        </w:rPr>
        <w:t xml:space="preserve">; انظر </w:t>
      </w:r>
      <w:r>
        <w:rPr>
          <w:rtl/>
          <w:cs/>
          <w:lang w:val="ar_AE" w:bidi="ar_AE"/>
        </w:rPr>
        <w:t>1 صموئيل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١٤: ١٢</w:t>
      </w:r>
      <w:r>
        <w:rPr>
          <w:rtl/>
          <w:cs/>
          <w:lang w:val="ar_AE" w:bidi="ar_AE"/>
        </w:rPr>
      </w:r>
    </w:p>
    <w:p>
      <w:pPr>
        <w:bidi/>
      </w:pPr>
      <w:r>
        <w:rPr>
          <w:rtl/>
          <w:cs/>
          <w:lang w:val="ar_AE" w:bidi="ar_AE"/>
        </w:rPr>
      </w:r>
      <w:r>
        <w:rPr>
          <w:rtl/>
          <w:cs/>
          <w:lang w:val="ar_AE" w:bidi="ar_AE"/>
        </w:rPr>
        <w:t>كانت أوامر داود بحرق أصنام الفلسطينيين تتماشى مع تعليمات الله (</w:t>
      </w:r>
      <w:r>
        <w:rPr>
          <w:rtl/>
          <w:cs/>
          <w:lang w:val="ar_AE" w:bidi="ar_AE"/>
        </w:rPr>
        <w:t>تثنية 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١٥: ١–٣</w:t>
      </w:r>
      <w:r>
        <w:rPr>
          <w:rtl/>
          <w:cs/>
          <w:lang w:val="ar_AE" w:bidi="ar_AE"/>
        </w:rPr>
      </w:r>
    </w:p>
    <w:p>
      <w:pPr>
        <w:bidi/>
      </w:pPr>
      <w:r>
        <w:rPr>
          <w:rtl/>
          <w:cs/>
          <w:lang w:val="ar_AE" w:bidi="ar_AE"/>
        </w:rPr>
      </w:r>
      <w:r>
        <w:rPr>
          <w:rtl/>
          <w:cs/>
          <w:lang w:val="ar_AE" w:bidi="ar_AE"/>
        </w:rPr>
        <w:t>فشلت المحاولة الأولى لنقل التابوت إلى أورشليم (</w:t>
      </w:r>
      <w:r>
        <w:rPr>
          <w:rtl/>
          <w:cs/>
          <w:lang w:val="ar_AE" w:bidi="ar_AE"/>
        </w:rPr>
        <w:t>13:1–14</w:t>
      </w:r>
      <w:r>
        <w:rPr>
          <w:rtl/>
          <w:cs/>
          <w:lang w:val="ar_AE" w:bidi="ar_AE"/>
        </w:rPr>
        <w:t xml:space="preserve">) بسبب الإجراءات غير الصحيح (انظر </w:t>
      </w:r>
      <w:r>
        <w:rPr>
          <w:rtl/>
          <w:cs/>
          <w:lang w:val="ar_AE" w:bidi="ar_AE"/>
        </w:rPr>
        <w:t>15:13</w:t>
      </w:r>
      <w:r>
        <w:rPr>
          <w:rtl/>
          <w:cs/>
          <w:lang w:val="ar_AE" w:bidi="ar_AE"/>
        </w:rPr>
        <w:t>). هذه المرة، أعد داود مكانًا للتابوت في أورشليم ونظم اللاويين لحمل التابوت؛ لأن هذه كانت مسؤوليتهم (</w:t>
      </w:r>
      <w:r>
        <w:rPr>
          <w:rtl/>
          <w:cs/>
          <w:lang w:val="ar_AE" w:bidi="ar_AE"/>
        </w:rPr>
        <w:t>تثنية 10:8</w:t>
      </w:r>
      <w:r>
        <w:rPr>
          <w:rtl/>
          <w:cs/>
          <w:lang w:val="ar_AE" w:bidi="ar_AE"/>
        </w:rPr>
        <w:t xml:space="preserve">؛ </w:t>
      </w:r>
      <w:r>
        <w:rPr>
          <w:rtl/>
          <w:cs/>
          <w:lang w:val="ar_AE" w:bidi="ar_AE"/>
        </w:rPr>
        <w:t>18:5</w:t>
      </w:r>
      <w:r>
        <w:rPr>
          <w:rtl/>
          <w:cs/>
          <w:lang w:val="ar_AE" w:bidi="ar_AE"/>
        </w:rPr>
        <w:t xml:space="preserve">). الخيمة الخاصة التي أعدها داود للتابوت لم تكن خيمة الاجتماع، التي كانت منصوبة في جبعون في ذلك الوقت (انظر </w:t>
      </w:r>
      <w:r>
        <w:rPr>
          <w:rtl/>
          <w:cs/>
          <w:lang w:val="ar_AE" w:bidi="ar_AE"/>
        </w:rPr>
        <w:t>1 أخبار 16:39</w:t>
      </w:r>
      <w:r>
        <w:rPr>
          <w:rtl/>
          <w:cs/>
          <w:lang w:val="ar_AE" w:bidi="ar_AE"/>
        </w:rPr>
        <w:t xml:space="preserve">؛ </w:t>
      </w:r>
      <w:r>
        <w:rPr>
          <w:rtl/>
          <w:cs/>
          <w:lang w:val="ar_AE" w:bidi="ar_AE"/>
        </w:rPr>
        <w:t>21:29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١٥: ١–٢٩</w:t>
      </w:r>
      <w:r>
        <w:rPr>
          <w:rtl/>
          <w:cs/>
          <w:lang w:val="ar_AE" w:bidi="ar_AE"/>
        </w:rPr>
      </w:r>
    </w:p>
    <w:p>
      <w:pPr>
        <w:bidi/>
      </w:pPr>
      <w:r>
        <w:rPr>
          <w:rtl/>
          <w:cs/>
          <w:lang w:val="ar_AE" w:bidi="ar_AE"/>
        </w:rPr>
      </w:r>
      <w:r>
        <w:rPr>
          <w:rtl/>
          <w:cs/>
          <w:lang w:val="ar_AE" w:bidi="ar_AE"/>
        </w:rPr>
        <w:t>مرة أخرى، شرع داود في جلب تابوت عهد الله إلى أورشليم. هذه المرة، قام بتجهيزات شاملة لضمان نجاح عملية النقل.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١٥: ١٣</w:t>
      </w:r>
      <w:r>
        <w:rPr>
          <w:rtl/>
          <w:cs/>
          <w:lang w:val="ar_AE" w:bidi="ar_AE"/>
        </w:rPr>
      </w:r>
    </w:p>
    <w:p>
      <w:pPr>
        <w:bidi/>
      </w:pPr>
      <w:r>
        <w:rPr>
          <w:rtl/>
          <w:cs/>
          <w:lang w:val="ar_AE" w:bidi="ar_AE"/>
        </w:rPr>
      </w:r>
      <w:r>
        <w:rPr>
          <w:rtl/>
          <w:cs/>
          <w:lang w:val="ar_AE" w:bidi="ar_AE"/>
        </w:rPr>
        <w:t xml:space="preserve">يرجى الاطلاع على </w:t>
      </w:r>
      <w:r>
        <w:rPr>
          <w:rtl/>
          <w:cs/>
          <w:lang w:val="ar_AE" w:bidi="ar_AE"/>
        </w:rPr>
        <w:t>13:1–10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١٥: ١٦–١٨</w:t>
      </w:r>
      <w:r>
        <w:rPr>
          <w:rtl/>
          <w:cs/>
          <w:lang w:val="ar_AE" w:bidi="ar_AE"/>
        </w:rPr>
      </w:r>
    </w:p>
    <w:p>
      <w:pPr>
        <w:bidi/>
      </w:pPr>
      <w:r>
        <w:rPr>
          <w:rtl/>
          <w:cs/>
          <w:lang w:val="ar_AE" w:bidi="ar_AE"/>
        </w:rPr>
      </w:r>
      <w:r>
        <w:rPr>
          <w:rtl/>
          <w:cs/>
          <w:lang w:val="ar_AE" w:bidi="ar_AE"/>
        </w:rPr>
        <w:t xml:space="preserve">هذه القائمة الأولى من ثلاث قوائم للموسيقيين من سبط لاويين (انظر </w:t>
      </w:r>
      <w:r>
        <w:rPr>
          <w:rtl/>
          <w:cs/>
          <w:lang w:val="ar_AE" w:bidi="ar_AE"/>
        </w:rPr>
        <w:t>15:19–22</w:t>
      </w:r>
      <w:r>
        <w:rPr>
          <w:rtl/>
          <w:cs/>
          <w:lang w:val="ar_AE" w:bidi="ar_AE"/>
        </w:rPr>
        <w:t xml:space="preserve">; </w:t>
      </w:r>
      <w:r>
        <w:rPr>
          <w:rtl/>
          <w:cs/>
          <w:lang w:val="ar_AE" w:bidi="ar_AE"/>
        </w:rPr>
        <w:t>16:4–6</w:t>
      </w:r>
      <w:r>
        <w:rPr>
          <w:rtl/>
          <w:cs/>
          <w:lang w:val="ar_AE" w:bidi="ar_AE"/>
        </w:rPr>
        <w:t>). تقدم هذه القائمة أسماء القادة الثلاثة (هيمان</w:t>
      </w:r>
      <w:r>
        <w:rPr>
          <w:i/>
          <w:rtl/>
          <w:cs/>
          <w:lang w:val="ar_AE" w:bidi="ar_AE"/>
        </w:rPr>
        <w:t>،</w:t>
      </w:r>
      <w:r>
        <w:rPr>
          <w:rtl/>
          <w:cs/>
          <w:lang w:val="ar_AE" w:bidi="ar_AE"/>
        </w:rPr>
        <w:t xml:space="preserve"> آساف</w:t>
      </w:r>
      <w:r>
        <w:rPr>
          <w:i/>
          <w:rtl/>
          <w:cs/>
          <w:lang w:val="ar_AE" w:bidi="ar_AE"/>
        </w:rPr>
        <w:t>،</w:t>
      </w:r>
      <w:r>
        <w:rPr>
          <w:rtl/>
          <w:cs/>
          <w:lang w:val="ar_AE" w:bidi="ar_AE"/>
        </w:rPr>
        <w:t xml:space="preserve"> وإيثان</w:t>
      </w:r>
      <w:r>
        <w:rPr>
          <w:i/>
          <w:rtl/>
          <w:cs/>
          <w:lang w:val="ar_AE" w:bidi="ar_AE"/>
        </w:rPr>
        <w:t>؛</w:t>
      </w:r>
      <w:r>
        <w:rPr>
          <w:rtl/>
          <w:cs/>
          <w:lang w:val="ar_AE" w:bidi="ar_AE"/>
        </w:rPr>
        <w:t xml:space="preserve"> انظر </w:t>
      </w:r>
      <w:r>
        <w:rPr>
          <w:rtl/>
          <w:cs/>
          <w:lang w:val="ar_AE" w:bidi="ar_AE"/>
        </w:rPr>
        <w:t>6:33–47</w:t>
      </w:r>
      <w:r>
        <w:rPr>
          <w:rtl/>
          <w:cs/>
          <w:lang w:val="ar_AE" w:bidi="ar_AE"/>
        </w:rPr>
        <w:t>) مع مساعديهم.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١٥: ١٩–٢٢</w:t>
      </w:r>
      <w:r>
        <w:rPr>
          <w:rtl/>
          <w:cs/>
          <w:lang w:val="ar_AE" w:bidi="ar_AE"/>
        </w:rPr>
      </w:r>
    </w:p>
    <w:p>
      <w:pPr>
        <w:bidi/>
      </w:pPr>
      <w:r>
        <w:rPr>
          <w:rtl/>
          <w:cs/>
          <w:lang w:val="ar_AE" w:bidi="ar_AE"/>
        </w:rPr>
      </w:r>
      <w:r>
        <w:rPr>
          <w:rtl/>
          <w:cs/>
          <w:lang w:val="ar_AE" w:bidi="ar_AE"/>
        </w:rPr>
        <w:t>ركزت القائمة الثانية من الموسيقيين الذين من سبط لاوي على تخصصاتهم الموسيقية بدلاً من التركيز على رتبتهم.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١٥: ٢٠</w:t>
      </w:r>
      <w:r>
        <w:rPr>
          <w:rtl/>
          <w:cs/>
          <w:lang w:val="ar_AE" w:bidi="ar_AE"/>
        </w:rPr>
      </w:r>
    </w:p>
    <w:p>
      <w:pPr>
        <w:bidi/>
      </w:pPr>
      <w:r>
        <w:rPr>
          <w:rtl/>
          <w:cs/>
          <w:lang w:val="ar_AE" w:bidi="ar_AE"/>
        </w:rPr>
      </w:r>
      <w:r>
        <w:rPr>
          <w:rtl/>
          <w:cs/>
          <w:lang w:val="ar_AE" w:bidi="ar_AE"/>
        </w:rPr>
        <w:t>القيثارات: يضيف النص العبري "</w:t>
      </w:r>
      <w:r>
        <w:rPr>
          <w:i/>
          <w:rtl/>
          <w:cs/>
          <w:lang w:val="ar_AE" w:bidi="ar_AE"/>
        </w:rPr>
        <w:t>لعلاموث"</w:t>
      </w:r>
      <w:r>
        <w:rPr>
          <w:rtl/>
          <w:cs/>
          <w:lang w:val="ar_AE" w:bidi="ar_AE"/>
        </w:rPr>
        <w:t>،هو على الأرجح لحن يُغنى في نطاق السوبرانو (مرتبط بالكلمة العبرية "</w:t>
      </w:r>
      <w:r>
        <w:rPr>
          <w:i/>
          <w:rtl/>
          <w:cs/>
          <w:lang w:val="ar_AE" w:bidi="ar_AE"/>
        </w:rPr>
        <w:t>علماه</w:t>
      </w:r>
      <w:r>
        <w:rPr>
          <w:rtl/>
          <w:cs/>
          <w:lang w:val="ar_AE" w:bidi="ar_AE"/>
        </w:rPr>
        <w:t>"</w:t>
      </w:r>
      <w:r>
        <w:rPr>
          <w:i/>
          <w:rtl/>
          <w:cs/>
          <w:lang w:val="ar_AE" w:bidi="ar_AE"/>
        </w:rPr>
        <w:t xml:space="preserve"> </w:t>
      </w:r>
      <w:r>
        <w:rPr>
          <w:rtl/>
          <w:cs/>
          <w:lang w:val="ar_AE" w:bidi="ar_AE"/>
        </w:rPr>
        <w:t>والتي تعني "امرأة شابة").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١٥: ٢١</w:t>
      </w:r>
      <w:r>
        <w:rPr>
          <w:rtl/>
          <w:cs/>
          <w:lang w:val="ar_AE" w:bidi="ar_AE"/>
        </w:rPr>
      </w:r>
    </w:p>
    <w:p>
      <w:pPr>
        <w:bidi/>
      </w:pPr>
      <w:r>
        <w:rPr>
          <w:rtl/>
          <w:cs/>
          <w:lang w:val="ar_AE" w:bidi="ar_AE"/>
        </w:rPr>
      </w:r>
      <w:r>
        <w:rPr>
          <w:rtl/>
          <w:cs/>
          <w:lang w:val="ar_AE" w:bidi="ar_AE"/>
        </w:rPr>
        <w:t xml:space="preserve">العيدان: يضيف النص العبري </w:t>
      </w:r>
      <w:r>
        <w:rPr>
          <w:i/>
          <w:rtl/>
          <w:cs/>
          <w:lang w:val="ar_AE" w:bidi="ar_AE"/>
        </w:rPr>
        <w:t>وفقًا للشمينيث.</w:t>
      </w:r>
      <w:r>
        <w:rPr>
          <w:rtl/>
          <w:cs/>
          <w:lang w:val="ar_AE" w:bidi="ar_AE"/>
        </w:rPr>
        <w:t xml:space="preserve"> قد يكون </w:t>
      </w:r>
      <w:r>
        <w:rPr>
          <w:i/>
          <w:rtl/>
          <w:cs/>
          <w:lang w:val="ar_AE" w:bidi="ar_AE"/>
        </w:rPr>
        <w:t>الشمينيث</w:t>
      </w:r>
      <w:r>
        <w:rPr>
          <w:rtl/>
          <w:cs/>
          <w:lang w:val="ar_AE" w:bidi="ar_AE"/>
        </w:rPr>
        <w:t xml:space="preserve"> مرتبطًا بمصطلح يعني "الأوكتاف"، مما يشير إلى نطاق صوتي أدنى.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١٥: ٢٩</w:t>
      </w:r>
      <w:r>
        <w:rPr>
          <w:rtl/>
          <w:cs/>
          <w:lang w:val="ar_AE" w:bidi="ar_AE"/>
        </w:rPr>
      </w:r>
    </w:p>
    <w:p>
      <w:pPr>
        <w:bidi/>
      </w:pPr>
      <w:r>
        <w:rPr>
          <w:rtl/>
          <w:cs/>
          <w:lang w:val="ar_AE" w:bidi="ar_AE"/>
        </w:rPr>
      </w:r>
      <w:r>
        <w:rPr>
          <w:rtl/>
          <w:cs/>
          <w:lang w:val="ar_AE" w:bidi="ar_AE"/>
        </w:rPr>
        <w:t xml:space="preserve">ازدراء ميكال (انظر </w:t>
      </w:r>
      <w:r>
        <w:rPr>
          <w:rtl/>
          <w:cs/>
          <w:lang w:val="ar_AE" w:bidi="ar_AE"/>
        </w:rPr>
        <w:t>2 صم 6:16–23</w:t>
      </w:r>
      <w:r>
        <w:rPr>
          <w:rtl/>
          <w:cs/>
          <w:lang w:val="ar_AE" w:bidi="ar_AE"/>
        </w:rPr>
        <w:t>) تجاه داود يتناقض بشكل واضح مع مباركة الله للاحتفال (</w:t>
      </w:r>
      <w:r>
        <w:rPr>
          <w:rtl/>
          <w:cs/>
          <w:lang w:val="ar_AE" w:bidi="ar_AE"/>
        </w:rPr>
        <w:t>1 أخ 15:26</w:t>
      </w:r>
      <w:r>
        <w:rPr>
          <w:rtl/>
          <w:cs/>
          <w:lang w:val="ar_AE" w:bidi="ar_AE"/>
        </w:rPr>
        <w:t xml:space="preserve">). وصفها بأنها ابنة شاول يشير إلى أن موقفها يعكس تجاهل والدها للرب (انظر </w:t>
      </w:r>
      <w:r>
        <w:rPr>
          <w:rtl/>
          <w:cs/>
          <w:lang w:val="ar_AE" w:bidi="ar_AE"/>
        </w:rPr>
        <w:t>1 صم 10:10–12</w:t>
      </w:r>
      <w:r>
        <w:rPr>
          <w:rtl/>
          <w:cs/>
          <w:lang w:val="ar_AE" w:bidi="ar_AE"/>
        </w:rPr>
        <w:t xml:space="preserve">; </w:t>
      </w:r>
      <w:r>
        <w:rPr>
          <w:rtl/>
          <w:cs/>
          <w:lang w:val="ar_AE" w:bidi="ar_AE"/>
        </w:rPr>
        <w:t>13:7–14</w:t>
      </w:r>
      <w:r>
        <w:rPr>
          <w:rtl/>
          <w:cs/>
          <w:lang w:val="ar_AE" w:bidi="ar_AE"/>
        </w:rPr>
        <w:t xml:space="preserve">; </w:t>
      </w:r>
      <w:r>
        <w:rPr>
          <w:rtl/>
          <w:cs/>
          <w:lang w:val="ar_AE" w:bidi="ar_AE"/>
        </w:rPr>
        <w:t>15:10–23</w:t>
      </w:r>
      <w:r>
        <w:rPr>
          <w:rtl/>
          <w:cs/>
          <w:lang w:val="ar_AE" w:bidi="ar_AE"/>
        </w:rPr>
        <w:t xml:space="preserve">; </w:t>
      </w:r>
      <w:r>
        <w:rPr>
          <w:rtl/>
          <w:cs/>
          <w:lang w:val="ar_AE" w:bidi="ar_AE"/>
        </w:rPr>
        <w:t>28:1–25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١٦: ١–٤٣</w:t>
      </w:r>
      <w:r>
        <w:rPr>
          <w:rtl/>
          <w:cs/>
          <w:lang w:val="ar_AE" w:bidi="ar_AE"/>
        </w:rPr>
      </w:r>
    </w:p>
    <w:p>
      <w:pPr>
        <w:bidi/>
      </w:pPr>
      <w:r>
        <w:rPr>
          <w:rtl/>
          <w:cs/>
          <w:lang w:val="ar_AE" w:bidi="ar_AE"/>
        </w:rPr>
      </w:r>
      <w:r>
        <w:rPr>
          <w:rtl/>
          <w:cs/>
          <w:lang w:val="ar_AE" w:bidi="ar_AE"/>
        </w:rPr>
        <w:t>يتم تسجيل عملية نقل التابوت (</w:t>
      </w:r>
      <w:r>
        <w:rPr>
          <w:rtl/>
          <w:cs/>
          <w:lang w:val="ar_AE" w:bidi="ar_AE"/>
        </w:rPr>
        <w:t>16:1–3</w:t>
      </w:r>
      <w:r>
        <w:rPr>
          <w:rtl/>
          <w:cs/>
          <w:lang w:val="ar_AE" w:bidi="ar_AE"/>
        </w:rPr>
        <w:t>) وختام الحدث (</w:t>
      </w:r>
      <w:r>
        <w:rPr>
          <w:rtl/>
          <w:cs/>
          <w:lang w:val="ar_AE" w:bidi="ar_AE"/>
        </w:rPr>
        <w:t>16:43</w:t>
      </w:r>
      <w:r>
        <w:rPr>
          <w:rtl/>
          <w:cs/>
          <w:lang w:val="ar_AE" w:bidi="ar_AE"/>
        </w:rPr>
        <w:t xml:space="preserve">) بنفس الطريقة تمامًا كما في صموئيل (انظر </w:t>
      </w:r>
      <w:r>
        <w:rPr>
          <w:rtl/>
          <w:cs/>
          <w:lang w:val="ar_AE" w:bidi="ar_AE"/>
        </w:rPr>
        <w:t>2 صم 6:17–20</w:t>
      </w:r>
      <w:r>
        <w:rPr>
          <w:rtl/>
          <w:cs/>
          <w:lang w:val="ar_AE" w:bidi="ar_AE"/>
        </w:rPr>
        <w:t xml:space="preserve">). </w:t>
      </w:r>
      <w:r>
        <w:rPr>
          <w:rtl/>
          <w:cs/>
          <w:lang w:val="ar_AE" w:bidi="ar_AE"/>
        </w:rPr>
        <w:t>لكنّه يضيف تفاصيل كثيرة عن الاحتفالات المصاحبة للحدث، وكذلك عن التنظيم الدائم للعبادة في بيت الله</w:t>
      </w:r>
      <w:r>
        <w:rPr>
          <w:rtl/>
          <w:cs/>
          <w:lang w:val="ar_AE" w:bidi="ar_AE"/>
        </w:rPr>
        <w:t xml:space="preserve"> (</w:t>
      </w:r>
      <w:r>
        <w:rPr>
          <w:rtl/>
          <w:cs/>
          <w:lang w:val="ar_AE" w:bidi="ar_AE"/>
        </w:rPr>
        <w:t>1 أخ 16:4–42</w:t>
      </w:r>
      <w:r>
        <w:rPr>
          <w:rtl/>
          <w:cs/>
          <w:lang w:val="ar_AE" w:bidi="ar_AE"/>
        </w:rPr>
        <w:t xml:space="preserve">). ويعتبر مزمور الاحتفال بنقل التابوت </w:t>
      </w:r>
      <w:r>
        <w:rPr>
          <w:rtl/>
          <w:cs/>
          <w:lang w:val="ar_AE" w:bidi="ar_AE"/>
        </w:rPr>
        <w:t>هو النقطة المحورية في هذا السرد.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١٦: ٧–٣٦</w:t>
      </w:r>
      <w:r>
        <w:rPr>
          <w:rtl/>
          <w:cs/>
          <w:lang w:val="ar_AE" w:bidi="ar_AE"/>
        </w:rPr>
      </w:r>
    </w:p>
    <w:p>
      <w:pPr>
        <w:bidi/>
      </w:pPr>
      <w:r>
        <w:rPr>
          <w:rtl/>
          <w:cs/>
          <w:lang w:val="ar_AE" w:bidi="ar_AE"/>
        </w:rPr>
      </w:r>
      <w:r>
        <w:rPr>
          <w:rtl/>
          <w:cs/>
          <w:lang w:val="ar_AE" w:bidi="ar_AE"/>
        </w:rPr>
        <w:t>ترنيمة الشكر لداود هي مؤلفَة من ثلاثة مزامير: فالقسم الأول (</w:t>
      </w:r>
      <w:r>
        <w:rPr>
          <w:rtl/>
          <w:cs/>
          <w:lang w:val="ar_AE" w:bidi="ar_AE"/>
        </w:rPr>
        <w:t>16:8–22</w:t>
      </w:r>
      <w:r>
        <w:rPr>
          <w:rtl/>
          <w:cs/>
          <w:lang w:val="ar_AE" w:bidi="ar_AE"/>
        </w:rPr>
        <w:t xml:space="preserve">) مستمد من </w:t>
      </w:r>
      <w:r>
        <w:rPr>
          <w:rtl/>
          <w:cs/>
          <w:lang w:val="ar_AE" w:bidi="ar_AE"/>
        </w:rPr>
        <w:t>مزمور 105:1–15</w:t>
      </w:r>
      <w:r>
        <w:rPr>
          <w:rtl/>
          <w:cs/>
          <w:lang w:val="ar_AE" w:bidi="ar_AE"/>
        </w:rPr>
        <w:t>؛ والقسم الثاني (</w:t>
      </w:r>
      <w:r>
        <w:rPr>
          <w:rtl/>
          <w:cs/>
          <w:lang w:val="ar_AE" w:bidi="ar_AE"/>
        </w:rPr>
        <w:t>1 أخ 16:23–33</w:t>
      </w:r>
      <w:r>
        <w:rPr>
          <w:rtl/>
          <w:cs/>
          <w:lang w:val="ar_AE" w:bidi="ar_AE"/>
        </w:rPr>
        <w:t xml:space="preserve">) مستمد من </w:t>
      </w:r>
      <w:r>
        <w:rPr>
          <w:rtl/>
          <w:cs/>
          <w:lang w:val="ar_AE" w:bidi="ar_AE"/>
        </w:rPr>
        <w:t>مزمور 96</w:t>
      </w:r>
      <w:r>
        <w:rPr>
          <w:rtl/>
          <w:cs/>
          <w:lang w:val="ar_AE" w:bidi="ar_AE"/>
        </w:rPr>
        <w:t>؛ والقسم الثالث (</w:t>
      </w:r>
      <w:r>
        <w:rPr>
          <w:rtl/>
          <w:cs/>
          <w:lang w:val="ar_AE" w:bidi="ar_AE"/>
        </w:rPr>
        <w:t>1 أخ 16:34–38</w:t>
      </w:r>
      <w:r>
        <w:rPr>
          <w:rtl/>
          <w:cs/>
          <w:lang w:val="ar_AE" w:bidi="ar_AE"/>
        </w:rPr>
        <w:t xml:space="preserve">) مستمد من </w:t>
      </w:r>
      <w:r>
        <w:rPr>
          <w:rtl/>
          <w:cs/>
          <w:lang w:val="ar_AE" w:bidi="ar_AE"/>
        </w:rPr>
        <w:t>مزمور 106:1</w:t>
      </w:r>
      <w:r>
        <w:rPr>
          <w:rtl/>
          <w:cs/>
          <w:lang w:val="ar_AE" w:bidi="ar_AE"/>
        </w:rPr>
        <w:t xml:space="preserve">، </w:t>
      </w:r>
      <w:r>
        <w:rPr>
          <w:rtl/>
          <w:cs/>
          <w:lang w:val="ar_AE" w:bidi="ar_AE"/>
        </w:rPr>
        <w:t>47–48</w:t>
      </w:r>
      <w:r>
        <w:rPr>
          <w:rtl/>
          <w:cs/>
          <w:lang w:val="ar_AE" w:bidi="ar_AE"/>
        </w:rPr>
        <w:t>. وقد قام الكاتب بإجراء تعديلات متعددة على المصادر لتتناسب مع هذه المناسبة. لم يكن الهيكل موجودًا عندما أُحضرت التابوت إلى أورشليم، لذلك يقول كاتب السفر أن العزة والبهجة يملآن مسكنه (</w:t>
      </w:r>
      <w:r>
        <w:rPr>
          <w:rtl/>
          <w:cs/>
          <w:lang w:val="ar_AE" w:bidi="ar_AE"/>
        </w:rPr>
        <w:t>1 أخ 16:27</w:t>
      </w:r>
      <w:r>
        <w:rPr>
          <w:rtl/>
          <w:cs/>
          <w:lang w:val="ar_AE" w:bidi="ar_AE"/>
        </w:rPr>
        <w:t>) بدلاً من "مقدسه" (</w:t>
      </w:r>
      <w:r>
        <w:rPr>
          <w:rtl/>
          <w:cs/>
          <w:lang w:val="ar_AE" w:bidi="ar_AE"/>
        </w:rPr>
        <w:t>مز 96:6</w:t>
      </w:r>
      <w:r>
        <w:rPr>
          <w:rtl/>
          <w:cs/>
          <w:lang w:val="ar_AE" w:bidi="ar_AE"/>
        </w:rPr>
        <w:t>) ويتطلب من العابد أن يأتي إلى محضره (</w:t>
      </w:r>
      <w:r>
        <w:rPr>
          <w:rtl/>
          <w:cs/>
          <w:lang w:val="ar_AE" w:bidi="ar_AE"/>
        </w:rPr>
        <w:t>1 أخ 16:29</w:t>
      </w:r>
      <w:r>
        <w:rPr>
          <w:rtl/>
          <w:cs/>
          <w:lang w:val="ar_AE" w:bidi="ar_AE"/>
        </w:rPr>
        <w:t>) بدلاً من "إلى دياره" (</w:t>
      </w:r>
      <w:r>
        <w:rPr>
          <w:rtl/>
          <w:cs/>
          <w:lang w:val="ar_AE" w:bidi="ar_AE"/>
        </w:rPr>
        <w:t>مز 96:8</w:t>
      </w:r>
      <w:r>
        <w:rPr>
          <w:rtl/>
          <w:cs/>
          <w:lang w:val="ar_AE" w:bidi="ar_AE"/>
        </w:rPr>
        <w:t>). كما تم تغيير الاسم "إبراهيم" (</w:t>
      </w:r>
      <w:r>
        <w:rPr>
          <w:rtl/>
          <w:cs/>
          <w:lang w:val="ar_AE" w:bidi="ar_AE"/>
        </w:rPr>
        <w:t>مز 105:9</w:t>
      </w:r>
      <w:r>
        <w:rPr>
          <w:rtl/>
          <w:cs/>
          <w:lang w:val="ar_AE" w:bidi="ar_AE"/>
        </w:rPr>
        <w:t>) إلى إسرائيل (</w:t>
      </w:r>
      <w:r>
        <w:rPr>
          <w:rtl/>
          <w:cs/>
          <w:lang w:val="ar_AE" w:bidi="ar_AE"/>
        </w:rPr>
        <w:t>1 أخ 16:13</w:t>
      </w:r>
      <w:r>
        <w:rPr>
          <w:rtl/>
          <w:cs/>
          <w:lang w:val="ar_AE" w:bidi="ar_AE"/>
        </w:rPr>
        <w:t>) للتركيز بشكل خاص على الأمة بصفتها تحقيق للوعود المعطاة لإبراهيم. ولا تذكر الترنيمة دينونة الأرض (</w:t>
      </w:r>
      <w:r>
        <w:rPr>
          <w:rtl/>
          <w:cs/>
          <w:lang w:val="ar_AE" w:bidi="ar_AE"/>
        </w:rPr>
        <w:t>مز 96:10</w:t>
      </w:r>
      <w:r>
        <w:rPr>
          <w:rtl/>
          <w:cs/>
          <w:lang w:val="ar_AE" w:bidi="ar_AE"/>
        </w:rPr>
        <w:t xml:space="preserve">، </w:t>
      </w:r>
      <w:r>
        <w:rPr>
          <w:rtl/>
          <w:cs/>
          <w:lang w:val="ar_AE" w:bidi="ar_AE"/>
        </w:rPr>
        <w:t>13</w:t>
      </w:r>
      <w:r>
        <w:rPr>
          <w:rtl/>
          <w:cs/>
          <w:lang w:val="ar_AE" w:bidi="ar_AE"/>
        </w:rPr>
        <w:t xml:space="preserve">؛ انظر </w:t>
      </w:r>
      <w:r>
        <w:rPr>
          <w:rtl/>
          <w:cs/>
          <w:lang w:val="ar_AE" w:bidi="ar_AE"/>
        </w:rPr>
        <w:t>1 أخ 16:30</w:t>
      </w:r>
      <w:r>
        <w:rPr>
          <w:rtl/>
          <w:cs/>
          <w:lang w:val="ar_AE" w:bidi="ar_AE"/>
        </w:rPr>
        <w:t xml:space="preserve">، </w:t>
      </w:r>
      <w:r>
        <w:rPr>
          <w:rtl/>
          <w:cs/>
          <w:lang w:val="ar_AE" w:bidi="ar_AE"/>
        </w:rPr>
        <w:t>33</w:t>
      </w:r>
      <w:r>
        <w:rPr>
          <w:rtl/>
          <w:cs/>
          <w:lang w:val="ar_AE" w:bidi="ar_AE"/>
        </w:rPr>
        <w:t>) لأنها ليست ذات صلة بتكريس تابوت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١٦: ٣٩</w:t>
      </w:r>
      <w:r>
        <w:rPr>
          <w:rtl/>
          <w:cs/>
          <w:lang w:val="ar_AE" w:bidi="ar_AE"/>
        </w:rPr>
      </w:r>
    </w:p>
    <w:p>
      <w:pPr>
        <w:bidi/>
      </w:pPr>
      <w:r>
        <w:rPr>
          <w:rtl/>
          <w:cs/>
          <w:lang w:val="ar_AE" w:bidi="ar_AE"/>
        </w:rPr>
      </w:r>
      <w:r>
        <w:rPr>
          <w:rtl/>
          <w:cs/>
          <w:lang w:val="ar_AE" w:bidi="ar_AE"/>
        </w:rPr>
        <w:t xml:space="preserve">كانت جبعون بمثابة مكان العبادة المركزي حتى وقت بناء الهيكل في أورشليم (انظر </w:t>
      </w:r>
      <w:r>
        <w:rPr>
          <w:rtl/>
          <w:cs/>
          <w:lang w:val="ar_AE" w:bidi="ar_AE"/>
        </w:rPr>
        <w:t>21:29</w:t>
      </w:r>
      <w:r>
        <w:rPr>
          <w:rtl/>
          <w:cs/>
          <w:lang w:val="ar_AE" w:bidi="ar_AE"/>
        </w:rPr>
        <w:t xml:space="preserve">؛ </w:t>
      </w:r>
      <w:r>
        <w:rPr>
          <w:rtl/>
          <w:cs/>
          <w:lang w:val="ar_AE" w:bidi="ar_AE"/>
        </w:rPr>
        <w:t>2 أخبار الأيام 1:3</w:t>
      </w:r>
      <w:r>
        <w:rPr>
          <w:rtl/>
          <w:cs/>
          <w:lang w:val="ar_AE" w:bidi="ar_AE"/>
        </w:rPr>
        <w:t>). كان من الضروري إعادة تنظيم العاملين في خيمة الاجتماع لأن بعض اللاويين تم نقلهم إلى أورشليم بشكل دائم.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١٧: ١–١٥</w:t>
      </w:r>
      <w:r>
        <w:rPr>
          <w:rtl/>
          <w:cs/>
          <w:lang w:val="ar_AE" w:bidi="ar_AE"/>
        </w:rPr>
      </w:r>
    </w:p>
    <w:p>
      <w:pPr>
        <w:bidi/>
      </w:pPr>
      <w:r>
        <w:rPr>
          <w:rtl/>
          <w:cs/>
          <w:lang w:val="ar_AE" w:bidi="ar_AE"/>
        </w:rPr>
      </w:r>
      <w:r>
        <w:rPr>
          <w:rtl/>
          <w:cs/>
          <w:lang w:val="ar_AE" w:bidi="ar_AE"/>
        </w:rPr>
        <w:t>أراد داود بناء منزلًا للتابوت يضاهي قصره الشخصي</w:t>
      </w:r>
      <w:r>
        <w:rPr>
          <w:i/>
          <w:rtl/>
          <w:cs/>
          <w:lang w:val="ar_AE" w:bidi="ar_AE"/>
        </w:rPr>
        <w:t>،</w:t>
      </w:r>
      <w:r>
        <w:rPr>
          <w:rtl/>
          <w:cs/>
          <w:lang w:val="ar_AE" w:bidi="ar_AE"/>
        </w:rPr>
        <w:t xml:space="preserve"> لكن الرب اختار سليمان وريث داود لبناء الهيكل (ص </w:t>
      </w:r>
      <w:r>
        <w:rPr>
          <w:rtl/>
          <w:cs/>
          <w:lang w:val="ar_AE" w:bidi="ar_AE"/>
        </w:rPr>
        <w:t>22</w:t>
      </w:r>
      <w:r>
        <w:rPr>
          <w:rtl/>
          <w:cs/>
          <w:lang w:val="ar_AE" w:bidi="ar_AE"/>
        </w:rPr>
        <w:t>). كان على أورشليم أن تكون المكان الوحيد للعبادة لجميع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١٧: ١–٢٧</w:t>
      </w:r>
      <w:r>
        <w:rPr>
          <w:rtl/>
          <w:cs/>
          <w:lang w:val="ar_AE" w:bidi="ar_AE"/>
        </w:rPr>
      </w:r>
    </w:p>
    <w:p>
      <w:pPr>
        <w:bidi/>
      </w:pPr>
      <w:r>
        <w:rPr>
          <w:rtl/>
          <w:cs/>
          <w:lang w:val="ar_AE" w:bidi="ar_AE"/>
        </w:rPr>
      </w:r>
      <w:r>
        <w:rPr>
          <w:rtl/>
          <w:cs/>
          <w:lang w:val="ar_AE" w:bidi="ar_AE"/>
        </w:rPr>
        <w:t>يختتم الجزء الأكبر (</w:t>
      </w:r>
      <w:r>
        <w:rPr>
          <w:rtl/>
          <w:cs/>
          <w:lang w:val="ar_AE" w:bidi="ar_AE"/>
        </w:rPr>
        <w:t>13:1–17:27</w:t>
      </w:r>
      <w:r>
        <w:rPr>
          <w:rtl/>
          <w:cs/>
          <w:lang w:val="ar_AE" w:bidi="ar_AE"/>
        </w:rPr>
        <w:t>) بنبوة ناثان عن داود وصلاة الشكر التي قالها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١٧: ١٠–١٤</w:t>
      </w:r>
      <w:r>
        <w:rPr>
          <w:rtl/>
          <w:cs/>
          <w:lang w:val="ar_AE" w:bidi="ar_AE"/>
        </w:rPr>
      </w:r>
    </w:p>
    <w:p>
      <w:pPr>
        <w:bidi/>
      </w:pPr>
      <w:r>
        <w:rPr>
          <w:rtl/>
          <w:cs/>
          <w:lang w:val="ar_AE" w:bidi="ar_AE"/>
        </w:rPr>
      </w:r>
      <w:r>
        <w:rPr>
          <w:rtl/>
          <w:cs/>
          <w:lang w:val="ar_AE" w:bidi="ar_AE"/>
        </w:rPr>
        <w:t xml:space="preserve">قرر داود بناء بيت للرب—أي الهيكل. ولكن بدلاً من ذلك، سيبني الرب بيتًا لداود—أي سلالة من الملوك. كان تثبيت </w:t>
      </w:r>
      <w:r>
        <w:rPr>
          <w:i/>
          <w:rtl/>
          <w:cs/>
          <w:lang w:val="ar_AE" w:bidi="ar_AE"/>
        </w:rPr>
        <w:t>سلالة</w:t>
      </w:r>
      <w:r>
        <w:rPr>
          <w:rtl/>
          <w:cs/>
          <w:lang w:val="ar_AE" w:bidi="ar_AE"/>
        </w:rPr>
        <w:t xml:space="preserve"> داود الملكية الأبدية هو الجزء المركزي من خطة الله لتأسيس حكمه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١٧: ١٢</w:t>
      </w:r>
      <w:r>
        <w:rPr>
          <w:rtl/>
          <w:cs/>
          <w:lang w:val="ar_AE" w:bidi="ar_AE"/>
        </w:rPr>
      </w:r>
    </w:p>
    <w:p>
      <w:pPr>
        <w:bidi/>
      </w:pPr>
      <w:r>
        <w:rPr>
          <w:rtl/>
          <w:cs/>
          <w:lang w:val="ar_AE" w:bidi="ar_AE"/>
        </w:rPr>
      </w:r>
      <w:r>
        <w:rPr>
          <w:rtl/>
          <w:cs/>
          <w:lang w:val="ar_AE" w:bidi="ar_AE"/>
        </w:rPr>
        <w:t>كان بناء الهيكل جزءًا مركزيًا من ملكوت الله على الأرض. قام سليمان ببناء الهيكل في وقت لاحق (</w:t>
      </w:r>
      <w:r>
        <w:rPr>
          <w:rtl/>
          <w:cs/>
          <w:lang w:val="ar_AE" w:bidi="ar_AE"/>
        </w:rPr>
        <w:t>2 أخبار 2–7</w:t>
      </w:r>
      <w:r>
        <w:rPr>
          <w:rtl/>
          <w:cs/>
          <w:lang w:val="ar_AE" w:bidi="ar_AE"/>
        </w:rPr>
        <w:t>) وحقق هذا الوعد.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١٧: ١٣</w:t>
      </w:r>
      <w:r>
        <w:rPr>
          <w:rtl/>
          <w:cs/>
          <w:lang w:val="ar_AE" w:bidi="ar_AE"/>
        </w:rPr>
      </w:r>
    </w:p>
    <w:p>
      <w:pPr>
        <w:bidi/>
      </w:pPr>
      <w:r>
        <w:rPr>
          <w:rtl/>
          <w:cs/>
          <w:lang w:val="ar_AE" w:bidi="ar_AE"/>
        </w:rPr>
      </w:r>
      <w:r>
        <w:rPr>
          <w:rtl/>
          <w:cs/>
          <w:lang w:val="ar_AE" w:bidi="ar_AE"/>
        </w:rPr>
        <w:t xml:space="preserve">كتب كاتب سفر أخبار الأيام هذا الإعلان عن سليمان بشكل خاص (انظر </w:t>
      </w:r>
      <w:r>
        <w:rPr>
          <w:rtl/>
          <w:cs/>
          <w:lang w:val="ar_AE" w:bidi="ar_AE"/>
        </w:rPr>
        <w:t>22:9</w:t>
      </w:r>
      <w:r>
        <w:rPr>
          <w:rtl/>
          <w:cs/>
          <w:lang w:val="ar_AE" w:bidi="ar_AE"/>
        </w:rPr>
        <w:t xml:space="preserve">; </w:t>
      </w:r>
      <w:r>
        <w:rPr>
          <w:rtl/>
          <w:cs/>
          <w:lang w:val="ar_AE" w:bidi="ar_AE"/>
        </w:rPr>
        <w:t>28:5–6</w:t>
      </w:r>
      <w:r>
        <w:rPr>
          <w:rtl/>
          <w:cs/>
          <w:lang w:val="ar_AE" w:bidi="ar_AE"/>
        </w:rPr>
        <w:t xml:space="preserve">; قارن مع </w:t>
      </w:r>
      <w:r>
        <w:rPr>
          <w:rtl/>
          <w:cs/>
          <w:lang w:val="ar_AE" w:bidi="ar_AE"/>
        </w:rPr>
        <w:t>2 صم 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١٧: ١٤</w:t>
      </w:r>
      <w:r>
        <w:rPr>
          <w:rtl/>
          <w:cs/>
          <w:lang w:val="ar_AE" w:bidi="ar_AE"/>
        </w:rPr>
      </w:r>
    </w:p>
    <w:p>
      <w:pPr>
        <w:bidi/>
      </w:pPr>
      <w:r>
        <w:rPr>
          <w:rtl/>
          <w:cs/>
          <w:lang w:val="ar_AE" w:bidi="ar_AE"/>
        </w:rPr>
      </w:r>
      <w:r>
        <w:rPr>
          <w:rtl/>
          <w:cs/>
          <w:lang w:val="ar_AE" w:bidi="ar_AE"/>
        </w:rPr>
        <w:t xml:space="preserve">في النص الموازي في </w:t>
      </w:r>
      <w:r>
        <w:rPr>
          <w:rtl/>
          <w:cs/>
          <w:lang w:val="ar_AE" w:bidi="ar_AE"/>
        </w:rPr>
        <w:t>2 صم 7:16</w:t>
      </w:r>
      <w:r>
        <w:rPr>
          <w:rtl/>
          <w:cs/>
          <w:lang w:val="ar_AE" w:bidi="ar_AE"/>
        </w:rPr>
        <w:t>، يعد الله بتأسيس بيت داود، ومملكته وعرشه، بينما هنا الوعد موجه لسليمان. في حين أن سفري صموئيل والملوك يصوران داود بصفته الملك المثالي لإسرائيل، يرى كاتب سفر أخبار الأيام سليمان بصفته الشخصية الموازية لداود. قام داود بجميع التحضيرات لبناء الهيكل، لكن الله عين سليمان ليكون هو باني الهيكل. تم تأمين الوعد لإسرائيل في عصور الملك المشتركة بين داود وسليمان.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١٨: ١</w:t>
      </w:r>
      <w:r>
        <w:rPr>
          <w:rtl/>
          <w:cs/>
          <w:lang w:val="ar_AE" w:bidi="ar_AE"/>
        </w:rPr>
      </w:r>
    </w:p>
    <w:p>
      <w:pPr>
        <w:bidi/>
      </w:pPr>
      <w:r>
        <w:rPr>
          <w:rtl/>
          <w:cs/>
          <w:lang w:val="ar_AE" w:bidi="ar_AE"/>
        </w:rPr>
      </w:r>
      <w:r>
        <w:rPr>
          <w:rtl/>
          <w:cs/>
          <w:lang w:val="ar_AE" w:bidi="ar_AE"/>
        </w:rPr>
        <w:t xml:space="preserve">شكل الفلسطينيون تهديدًا مستمرًا لمملكة داود (انظر الملاحظات الدراسية على </w:t>
      </w:r>
      <w:r>
        <w:rPr>
          <w:rtl/>
          <w:cs/>
          <w:lang w:val="ar_AE" w:bidi="ar_AE"/>
        </w:rPr>
        <w:t>يشوع 13:2</w:t>
      </w:r>
      <w:r>
        <w:rPr>
          <w:rtl/>
          <w:cs/>
          <w:lang w:val="ar_AE" w:bidi="ar_AE"/>
        </w:rPr>
        <w:t xml:space="preserve">; </w:t>
      </w:r>
      <w:r>
        <w:rPr>
          <w:rtl/>
          <w:cs/>
          <w:lang w:val="ar_AE" w:bidi="ar_AE"/>
        </w:rPr>
        <w:t>19:43</w:t>
      </w:r>
      <w:r>
        <w:rPr>
          <w:rtl/>
          <w:cs/>
          <w:lang w:val="ar_AE" w:bidi="ar_AE"/>
        </w:rPr>
        <w:t xml:space="preserve">; </w:t>
      </w:r>
      <w:r>
        <w:rPr>
          <w:rtl/>
          <w:cs/>
          <w:lang w:val="ar_AE" w:bidi="ar_AE"/>
        </w:rPr>
        <w:t>قضاة 3:3</w:t>
      </w:r>
      <w:r>
        <w:rPr>
          <w:rtl/>
          <w:cs/>
          <w:lang w:val="ar_AE" w:bidi="ar_AE"/>
        </w:rPr>
        <w:t>). ظلوا متجذرين في مستوطناتهم الساحلية. وعلى الرغم من أن داود غزا جت والبلدات المحيطة بها</w:t>
      </w:r>
      <w:r>
        <w:rPr>
          <w:i/>
          <w:rtl/>
          <w:cs/>
          <w:lang w:val="ar_AE" w:bidi="ar_AE"/>
        </w:rPr>
        <w:t>،</w:t>
      </w:r>
      <w:r>
        <w:rPr>
          <w:rtl/>
          <w:cs/>
          <w:lang w:val="ar_AE" w:bidi="ar_AE"/>
        </w:rPr>
        <w:t xml:space="preserve"> بقي ملك الفلسطينيين في جت حتى نهاية حكم داود (</w:t>
      </w:r>
      <w:r>
        <w:rPr>
          <w:rtl/>
          <w:cs/>
          <w:lang w:val="ar_AE" w:bidi="ar_AE"/>
        </w:rPr>
        <w:t>1 ملوك 2:39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١٨: ١–١٧</w:t>
      </w:r>
      <w:r>
        <w:rPr>
          <w:rtl/>
          <w:cs/>
          <w:lang w:val="ar_AE" w:bidi="ar_AE"/>
        </w:rPr>
      </w:r>
    </w:p>
    <w:p>
      <w:pPr>
        <w:bidi/>
      </w:pPr>
      <w:r>
        <w:rPr>
          <w:rtl/>
          <w:cs/>
          <w:lang w:val="ar_AE" w:bidi="ar_AE"/>
        </w:rPr>
      </w:r>
      <w:r>
        <w:rPr>
          <w:rtl/>
          <w:cs/>
          <w:lang w:val="ar_AE" w:bidi="ar_AE"/>
        </w:rPr>
        <w:t>توثق هذه السجلات الحربية قصة توسع مملكة داود من خلال امتلاك أراضي الفلسطينيين (</w:t>
      </w:r>
      <w:r>
        <w:rPr>
          <w:rtl/>
          <w:cs/>
          <w:lang w:val="ar_AE" w:bidi="ar_AE"/>
        </w:rPr>
        <w:t>18:1</w:t>
      </w:r>
      <w:r>
        <w:rPr>
          <w:rtl/>
          <w:cs/>
          <w:lang w:val="ar_AE" w:bidi="ar_AE"/>
        </w:rPr>
        <w:t>)، وموآب (</w:t>
      </w:r>
      <w:r>
        <w:rPr>
          <w:rtl/>
          <w:cs/>
          <w:lang w:val="ar_AE" w:bidi="ar_AE"/>
        </w:rPr>
        <w:t>18:2</w:t>
      </w:r>
      <w:r>
        <w:rPr>
          <w:rtl/>
          <w:cs/>
          <w:lang w:val="ar_AE" w:bidi="ar_AE"/>
        </w:rPr>
        <w:t>)، وصوبة (</w:t>
      </w:r>
      <w:r>
        <w:rPr>
          <w:rtl/>
          <w:cs/>
          <w:lang w:val="ar_AE" w:bidi="ar_AE"/>
        </w:rPr>
        <w:t>18:3–4</w:t>
      </w:r>
      <w:r>
        <w:rPr>
          <w:rtl/>
          <w:cs/>
          <w:lang w:val="ar_AE" w:bidi="ar_AE"/>
        </w:rPr>
        <w:t>)، ودمشق (</w:t>
      </w:r>
      <w:r>
        <w:rPr>
          <w:rtl/>
          <w:cs/>
          <w:lang w:val="ar_AE" w:bidi="ar_AE"/>
        </w:rPr>
        <w:t>18:5–6</w:t>
      </w:r>
      <w:r>
        <w:rPr>
          <w:rtl/>
          <w:cs/>
          <w:lang w:val="ar_AE" w:bidi="ar_AE"/>
        </w:rPr>
        <w:t>)، وأدوم (</w:t>
      </w:r>
      <w:r>
        <w:rPr>
          <w:rtl/>
          <w:cs/>
          <w:lang w:val="ar_AE" w:bidi="ar_AE"/>
        </w:rPr>
        <w:t>18:12–13</w:t>
      </w:r>
      <w:r>
        <w:rPr>
          <w:rtl/>
          <w:cs/>
          <w:lang w:val="ar_AE" w:bidi="ar_AE"/>
        </w:rPr>
        <w:t>). تتضمن هذه السجلات علاقات داود الدولية، والغنائم، والجزية (</w:t>
      </w:r>
      <w:r>
        <w:rPr>
          <w:rtl/>
          <w:cs/>
          <w:lang w:val="ar_AE" w:bidi="ar_AE"/>
        </w:rPr>
        <w:t>18:7–11</w:t>
      </w:r>
      <w:r>
        <w:rPr>
          <w:rtl/>
          <w:cs/>
          <w:lang w:val="ar_AE" w:bidi="ar_AE"/>
        </w:rPr>
        <w:t>). الموضوع المتكرر هنا هو أن الرب جعل داود منتصرًا أينما ذهب (</w:t>
      </w:r>
      <w:r>
        <w:rPr>
          <w:rtl/>
          <w:cs/>
          <w:lang w:val="ar_AE" w:bidi="ar_AE"/>
        </w:rPr>
        <w:t>18:6</w:t>
      </w:r>
      <w:r>
        <w:rPr>
          <w:rtl/>
          <w:cs/>
          <w:lang w:val="ar_AE" w:bidi="ar_AE"/>
        </w:rPr>
        <w:t xml:space="preserve">،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١٨: ١–٢٠.٨</w:t>
      </w:r>
      <w:r>
        <w:rPr>
          <w:rtl/>
          <w:cs/>
          <w:lang w:val="ar_AE" w:bidi="ar_AE"/>
        </w:rPr>
      </w:r>
    </w:p>
    <w:p>
      <w:pPr>
        <w:bidi/>
      </w:pPr>
      <w:r>
        <w:rPr>
          <w:rtl/>
          <w:cs/>
          <w:lang w:val="ar_AE" w:bidi="ar_AE"/>
        </w:rPr>
      </w:r>
      <w:r>
        <w:rPr>
          <w:rtl/>
          <w:cs/>
          <w:lang w:val="ar_AE" w:bidi="ar_AE"/>
        </w:rPr>
        <w:t>يتناول هذا القسم حروب داود وإنجازاته العسكرية، مقدمًا داود بصفته المحارب العظيم في تاريخ إسرائيل. يركز هذا السرد على الجوانب العامة والسياسية لأعداء داود، ولكنه لا يتعامل كثيرًا مع شؤونهم الخاصة. • هناك ثلاث أقسام متميزة تعكس روايات من سفر صموئيل: (1) المعارك في توسيع المملكة (</w:t>
      </w:r>
      <w:r>
        <w:rPr>
          <w:rtl/>
          <w:cs/>
          <w:lang w:val="ar_AE" w:bidi="ar_AE"/>
        </w:rPr>
        <w:t>18:1–17</w:t>
      </w:r>
      <w:r>
        <w:rPr>
          <w:rtl/>
          <w:cs/>
          <w:lang w:val="ar_AE" w:bidi="ar_AE"/>
        </w:rPr>
        <w:t xml:space="preserve">; انظر </w:t>
      </w:r>
      <w:r>
        <w:rPr>
          <w:rtl/>
          <w:cs/>
          <w:lang w:val="ar_AE" w:bidi="ar_AE"/>
        </w:rPr>
        <w:t>2 صم 8:1–16</w:t>
      </w:r>
      <w:r>
        <w:rPr>
          <w:rtl/>
          <w:cs/>
          <w:lang w:val="ar_AE" w:bidi="ar_AE"/>
        </w:rPr>
        <w:t>); (2) المعركة ضد العمونيين (</w:t>
      </w:r>
      <w:r>
        <w:rPr>
          <w:rtl/>
          <w:cs/>
          <w:lang w:val="ar_AE" w:bidi="ar_AE"/>
        </w:rPr>
        <w:t>1 أخ 19:1–20:3</w:t>
      </w:r>
      <w:r>
        <w:rPr>
          <w:rtl/>
          <w:cs/>
          <w:lang w:val="ar_AE" w:bidi="ar_AE"/>
        </w:rPr>
        <w:t xml:space="preserve">; انظر </w:t>
      </w:r>
      <w:r>
        <w:rPr>
          <w:rtl/>
          <w:cs/>
          <w:lang w:val="ar_AE" w:bidi="ar_AE"/>
        </w:rPr>
        <w:t>2 صم 10:1–11:1</w:t>
      </w:r>
      <w:r>
        <w:rPr>
          <w:rtl/>
          <w:cs/>
          <w:lang w:val="ar_AE" w:bidi="ar_AE"/>
        </w:rPr>
        <w:t xml:space="preserve">; </w:t>
      </w:r>
      <w:r>
        <w:rPr>
          <w:rtl/>
          <w:cs/>
          <w:lang w:val="ar_AE" w:bidi="ar_AE"/>
        </w:rPr>
        <w:t>12:30–31</w:t>
      </w:r>
      <w:r>
        <w:rPr>
          <w:rtl/>
          <w:cs/>
          <w:lang w:val="ar_AE" w:bidi="ar_AE"/>
        </w:rPr>
        <w:t>); و(3) بطولات رجال داود الأقوياء (</w:t>
      </w:r>
      <w:r>
        <w:rPr>
          <w:rtl/>
          <w:cs/>
          <w:lang w:val="ar_AE" w:bidi="ar_AE"/>
        </w:rPr>
        <w:t>1 أخ 20:4–8</w:t>
      </w:r>
      <w:r>
        <w:rPr>
          <w:rtl/>
          <w:cs/>
          <w:lang w:val="ar_AE" w:bidi="ar_AE"/>
        </w:rPr>
        <w:t xml:space="preserve">; انظر </w:t>
      </w:r>
      <w:r>
        <w:rPr>
          <w:rtl/>
          <w:cs/>
          <w:lang w:val="ar_AE" w:bidi="ar_AE"/>
        </w:rPr>
        <w:t>2 صم 21:18–22</w:t>
      </w:r>
      <w:r>
        <w:rPr>
          <w:rtl/>
          <w:cs/>
          <w:lang w:val="ar_AE" w:bidi="ar_AE"/>
        </w:rPr>
        <w:t>). يبدأ كل قسم بحركة في الزمن (بعد ذلك) يربط بين هذه الأحداث بشكل غير محكم (</w:t>
      </w:r>
      <w:r>
        <w:rPr>
          <w:rtl/>
          <w:cs/>
          <w:lang w:val="ar_AE" w:bidi="ar_AE"/>
        </w:rPr>
        <w:t>1 أخ 18:1</w:t>
      </w:r>
      <w:r>
        <w:rPr>
          <w:rtl/>
          <w:cs/>
          <w:lang w:val="ar_AE" w:bidi="ar_AE"/>
        </w:rPr>
        <w:t xml:space="preserve">; </w:t>
      </w:r>
      <w:r>
        <w:rPr>
          <w:rtl/>
          <w:cs/>
          <w:lang w:val="ar_AE" w:bidi="ar_AE"/>
        </w:rPr>
        <w:t>19:1</w:t>
      </w:r>
      <w:r>
        <w:rPr>
          <w:rtl/>
          <w:cs/>
          <w:lang w:val="ar_AE" w:bidi="ar_AE"/>
        </w:rPr>
        <w:t xml:space="preserve">; </w:t>
      </w:r>
      <w:r>
        <w:rPr>
          <w:rtl/>
          <w:cs/>
          <w:lang w:val="ar_AE" w:bidi="ar_AE"/>
        </w:rPr>
        <w:t>20:4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١٨: ٢–١٣</w:t>
      </w:r>
      <w:r>
        <w:rPr>
          <w:rtl/>
          <w:cs/>
          <w:lang w:val="ar_AE" w:bidi="ar_AE"/>
        </w:rPr>
      </w:r>
    </w:p>
    <w:p>
      <w:pPr>
        <w:bidi/>
      </w:pPr>
      <w:r>
        <w:rPr>
          <w:rtl/>
          <w:cs/>
          <w:lang w:val="ar_AE" w:bidi="ar_AE"/>
        </w:rPr>
      </w:r>
      <w:r>
        <w:rPr>
          <w:rtl/>
          <w:cs/>
          <w:lang w:val="ar_AE" w:bidi="ar_AE"/>
        </w:rPr>
        <w:t>تمت فتوحات داود شرق الأردن على مراحل. غزو موآب في الجنوب منح داود السيطرة المحكمة على الهضبة شمال نهر أرنون. انتصار داود على التحالف الآرامي بقيادة هدد عزر جعله يدخل في تحالف مع الملك توعو من حماة</w:t>
      </w:r>
      <w:r>
        <w:rPr>
          <w:i/>
          <w:rtl/>
          <w:cs/>
          <w:lang w:val="ar_AE" w:bidi="ar_AE"/>
        </w:rPr>
        <w:t>،</w:t>
      </w:r>
      <w:r>
        <w:rPr>
          <w:rtl/>
          <w:cs/>
          <w:lang w:val="ar_AE" w:bidi="ar_AE"/>
        </w:rPr>
        <w:t xml:space="preserve"> العدو اللدود لهدد عزر (</w:t>
      </w:r>
      <w:r>
        <w:rPr>
          <w:rtl/>
          <w:cs/>
          <w:lang w:val="ar_AE" w:bidi="ar_AE"/>
        </w:rPr>
        <w:t>18:9–11</w:t>
      </w:r>
      <w:r>
        <w:rPr>
          <w:rtl/>
          <w:cs/>
          <w:lang w:val="ar_AE" w:bidi="ar_AE"/>
        </w:rPr>
        <w:t>). وبهزيمة العمونيين والآراميين شرق الأردن، وسع داود سيطرته على الامتدادات الجنوبية لأدوم وحصل على منفذ بحري جنوبي (</w:t>
      </w:r>
      <w:r>
        <w:rPr>
          <w:rtl/>
          <w:cs/>
          <w:lang w:val="ar_AE" w:bidi="ar_AE"/>
        </w:rPr>
        <w:t>18:12–13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١٨: ١٤–١٧</w:t>
      </w:r>
      <w:r>
        <w:rPr>
          <w:rtl/>
          <w:cs/>
          <w:lang w:val="ar_AE" w:bidi="ar_AE"/>
        </w:rPr>
      </w:r>
    </w:p>
    <w:p>
      <w:pPr>
        <w:bidi/>
      </w:pPr>
      <w:r>
        <w:rPr>
          <w:rtl/>
          <w:cs/>
          <w:lang w:val="ar_AE" w:bidi="ar_AE"/>
        </w:rPr>
      </w:r>
      <w:r>
        <w:rPr>
          <w:rtl/>
          <w:cs/>
          <w:lang w:val="ar_AE" w:bidi="ar_AE"/>
        </w:rPr>
        <w:t>تُبرز قائمة مسؤولي داود مدى عظمة حكمه على جميع أنحاء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١٩: ١–٧</w:t>
      </w:r>
      <w:r>
        <w:rPr>
          <w:rtl/>
          <w:cs/>
          <w:lang w:val="ar_AE" w:bidi="ar_AE"/>
        </w:rPr>
      </w:r>
    </w:p>
    <w:p>
      <w:pPr>
        <w:bidi/>
      </w:pPr>
      <w:r>
        <w:rPr>
          <w:rtl/>
          <w:cs/>
          <w:lang w:val="ar_AE" w:bidi="ar_AE"/>
        </w:rPr>
      </w:r>
      <w:r>
        <w:rPr>
          <w:rtl/>
          <w:cs/>
          <w:lang w:val="ar_AE" w:bidi="ar_AE"/>
        </w:rPr>
        <w:t>أبدى حانون الحاكم الجديد للعمونيين اعتراضه على وجود إسرائيل بهذا القرب من أمته. قام العمونيون باستئجار الجيوش الآرامية من الشمال، وتجمعت هذه القوات المشتركة في ميدبا لتحدي سيطرة داود على هضبة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١٩: ٩–١٣</w:t>
      </w:r>
      <w:r>
        <w:rPr>
          <w:rtl/>
          <w:cs/>
          <w:lang w:val="ar_AE" w:bidi="ar_AE"/>
        </w:rPr>
      </w:r>
    </w:p>
    <w:p>
      <w:pPr>
        <w:bidi/>
      </w:pPr>
      <w:r>
        <w:rPr>
          <w:rtl/>
          <w:cs/>
          <w:lang w:val="ar_AE" w:bidi="ar_AE"/>
        </w:rPr>
      </w:r>
      <w:r>
        <w:rPr>
          <w:rtl/>
          <w:cs/>
          <w:lang w:val="ar_AE" w:bidi="ar_AE"/>
        </w:rPr>
        <w:t>وضعت جيوش العدو خطوط معركتها بشكل استراتيجي؛ حيث تمركز العمونيون بحيث تكون مدينة ميدبا ملاذًا لهم، بينما كان على الإسرائيليين أيضًا مواجهة هجوم ثانٍ من الآراميين. قام يوآب بتقسيم قواته للقتال على كلا الجبهتين من نقطة تجمع مركزية.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١٩: ١٣</w:t>
      </w:r>
      <w:r>
        <w:rPr>
          <w:rtl/>
          <w:cs/>
          <w:lang w:val="ar_AE" w:bidi="ar_AE"/>
        </w:rPr>
      </w:r>
    </w:p>
    <w:p>
      <w:pPr>
        <w:bidi/>
      </w:pPr>
      <w:r>
        <w:rPr>
          <w:rtl/>
          <w:cs/>
          <w:lang w:val="ar_AE" w:bidi="ar_AE"/>
        </w:rPr>
      </w:r>
      <w:r>
        <w:rPr>
          <w:rtl/>
          <w:cs/>
          <w:lang w:val="ar_AE" w:bidi="ar_AE"/>
        </w:rPr>
        <w:t xml:space="preserve">كان يوآب يعلم أن المعركة لم تكن تُخاض لكسب المزيد من الأراضي، بل كانت للدفاع عن الشعب وعن مدن إسرائيل من الغزو (انظر </w:t>
      </w:r>
      <w:r>
        <w:rPr>
          <w:rtl/>
          <w:cs/>
          <w:lang w:val="ar_AE" w:bidi="ar_AE"/>
        </w:rPr>
        <w:t>19:8</w:t>
      </w:r>
      <w:r>
        <w:rPr>
          <w:rtl/>
          <w:cs/>
          <w:lang w:val="ar_AE" w:bidi="ar_AE"/>
        </w:rPr>
        <w:t>). • وضع يوآب ثقته في الله، عالمًا أن النتيجة تعتمد على عناية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١٩: ١٦–١٩</w:t>
      </w:r>
      <w:r>
        <w:rPr>
          <w:rtl/>
          <w:cs/>
          <w:lang w:val="ar_AE" w:bidi="ar_AE"/>
        </w:rPr>
      </w:r>
    </w:p>
    <w:p>
      <w:pPr>
        <w:bidi/>
      </w:pPr>
      <w:r>
        <w:rPr>
          <w:rtl/>
          <w:cs/>
          <w:lang w:val="ar_AE" w:bidi="ar_AE"/>
        </w:rPr>
      </w:r>
      <w:r>
        <w:rPr>
          <w:rtl/>
          <w:cs/>
          <w:lang w:val="ar_AE" w:bidi="ar_AE"/>
        </w:rPr>
        <w:t>في المعركة ضد الآراميين</w:t>
      </w:r>
      <w:r>
        <w:rPr>
          <w:i/>
          <w:rtl/>
          <w:cs/>
          <w:lang w:val="ar_AE" w:bidi="ar_AE"/>
        </w:rPr>
        <w:t>،</w:t>
      </w:r>
      <w:r>
        <w:rPr>
          <w:rtl/>
          <w:cs/>
          <w:lang w:val="ar_AE" w:bidi="ar_AE"/>
        </w:rPr>
        <w:t xml:space="preserve"> حقق داود ثلاثة أهداف: تحدى سيادة هدد عزر، وتسبب في الفوضى في تحالف الآراميين، ومنع أي تحالف مستقبلي محتمل بين الآراميين والعمونيين.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٢٠: ١–٣</w:t>
      </w:r>
      <w:r>
        <w:rPr>
          <w:rtl/>
          <w:cs/>
          <w:lang w:val="ar_AE" w:bidi="ar_AE"/>
        </w:rPr>
      </w:r>
    </w:p>
    <w:p>
      <w:pPr>
        <w:bidi/>
      </w:pPr>
      <w:r>
        <w:rPr>
          <w:rtl/>
          <w:cs/>
          <w:lang w:val="ar_AE" w:bidi="ar_AE"/>
        </w:rPr>
      </w:r>
      <w:r>
        <w:rPr>
          <w:rtl/>
          <w:cs/>
          <w:lang w:val="ar_AE" w:bidi="ar_AE"/>
        </w:rPr>
        <w:t>كانت هذه الحرب ضد العمونيين في سياق خطيئة داود مع بثشبع (</w:t>
      </w:r>
      <w:r>
        <w:rPr>
          <w:rtl/>
          <w:cs/>
          <w:lang w:val="ar_AE" w:bidi="ar_AE"/>
        </w:rPr>
        <w:t>2 صم 11:2–12:25</w:t>
      </w:r>
      <w:r>
        <w:rPr>
          <w:rtl/>
          <w:cs/>
          <w:lang w:val="ar_AE" w:bidi="ar_AE"/>
        </w:rPr>
        <w:t>)، والتي لم يذكرها كاتب سفر أخبار الأيام.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٢١: ١</w:t>
      </w:r>
      <w:r>
        <w:rPr>
          <w:rtl/>
          <w:cs/>
          <w:lang w:val="ar_AE" w:bidi="ar_AE"/>
        </w:rPr>
      </w:r>
    </w:p>
    <w:p>
      <w:pPr>
        <w:bidi/>
      </w:pPr>
      <w:r>
        <w:rPr>
          <w:rtl/>
          <w:cs/>
          <w:lang w:val="ar_AE" w:bidi="ar_AE"/>
        </w:rPr>
      </w:r>
      <w:r>
        <w:rPr>
          <w:rtl/>
          <w:cs/>
          <w:lang w:val="ar_AE" w:bidi="ar_AE"/>
        </w:rPr>
        <w:t xml:space="preserve">قام الشيطان (أو </w:t>
      </w:r>
      <w:r>
        <w:rPr>
          <w:i/>
          <w:rtl/>
          <w:cs/>
          <w:lang w:val="ar_AE" w:bidi="ar_AE"/>
        </w:rPr>
        <w:t>الخصم</w:t>
      </w:r>
      <w:r>
        <w:rPr>
          <w:rtl/>
          <w:cs/>
          <w:lang w:val="ar_AE" w:bidi="ar_AE"/>
        </w:rPr>
        <w:t xml:space="preserve">) بتحفيز داود لإجراء تعداد لقواته العسكرية (انظر </w:t>
      </w:r>
      <w:r>
        <w:rPr>
          <w:rtl/>
          <w:cs/>
          <w:lang w:val="ar_AE" w:bidi="ar_AE"/>
        </w:rPr>
        <w:t>2 صم 24:1</w:t>
      </w:r>
      <w:r>
        <w:rPr>
          <w:rtl/>
          <w:cs/>
          <w:lang w:val="ar_AE" w:bidi="ar_AE"/>
        </w:rPr>
        <w:t xml:space="preserve">). يبدو أن كاتب سفر أخبار الأيام يفسر رواية سفر صموئيل في ضوء لاهوته عن الشيطان بصفته خصم الله والإنسانية. في حين أن الله يسمح للشيطان بالعمل في العالم، فإن الشيطان يحقق مقاصد الله دون قصد (انظر </w:t>
      </w:r>
      <w:r>
        <w:rPr>
          <w:rtl/>
          <w:cs/>
          <w:lang w:val="ar_AE" w:bidi="ar_AE"/>
        </w:rPr>
        <w:t>2 أخ 18:3–34</w:t>
      </w:r>
      <w:r>
        <w:rPr>
          <w:rtl/>
          <w:cs/>
          <w:lang w:val="ar_AE" w:bidi="ar_AE"/>
        </w:rPr>
        <w:t xml:space="preserve">; </w:t>
      </w:r>
      <w:r>
        <w:rPr>
          <w:rtl/>
          <w:cs/>
          <w:lang w:val="ar_AE" w:bidi="ar_AE"/>
        </w:rPr>
        <w:t>أيوب 1:6–2:7</w:t>
      </w:r>
      <w:r>
        <w:rPr>
          <w:rtl/>
          <w:cs/>
          <w:lang w:val="ar_AE" w:bidi="ar_AE"/>
        </w:rPr>
        <w:t xml:space="preserve">; </w:t>
      </w:r>
      <w:r>
        <w:rPr>
          <w:rtl/>
          <w:cs/>
          <w:lang w:val="ar_AE" w:bidi="ar_AE"/>
        </w:rPr>
        <w:t>زك 3:1–2</w:t>
      </w:r>
      <w:r>
        <w:rPr>
          <w:rtl/>
          <w:cs/>
          <w:lang w:val="ar_AE" w:bidi="ar_AE"/>
        </w:rPr>
        <w:t xml:space="preserve">; </w:t>
      </w:r>
      <w:r>
        <w:rPr>
          <w:rtl/>
          <w:cs/>
          <w:lang w:val="ar_AE" w:bidi="ar_AE"/>
        </w:rPr>
        <w:t>مت 4:1–11</w:t>
      </w:r>
      <w:r>
        <w:rPr>
          <w:rtl/>
          <w:cs/>
          <w:lang w:val="ar_AE" w:bidi="ar_AE"/>
        </w:rPr>
        <w:t xml:space="preserve">; </w:t>
      </w:r>
      <w:r>
        <w:rPr>
          <w:rtl/>
          <w:cs/>
          <w:lang w:val="ar_AE" w:bidi="ar_AE"/>
        </w:rPr>
        <w:t>يو 13:27</w:t>
      </w:r>
      <w:r>
        <w:rPr>
          <w:rtl/>
          <w:cs/>
          <w:lang w:val="ar_AE" w:bidi="ar_AE"/>
        </w:rPr>
        <w:t xml:space="preserve">; </w:t>
      </w:r>
      <w:r>
        <w:rPr>
          <w:rtl/>
          <w:cs/>
          <w:lang w:val="ar_AE" w:bidi="ar_AE"/>
        </w:rPr>
        <w:t>1 كو 5:5</w:t>
      </w:r>
      <w:r>
        <w:rPr>
          <w:rtl/>
          <w:cs/>
          <w:lang w:val="ar_AE" w:bidi="ar_AE"/>
        </w:rPr>
        <w:t xml:space="preserve">; </w:t>
      </w:r>
      <w:r>
        <w:rPr>
          <w:rtl/>
          <w:cs/>
          <w:lang w:val="ar_AE" w:bidi="ar_AE"/>
        </w:rPr>
        <w:t>2 كو 12:7</w:t>
      </w:r>
      <w:r>
        <w:rPr>
          <w:rtl/>
          <w:cs/>
          <w:lang w:val="ar_AE" w:bidi="ar_AE"/>
        </w:rPr>
        <w:t xml:space="preserve">; </w:t>
      </w:r>
      <w:r>
        <w:rPr>
          <w:rtl/>
          <w:cs/>
          <w:lang w:val="ar_AE" w:bidi="ar_AE"/>
        </w:rPr>
        <w:t>1 تي 1:20</w:t>
      </w:r>
      <w:r>
        <w:rPr>
          <w:rtl/>
          <w:cs/>
          <w:lang w:val="ar_AE" w:bidi="ar_AE"/>
        </w:rPr>
        <w:t xml:space="preserve">; </w:t>
      </w:r>
      <w:r>
        <w:rPr>
          <w:rtl/>
          <w:cs/>
          <w:lang w:val="ar_AE" w:bidi="ar_AE"/>
        </w:rPr>
        <w:t>رؤ 20:3</w:t>
      </w:r>
      <w:r>
        <w:rPr>
          <w:rtl/>
          <w:cs/>
          <w:lang w:val="ar_AE" w:bidi="ar_AE"/>
        </w:rPr>
        <w:t xml:space="preserve">, </w:t>
      </w:r>
      <w:r>
        <w:rPr>
          <w:rtl/>
          <w:cs/>
          <w:lang w:val="ar_AE" w:bidi="ar_AE"/>
        </w:rPr>
        <w:t>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٢١: ١–٢٢: ١</w:t>
      </w:r>
      <w:r>
        <w:rPr>
          <w:rtl/>
          <w:cs/>
          <w:lang w:val="ar_AE" w:bidi="ar_AE"/>
        </w:rPr>
      </w:r>
    </w:p>
    <w:p>
      <w:pPr>
        <w:bidi/>
      </w:pPr>
      <w:r>
        <w:rPr>
          <w:rtl/>
          <w:cs/>
          <w:lang w:val="ar_AE" w:bidi="ar_AE"/>
        </w:rPr>
      </w:r>
      <w:r>
        <w:rPr>
          <w:rtl/>
          <w:cs/>
          <w:lang w:val="ar_AE" w:bidi="ar_AE"/>
        </w:rPr>
        <w:t xml:space="preserve">توازى هذه الرواية عن التعداد السرد في </w:t>
      </w:r>
      <w:r>
        <w:rPr>
          <w:rtl/>
          <w:cs/>
          <w:lang w:val="ar_AE" w:bidi="ar_AE"/>
        </w:rPr>
        <w:t xml:space="preserve">2 صم 24:1–25 </w:t>
      </w:r>
      <w:r>
        <w:rPr>
          <w:rtl/>
          <w:cs/>
          <w:lang w:val="ar_AE" w:bidi="ar_AE"/>
        </w:rPr>
        <w:t>بشكل وثيق، لكنها تركز على موضوع مختلف تمامًا. يمثل سرد كاتب سفر أخبار الأيام السياق لتكريس المذبح والاستعدادات لبناء الهيكل (</w:t>
      </w:r>
      <w:r>
        <w:rPr>
          <w:rtl/>
          <w:cs/>
          <w:lang w:val="ar_AE" w:bidi="ar_AE"/>
        </w:rPr>
        <w:t>1 أخ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أخبار الأيام 21: 7</w:t>
      </w:r>
      <w:r>
        <w:rPr>
          <w:rtl/>
          <w:cs/>
          <w:lang w:val="ar_AE" w:bidi="ar_AE"/>
        </w:rPr>
      </w:r>
    </w:p>
    <w:p>
      <w:pPr>
        <w:bidi/>
      </w:pPr>
      <w:r>
        <w:rPr>
          <w:rtl/>
          <w:cs/>
          <w:lang w:val="ar_AE" w:bidi="ar_AE"/>
        </w:rPr>
      </w:r>
      <w:r>
        <w:rPr>
          <w:rtl/>
          <w:cs/>
          <w:lang w:val="ar_AE" w:bidi="ar_AE"/>
        </w:rPr>
        <w:t xml:space="preserve"> </w:t>
      </w:r>
      <w:r>
        <w:rPr>
          <w:rtl/>
          <w:cs/>
          <w:lang w:val="ar_AE" w:bidi="ar_AE"/>
        </w:rPr>
        <w:t>الملاحظات الدراسية على 2 صموئيل 24:1</w:t>
      </w:r>
      <w:r>
        <w:rPr>
          <w:rtl/>
          <w:cs/>
          <w:lang w:val="ar_AE" w:bidi="ar_AE"/>
        </w:rPr>
        <w:t xml:space="preserve"> تتناول الأسباب المحتملة لغضب الله الشديد بسبب التعداد.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٢١: ٩</w:t>
      </w:r>
      <w:r>
        <w:rPr>
          <w:rtl/>
          <w:cs/>
          <w:lang w:val="ar_AE" w:bidi="ar_AE"/>
        </w:rPr>
      </w:r>
    </w:p>
    <w:p>
      <w:pPr>
        <w:bidi/>
      </w:pPr>
      <w:r>
        <w:rPr>
          <w:rtl/>
          <w:cs/>
          <w:lang w:val="ar_AE" w:bidi="ar_AE"/>
        </w:rPr>
      </w:r>
      <w:r>
        <w:rPr>
          <w:rtl/>
          <w:cs/>
          <w:lang w:val="ar_AE" w:bidi="ar_AE"/>
        </w:rPr>
        <w:t>تم الإشارة لاحقًا إلى أن جاد قام بتجميع قائمة بـ "أحداث عهد الملك داود" (</w:t>
      </w:r>
      <w:r>
        <w:rPr>
          <w:rtl/>
          <w:cs/>
          <w:lang w:val="ar_AE" w:bidi="ar_AE"/>
        </w:rPr>
        <w:t>29:29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٢١: ١٦–١٧</w:t>
      </w:r>
      <w:r>
        <w:rPr>
          <w:rtl/>
          <w:cs/>
          <w:lang w:val="ar_AE" w:bidi="ar_AE"/>
        </w:rPr>
      </w:r>
    </w:p>
    <w:p>
      <w:pPr>
        <w:bidi/>
      </w:pPr>
      <w:r>
        <w:rPr>
          <w:rtl/>
          <w:cs/>
          <w:lang w:val="ar_AE" w:bidi="ar_AE"/>
        </w:rPr>
      </w:r>
      <w:r>
        <w:rPr>
          <w:rtl/>
          <w:cs/>
          <w:lang w:val="ar_AE" w:bidi="ar_AE"/>
        </w:rPr>
        <w:t>تقدم هذه الآيات وصفًا أكثر تفصيلاً للملاك ولرد فعل داود مقارنة بالنص الموازي (</w:t>
      </w:r>
      <w:r>
        <w:rPr>
          <w:rtl/>
          <w:cs/>
          <w:lang w:val="ar_AE" w:bidi="ar_AE"/>
        </w:rPr>
        <w:t>2 صم 24:17</w:t>
      </w:r>
      <w:r>
        <w:rPr>
          <w:rtl/>
          <w:cs/>
          <w:lang w:val="ar_AE" w:bidi="ar_AE"/>
        </w:rPr>
        <w:t>). رؤية الملاك وهو ينفذ مهمته ألهمت داود للتضرع نيابة عن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٢١: ٢٦–٢٢: ١</w:t>
      </w:r>
      <w:r>
        <w:rPr>
          <w:rtl/>
          <w:cs/>
          <w:lang w:val="ar_AE" w:bidi="ar_AE"/>
        </w:rPr>
      </w:r>
    </w:p>
    <w:p>
      <w:pPr>
        <w:bidi/>
      </w:pPr>
      <w:r>
        <w:rPr>
          <w:rtl/>
          <w:cs/>
          <w:lang w:val="ar_AE" w:bidi="ar_AE"/>
        </w:rPr>
      </w:r>
      <w:r>
        <w:rPr>
          <w:rtl/>
          <w:cs/>
          <w:lang w:val="ar_AE" w:bidi="ar_AE"/>
        </w:rPr>
        <w:t xml:space="preserve">أدى التعداد والوباء إلى تخصيص بيدر أرنان كموقع للمقدس الجديد. كانت الذبائح تُقدم في جبعون، في العادة، حيث كانت خيمة الاجتماع (انظر </w:t>
      </w:r>
      <w:r>
        <w:rPr>
          <w:rtl/>
          <w:cs/>
          <w:lang w:val="ar_AE" w:bidi="ar_AE"/>
        </w:rPr>
        <w:t>16:39</w:t>
      </w:r>
      <w:r>
        <w:rPr>
          <w:rtl/>
          <w:cs/>
          <w:lang w:val="ar_AE" w:bidi="ar_AE"/>
        </w:rPr>
        <w:t xml:space="preserve">؛ </w:t>
      </w:r>
      <w:r>
        <w:rPr>
          <w:rtl/>
          <w:cs/>
          <w:lang w:val="ar_AE" w:bidi="ar_AE"/>
        </w:rPr>
        <w:t>21:29</w:t>
      </w:r>
      <w:r>
        <w:rPr>
          <w:rtl/>
          <w:cs/>
          <w:lang w:val="ar_AE" w:bidi="ar_AE"/>
        </w:rPr>
        <w:t xml:space="preserve">؛ </w:t>
      </w:r>
      <w:r>
        <w:rPr>
          <w:rtl/>
          <w:cs/>
          <w:lang w:val="ar_AE" w:bidi="ar_AE"/>
        </w:rPr>
        <w:t>2 أخبار 1:3</w:t>
      </w:r>
      <w:r>
        <w:rPr>
          <w:rtl/>
          <w:cs/>
          <w:lang w:val="ar_AE" w:bidi="ar_AE"/>
        </w:rPr>
        <w:t xml:space="preserve">). إن توقف الوباء عند </w:t>
      </w:r>
      <w:r>
        <w:rPr>
          <w:i/>
          <w:rtl/>
          <w:cs/>
          <w:lang w:val="ar_AE" w:bidi="ar_AE"/>
        </w:rPr>
        <w:t>البيدر</w:t>
      </w:r>
      <w:r>
        <w:rPr>
          <w:rtl/>
          <w:cs/>
          <w:lang w:val="ar_AE" w:bidi="ar_AE"/>
        </w:rPr>
        <w:t xml:space="preserve"> مكّن داود من تقديم الذبائح هناك وفقًا للكلمة التي تلقاها من جاد الرائي (</w:t>
      </w:r>
      <w:r>
        <w:rPr>
          <w:rtl/>
          <w:cs/>
          <w:lang w:val="ar_AE" w:bidi="ar_AE"/>
        </w:rPr>
        <w:t>1 أخبار 21:18</w:t>
      </w:r>
      <w:r>
        <w:rPr>
          <w:rtl/>
          <w:cs/>
          <w:lang w:val="ar_AE" w:bidi="ar_AE"/>
        </w:rPr>
        <w:t>). ثم قام داود بتحديد الموقع الجديد ليكون موقع هيكل الرب الإله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٢٢: ٢–١٩</w:t>
      </w:r>
      <w:r>
        <w:rPr>
          <w:rtl/>
          <w:cs/>
          <w:lang w:val="ar_AE" w:bidi="ar_AE"/>
        </w:rPr>
      </w:r>
    </w:p>
    <w:p>
      <w:pPr>
        <w:bidi/>
      </w:pPr>
      <w:r>
        <w:rPr>
          <w:rtl/>
          <w:cs/>
          <w:lang w:val="ar_AE" w:bidi="ar_AE"/>
        </w:rPr>
      </w:r>
      <w:r>
        <w:rPr>
          <w:rtl/>
          <w:cs/>
          <w:lang w:val="ar_AE" w:bidi="ar_AE"/>
        </w:rPr>
        <w:t>كان الله قد وعد داود بأن مملكته ستكون دائمة، وأن ابنه سيبني هيكلًا للرب (</w:t>
      </w:r>
      <w:r>
        <w:rPr>
          <w:rtl/>
          <w:cs/>
          <w:lang w:val="ar_AE" w:bidi="ar_AE"/>
        </w:rPr>
        <w:t>17:11–12</w:t>
      </w:r>
      <w:r>
        <w:rPr>
          <w:rtl/>
          <w:cs/>
          <w:lang w:val="ar_AE" w:bidi="ar_AE"/>
        </w:rPr>
        <w:t>). الآن بعد أن تم اختيار الموقع (</w:t>
      </w:r>
      <w:r>
        <w:rPr>
          <w:rtl/>
          <w:cs/>
          <w:lang w:val="ar_AE" w:bidi="ar_AE"/>
        </w:rPr>
        <w:t>21:18–22:1</w:t>
      </w:r>
      <w:r>
        <w:rPr>
          <w:rtl/>
          <w:cs/>
          <w:lang w:val="ar_AE" w:bidi="ar_AE"/>
        </w:rPr>
        <w:t>)، بدأ داود في التحضيرات لبناء هيكل الله، فجمع المواد اللازمة (</w:t>
      </w:r>
      <w:r>
        <w:rPr>
          <w:rtl/>
          <w:cs/>
          <w:lang w:val="ar_AE" w:bidi="ar_AE"/>
        </w:rPr>
        <w:t>22:2–5</w:t>
      </w:r>
      <w:r>
        <w:rPr>
          <w:rtl/>
          <w:cs/>
          <w:lang w:val="ar_AE" w:bidi="ar_AE"/>
        </w:rPr>
        <w:t>)، وكلف كلًا من سليمان (</w:t>
      </w:r>
      <w:r>
        <w:rPr>
          <w:rtl/>
          <w:cs/>
          <w:lang w:val="ar_AE" w:bidi="ar_AE"/>
        </w:rPr>
        <w:t>22:6–16</w:t>
      </w:r>
      <w:r>
        <w:rPr>
          <w:rtl/>
          <w:cs/>
          <w:lang w:val="ar_AE" w:bidi="ar_AE"/>
        </w:rPr>
        <w:t>) وقادة إسرائيل (</w:t>
      </w:r>
      <w:r>
        <w:rPr>
          <w:rtl/>
          <w:cs/>
          <w:lang w:val="ar_AE" w:bidi="ar_AE"/>
        </w:rPr>
        <w:t>22:17–19</w:t>
      </w:r>
      <w:r>
        <w:rPr>
          <w:rtl/>
          <w:cs/>
          <w:lang w:val="ar_AE" w:bidi="ar_AE"/>
        </w:rPr>
        <w:t>) بمهمة بناء الهيكل بعد وفاته.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٢٢: ٥</w:t>
      </w:r>
      <w:r>
        <w:rPr>
          <w:rtl/>
          <w:cs/>
          <w:lang w:val="ar_AE" w:bidi="ar_AE"/>
        </w:rPr>
      </w:r>
    </w:p>
    <w:p>
      <w:pPr>
        <w:bidi/>
      </w:pPr>
      <w:r>
        <w:rPr>
          <w:rtl/>
          <w:cs/>
          <w:lang w:val="ar_AE" w:bidi="ar_AE"/>
        </w:rPr>
      </w:r>
      <w:r>
        <w:rPr>
          <w:rtl/>
          <w:cs/>
          <w:lang w:val="ar_AE" w:bidi="ar_AE"/>
        </w:rPr>
        <w:t xml:space="preserve">بينما كان سليمان صغيرًا وقليل الخبرة (انظر أيضًا </w:t>
      </w:r>
      <w:r>
        <w:rPr>
          <w:rtl/>
          <w:cs/>
          <w:lang w:val="ar_AE" w:bidi="ar_AE"/>
        </w:rPr>
        <w:t>29:1</w:t>
      </w:r>
      <w:r>
        <w:rPr>
          <w:rtl/>
          <w:cs/>
          <w:lang w:val="ar_AE" w:bidi="ar_AE"/>
        </w:rPr>
        <w:t xml:space="preserve">; قارن مع </w:t>
      </w:r>
      <w:r>
        <w:rPr>
          <w:rtl/>
          <w:cs/>
          <w:lang w:val="ar_AE" w:bidi="ar_AE"/>
        </w:rPr>
        <w:t>1 ملوك 3:7</w:t>
      </w:r>
      <w:r>
        <w:rPr>
          <w:rtl/>
          <w:cs/>
          <w:lang w:val="ar_AE" w:bidi="ar_AE"/>
        </w:rPr>
        <w:t xml:space="preserve">; </w:t>
      </w:r>
      <w:r>
        <w:rPr>
          <w:rtl/>
          <w:cs/>
          <w:lang w:val="ar_AE" w:bidi="ar_AE"/>
        </w:rPr>
        <w:t>2 أخبار 13:7</w:t>
      </w:r>
      <w:r>
        <w:rPr>
          <w:rtl/>
          <w:cs/>
          <w:lang w:val="ar_AE" w:bidi="ar_AE"/>
        </w:rPr>
        <w:t>)، كان لدى داود الحكمة والمهارة لإجراء الاستعدادات لبناء الهيكل</w:t>
      </w:r>
      <w:r>
        <w:rPr>
          <w:i/>
          <w:rtl/>
          <w:cs/>
          <w:lang w:val="ar_AE" w:bidi="ar_AE"/>
        </w:rPr>
        <w:t>;</w:t>
      </w:r>
      <w:r>
        <w:rPr>
          <w:rtl/>
          <w:cs/>
          <w:lang w:val="ar_AE" w:bidi="ar_AE"/>
        </w:rPr>
        <w:t xml:space="preserve"> كما قام داود أيضًا بتصميم الهيكل (</w:t>
      </w:r>
      <w:r>
        <w:rPr>
          <w:rtl/>
          <w:cs/>
          <w:lang w:val="ar_AE" w:bidi="ar_AE"/>
        </w:rPr>
        <w:t>1 أخبار 28:11–12</w:t>
      </w:r>
      <w:r>
        <w:rPr>
          <w:rtl/>
          <w:cs/>
          <w:lang w:val="ar_AE" w:bidi="ar_AE"/>
        </w:rPr>
        <w:t xml:space="preserve">). في وقت لاحق، منح الله سليمان الحكمة التي احتاجها لبناء الهيكل وللحكم بشكل جيد (انظر </w:t>
      </w:r>
      <w:r>
        <w:rPr>
          <w:rtl/>
          <w:cs/>
          <w:lang w:val="ar_AE" w:bidi="ar_AE"/>
        </w:rPr>
        <w:t>2 أخبار 1:7–12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٢٢: ٨</w:t>
      </w:r>
      <w:r>
        <w:rPr>
          <w:rtl/>
          <w:cs/>
          <w:lang w:val="ar_AE" w:bidi="ar_AE"/>
        </w:rPr>
      </w:r>
    </w:p>
    <w:p>
      <w:pPr>
        <w:bidi/>
      </w:pPr>
      <w:r>
        <w:rPr>
          <w:rtl/>
          <w:cs/>
          <w:lang w:val="ar_AE" w:bidi="ar_AE"/>
        </w:rPr>
      </w:r>
      <w:r>
        <w:rPr>
          <w:rtl/>
          <w:cs/>
          <w:lang w:val="ar_AE" w:bidi="ar_AE"/>
        </w:rPr>
        <w:t xml:space="preserve">لم يسمح الله لداود ببناء الهيكل لأنه سفك الكثير من الدماء (انظر </w:t>
      </w:r>
      <w:r>
        <w:rPr>
          <w:rtl/>
          <w:cs/>
          <w:lang w:val="ar_AE" w:bidi="ar_AE"/>
        </w:rPr>
        <w:t>1 ملوك 5:3–4</w:t>
      </w:r>
      <w:r>
        <w:rPr>
          <w:rtl/>
          <w:cs/>
          <w:lang w:val="ar_AE" w:bidi="ar_AE"/>
        </w:rPr>
        <w:t xml:space="preserve">). لم تكن حروب داود غير أخلاقية، بل باركها الله ودعمها. ومع ذلك، فقد تلوث داود بنوع من النجاسة الطقسية بسبب الدماء التي سفكها والوفيات التي تسبب فيها في الحروب (انظر </w:t>
      </w:r>
      <w:r>
        <w:rPr>
          <w:rtl/>
          <w:cs/>
          <w:lang w:val="ar_AE" w:bidi="ar_AE"/>
        </w:rPr>
        <w:t>1 أخبار 28:3</w:t>
      </w:r>
      <w:r>
        <w:rPr>
          <w:rtl/>
          <w:cs/>
          <w:lang w:val="ar_AE" w:bidi="ar_AE"/>
        </w:rPr>
        <w:t xml:space="preserve">; انظر </w:t>
      </w:r>
      <w:r>
        <w:rPr>
          <w:rtl/>
          <w:cs/>
          <w:lang w:val="ar_AE" w:bidi="ar_AE"/>
        </w:rPr>
        <w:t>تكوين 4:10–12</w:t>
      </w:r>
      <w:r>
        <w:rPr>
          <w:rtl/>
          <w:cs/>
          <w:lang w:val="ar_AE" w:bidi="ar_AE"/>
        </w:rPr>
        <w:t xml:space="preserve">; </w:t>
      </w:r>
      <w:r>
        <w:rPr>
          <w:rtl/>
          <w:cs/>
          <w:lang w:val="ar_AE" w:bidi="ar_AE"/>
        </w:rPr>
        <w:t>لاويين 17:3–4</w:t>
      </w:r>
      <w:r>
        <w:rPr>
          <w:rtl/>
          <w:cs/>
          <w:lang w:val="ar_AE" w:bidi="ar_AE"/>
        </w:rPr>
        <w:t xml:space="preserve">; </w:t>
      </w:r>
      <w:r>
        <w:rPr>
          <w:rtl/>
          <w:cs/>
          <w:lang w:val="ar_AE" w:bidi="ar_AE"/>
        </w:rPr>
        <w:t>تثنية 21:1–9</w:t>
      </w:r>
      <w:r>
        <w:rPr>
          <w:rtl/>
          <w:cs/>
          <w:lang w:val="ar_AE" w:bidi="ar_AE"/>
        </w:rPr>
        <w:t xml:space="preserve">; </w:t>
      </w:r>
      <w:r>
        <w:rPr>
          <w:rtl/>
          <w:cs/>
          <w:lang w:val="ar_AE" w:bidi="ar_AE"/>
        </w:rPr>
        <w:t>متى 27:24–25</w:t>
      </w:r>
      <w:r>
        <w:rPr>
          <w:rtl/>
          <w:cs/>
          <w:lang w:val="ar_AE" w:bidi="ar_AE"/>
        </w:rPr>
        <w:t>). وبناءً على ذلك، لم يتمكن من بناء المسكن المقدس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٢٢ :٩–١٠</w:t>
      </w:r>
      <w:r>
        <w:rPr>
          <w:rtl/>
          <w:cs/>
          <w:lang w:val="ar_AE" w:bidi="ar_AE"/>
        </w:rPr>
      </w:r>
    </w:p>
    <w:p>
      <w:pPr>
        <w:bidi/>
      </w:pPr>
      <w:r>
        <w:rPr>
          <w:rtl/>
          <w:cs/>
          <w:lang w:val="ar_AE" w:bidi="ar_AE"/>
        </w:rPr>
      </w:r>
      <w:r>
        <w:rPr>
          <w:rtl/>
          <w:cs/>
          <w:lang w:val="ar_AE" w:bidi="ar_AE"/>
        </w:rPr>
        <w:t xml:space="preserve">كان سليمان رجل سلام، بعيدًا عن الحرب وسفك الدماء في المعركة. تم بناء الهيكل خلال فترة حكمه السلمي (انظر </w:t>
      </w:r>
      <w:r>
        <w:rPr>
          <w:rtl/>
          <w:cs/>
          <w:lang w:val="ar_AE" w:bidi="ar_AE"/>
        </w:rPr>
        <w:t>2 أخبار الأيام 2–7</w:t>
      </w:r>
      <w:r>
        <w:rPr>
          <w:rtl/>
          <w:cs/>
          <w:lang w:val="ar_AE" w:bidi="ar_AE"/>
        </w:rPr>
        <w:t>). • تستخدم اللغة العبرية عمدًا كلمتين مختلفتين لوصف الظروف خلال حكم سليمان: سلام (شالوم بالعبرية، مرتبط باسم سليمان)، وسكينة (منوحه بالعبرية</w:t>
      </w:r>
      <w:r>
        <w:rPr>
          <w:i/>
          <w:rtl/>
          <w:cs/>
          <w:lang w:val="ar_AE" w:bidi="ar_AE"/>
        </w:rPr>
        <w:t>،</w:t>
      </w:r>
      <w:r>
        <w:rPr>
          <w:rtl/>
          <w:cs/>
          <w:lang w:val="ar_AE" w:bidi="ar_AE"/>
        </w:rPr>
        <w:t xml:space="preserve"> مرتبط بفكرة الفداء).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٢٣: ١–٢</w:t>
      </w:r>
      <w:r>
        <w:rPr>
          <w:rtl/>
          <w:cs/>
          <w:lang w:val="ar_AE" w:bidi="ar_AE"/>
        </w:rPr>
      </w:r>
    </w:p>
    <w:p>
      <w:pPr>
        <w:bidi/>
      </w:pPr>
      <w:r>
        <w:rPr>
          <w:rtl/>
          <w:cs/>
          <w:lang w:val="ar_AE" w:bidi="ar_AE"/>
        </w:rPr>
      </w:r>
      <w:r>
        <w:rPr>
          <w:rtl/>
          <w:cs/>
          <w:lang w:val="ar_AE" w:bidi="ar_AE"/>
        </w:rPr>
        <w:t>وَلَمَّا شَاخَ دَاوُدُ ... مَلَّكَ سُلَيْمَانَ ٱبْنَهُ عَلَى إِسْرَائِيلَ</w:t>
      </w:r>
      <w:r>
        <w:rPr>
          <w:rtl/>
          <w:cs/>
          <w:lang w:val="ar_AE" w:bidi="ar_AE"/>
        </w:rPr>
        <w:t xml:space="preserve"> (انظر </w:t>
      </w:r>
      <w:r>
        <w:rPr>
          <w:rtl/>
          <w:cs/>
          <w:lang w:val="ar_AE" w:bidi="ar_AE"/>
        </w:rPr>
        <w:t>1 ملوك 1</w:t>
      </w:r>
      <w:r>
        <w:rPr>
          <w:rtl/>
          <w:cs/>
          <w:lang w:val="ar_AE" w:bidi="ar_AE"/>
        </w:rPr>
        <w:t xml:space="preserve">)، ووضع داود الهيكل التنظيمي للمملكة وقام بجميع الترتيبات اللازمة لعمل الهيكل. • يستمر سرد تتويج سليمان في </w:t>
      </w:r>
      <w:r>
        <w:rPr>
          <w:rtl/>
          <w:cs/>
          <w:lang w:val="ar_AE" w:bidi="ar_AE"/>
        </w:rPr>
        <w:t>1 أخبار 28–29</w:t>
      </w:r>
      <w:r>
        <w:rPr>
          <w:rtl/>
          <w:cs/>
          <w:lang w:val="ar_AE" w:bidi="ar_AE"/>
        </w:rPr>
        <w:t>؛ والإصحاحات الفاصلة (</w:t>
      </w:r>
      <w:r>
        <w:rPr>
          <w:rtl/>
          <w:cs/>
          <w:lang w:val="ar_AE" w:bidi="ar_AE"/>
        </w:rPr>
        <w:t>23:3–27:24</w:t>
      </w:r>
      <w:r>
        <w:rPr>
          <w:rtl/>
          <w:cs/>
          <w:lang w:val="ar_AE" w:bidi="ar_AE"/>
        </w:rPr>
        <w:t>) تسجل تنظيم المملكة بالتفصيل.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٢٣: ٣–٥</w:t>
      </w:r>
      <w:r>
        <w:rPr>
          <w:rtl/>
          <w:cs/>
          <w:lang w:val="ar_AE" w:bidi="ar_AE"/>
        </w:rPr>
      </w:r>
    </w:p>
    <w:p>
      <w:pPr>
        <w:bidi/>
      </w:pPr>
      <w:r>
        <w:rPr>
          <w:rtl/>
          <w:cs/>
          <w:lang w:val="ar_AE" w:bidi="ar_AE"/>
        </w:rPr>
      </w:r>
      <w:r>
        <w:rPr>
          <w:rtl/>
          <w:cs/>
          <w:lang w:val="ar_AE" w:bidi="ar_AE"/>
        </w:rPr>
        <w:t>تم تسجيل اللاويين بناءً على أدوارهم وليس عشائرهم.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٢٣: ٦–٢٣</w:t>
      </w:r>
      <w:r>
        <w:rPr>
          <w:rtl/>
          <w:cs/>
          <w:lang w:val="ar_AE" w:bidi="ar_AE"/>
        </w:rPr>
      </w:r>
    </w:p>
    <w:p>
      <w:pPr>
        <w:bidi/>
      </w:pPr>
      <w:r>
        <w:rPr>
          <w:rtl/>
          <w:cs/>
          <w:lang w:val="ar_AE" w:bidi="ar_AE"/>
        </w:rPr>
      </w:r>
      <w:r>
        <w:rPr>
          <w:rtl/>
          <w:cs/>
          <w:lang w:val="ar_AE" w:bidi="ar_AE"/>
        </w:rPr>
        <w:t xml:space="preserve">قام داود بتقسيم اللاويين إلى فرق وفقًا لعشائر أجدادهم. كان عدد الكهنة المتاحين يفوق جدًا متطلبات هيكل واحد؛ وقدمت الفرق آلية لتوزيع الأوقات اللازمة، مما مكّن جميع الكهنة واللاويين من الخدمة في الهيكل بشكل دوري (انظر </w:t>
      </w:r>
      <w:r>
        <w:rPr>
          <w:rtl/>
          <w:cs/>
          <w:lang w:val="ar_AE" w:bidi="ar_AE"/>
        </w:rPr>
        <w:t>لوقا 1:5،</w:t>
      </w:r>
      <w:r>
        <w:rPr>
          <w:rtl/>
          <w:cs/>
          <w:lang w:val="ar_AE" w:bidi="ar_AE"/>
        </w:rPr>
        <w:t xml:space="preserve">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٢٣: ٢٤–٢٧</w:t>
      </w:r>
      <w:r>
        <w:rPr>
          <w:rtl/>
          <w:cs/>
          <w:lang w:val="ar_AE" w:bidi="ar_AE"/>
        </w:rPr>
      </w:r>
    </w:p>
    <w:p>
      <w:pPr>
        <w:bidi/>
      </w:pPr>
      <w:r>
        <w:rPr>
          <w:rtl/>
          <w:cs/>
          <w:lang w:val="ar_AE" w:bidi="ar_AE"/>
        </w:rPr>
      </w:r>
      <w:r>
        <w:rPr>
          <w:rtl/>
          <w:cs/>
          <w:lang w:val="ar_AE" w:bidi="ar_AE"/>
        </w:rPr>
        <w:t xml:space="preserve">في التعداد المذكور في </w:t>
      </w:r>
      <w:r>
        <w:rPr>
          <w:rtl/>
          <w:cs/>
          <w:lang w:val="ar_AE" w:bidi="ar_AE"/>
        </w:rPr>
        <w:t>23:3</w:t>
      </w:r>
      <w:r>
        <w:rPr>
          <w:rtl/>
          <w:cs/>
          <w:lang w:val="ar_AE" w:bidi="ar_AE"/>
        </w:rPr>
        <w:t xml:space="preserve">، </w:t>
      </w:r>
      <w:r>
        <w:rPr>
          <w:rtl/>
          <w:cs/>
          <w:lang w:val="ar_AE" w:bidi="ar_AE"/>
        </w:rPr>
        <w:t>أُحصي اللاويون ابتداءً من سن الثلاثين، غير أن التنظيم الفعلي لأقسام الخدمة شمل من كانت أعمارهم عشرين عامًا فما فوق</w:t>
      </w:r>
      <w:r>
        <w:rPr>
          <w:rtl/>
          <w:cs/>
          <w:lang w:val="ar_AE" w:bidi="ar_AE"/>
        </w:rPr>
        <w:t xml:space="preserve"> (انظر </w:t>
      </w:r>
      <w:r>
        <w:rPr>
          <w:rtl/>
          <w:cs/>
          <w:lang w:val="ar_AE" w:bidi="ar_AE"/>
        </w:rPr>
        <w:t>عدد 1:3</w:t>
      </w:r>
      <w:r>
        <w:rPr>
          <w:rtl/>
          <w:cs/>
          <w:lang w:val="ar_AE" w:bidi="ar_AE"/>
        </w:rPr>
        <w:t xml:space="preserve">). </w:t>
      </w:r>
      <w:r>
        <w:rPr>
          <w:rtl/>
          <w:cs/>
          <w:lang w:val="ar_AE" w:bidi="ar_AE"/>
        </w:rPr>
        <w:t>ويبدو أن سن بدء الخدمة اللاوية قد تغيّر مع مرور الوقت استجابةً لاحتياجات العبادة المتزايدة.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٢٣: ٢٨–٣٢</w:t>
      </w:r>
      <w:r>
        <w:rPr>
          <w:rtl/>
          <w:cs/>
          <w:lang w:val="ar_AE" w:bidi="ar_AE"/>
        </w:rPr>
      </w:r>
    </w:p>
    <w:p>
      <w:pPr>
        <w:bidi/>
      </w:pPr>
      <w:r>
        <w:rPr>
          <w:rtl/>
          <w:cs/>
          <w:lang w:val="ar_AE" w:bidi="ar_AE"/>
        </w:rPr>
      </w:r>
      <w:r>
        <w:rPr>
          <w:rtl/>
          <w:cs/>
          <w:lang w:val="ar_AE" w:bidi="ar_AE"/>
        </w:rPr>
        <w:t>كان دور اللاويين يتمثل في دعم الكهنة في مهامهم المتنوعة، مثل الحفاظ على الهيكل، وتقديم الخبز المقدس والتقدمات، والقيام بالترنيم، والمشاركة في تقديم الذبائح. وقد تم توزيع هذه المهام بحسب تقسيمات عائلات اللاويين</w:t>
      </w:r>
      <w:r>
        <w:rPr>
          <w:rtl/>
          <w:cs/>
          <w:lang w:val="ar_AE" w:bidi="ar_AE"/>
        </w:rPr>
        <w:t xml:space="preserve"> (</w:t>
      </w:r>
      <w:r>
        <w:rPr>
          <w:rtl/>
          <w:cs/>
          <w:lang w:val="ar_AE" w:bidi="ar_AE"/>
        </w:rPr>
        <w:t>23:4–6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٢٤: ١–٢</w:t>
      </w:r>
      <w:r>
        <w:rPr>
          <w:rtl/>
          <w:cs/>
          <w:lang w:val="ar_AE" w:bidi="ar_AE"/>
        </w:rPr>
      </w:r>
    </w:p>
    <w:p>
      <w:pPr>
        <w:bidi/>
      </w:pPr>
      <w:r>
        <w:rPr>
          <w:rtl/>
          <w:cs/>
          <w:lang w:val="ar_AE" w:bidi="ar_AE"/>
        </w:rPr>
      </w:r>
      <w:r>
        <w:rPr>
          <w:rtl/>
          <w:cs/>
          <w:lang w:val="ar_AE" w:bidi="ar_AE"/>
        </w:rPr>
        <w:t>بدأ تنظيم الكهنة في فرقهم من أجل تأدية الخدمة بأبناء هارون، ألعازار وإيثامار</w:t>
      </w:r>
      <w:r>
        <w:rPr>
          <w:i/>
          <w:rtl/>
          <w:cs/>
          <w:lang w:val="ar_AE" w:bidi="ar_AE"/>
        </w:rPr>
        <w:t>؛</w:t>
      </w:r>
      <w:r>
        <w:rPr>
          <w:rtl/>
          <w:cs/>
          <w:lang w:val="ar_AE" w:bidi="ar_AE"/>
        </w:rPr>
        <w:t xml:space="preserve"> إذ كان جميع كهنة إسرائيل من نسل هذين الرجلين.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٢٤: ١–١٩</w:t>
      </w:r>
      <w:r>
        <w:rPr>
          <w:rtl/>
          <w:cs/>
          <w:lang w:val="ar_AE" w:bidi="ar_AE"/>
        </w:rPr>
      </w:r>
    </w:p>
    <w:p>
      <w:pPr>
        <w:bidi/>
      </w:pPr>
      <w:r>
        <w:rPr>
          <w:rtl/>
          <w:cs/>
          <w:lang w:val="ar_AE" w:bidi="ar_AE"/>
        </w:rPr>
      </w:r>
      <w:r>
        <w:rPr>
          <w:rtl/>
          <w:cs/>
          <w:lang w:val="ar_AE" w:bidi="ar_AE"/>
        </w:rPr>
        <w:t xml:space="preserve">المعلومات المختصة بواجبات الكهنة تتضمن فقط تنظيمهم في رتب، وتوزيع مسؤولياتهم عن طريق القرعة. لم يوضح كاتب سفر الأخبار واجباتهم، لأنها كانت قد تأسست منذ زمن بعيد (انظر </w:t>
      </w:r>
      <w:r>
        <w:rPr>
          <w:rtl/>
          <w:cs/>
          <w:lang w:val="ar_AE" w:bidi="ar_AE"/>
        </w:rPr>
        <w:t>خروج 28:1–5</w:t>
      </w:r>
      <w:r>
        <w:rPr>
          <w:rtl/>
          <w:cs/>
          <w:lang w:val="ar_AE" w:bidi="ar_AE"/>
        </w:rPr>
        <w:t xml:space="preserve">؛ </w:t>
      </w:r>
      <w:r>
        <w:rPr>
          <w:rtl/>
          <w:cs/>
          <w:lang w:val="ar_AE" w:bidi="ar_AE"/>
        </w:rPr>
        <w:t>لاويين 1–7</w:t>
      </w:r>
      <w:r>
        <w:rPr>
          <w:rtl/>
          <w:cs/>
          <w:lang w:val="ar_AE" w:bidi="ar_AE"/>
        </w:rPr>
        <w:t xml:space="preserve">؛ </w:t>
      </w:r>
      <w:r>
        <w:rPr>
          <w:rtl/>
          <w:cs/>
          <w:lang w:val="ar_AE" w:bidi="ar_AE"/>
        </w:rPr>
        <w:t>عدد 6:22–27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٢٤: ٣–٦</w:t>
      </w:r>
      <w:r>
        <w:rPr>
          <w:rtl/>
          <w:cs/>
          <w:lang w:val="ar_AE" w:bidi="ar_AE"/>
        </w:rPr>
      </w:r>
    </w:p>
    <w:p>
      <w:pPr>
        <w:bidi/>
      </w:pPr>
      <w:r>
        <w:rPr>
          <w:rtl/>
          <w:cs/>
          <w:lang w:val="ar_AE" w:bidi="ar_AE"/>
        </w:rPr>
      </w:r>
      <w:r>
        <w:rPr>
          <w:rtl/>
          <w:cs/>
          <w:lang w:val="ar_AE" w:bidi="ar_AE"/>
        </w:rPr>
        <w:t xml:space="preserve">كان صادوق وأخيمالك رؤساء العشيرتين من الكهنة في عهد داود (انظر </w:t>
      </w:r>
      <w:r>
        <w:rPr>
          <w:rtl/>
          <w:cs/>
          <w:lang w:val="ar_AE" w:bidi="ar_AE"/>
        </w:rPr>
        <w:t>6:8</w:t>
      </w:r>
      <w:r>
        <w:rPr>
          <w:rtl/>
          <w:cs/>
          <w:lang w:val="ar_AE" w:bidi="ar_AE"/>
        </w:rPr>
        <w:t xml:space="preserve">؛ </w:t>
      </w:r>
      <w:r>
        <w:rPr>
          <w:rtl/>
          <w:cs/>
          <w:lang w:val="ar_AE" w:bidi="ar_AE"/>
        </w:rPr>
        <w:t>18:16</w:t>
      </w:r>
      <w:r>
        <w:rPr>
          <w:rtl/>
          <w:cs/>
          <w:lang w:val="ar_AE" w:bidi="ar_AE"/>
        </w:rPr>
        <w:t xml:space="preserve">؛ </w:t>
      </w:r>
      <w:r>
        <w:rPr>
          <w:rtl/>
          <w:cs/>
          <w:lang w:val="ar_AE" w:bidi="ar_AE"/>
        </w:rPr>
        <w:t>2 صم 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٢٤: ٧–١٨</w:t>
      </w:r>
      <w:r>
        <w:rPr>
          <w:rtl/>
          <w:cs/>
          <w:lang w:val="ar_AE" w:bidi="ar_AE"/>
        </w:rPr>
      </w:r>
    </w:p>
    <w:p>
      <w:pPr>
        <w:bidi/>
      </w:pPr>
      <w:r>
        <w:rPr>
          <w:rtl/>
          <w:cs/>
          <w:lang w:val="ar_AE" w:bidi="ar_AE"/>
        </w:rPr>
      </w:r>
      <w:r>
        <w:rPr>
          <w:rtl/>
          <w:cs/>
          <w:lang w:val="ar_AE" w:bidi="ar_AE"/>
        </w:rPr>
        <w:t>الأقسام الأربعة والعشرون التي أُنشئت للكهنة استمرت دون تغيير لعدة أجيال؛ وتم ذكر قرعة أبيّا (</w:t>
      </w:r>
      <w:r>
        <w:rPr>
          <w:rtl/>
          <w:cs/>
          <w:lang w:val="ar_AE" w:bidi="ar_AE"/>
        </w:rPr>
        <w:t>24:10</w:t>
      </w:r>
      <w:r>
        <w:rPr>
          <w:rtl/>
          <w:cs/>
          <w:lang w:val="ar_AE" w:bidi="ar_AE"/>
        </w:rPr>
        <w:t xml:space="preserve">) بشكل خاص في </w:t>
      </w:r>
      <w:r>
        <w:rPr>
          <w:rtl/>
          <w:cs/>
          <w:lang w:val="ar_AE" w:bidi="ar_AE"/>
        </w:rPr>
        <w:t>لوقا 1:5</w:t>
      </w:r>
      <w:r>
        <w:rPr>
          <w:rtl/>
          <w:cs/>
          <w:lang w:val="ar_AE" w:bidi="ar_AE"/>
        </w:rPr>
        <w:t xml:space="preserve">,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٢٤: ٢٠–٣١</w:t>
      </w:r>
      <w:r>
        <w:rPr>
          <w:rtl/>
          <w:cs/>
          <w:lang w:val="ar_AE" w:bidi="ar_AE"/>
        </w:rPr>
      </w:r>
    </w:p>
    <w:p>
      <w:pPr>
        <w:bidi/>
      </w:pPr>
      <w:r>
        <w:rPr>
          <w:rtl/>
          <w:cs/>
          <w:lang w:val="ar_AE" w:bidi="ar_AE"/>
        </w:rPr>
      </w:r>
      <w:r>
        <w:rPr>
          <w:rtl/>
          <w:cs/>
          <w:lang w:val="ar_AE" w:bidi="ar_AE"/>
        </w:rPr>
        <w:t xml:space="preserve">القادة الآخرون للعشائر، تعبير قد يشير إلى جميع أعضاء السبط الذين لم يصبحوا كهنة بعد، ولكنهم قد تم تسجيلهم بالفعل (انظر </w:t>
      </w:r>
      <w:r>
        <w:rPr>
          <w:rtl/>
          <w:cs/>
          <w:lang w:val="ar_AE" w:bidi="ar_AE"/>
        </w:rPr>
        <w:t>23:6–23</w:t>
      </w:r>
      <w:r>
        <w:rPr>
          <w:rtl/>
          <w:cs/>
          <w:lang w:val="ar_AE" w:bidi="ar_AE"/>
        </w:rPr>
        <w:t>)، أو قد يشير إلى اللاويين الذين لم يُذكروا سابقًا. إلا أن معظم العشائر كانت مدرجة بالفعل في القائمة السابقة. لذلك، تبدو هذه القائمة كقائمة مستقلة ومُكملة، تُكمل السجل السابق للاويين، وربما تهدف لتحديث القائمة السابقة في وقت لاحق.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٢٤: ٣١</w:t>
      </w:r>
      <w:r>
        <w:rPr>
          <w:rtl/>
          <w:cs/>
          <w:lang w:val="ar_AE" w:bidi="ar_AE"/>
        </w:rPr>
      </w:r>
    </w:p>
    <w:p>
      <w:pPr>
        <w:bidi/>
      </w:pPr>
      <w:r>
        <w:rPr>
          <w:rtl/>
          <w:cs/>
          <w:lang w:val="ar_AE" w:bidi="ar_AE"/>
        </w:rPr>
      </w:r>
      <w:r>
        <w:rPr>
          <w:rtl/>
          <w:cs/>
          <w:lang w:val="ar_AE" w:bidi="ar_AE"/>
        </w:rPr>
        <w:t>تم تنظيم اللاويين وفقًا لنفس مبادئ تنظيم الكهنة (</w:t>
      </w:r>
      <w:r>
        <w:rPr>
          <w:rtl/>
          <w:cs/>
          <w:lang w:val="ar_AE" w:bidi="ar_AE"/>
        </w:rPr>
        <w:t>24:5–6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٢٥: ١</w:t>
      </w:r>
      <w:r>
        <w:rPr>
          <w:rtl/>
          <w:cs/>
          <w:lang w:val="ar_AE" w:bidi="ar_AE"/>
        </w:rPr>
      </w:r>
    </w:p>
    <w:p>
      <w:pPr>
        <w:bidi/>
      </w:pPr>
      <w:r>
        <w:rPr>
          <w:rtl/>
          <w:cs/>
          <w:lang w:val="ar_AE" w:bidi="ar_AE"/>
        </w:rPr>
      </w:r>
      <w:r>
        <w:rPr>
          <w:rtl/>
          <w:cs/>
          <w:lang w:val="ar_AE" w:bidi="ar_AE"/>
        </w:rPr>
        <w:t xml:space="preserve">آساف: انظر </w:t>
      </w:r>
      <w:r>
        <w:rPr>
          <w:rtl/>
          <w:cs/>
          <w:lang w:val="ar_AE" w:bidi="ar_AE"/>
        </w:rPr>
        <w:t>6:39–40</w:t>
      </w:r>
      <w:r>
        <w:rPr>
          <w:rtl/>
          <w:cs/>
          <w:lang w:val="ar_AE" w:bidi="ar_AE"/>
        </w:rPr>
        <w:t xml:space="preserve">; </w:t>
      </w:r>
      <w:r>
        <w:rPr>
          <w:rtl/>
          <w:cs/>
          <w:lang w:val="ar_AE" w:bidi="ar_AE"/>
        </w:rPr>
        <w:t>15:17–19</w:t>
      </w:r>
      <w:r>
        <w:rPr>
          <w:rtl/>
          <w:cs/>
          <w:lang w:val="ar_AE" w:bidi="ar_AE"/>
        </w:rPr>
        <w:t xml:space="preserve">; </w:t>
      </w:r>
      <w:r>
        <w:rPr>
          <w:rtl/>
          <w:cs/>
          <w:lang w:val="ar_AE" w:bidi="ar_AE"/>
        </w:rPr>
        <w:t>16:5</w:t>
      </w:r>
      <w:r>
        <w:rPr>
          <w:rtl/>
          <w:cs/>
          <w:lang w:val="ar_AE" w:bidi="ar_AE"/>
        </w:rPr>
        <w:t xml:space="preserve">; </w:t>
      </w:r>
      <w:r>
        <w:rPr>
          <w:rtl/>
          <w:cs/>
          <w:lang w:val="ar_AE" w:bidi="ar_AE"/>
        </w:rPr>
        <w:t>2 أخبار 29:30</w:t>
      </w:r>
      <w:r>
        <w:rPr>
          <w:rtl/>
          <w:cs/>
          <w:lang w:val="ar_AE" w:bidi="ar_AE"/>
        </w:rPr>
        <w:t xml:space="preserve">; </w:t>
      </w:r>
      <w:r>
        <w:rPr>
          <w:rtl/>
          <w:cs/>
          <w:lang w:val="ar_AE" w:bidi="ar_AE"/>
        </w:rPr>
        <w:t>عزرا 2:40–41</w:t>
      </w:r>
      <w:r>
        <w:rPr>
          <w:rtl/>
          <w:cs/>
          <w:lang w:val="ar_AE" w:bidi="ar_AE"/>
        </w:rPr>
        <w:t xml:space="preserve">; </w:t>
      </w:r>
      <w:r>
        <w:rPr>
          <w:rtl/>
          <w:cs/>
          <w:lang w:val="ar_AE" w:bidi="ar_AE"/>
        </w:rPr>
        <w:t>مزامير 50</w:t>
      </w:r>
      <w:r>
        <w:rPr>
          <w:rtl/>
          <w:cs/>
          <w:lang w:val="ar_AE" w:bidi="ar_AE"/>
        </w:rPr>
        <w:t xml:space="preserve">; </w:t>
      </w:r>
      <w:r>
        <w:rPr>
          <w:rtl/>
          <w:cs/>
          <w:lang w:val="ar_AE" w:bidi="ar_AE"/>
        </w:rPr>
        <w:t>73</w:t>
      </w:r>
      <w:r>
        <w:rPr>
          <w:rtl/>
          <w:cs/>
          <w:lang w:val="ar_AE" w:bidi="ar_AE"/>
        </w:rPr>
        <w:t xml:space="preserve">–-83. • هيمان: انظر </w:t>
      </w:r>
      <w:r>
        <w:rPr>
          <w:rtl/>
          <w:cs/>
          <w:lang w:val="ar_AE" w:bidi="ar_AE"/>
        </w:rPr>
        <w:t>1 أخبار 6:33–38</w:t>
      </w:r>
      <w:r>
        <w:rPr>
          <w:rtl/>
          <w:cs/>
          <w:lang w:val="ar_AE" w:bidi="ar_AE"/>
        </w:rPr>
        <w:t xml:space="preserve">; </w:t>
      </w:r>
      <w:r>
        <w:rPr>
          <w:rtl/>
          <w:cs/>
          <w:lang w:val="ar_AE" w:bidi="ar_AE"/>
        </w:rPr>
        <w:t>مزمور 88</w:t>
      </w:r>
      <w:r>
        <w:rPr>
          <w:rtl/>
          <w:cs/>
          <w:lang w:val="ar_AE" w:bidi="ar_AE"/>
        </w:rPr>
        <w:t xml:space="preserve">. • يدوثون: انظر </w:t>
      </w:r>
      <w:r>
        <w:rPr>
          <w:rtl/>
          <w:cs/>
          <w:lang w:val="ar_AE" w:bidi="ar_AE"/>
        </w:rPr>
        <w:t>1 أخبار 16:41–42</w:t>
      </w:r>
      <w:r>
        <w:rPr>
          <w:rtl/>
          <w:cs/>
          <w:lang w:val="ar_AE" w:bidi="ar_AE"/>
        </w:rPr>
        <w:t xml:space="preserve">; </w:t>
      </w:r>
      <w:r>
        <w:rPr>
          <w:rtl/>
          <w:cs/>
          <w:lang w:val="ar_AE" w:bidi="ar_AE"/>
        </w:rPr>
        <w:t>2 أخبار 5:12</w:t>
      </w:r>
      <w:r>
        <w:rPr>
          <w:rtl/>
          <w:cs/>
          <w:lang w:val="ar_AE" w:bidi="ar_AE"/>
        </w:rPr>
        <w:t xml:space="preserve">; </w:t>
      </w:r>
      <w:r>
        <w:rPr>
          <w:rtl/>
          <w:cs/>
          <w:lang w:val="ar_AE" w:bidi="ar_AE"/>
        </w:rPr>
        <w:t>35:15</w:t>
      </w:r>
      <w:r>
        <w:rPr>
          <w:rtl/>
          <w:cs/>
          <w:lang w:val="ar_AE" w:bidi="ar_AE"/>
        </w:rPr>
        <w:t xml:space="preserve">; </w:t>
      </w:r>
      <w:r>
        <w:rPr>
          <w:rtl/>
          <w:cs/>
          <w:lang w:val="ar_AE" w:bidi="ar_AE"/>
        </w:rPr>
        <w:t>مزامير 39</w:t>
      </w:r>
      <w:r>
        <w:rPr>
          <w:rtl/>
          <w:cs/>
          <w:lang w:val="ar_AE" w:bidi="ar_AE"/>
        </w:rPr>
        <w:t xml:space="preserve">, </w:t>
      </w:r>
      <w:r>
        <w:rPr>
          <w:rtl/>
          <w:cs/>
          <w:lang w:val="ar_AE" w:bidi="ar_AE"/>
        </w:rPr>
        <w:t>62</w:t>
      </w:r>
      <w:r>
        <w:rPr>
          <w:rtl/>
          <w:cs/>
          <w:lang w:val="ar_AE" w:bidi="ar_AE"/>
        </w:rPr>
        <w:t xml:space="preserve">, </w:t>
      </w:r>
      <w:r>
        <w:rPr>
          <w:rtl/>
          <w:cs/>
          <w:lang w:val="ar_AE" w:bidi="ar_AE"/>
        </w:rPr>
        <w:t>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٢٥: ١–٧</w:t>
      </w:r>
      <w:r>
        <w:rPr>
          <w:rtl/>
          <w:cs/>
          <w:lang w:val="ar_AE" w:bidi="ar_AE"/>
        </w:rPr>
      </w:r>
    </w:p>
    <w:p>
      <w:pPr>
        <w:bidi/>
      </w:pPr>
      <w:r>
        <w:rPr>
          <w:rtl/>
          <w:cs/>
          <w:lang w:val="ar_AE" w:bidi="ar_AE"/>
        </w:rPr>
      </w:r>
      <w:r>
        <w:rPr>
          <w:rtl/>
          <w:cs/>
          <w:lang w:val="ar_AE" w:bidi="ar_AE"/>
        </w:rPr>
        <w:t>يتم ذكر الموسيقيين الذين خدموا في عهد الملك داود وفقًا لعضويتهم في عائلات آساف، وهيمان، ويدوثون.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٢٥: ٢–٣</w:t>
      </w:r>
      <w:r>
        <w:rPr>
          <w:rtl/>
          <w:cs/>
          <w:lang w:val="ar_AE" w:bidi="ar_AE"/>
        </w:rPr>
      </w:r>
    </w:p>
    <w:p>
      <w:pPr>
        <w:bidi/>
      </w:pPr>
      <w:r>
        <w:rPr>
          <w:rtl/>
          <w:cs/>
          <w:lang w:val="ar_AE" w:bidi="ar_AE"/>
        </w:rPr>
      </w:r>
      <w:r>
        <w:rPr>
          <w:rtl/>
          <w:cs/>
          <w:lang w:val="ar_AE" w:bidi="ar_AE"/>
        </w:rPr>
        <w:t>آساف ويدوثون أعلنا رسائل الله، مما يعني أنهما كانا نبيان بالإضافة إلى كونهما موسيقيين.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٢٥: ٨</w:t>
      </w:r>
      <w:r>
        <w:rPr>
          <w:rtl/>
          <w:cs/>
          <w:lang w:val="ar_AE" w:bidi="ar_AE"/>
        </w:rPr>
      </w:r>
    </w:p>
    <w:p>
      <w:pPr>
        <w:bidi/>
      </w:pPr>
      <w:r>
        <w:rPr>
          <w:rtl/>
          <w:cs/>
          <w:lang w:val="ar_AE" w:bidi="ar_AE"/>
        </w:rPr>
      </w:r>
      <w:r>
        <w:rPr>
          <w:rtl/>
          <w:cs/>
          <w:lang w:val="ar_AE" w:bidi="ar_AE"/>
        </w:rPr>
        <w:t xml:space="preserve">كما هو الحال مع الكهنة، تم تحديد ترتيب الموسيقيين حسب عشائرهم بواسطة القرعة المقدسة تجنبًا لإظهار أي تفضيل (انظر </w:t>
      </w:r>
      <w:r>
        <w:rPr>
          <w:rtl/>
          <w:cs/>
          <w:lang w:val="ar_AE" w:bidi="ar_AE"/>
        </w:rPr>
        <w:t>24:5</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٢٦: ١</w:t>
      </w:r>
      <w:r>
        <w:rPr>
          <w:rtl/>
          <w:cs/>
          <w:lang w:val="ar_AE" w:bidi="ar_AE"/>
        </w:rPr>
      </w:r>
    </w:p>
    <w:p>
      <w:pPr>
        <w:bidi/>
      </w:pPr>
      <w:r>
        <w:rPr>
          <w:rtl/>
          <w:cs/>
          <w:lang w:val="ar_AE" w:bidi="ar_AE"/>
        </w:rPr>
      </w:r>
      <w:r>
        <w:rPr>
          <w:rtl/>
          <w:cs/>
          <w:lang w:val="ar_AE" w:bidi="ar_AE"/>
        </w:rPr>
        <w:t xml:space="preserve">كان أول جد لحراس البوابات هو مشلميا (المعروف باسم "شلّوم" في </w:t>
      </w:r>
      <w:r>
        <w:rPr>
          <w:rtl/>
          <w:cs/>
          <w:lang w:val="ar_AE" w:bidi="ar_AE"/>
        </w:rPr>
        <w:t>عزرا 2:42</w:t>
      </w:r>
      <w:r>
        <w:rPr>
          <w:rtl/>
          <w:cs/>
          <w:lang w:val="ar_AE" w:bidi="ar_AE"/>
        </w:rPr>
        <w:t xml:space="preserve">؛ و"مشلّام" في </w:t>
      </w:r>
      <w:r>
        <w:rPr>
          <w:rtl/>
          <w:cs/>
          <w:lang w:val="ar_AE" w:bidi="ar_AE"/>
        </w:rPr>
        <w:t>نحميا 12:25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٢٦: ٥</w:t>
      </w:r>
      <w:r>
        <w:rPr>
          <w:rtl/>
          <w:cs/>
          <w:lang w:val="ar_AE" w:bidi="ar_AE"/>
        </w:rPr>
      </w:r>
    </w:p>
    <w:p>
      <w:pPr>
        <w:bidi/>
      </w:pPr>
      <w:r>
        <w:rPr>
          <w:rtl/>
          <w:cs/>
          <w:lang w:val="ar_AE" w:bidi="ar_AE"/>
        </w:rPr>
      </w:r>
      <w:r>
        <w:rPr>
          <w:rtl/>
          <w:cs/>
          <w:lang w:val="ar_AE" w:bidi="ar_AE"/>
        </w:rPr>
        <w:t>بارك الله عوبيد-أدوم بغنى، حيث استضاف تابوت العهد مؤقتًا (</w:t>
      </w:r>
      <w:r>
        <w:rPr>
          <w:rtl/>
          <w:cs/>
          <w:lang w:val="ar_AE" w:bidi="ar_AE"/>
        </w:rPr>
        <w:t>13:13–14</w:t>
      </w:r>
      <w:r>
        <w:rPr>
          <w:rtl/>
          <w:cs/>
          <w:lang w:val="ar_AE" w:bidi="ar_AE"/>
        </w:rPr>
        <w:t>)، ومنحه العديد من الأحفاد (</w:t>
      </w:r>
      <w:r>
        <w:rPr>
          <w:rtl/>
          <w:cs/>
          <w:lang w:val="ar_AE" w:bidi="ar_AE"/>
        </w:rPr>
        <w:t>26:8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٢٦: ٢٠–٣٢</w:t>
      </w:r>
      <w:r>
        <w:rPr>
          <w:rtl/>
          <w:cs/>
          <w:lang w:val="ar_AE" w:bidi="ar_AE"/>
        </w:rPr>
      </w:r>
    </w:p>
    <w:p>
      <w:pPr>
        <w:bidi/>
      </w:pPr>
      <w:r>
        <w:rPr>
          <w:rtl/>
          <w:cs/>
          <w:lang w:val="ar_AE" w:bidi="ar_AE"/>
        </w:rPr>
      </w:r>
      <w:r>
        <w:rPr>
          <w:rtl/>
          <w:cs/>
          <w:lang w:val="ar_AE" w:bidi="ar_AE"/>
        </w:rPr>
        <w:t>استعدادًا لخلافة سليمان على العرش، قام داود بتعيين هؤلاء المسؤولين كجزء من تنظيمه الشامل لترتيب اللاويين في نهاية حكمه. وشمل المسؤولون أمناء الخزينة، والإداريين، والقضاة الذين كانوا جزءًا من البيروقراطية السياسية.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٢٦: ٢١–٢٨</w:t>
      </w:r>
      <w:r>
        <w:rPr>
          <w:rtl/>
          <w:cs/>
          <w:lang w:val="ar_AE" w:bidi="ar_AE"/>
        </w:rPr>
      </w:r>
    </w:p>
    <w:p>
      <w:pPr>
        <w:bidi/>
      </w:pPr>
      <w:r>
        <w:rPr>
          <w:rtl/>
          <w:cs/>
          <w:lang w:val="ar_AE" w:bidi="ar_AE"/>
        </w:rPr>
      </w:r>
      <w:r>
        <w:rPr>
          <w:rtl/>
          <w:cs/>
          <w:lang w:val="ar_AE" w:bidi="ar_AE"/>
        </w:rPr>
        <w:t xml:space="preserve">كان اللاويون مسؤولون عن خزائن وممتلكات الرب (انظر </w:t>
      </w:r>
      <w:r>
        <w:rPr>
          <w:rtl/>
          <w:cs/>
          <w:lang w:val="ar_AE" w:bidi="ar_AE"/>
        </w:rPr>
        <w:t>2 أخبار 24:11</w:t>
      </w:r>
      <w:r>
        <w:rPr>
          <w:rtl/>
          <w:cs/>
          <w:lang w:val="ar_AE" w:bidi="ar_AE"/>
        </w:rPr>
        <w:t xml:space="preserve">; </w:t>
      </w:r>
      <w:r>
        <w:rPr>
          <w:rtl/>
          <w:cs/>
          <w:lang w:val="ar_AE" w:bidi="ar_AE"/>
        </w:rPr>
        <w:t>31:12</w:t>
      </w:r>
      <w:r>
        <w:rPr>
          <w:rtl/>
          <w:cs/>
          <w:lang w:val="ar_AE" w:bidi="ar_AE"/>
        </w:rPr>
        <w:t>). كانت بعض غنائم الحرب تُخصص لله دائمًا (</w:t>
      </w:r>
      <w:r>
        <w:rPr>
          <w:rtl/>
          <w:cs/>
          <w:lang w:val="ar_AE" w:bidi="ar_AE"/>
        </w:rPr>
        <w:t>1 أخبار 26:26–28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٢٦: ٣١</w:t>
      </w:r>
      <w:r>
        <w:rPr>
          <w:rtl/>
          <w:cs/>
          <w:lang w:val="ar_AE" w:bidi="ar_AE"/>
        </w:rPr>
      </w:r>
    </w:p>
    <w:p>
      <w:pPr>
        <w:bidi/>
      </w:pPr>
      <w:r>
        <w:rPr>
          <w:rtl/>
          <w:cs/>
          <w:lang w:val="ar_AE" w:bidi="ar_AE"/>
        </w:rPr>
      </w:r>
      <w:r>
        <w:rPr>
          <w:rtl/>
          <w:cs/>
          <w:lang w:val="ar_AE" w:bidi="ar_AE"/>
        </w:rPr>
        <w:t>كانت يعزير مدينة للاويين (</w:t>
      </w:r>
      <w:r>
        <w:rPr>
          <w:rtl/>
          <w:cs/>
          <w:lang w:val="ar_AE" w:bidi="ar_AE"/>
        </w:rPr>
        <w:t>يشوع 21:39</w:t>
      </w:r>
      <w:r>
        <w:rPr>
          <w:rtl/>
          <w:cs/>
          <w:lang w:val="ar_AE" w:bidi="ar_AE"/>
        </w:rPr>
        <w:t>)، والتي أصبحت مركزًا إداريًا خلال فترة الملكية. اعتمد داود ونسله على ولاء اللاويين الذين من حبرون (</w:t>
      </w:r>
      <w:r>
        <w:rPr>
          <w:rtl/>
          <w:cs/>
          <w:lang w:val="ar_AE" w:bidi="ar_AE"/>
        </w:rPr>
        <w:t>1 صموئيل 30:27–31</w:t>
      </w:r>
      <w:r>
        <w:rPr>
          <w:rtl/>
          <w:cs/>
          <w:lang w:val="ar_AE" w:bidi="ar_AE"/>
        </w:rPr>
        <w:t xml:space="preserve">; </w:t>
      </w:r>
      <w:r>
        <w:rPr>
          <w:rtl/>
          <w:cs/>
          <w:lang w:val="ar_AE" w:bidi="ar_AE"/>
        </w:rPr>
        <w:t>2 صموئيل 2:1–11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٢٧: ١–١٥</w:t>
      </w:r>
      <w:r>
        <w:rPr>
          <w:rtl/>
          <w:cs/>
          <w:lang w:val="ar_AE" w:bidi="ar_AE"/>
        </w:rPr>
      </w:r>
    </w:p>
    <w:p>
      <w:pPr>
        <w:bidi/>
      </w:pPr>
      <w:r>
        <w:rPr>
          <w:rtl/>
          <w:cs/>
          <w:lang w:val="ar_AE" w:bidi="ar_AE"/>
        </w:rPr>
      </w:r>
      <w:r>
        <w:rPr>
          <w:rtl/>
          <w:cs/>
          <w:lang w:val="ar_AE" w:bidi="ar_AE"/>
        </w:rPr>
        <w:t>تم تقسيم جيش الاحتياط لداود إلى اثنتي عشرة فرقة</w:t>
      </w:r>
      <w:r>
        <w:rPr>
          <w:i/>
          <w:rtl/>
          <w:cs/>
          <w:lang w:val="ar_AE" w:bidi="ar_AE"/>
        </w:rPr>
        <w:t>،</w:t>
      </w:r>
      <w:r>
        <w:rPr>
          <w:rtl/>
          <w:cs/>
          <w:lang w:val="ar_AE" w:bidi="ar_AE"/>
        </w:rPr>
        <w:t xml:space="preserve"> كل منها تخدم في الخدمة الفعلية لمدة شهر واحد كل عام. من المحتمل أن تشمل واجباتهم حماية الحدود، وحفظ النظام في الأراضي المحتلة، وتولي الحصون، والاهتمام بالمعدات العسكرية (الخيول والعربات). لم تكن الفرق مرتبطة بتقسيمة أسباط إسرائيل؛ كل فرقة كانت تحتوي على أفراد من أسباط مختلفة، مما يدل على تكامل المملكة.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٢٧: ١٦–٢٢</w:t>
      </w:r>
      <w:r>
        <w:rPr>
          <w:rtl/>
          <w:cs/>
          <w:lang w:val="ar_AE" w:bidi="ar_AE"/>
        </w:rPr>
      </w:r>
    </w:p>
    <w:p>
      <w:pPr>
        <w:bidi/>
      </w:pPr>
      <w:r>
        <w:rPr>
          <w:rtl/>
          <w:cs/>
          <w:lang w:val="ar_AE" w:bidi="ar_AE"/>
        </w:rPr>
      </w:r>
      <w:r>
        <w:rPr>
          <w:rtl/>
          <w:cs/>
          <w:lang w:val="ar_AE" w:bidi="ar_AE"/>
        </w:rPr>
        <w:t xml:space="preserve"> ترتيب الأسباط يتبع ما ورد في سفر </w:t>
      </w:r>
      <w:r>
        <w:rPr>
          <w:rtl/>
          <w:cs/>
          <w:lang w:val="ar_AE" w:bidi="ar_AE"/>
        </w:rPr>
        <w:t>العدد 1:5–15،</w:t>
      </w:r>
      <w:r>
        <w:rPr>
          <w:rtl/>
          <w:cs/>
          <w:lang w:val="ar_AE" w:bidi="ar_AE"/>
        </w:rPr>
        <w:t xml:space="preserve"> فيذكر أبناء ليئة الستة، ثم ابنا راحيل (سبط يوسف = أفرايم ومنسّى، ويتبعه سبط بنيامين)، ثم ابنا بلهة (دان ونفتالي). الاختلافات التي تمت على هذا الترتيب تشمل نقل نفتالي إلى ترتيبه بحسب موقعه الجغرافي بجوار زبولون</w:t>
      </w:r>
      <w:r>
        <w:rPr>
          <w:i/>
          <w:rtl/>
          <w:cs/>
          <w:lang w:val="ar_AE" w:bidi="ar_AE"/>
        </w:rPr>
        <w:t>،</w:t>
      </w:r>
      <w:r>
        <w:rPr>
          <w:rtl/>
          <w:cs/>
          <w:lang w:val="ar_AE" w:bidi="ar_AE"/>
        </w:rPr>
        <w:t xml:space="preserve"> وإدراج سبط لاوي في القائمة بحسب ترتيب ميلاده، مع ذكر عائلة هارون (الكهنة) بشكل منفصل. الغائبون عن هذه القائمة هما ابنا زلفة (جاد وأشير).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٢٧: ١٨</w:t>
      </w:r>
      <w:r>
        <w:rPr>
          <w:rtl/>
          <w:cs/>
          <w:lang w:val="ar_AE" w:bidi="ar_AE"/>
        </w:rPr>
      </w:r>
    </w:p>
    <w:p>
      <w:pPr>
        <w:bidi/>
      </w:pPr>
      <w:r>
        <w:rPr>
          <w:rtl/>
          <w:cs/>
          <w:lang w:val="ar_AE" w:bidi="ar_AE"/>
        </w:rPr>
      </w:r>
      <w:r>
        <w:rPr>
          <w:rtl/>
          <w:cs/>
          <w:lang w:val="ar_AE" w:bidi="ar_AE"/>
        </w:rPr>
        <w:t xml:space="preserve">قد يشير اسم أليهو إلى </w:t>
      </w:r>
      <w:r>
        <w:rPr>
          <w:i/>
          <w:rtl/>
          <w:cs/>
          <w:lang w:val="ar_AE" w:bidi="ar_AE"/>
        </w:rPr>
        <w:t>أليآب</w:t>
      </w:r>
      <w:r>
        <w:rPr>
          <w:rtl/>
          <w:cs/>
          <w:lang w:val="ar_AE" w:bidi="ar_AE"/>
        </w:rPr>
        <w:t xml:space="preserve"> (</w:t>
      </w:r>
      <w:r>
        <w:rPr>
          <w:rtl/>
          <w:cs/>
          <w:lang w:val="ar_AE" w:bidi="ar_AE"/>
        </w:rPr>
        <w:t>2:13</w:t>
      </w:r>
      <w:r>
        <w:rPr>
          <w:rtl/>
          <w:cs/>
          <w:lang w:val="ar_AE" w:bidi="ar_AE"/>
        </w:rPr>
        <w:t>)، أو ربما كان أخًا آخر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٢٧: ٢٥–٣١</w:t>
      </w:r>
      <w:r>
        <w:rPr>
          <w:rtl/>
          <w:cs/>
          <w:lang w:val="ar_AE" w:bidi="ar_AE"/>
        </w:rPr>
      </w:r>
    </w:p>
    <w:p>
      <w:pPr>
        <w:bidi/>
      </w:pPr>
      <w:r>
        <w:rPr>
          <w:rtl/>
          <w:cs/>
          <w:lang w:val="ar_AE" w:bidi="ar_AE"/>
        </w:rPr>
      </w:r>
      <w:r>
        <w:rPr>
          <w:rtl/>
          <w:cs/>
          <w:lang w:val="ar_AE" w:bidi="ar_AE"/>
        </w:rPr>
        <w:t>اكتسب الملوك القدماء، بما في ذلك داود، كميات كبيرة من الممتلكات لأنفسهم. تسجل هذه القائمة جوانب متنوعة من ممتلكات داود، بما في ذلك المخازن في أورشليم والأقاليم، والممتلكات المخصصة لأغراض زراعية، وأنواع مختلفة من الماشية.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٢٧: ٣٢–٣٤</w:t>
      </w:r>
      <w:r>
        <w:rPr>
          <w:rtl/>
          <w:cs/>
          <w:lang w:val="ar_AE" w:bidi="ar_AE"/>
        </w:rPr>
      </w:r>
    </w:p>
    <w:p>
      <w:pPr>
        <w:bidi/>
      </w:pPr>
      <w:r>
        <w:rPr>
          <w:rtl/>
          <w:cs/>
          <w:lang w:val="ar_AE" w:bidi="ar_AE"/>
        </w:rPr>
      </w:r>
      <w:r>
        <w:rPr>
          <w:rtl/>
          <w:cs/>
          <w:lang w:val="ar_AE" w:bidi="ar_AE"/>
        </w:rPr>
        <w:t>يختتم سجل مسؤولي داود بهذه القائمة من الأشخاص ذوي السلطة في حاشية الملك المباشرة. • كان المستشار الحكيم للملك على الأرجح من المقربين الحميمين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٢٨: ١</w:t>
      </w:r>
      <w:r>
        <w:rPr>
          <w:rtl/>
          <w:cs/>
          <w:lang w:val="ar_AE" w:bidi="ar_AE"/>
        </w:rPr>
      </w:r>
    </w:p>
    <w:p>
      <w:pPr>
        <w:bidi/>
      </w:pPr>
      <w:r>
        <w:rPr>
          <w:rtl/>
          <w:cs/>
          <w:lang w:val="ar_AE" w:bidi="ar_AE"/>
        </w:rPr>
      </w:r>
      <w:r>
        <w:rPr>
          <w:rtl/>
          <w:cs/>
          <w:lang w:val="ar_AE" w:bidi="ar_AE"/>
        </w:rPr>
        <w:t>تضم هذه المجموعة جميع المسؤولين في إسرائيل، وتشمل جميع الأسماء التي ذُكرت في الإصحاحات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٢٨ : ١–٢٩: ٢٥</w:t>
      </w:r>
      <w:r>
        <w:rPr>
          <w:rtl/>
          <w:cs/>
          <w:lang w:val="ar_AE" w:bidi="ar_AE"/>
        </w:rPr>
      </w:r>
    </w:p>
    <w:p>
      <w:pPr>
        <w:bidi/>
      </w:pPr>
      <w:r>
        <w:rPr>
          <w:rtl/>
          <w:cs/>
          <w:lang w:val="ar_AE" w:bidi="ar_AE"/>
        </w:rPr>
      </w:r>
      <w:r>
        <w:rPr>
          <w:rtl/>
          <w:cs/>
          <w:lang w:val="ar_AE" w:bidi="ar_AE"/>
        </w:rPr>
        <w:t xml:space="preserve">يستمر هنا سرد تتويج سليمان الذي بدأ في </w:t>
      </w:r>
      <w:r>
        <w:rPr>
          <w:rtl/>
          <w:cs/>
          <w:lang w:val="ar_AE" w:bidi="ar_AE"/>
        </w:rPr>
        <w:t>23:1–2</w:t>
      </w:r>
      <w:r>
        <w:rPr>
          <w:rtl/>
          <w:cs/>
          <w:lang w:val="ar_AE" w:bidi="ar_AE"/>
        </w:rPr>
        <w:t xml:space="preserve">. يظهر داود في ذروة قوته وهو ينقل السلطة إلى سليمان (انظر </w:t>
      </w:r>
      <w:r>
        <w:rPr>
          <w:rtl/>
          <w:cs/>
          <w:lang w:val="ar_AE" w:bidi="ar_AE"/>
        </w:rPr>
        <w:t>1 ملوك 1:1–2:9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٢٨: ٢</w:t>
      </w:r>
      <w:r>
        <w:rPr>
          <w:rtl/>
          <w:cs/>
          <w:lang w:val="ar_AE" w:bidi="ar_AE"/>
        </w:rPr>
      </w:r>
    </w:p>
    <w:p>
      <w:pPr>
        <w:bidi/>
      </w:pPr>
      <w:r>
        <w:rPr>
          <w:rtl/>
          <w:cs/>
          <w:lang w:val="ar_AE" w:bidi="ar_AE"/>
        </w:rPr>
      </w:r>
      <w:r>
        <w:rPr>
          <w:rtl/>
          <w:cs/>
          <w:lang w:val="ar_AE" w:bidi="ar_AE"/>
        </w:rPr>
        <w:t xml:space="preserve">وصف داود الهيكل على أنه مكان يمكن لتابوت عهد الرب أن يستقر فيه. يصف مصطلح "الراحة" امتلاك الأرض وإقامة السلام (مثل، </w:t>
      </w:r>
      <w:r>
        <w:rPr>
          <w:rtl/>
          <w:cs/>
          <w:lang w:val="ar_AE" w:bidi="ar_AE"/>
        </w:rPr>
        <w:t>تثنية 12:9</w:t>
      </w:r>
      <w:r>
        <w:rPr>
          <w:rtl/>
          <w:cs/>
          <w:lang w:val="ar_AE" w:bidi="ar_AE"/>
        </w:rPr>
        <w:t>). في البرية، كان التابوت يرتاح في نهاية المعركة (</w:t>
      </w:r>
      <w:r>
        <w:rPr>
          <w:rtl/>
          <w:cs/>
          <w:lang w:val="ar_AE" w:bidi="ar_AE"/>
        </w:rPr>
        <w:t>عدد 10:35–36</w:t>
      </w:r>
      <w:r>
        <w:rPr>
          <w:rtl/>
          <w:cs/>
          <w:lang w:val="ar_AE" w:bidi="ar_AE"/>
        </w:rPr>
        <w:t>). عندما جلب داود التابوت إلى أورشليم، أصبحت "راحة" التابوت دائمة، كما عبر داود في مزمور للعبادة: "</w:t>
      </w:r>
      <w:r>
        <w:rPr>
          <w:b/>
          <w:rtl/>
          <w:cs/>
          <w:lang w:val="ar_AE" w:bidi="ar_AE"/>
        </w:rPr>
        <w:t>قُمْ يَا رَبُّ إِلَى رَاحَتِكَ، أَنْتَ وَتَابُوتُ عِزِّكَ</w:t>
      </w:r>
      <w:r>
        <w:rPr>
          <w:rtl/>
          <w:cs/>
          <w:lang w:val="ar_AE" w:bidi="ar_AE"/>
        </w:rPr>
        <w:t>" (</w:t>
      </w:r>
      <w:r>
        <w:rPr>
          <w:rtl/>
          <w:cs/>
          <w:lang w:val="ar_AE" w:bidi="ar_AE"/>
        </w:rPr>
        <w:t>مزمور 132:8</w:t>
      </w:r>
      <w:r>
        <w:rPr>
          <w:rtl/>
          <w:cs/>
          <w:lang w:val="ar_AE" w:bidi="ar_AE"/>
        </w:rPr>
        <w:t>). اختار الله جبل صهيون مكانًا لراحته.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٢٨: ٢–١٠</w:t>
      </w:r>
      <w:r>
        <w:rPr>
          <w:rtl/>
          <w:cs/>
          <w:lang w:val="ar_AE" w:bidi="ar_AE"/>
        </w:rPr>
      </w:r>
    </w:p>
    <w:p>
      <w:pPr>
        <w:bidi/>
      </w:pPr>
      <w:r>
        <w:rPr>
          <w:rtl/>
          <w:cs/>
          <w:lang w:val="ar_AE" w:bidi="ar_AE"/>
        </w:rPr>
      </w:r>
      <w:r>
        <w:rPr>
          <w:rtl/>
          <w:cs/>
          <w:lang w:val="ar_AE" w:bidi="ar_AE"/>
        </w:rPr>
        <w:t>يتضمن الخطاب الأول لداود رسالة موجهة إلى شعبه (</w:t>
      </w:r>
      <w:r>
        <w:rPr>
          <w:rtl/>
          <w:cs/>
          <w:lang w:val="ar_AE" w:bidi="ar_AE"/>
        </w:rPr>
        <w:t>28:2–8</w:t>
      </w:r>
      <w:r>
        <w:rPr>
          <w:rtl/>
          <w:cs/>
          <w:lang w:val="ar_AE" w:bidi="ar_AE"/>
        </w:rPr>
        <w:t>) ورسالة إلى سليمان (</w:t>
      </w:r>
      <w:r>
        <w:rPr>
          <w:rtl/>
          <w:cs/>
          <w:lang w:val="ar_AE" w:bidi="ar_AE"/>
        </w:rPr>
        <w:t>28:9–10</w:t>
      </w:r>
      <w:r>
        <w:rPr>
          <w:rtl/>
          <w:cs/>
          <w:lang w:val="ar_AE" w:bidi="ar_AE"/>
        </w:rPr>
        <w:t>). يركز الخطاب بشكل رئيسي على رغبة داود في أن يقوم سليمان ببناء الهيكل. علاوة على ذلك، تناول داود موضوعين مهمين آخرين: اختيار الله لسليمان، وواجب الشعب في الحفاظ على وصايا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٢٨: ٤–٦</w:t>
      </w:r>
      <w:r>
        <w:rPr>
          <w:rtl/>
          <w:cs/>
          <w:lang w:val="ar_AE" w:bidi="ar_AE"/>
        </w:rPr>
      </w:r>
    </w:p>
    <w:p>
      <w:pPr>
        <w:bidi/>
      </w:pPr>
      <w:r>
        <w:rPr>
          <w:rtl/>
          <w:cs/>
          <w:lang w:val="ar_AE" w:bidi="ar_AE"/>
        </w:rPr>
      </w:r>
      <w:r>
        <w:rPr>
          <w:rtl/>
          <w:cs/>
          <w:lang w:val="ar_AE" w:bidi="ar_AE"/>
        </w:rPr>
        <w:t>وَقَدِ ٱخْتَارَنِي ٱلرَّبُّ ... لِأَكُونَ مَلِكًا عَلَى إِسْرَائِيلَ إِلَى ٱلْأَبَدِ</w:t>
      </w:r>
      <w:r>
        <w:rPr>
          <w:rtl/>
          <w:cs/>
          <w:lang w:val="ar_AE" w:bidi="ar_AE"/>
        </w:rPr>
        <w:t>: اختيار الله لداود بدأ بيهوذا فعليًا (</w:t>
      </w:r>
      <w:r>
        <w:rPr>
          <w:rtl/>
          <w:cs/>
          <w:lang w:val="ar_AE" w:bidi="ar_AE"/>
        </w:rPr>
        <w:t>تكوين 49:8–12</w:t>
      </w:r>
      <w:r>
        <w:rPr>
          <w:rtl/>
          <w:cs/>
          <w:lang w:val="ar_AE" w:bidi="ar_AE"/>
        </w:rPr>
        <w:t>)، ووصل إلى ذروته مع داود (</w:t>
      </w:r>
      <w:r>
        <w:rPr>
          <w:rtl/>
          <w:cs/>
          <w:lang w:val="ar_AE" w:bidi="ar_AE"/>
        </w:rPr>
        <w:t>1 صموئيل 16:1–13</w:t>
      </w:r>
      <w:r>
        <w:rPr>
          <w:rtl/>
          <w:cs/>
          <w:lang w:val="ar_AE" w:bidi="ar_AE"/>
        </w:rPr>
        <w:t>)، واستمر في سليمان (</w:t>
      </w:r>
      <w:r>
        <w:rPr>
          <w:rtl/>
          <w:cs/>
          <w:lang w:val="ar_AE" w:bidi="ar_AE"/>
        </w:rPr>
        <w:t>1 أخبار 28:5–6</w:t>
      </w:r>
      <w:r>
        <w:rPr>
          <w:rtl/>
          <w:cs/>
          <w:lang w:val="ar_AE" w:bidi="ar_AE"/>
        </w:rPr>
        <w:t xml:space="preserve">, </w:t>
      </w:r>
      <w:r>
        <w:rPr>
          <w:rtl/>
          <w:cs/>
          <w:lang w:val="ar_AE" w:bidi="ar_AE"/>
        </w:rPr>
        <w:t>10</w:t>
      </w:r>
      <w:r>
        <w:rPr>
          <w:rtl/>
          <w:cs/>
          <w:lang w:val="ar_AE" w:bidi="ar_AE"/>
        </w:rPr>
        <w:t>). جميع الملوك اللاحقين حكموا بفضل وعد الله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٢٨: ٩–١٠</w:t>
      </w:r>
      <w:r>
        <w:rPr>
          <w:rtl/>
          <w:cs/>
          <w:lang w:val="ar_AE" w:bidi="ar_AE"/>
        </w:rPr>
      </w:r>
    </w:p>
    <w:p>
      <w:pPr>
        <w:bidi/>
      </w:pPr>
      <w:r>
        <w:rPr>
          <w:rtl/>
          <w:cs/>
          <w:lang w:val="ar_AE" w:bidi="ar_AE"/>
        </w:rPr>
      </w:r>
      <w:r>
        <w:rPr>
          <w:rtl/>
          <w:cs/>
          <w:lang w:val="ar_AE" w:bidi="ar_AE"/>
        </w:rPr>
        <w:t>رسالة داود إلى سليمان لم تركز على امتيازات اختياره ملكًا، بل ركزت على مسؤوليات تولي العرش. كان الالتزام الأساسي هو طلب الرب، لعبادته وخدمته. كما طلب الرب عزيمة لا تتزعزع لبناء مقدس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٢٨: ١١–٢١</w:t>
      </w:r>
      <w:r>
        <w:rPr>
          <w:rtl/>
          <w:cs/>
          <w:lang w:val="ar_AE" w:bidi="ar_AE"/>
        </w:rPr>
      </w:r>
    </w:p>
    <w:p>
      <w:pPr>
        <w:bidi/>
      </w:pPr>
      <w:r>
        <w:rPr>
          <w:rtl/>
          <w:cs/>
          <w:lang w:val="ar_AE" w:bidi="ar_AE"/>
        </w:rPr>
      </w:r>
      <w:r>
        <w:rPr>
          <w:rtl/>
          <w:cs/>
          <w:lang w:val="ar_AE" w:bidi="ar_AE"/>
        </w:rPr>
        <w:t>منح الله داود الخطط التفصيلية للهيكل عبر الوحي الإلهي (</w:t>
      </w:r>
      <w:r>
        <w:rPr>
          <w:rtl/>
          <w:cs/>
          <w:lang w:val="ar_AE" w:bidi="ar_AE"/>
        </w:rPr>
        <w:t>28:19</w:t>
      </w:r>
      <w:r>
        <w:rPr>
          <w:rtl/>
          <w:cs/>
          <w:lang w:val="ar_AE" w:bidi="ar_AE"/>
        </w:rPr>
        <w:t>). وفي أماكن أخرى، قدم الله أيضًا خططًا لخيمة الاجتماع في البرية (</w:t>
      </w:r>
      <w:r>
        <w:rPr>
          <w:rtl/>
          <w:cs/>
          <w:lang w:val="ar_AE" w:bidi="ar_AE"/>
        </w:rPr>
        <w:t>خروج 25:9</w:t>
      </w:r>
      <w:r>
        <w:rPr>
          <w:rtl/>
          <w:cs/>
          <w:lang w:val="ar_AE" w:bidi="ar_AE"/>
        </w:rPr>
        <w:t>) وللهيكل المستقبلي الذي رآه حزقيال (</w:t>
      </w:r>
      <w:r>
        <w:rPr>
          <w:rtl/>
          <w:cs/>
          <w:lang w:val="ar_AE" w:bidi="ar_AE"/>
        </w:rPr>
        <w:t>حزقيال 40:4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٢٨: ١٤–١٨</w:t>
      </w:r>
      <w:r>
        <w:rPr>
          <w:rtl/>
          <w:cs/>
          <w:lang w:val="ar_AE" w:bidi="ar_AE"/>
        </w:rPr>
      </w:r>
    </w:p>
    <w:p>
      <w:pPr>
        <w:bidi/>
      </w:pPr>
      <w:r>
        <w:rPr>
          <w:rtl/>
          <w:cs/>
          <w:lang w:val="ar_AE" w:bidi="ar_AE"/>
        </w:rPr>
      </w:r>
      <w:r>
        <w:rPr>
          <w:rtl/>
          <w:cs/>
          <w:lang w:val="ar_AE" w:bidi="ar_AE"/>
        </w:rPr>
        <w:t>هذه القائمة من الآنية جعلت كل آنية الهيكل شرعية من خلال توضيح ما أعلنه الله عنهم لداود بشكل محدد.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٢٨: ١٨</w:t>
      </w:r>
      <w:r>
        <w:rPr>
          <w:rtl/>
          <w:cs/>
          <w:lang w:val="ar_AE" w:bidi="ar_AE"/>
        </w:rPr>
      </w:r>
    </w:p>
    <w:p>
      <w:pPr>
        <w:bidi/>
      </w:pPr>
      <w:r>
        <w:rPr>
          <w:rtl/>
          <w:cs/>
          <w:lang w:val="ar_AE" w:bidi="ar_AE"/>
        </w:rPr>
      </w:r>
      <w:r>
        <w:rPr>
          <w:rtl/>
          <w:cs/>
          <w:lang w:val="ar_AE" w:bidi="ar_AE"/>
        </w:rPr>
        <w:t>وَذَهَبًا لِمِثَالِ مَرْكَبَةِ ٱلْكَرُوبِيمِ</w:t>
      </w:r>
      <w:r>
        <w:rPr>
          <w:rtl/>
          <w:cs/>
          <w:lang w:val="ar_AE" w:bidi="ar_AE"/>
        </w:rPr>
        <w:t xml:space="preserve">: كانت </w:t>
      </w:r>
      <w:r>
        <w:rPr>
          <w:i/>
          <w:rtl/>
          <w:cs/>
          <w:lang w:val="ar_AE" w:bidi="ar_AE"/>
        </w:rPr>
        <w:t>الكروبيم</w:t>
      </w:r>
      <w:r>
        <w:rPr>
          <w:rtl/>
          <w:cs/>
          <w:lang w:val="ar_AE" w:bidi="ar_AE"/>
        </w:rPr>
        <w:t xml:space="preserve"> تمثل صورًا متنوعة لمخلوقات مركبة وُجدت مرتبطة بالعروش والقصور. كان الملوك القدماء يجلسون على عروش الكروبيم. في غرفة عرش الله (قدس أقداس الهيكل الإسرائيلي)، كانت </w:t>
      </w:r>
      <w:r>
        <w:rPr>
          <w:i/>
          <w:rtl/>
          <w:cs/>
          <w:lang w:val="ar_AE" w:bidi="ar_AE"/>
        </w:rPr>
        <w:t>الكروبيم موضوعة</w:t>
      </w:r>
      <w:r>
        <w:rPr>
          <w:rtl/>
          <w:cs/>
          <w:lang w:val="ar_AE" w:bidi="ar_AE"/>
        </w:rPr>
        <w:t xml:space="preserve"> على تابوت العهد لتؤدي وظيفة مشابهة (انظر </w:t>
      </w:r>
      <w:r>
        <w:rPr>
          <w:rtl/>
          <w:cs/>
          <w:lang w:val="ar_AE" w:bidi="ar_AE"/>
        </w:rPr>
        <w:t>خروج 25:18–22</w:t>
      </w:r>
      <w:r>
        <w:rPr>
          <w:rtl/>
          <w:cs/>
          <w:lang w:val="ar_AE" w:bidi="ar_AE"/>
        </w:rPr>
        <w:t xml:space="preserve">؛ </w:t>
      </w:r>
      <w:r>
        <w:rPr>
          <w:rtl/>
          <w:cs/>
          <w:lang w:val="ar_AE" w:bidi="ar_AE"/>
        </w:rPr>
        <w:t>2 صموئيل 6:2</w:t>
      </w:r>
      <w:r>
        <w:rPr>
          <w:rtl/>
          <w:cs/>
          <w:lang w:val="ar_AE" w:bidi="ar_AE"/>
        </w:rPr>
        <w:t xml:space="preserve">؛ </w:t>
      </w:r>
      <w:r>
        <w:rPr>
          <w:rtl/>
          <w:cs/>
          <w:lang w:val="ar_AE" w:bidi="ar_AE"/>
        </w:rPr>
        <w:t>مزمور 99:1</w:t>
      </w:r>
      <w:r>
        <w:rPr>
          <w:rtl/>
          <w:cs/>
          <w:lang w:val="ar_AE" w:bidi="ar_AE"/>
        </w:rPr>
        <w:t xml:space="preserve">؛ قارن مع </w:t>
      </w:r>
      <w:r>
        <w:rPr>
          <w:rtl/>
          <w:cs/>
          <w:lang w:val="ar_AE" w:bidi="ar_AE"/>
        </w:rPr>
        <w:t>حزقيال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٢٩: ١–٩</w:t>
      </w:r>
      <w:r>
        <w:rPr>
          <w:rtl/>
          <w:cs/>
          <w:lang w:val="ar_AE" w:bidi="ar_AE"/>
        </w:rPr>
      </w:r>
    </w:p>
    <w:p>
      <w:pPr>
        <w:bidi/>
      </w:pPr>
      <w:r>
        <w:rPr>
          <w:rtl/>
          <w:cs/>
          <w:lang w:val="ar_AE" w:bidi="ar_AE"/>
        </w:rPr>
      </w:r>
      <w:r>
        <w:rPr>
          <w:rtl/>
          <w:cs/>
          <w:lang w:val="ar_AE" w:bidi="ar_AE"/>
        </w:rPr>
        <w:t>أقنع داود جماعة قادة إسرائيل (</w:t>
      </w:r>
      <w:r>
        <w:rPr>
          <w:rtl/>
          <w:cs/>
          <w:lang w:val="ar_AE" w:bidi="ar_AE"/>
        </w:rPr>
        <w:t>28:1</w:t>
      </w:r>
      <w:r>
        <w:rPr>
          <w:rtl/>
          <w:cs/>
          <w:lang w:val="ar_AE" w:bidi="ar_AE"/>
        </w:rPr>
        <w:t xml:space="preserve">) بتقديم عطايا للرب من أجل بناء الهيكل. وقدمت عطية داود السخية مثالاً على المبالغ التي ينبغي على القادة أخذها بعين الاعتبار. يؤكد كاتب سفر أخبار الأيام أن النفقات الباهظة لبناء الهيكل لم يتحمل عبئها سليمان وحده؛ بل أضاف سليمان إلى المساهمات التي قدمها داود وقادة إسرائيل (انظر </w:t>
      </w:r>
      <w:r>
        <w:rPr>
          <w:rtl/>
          <w:cs/>
          <w:lang w:val="ar_AE" w:bidi="ar_AE"/>
        </w:rPr>
        <w:t>22:14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٢٩: ٦</w:t>
      </w:r>
      <w:r>
        <w:rPr>
          <w:rtl/>
          <w:cs/>
          <w:lang w:val="ar_AE" w:bidi="ar_AE"/>
        </w:rPr>
      </w:r>
    </w:p>
    <w:p>
      <w:pPr>
        <w:bidi/>
      </w:pPr>
      <w:r>
        <w:rPr>
          <w:rtl/>
          <w:cs/>
          <w:lang w:val="ar_AE" w:bidi="ar_AE"/>
        </w:rPr>
      </w:r>
      <w:r>
        <w:rPr>
          <w:rtl/>
          <w:cs/>
          <w:lang w:val="ar_AE" w:bidi="ar_AE"/>
        </w:rPr>
        <w:t>أعطى قادة إسرائيل عن طيب خاطر</w:t>
      </w:r>
      <w:r>
        <w:rPr>
          <w:i/>
          <w:rtl/>
          <w:cs/>
          <w:lang w:val="ar_AE" w:bidi="ar_AE"/>
        </w:rPr>
        <w:t>،</w:t>
      </w:r>
      <w:r>
        <w:rPr>
          <w:rtl/>
          <w:cs/>
          <w:lang w:val="ar_AE" w:bidi="ar_AE"/>
        </w:rPr>
        <w:t xml:space="preserve"> كما كان الحال مع خيمة الاجتماع (</w:t>
      </w:r>
      <w:r>
        <w:rPr>
          <w:rtl/>
          <w:cs/>
          <w:lang w:val="ar_AE" w:bidi="ar_AE"/>
        </w:rPr>
        <w:t>خروج 25:1–7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٢٩: ٧</w:t>
      </w:r>
      <w:r>
        <w:rPr>
          <w:rtl/>
          <w:cs/>
          <w:lang w:val="ar_AE" w:bidi="ar_AE"/>
        </w:rPr>
      </w:r>
    </w:p>
    <w:p>
      <w:pPr>
        <w:bidi/>
      </w:pPr>
      <w:r>
        <w:rPr>
          <w:rtl/>
          <w:cs/>
          <w:lang w:val="ar_AE" w:bidi="ar_AE"/>
        </w:rPr>
      </w:r>
      <w:r>
        <w:rPr>
          <w:rtl/>
          <w:cs/>
          <w:lang w:val="ar_AE" w:bidi="ar_AE"/>
        </w:rPr>
        <w:t>عَشَرَةَ آلَافِ دِرْهَمٍ مِنَ ٱلذَّهَبِ</w:t>
      </w:r>
      <w:r>
        <w:rPr>
          <w:rtl/>
          <w:cs/>
          <w:lang w:val="ar_AE" w:bidi="ar_AE"/>
        </w:rPr>
        <w:t xml:space="preserve">: تم سك </w:t>
      </w:r>
      <w:r>
        <w:rPr>
          <w:i/>
          <w:rtl/>
          <w:cs/>
          <w:lang w:val="ar_AE" w:bidi="ar_AE"/>
        </w:rPr>
        <w:t>الداركات</w:t>
      </w:r>
      <w:r>
        <w:rPr>
          <w:rtl/>
          <w:cs/>
          <w:lang w:val="ar_AE" w:bidi="ar_AE"/>
        </w:rPr>
        <w:t xml:space="preserve"> الفارسية لأول مرة خلال حكم الملك داريوس الأول، ملك فارس (522–486 قبل الميلاد). عند وصف عطايا الهيكل المقدمة خلال أيام سليمان، قام كاتب السفر بتحويل المعلومات الواردة في مصادره إلى ما يعادلها في زمنه.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٢٩: ١٠–١٩</w:t>
      </w:r>
      <w:r>
        <w:rPr>
          <w:rtl/>
          <w:cs/>
          <w:lang w:val="ar_AE" w:bidi="ar_AE"/>
        </w:rPr>
      </w:r>
    </w:p>
    <w:p>
      <w:pPr>
        <w:bidi/>
      </w:pPr>
      <w:r>
        <w:rPr>
          <w:rtl/>
          <w:cs/>
          <w:lang w:val="ar_AE" w:bidi="ar_AE"/>
        </w:rPr>
      </w:r>
      <w:r>
        <w:rPr>
          <w:rtl/>
          <w:cs/>
          <w:lang w:val="ar_AE" w:bidi="ar_AE"/>
        </w:rPr>
        <w:t>اختتمت صلاة التسبيح، التي قالها داود، خطبته في تتويج سليمان. تمجد الصلاة قوة الله وعظمة مملكته</w:t>
      </w:r>
      <w:r>
        <w:rPr>
          <w:i/>
          <w:rtl/>
          <w:cs/>
          <w:lang w:val="ar_AE" w:bidi="ar_AE"/>
        </w:rPr>
        <w:t>،</w:t>
      </w:r>
      <w:r>
        <w:rPr>
          <w:rtl/>
          <w:cs/>
          <w:lang w:val="ar_AE" w:bidi="ar_AE"/>
        </w:rPr>
        <w:t xml:space="preserve"> وتهدف إلى تكريس التقدمات المقدمة لبناء الهيكل. تتألف الصلاة من ثلاثة أجزاء: الدوكسولوجي (صلاة التمجيد) (</w:t>
      </w:r>
      <w:r>
        <w:rPr>
          <w:rtl/>
          <w:cs/>
          <w:lang w:val="ar_AE" w:bidi="ar_AE"/>
        </w:rPr>
        <w:t>29:10ب- 13</w:t>
      </w:r>
      <w:r>
        <w:rPr>
          <w:rtl/>
          <w:cs/>
          <w:lang w:val="ar_AE" w:bidi="ar_AE"/>
        </w:rPr>
        <w:t>)، وتقديم وتكريس التقدمات (</w:t>
      </w:r>
      <w:r>
        <w:rPr>
          <w:rtl/>
          <w:cs/>
          <w:lang w:val="ar_AE" w:bidi="ar_AE"/>
        </w:rPr>
        <w:t>29:14–17</w:t>
      </w:r>
      <w:r>
        <w:rPr>
          <w:rtl/>
          <w:cs/>
          <w:lang w:val="ar_AE" w:bidi="ar_AE"/>
        </w:rPr>
        <w:t>)، والتضرع (</w:t>
      </w:r>
      <w:r>
        <w:rPr>
          <w:rtl/>
          <w:cs/>
          <w:lang w:val="ar_AE" w:bidi="ar_AE"/>
        </w:rPr>
        <w:t>29:18–19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٢٩: ١٨–١٩</w:t>
      </w:r>
      <w:r>
        <w:rPr>
          <w:rtl/>
          <w:cs/>
          <w:lang w:val="ar_AE" w:bidi="ar_AE"/>
        </w:rPr>
      </w:r>
    </w:p>
    <w:p>
      <w:pPr>
        <w:bidi/>
      </w:pPr>
      <w:r>
        <w:rPr>
          <w:rtl/>
          <w:cs/>
          <w:lang w:val="ar_AE" w:bidi="ar_AE"/>
        </w:rPr>
      </w:r>
      <w:r>
        <w:rPr>
          <w:rtl/>
          <w:cs/>
          <w:lang w:val="ar_AE" w:bidi="ar_AE"/>
        </w:rPr>
        <w:t>لم يطلب داود من الله أن يمنحه القوة أو النصر أو الثروات، ولا طلب أن يثبت مملكة سليمان. بل طلب من الله أن يجعل شعب إسرائيل، وسليمان بشكل خاص، يرغبون في طاعة الرب دائمًا. فاكتساب هذا النوع من المواقف القلبية هو هبة من الرب؛ أما النجاح والازدهار فهما أمران ثانويان.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٢٩: ٢١–٢٥</w:t>
      </w:r>
      <w:r>
        <w:rPr>
          <w:rtl/>
          <w:cs/>
          <w:lang w:val="ar_AE" w:bidi="ar_AE"/>
        </w:rPr>
      </w:r>
    </w:p>
    <w:p>
      <w:pPr>
        <w:bidi/>
      </w:pPr>
      <w:r>
        <w:rPr>
          <w:rtl/>
          <w:cs/>
          <w:lang w:val="ar_AE" w:bidi="ar_AE"/>
        </w:rPr>
      </w:r>
      <w:r>
        <w:rPr>
          <w:rtl/>
          <w:cs/>
          <w:lang w:val="ar_AE" w:bidi="ar_AE"/>
        </w:rPr>
        <w:t xml:space="preserve">تلت الذبائح الخطب والصلوات في حفل تتويج سليمان. تم مسح سليمان وصادوق، واعتلى سليمان العرش. لم يكن صادوق يبدأ دوره الكهنوتي ولكن تم تكريسه للخدمة في الهيكل نفسه. (يُذكر نسل صادوق في </w:t>
      </w:r>
      <w:r>
        <w:rPr>
          <w:rtl/>
          <w:cs/>
          <w:lang w:val="ar_AE" w:bidi="ar_AE"/>
        </w:rPr>
        <w:t>حزقيال 40:46</w:t>
      </w:r>
      <w:r>
        <w:rPr>
          <w:rtl/>
          <w:cs/>
          <w:lang w:val="ar_AE" w:bidi="ar_AE"/>
        </w:rPr>
        <w:t xml:space="preserve">؛ </w:t>
      </w:r>
      <w:r>
        <w:rPr>
          <w:rtl/>
          <w:cs/>
          <w:lang w:val="ar_AE" w:bidi="ar_AE"/>
        </w:rPr>
        <w:t>43:19</w:t>
      </w:r>
      <w:r>
        <w:rPr>
          <w:rtl/>
          <w:cs/>
          <w:lang w:val="ar_AE" w:bidi="ar_AE"/>
        </w:rPr>
        <w:t xml:space="preserve">؛ </w:t>
      </w:r>
      <w:r>
        <w:rPr>
          <w:rtl/>
          <w:cs/>
          <w:lang w:val="ar_AE" w:bidi="ar_AE"/>
        </w:rPr>
        <w:t>44:15</w:t>
      </w:r>
      <w:r>
        <w:rPr>
          <w:rtl/>
          <w:cs/>
          <w:lang w:val="ar_AE" w:bidi="ar_AE"/>
        </w:rPr>
        <w:t xml:space="preserve">؛ </w:t>
      </w:r>
      <w:r>
        <w:rPr>
          <w:rtl/>
          <w:cs/>
          <w:lang w:val="ar_AE" w:bidi="ar_AE"/>
        </w:rPr>
        <w:t>48:11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٢٩: ٢٦–٣٠</w:t>
      </w:r>
      <w:r>
        <w:rPr>
          <w:rtl/>
          <w:cs/>
          <w:lang w:val="ar_AE" w:bidi="ar_AE"/>
        </w:rPr>
      </w:r>
    </w:p>
    <w:p>
      <w:pPr>
        <w:bidi/>
      </w:pPr>
      <w:r>
        <w:rPr>
          <w:rtl/>
          <w:cs/>
          <w:lang w:val="ar_AE" w:bidi="ar_AE"/>
        </w:rPr>
      </w:r>
      <w:r>
        <w:rPr>
          <w:rtl/>
          <w:cs/>
          <w:lang w:val="ar_AE" w:bidi="ar_AE"/>
        </w:rPr>
        <w:t xml:space="preserve">يختتم كاتب السفر سرده لحكم داود بملخص منمق، مشابه في الشكل لتلك المستخدمة لجميع ملوك إسرائيل ويهوذا (مثل، </w:t>
      </w:r>
      <w:r>
        <w:rPr>
          <w:rtl/>
          <w:cs/>
          <w:lang w:val="ar_AE" w:bidi="ar_AE"/>
        </w:rPr>
        <w:t>1 ملوك 22:41–50</w:t>
      </w:r>
      <w:r>
        <w:rPr>
          <w:rtl/>
          <w:cs/>
          <w:lang w:val="ar_AE" w:bidi="ar_AE"/>
        </w:rPr>
        <w:t>). مثل إبراهيم (</w:t>
      </w:r>
      <w:r>
        <w:rPr>
          <w:rtl/>
          <w:cs/>
          <w:lang w:val="ar_AE" w:bidi="ar_AE"/>
        </w:rPr>
        <w:t>تكوين 25:8</w:t>
      </w:r>
      <w:r>
        <w:rPr>
          <w:rtl/>
          <w:cs/>
          <w:lang w:val="ar_AE" w:bidi="ar_AE"/>
        </w:rPr>
        <w:t>) وإسحاق (</w:t>
      </w:r>
      <w:r>
        <w:rPr>
          <w:rtl/>
          <w:cs/>
          <w:lang w:val="ar_AE" w:bidi="ar_AE"/>
        </w:rPr>
        <w:t>تكوين 35:29</w:t>
      </w:r>
      <w:r>
        <w:rPr>
          <w:rtl/>
          <w:cs/>
          <w:lang w:val="ar_AE" w:bidi="ar_AE"/>
        </w:rPr>
        <w:t>): وداود "مات بِشَيْبَةٍ صَالِحَةٍ وَقَدْ شَبِعَ أَيَّامًا وَغِنىً وَكَرَامَةً".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٢٩:٢٩</w:t>
      </w:r>
      <w:r>
        <w:rPr>
          <w:rtl/>
          <w:cs/>
          <w:lang w:val="ar_AE" w:bidi="ar_AE"/>
        </w:rPr>
      </w:r>
    </w:p>
    <w:p>
      <w:pPr>
        <w:bidi/>
      </w:pPr>
      <w:r>
        <w:rPr>
          <w:rtl/>
          <w:cs/>
          <w:lang w:val="ar_AE" w:bidi="ar_AE"/>
        </w:rPr>
      </w:r>
      <w:r>
        <w:rPr>
          <w:rtl/>
          <w:cs/>
          <w:lang w:val="ar_AE" w:bidi="ar_AE"/>
        </w:rPr>
        <w:t>المصادر المستخدمة في سجلات حكم داود ترتبط بثلاثة أنبياء، وقد تم ذكرهم بالترتيب الذي يظهرون به في السجلات: صموئيل (</w:t>
      </w:r>
      <w:r>
        <w:rPr>
          <w:rtl/>
          <w:cs/>
          <w:lang w:val="ar_AE" w:bidi="ar_AE"/>
        </w:rPr>
        <w:t>11:3</w:t>
      </w:r>
      <w:r>
        <w:rPr>
          <w:rtl/>
          <w:cs/>
          <w:lang w:val="ar_AE" w:bidi="ar_AE"/>
        </w:rPr>
        <w:t>)، وناثان (</w:t>
      </w:r>
      <w:r>
        <w:rPr>
          <w:rtl/>
          <w:cs/>
          <w:lang w:val="ar_AE" w:bidi="ar_AE"/>
        </w:rPr>
        <w:t>17:1–27</w:t>
      </w:r>
      <w:r>
        <w:rPr>
          <w:rtl/>
          <w:cs/>
          <w:lang w:val="ar_AE" w:bidi="ar_AE"/>
        </w:rPr>
        <w:t>)، وجاد (</w:t>
      </w:r>
      <w:r>
        <w:rPr>
          <w:rtl/>
          <w:cs/>
          <w:lang w:val="ar_AE" w:bidi="ar_AE"/>
        </w:rPr>
        <w:t>21:9</w:t>
      </w:r>
      <w:r>
        <w:rPr>
          <w:rtl/>
          <w:cs/>
          <w:lang w:val="ar_AE" w:bidi="ar_AE"/>
        </w:rPr>
        <w:t xml:space="preserve">). كان لدى الكاتب إمكانية الوصول إلى مصادر متنوعة بالإضافة إلى أسفار صموئيل والملوك (انظر </w:t>
      </w:r>
      <w:r>
        <w:rPr>
          <w:rtl/>
          <w:cs/>
          <w:lang w:val="ar_AE" w:bidi="ar_AE"/>
        </w:rPr>
        <w:t>الملاحظات الدراسية على 9:1</w:t>
      </w:r>
      <w:r>
        <w:rPr>
          <w:rtl/>
          <w:cs/>
          <w:lang w:val="ar_AE" w:bidi="ar_AE"/>
        </w:rPr>
        <w:t xml:space="preserve">؛ انظر أيضًا </w:t>
      </w:r>
      <w:r>
        <w:rPr>
          <w:rtl/>
          <w:cs/>
          <w:lang w:val="ar_AE" w:bidi="ar_AE"/>
        </w:rPr>
        <w:t>1 ملوك 11:41–43</w:t>
      </w:r>
      <w:r>
        <w:rPr>
          <w:rtl/>
          <w:cs/>
          <w:lang w:val="ar_AE" w:bidi="ar_AE"/>
        </w:rPr>
        <w:t xml:space="preserve">؛ </w:t>
      </w:r>
      <w:r>
        <w:rPr>
          <w:rtl/>
          <w:cs/>
          <w:lang w:val="ar_AE" w:bidi="ar_AE"/>
        </w:rPr>
        <w:t>14:19–20</w:t>
      </w:r>
      <w:r>
        <w:rPr>
          <w:rtl/>
          <w:cs/>
          <w:lang w:val="ar_AE" w:bidi="ar_AE"/>
        </w:rPr>
        <w:t xml:space="preserve">، </w:t>
      </w:r>
      <w:r>
        <w:rPr>
          <w:rtl/>
          <w:cs/>
          <w:lang w:val="ar_AE" w:bidi="ar_AE"/>
        </w:rPr>
        <w:t>29–31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أخبار الأيام ٢٩: ٣٠</w:t>
      </w:r>
      <w:r>
        <w:rPr>
          <w:rtl/>
          <w:cs/>
          <w:lang w:val="ar_AE" w:bidi="ar_AE"/>
        </w:rPr>
      </w:r>
    </w:p>
    <w:p>
      <w:pPr>
        <w:bidi/>
      </w:pPr>
      <w:r>
        <w:rPr>
          <w:rtl/>
          <w:cs/>
          <w:lang w:val="ar_AE" w:bidi="ar_AE"/>
        </w:rPr>
      </w:r>
      <w:r>
        <w:rPr>
          <w:rtl/>
          <w:cs/>
          <w:lang w:val="ar_AE" w:bidi="ar_AE"/>
        </w:rPr>
        <w:t>الآية الأخيرة تمدح داود بجعله محور الأحداث في عصره.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