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w:t>
      </w:r>
      <w:r>
        <w:rPr>
          <w:rtl/>
          <w:cs/>
          <w:lang w:val="ar_AE" w:bidi="ar_AE"/>
        </w:rPr>
      </w:r>
    </w:p>
    <w:p>
      <w:pPr>
        <w:bidi/>
      </w:pPr>
      <w:r>
        <w:rPr>
          <w:rtl/>
          <w:cs/>
          <w:lang w:val="ar_AE" w:bidi="ar_AE"/>
        </w:rPr>
      </w:r>
      <w:r>
        <w:rPr>
          <w:b/>
          <w:rtl/>
          <w:cs/>
          <w:lang w:val="ar_AE" w:bidi="ar_AE"/>
        </w:rPr>
        <w:t>Aquifer Open Study Notes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HAG</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حجّي 1: 1</w:t>
      </w:r>
      <w:r>
        <w:rPr>
          <w:rtl/>
          <w:cs/>
          <w:lang w:val="ar_AE" w:bidi="ar_AE"/>
        </w:rPr>
      </w:r>
    </w:p>
    <w:p>
      <w:pPr>
        <w:bidi/>
      </w:pPr>
      <w:r>
        <w:rPr>
          <w:rtl/>
          <w:cs/>
          <w:lang w:val="ar_AE" w:bidi="ar_AE"/>
        </w:rPr>
      </w:r>
      <w:r>
        <w:rPr>
          <w:rtl/>
          <w:cs/>
          <w:lang w:val="ar_AE" w:bidi="ar_AE"/>
        </w:rPr>
        <w:t>يُحدد هذا البيان التمهيدي (</w:t>
      </w:r>
      <w:r>
        <w:rPr>
          <w:i/>
          <w:rtl/>
          <w:cs/>
          <w:lang w:val="ar_AE" w:bidi="ar_AE"/>
        </w:rPr>
        <w:t>العنوان</w:t>
      </w:r>
      <w:r>
        <w:rPr>
          <w:rtl/>
          <w:cs/>
          <w:lang w:val="ar_AE" w:bidi="ar_AE"/>
        </w:rPr>
        <w:t xml:space="preserve">) الكاتب والجمهور والتاريخ والمناسبة التي أدت إلى النبوة. • فِي السَّنَةِ الثَّانِيَةِ: حكم الملك داريوس الأول (هستاسبس) بلاد فارس من 521 إلى 486 قبل الميلاد، في بداية الإمبراطورية الفارسية (539–331 قبل الميلاد). تُعدّ رسائل حجّي من بين النبوات الأكثر تحديدًا في العهد القديم. • النبيّ (بالعبرية نبي'nabi): يُعيَّن حجّي كممثل لله الذي يتحدث بسلطان الله الذي أرسله. • قاد زربّابل مجموعة من العبرانيين للعودة إلى إسرائيل بعد السبي البابلي وكان هو الحاكم المُعيَّن من قِبَل الفرس ليهوذا في زمن خدمة حجّي (انظر </w:t>
      </w:r>
      <w:r>
        <w:rPr>
          <w:rtl/>
          <w:cs/>
          <w:lang w:val="ar_AE" w:bidi="ar_AE"/>
        </w:rPr>
        <w:t>عزرا 2:1–2</w:t>
      </w:r>
      <w:r>
        <w:rPr>
          <w:rtl/>
          <w:cs/>
          <w:lang w:val="ar_AE" w:bidi="ar_AE"/>
        </w:rPr>
        <w:t xml:space="preserve">؛ </w:t>
      </w:r>
      <w:r>
        <w:rPr>
          <w:rtl/>
          <w:cs/>
          <w:lang w:val="ar_AE" w:bidi="ar_AE"/>
        </w:rPr>
        <w:t>3:2</w:t>
      </w:r>
      <w:r>
        <w:rPr>
          <w:rtl/>
          <w:cs/>
          <w:lang w:val="ar_AE" w:bidi="ar_AE"/>
        </w:rPr>
        <w:t xml:space="preserve">؛ </w:t>
      </w:r>
      <w:r>
        <w:rPr>
          <w:rtl/>
          <w:cs/>
          <w:lang w:val="ar_AE" w:bidi="ar_AE"/>
        </w:rPr>
        <w:t>نحميا 7:7</w:t>
      </w:r>
      <w:r>
        <w:rPr>
          <w:rtl/>
          <w:cs/>
          <w:lang w:val="ar_AE" w:bidi="ar_AE"/>
        </w:rPr>
        <w:t>). • كان يشوع (يهوشع) رئيسًا للكهنة في ذلك الوقت. وتحت إشرافه أعيد بناء المذبح وتم تدشين الهيكل الثاني (</w:t>
      </w:r>
      <w:r>
        <w:rPr>
          <w:rtl/>
          <w:cs/>
          <w:lang w:val="ar_AE" w:bidi="ar_AE"/>
        </w:rPr>
        <w:t>عزرا 3:2</w:t>
      </w:r>
      <w:r>
        <w:rPr>
          <w:rtl/>
          <w:cs/>
          <w:lang w:val="ar_AE" w:bidi="ar_AE"/>
        </w:rPr>
        <w:t xml:space="preserve">؛ </w:t>
      </w:r>
      <w:r>
        <w:rPr>
          <w:rtl/>
          <w:cs/>
          <w:lang w:val="ar_AE" w:bidi="ar_AE"/>
        </w:rPr>
        <w:t>5:2</w:t>
      </w:r>
      <w:r>
        <w:rPr>
          <w:rtl/>
          <w:cs/>
          <w:lang w:val="ar_AE" w:bidi="ar_AE"/>
        </w:rPr>
        <w:t xml:space="preserve">؛ </w:t>
      </w:r>
      <w:r>
        <w:rPr>
          <w:rtl/>
          <w:cs/>
          <w:lang w:val="ar_AE" w:bidi="ar_AE"/>
        </w:rPr>
        <w:t>6:15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1: 1–15</w:t>
      </w:r>
      <w:r>
        <w:rPr>
          <w:rtl/>
          <w:cs/>
          <w:lang w:val="ar_AE" w:bidi="ar_AE"/>
        </w:rPr>
      </w:r>
    </w:p>
    <w:p>
      <w:pPr>
        <w:bidi/>
      </w:pPr>
      <w:r>
        <w:rPr>
          <w:rtl/>
          <w:cs/>
          <w:lang w:val="ar_AE" w:bidi="ar_AE"/>
        </w:rPr>
      </w:r>
      <w:r>
        <w:rPr>
          <w:rtl/>
          <w:cs/>
          <w:lang w:val="ar_AE" w:bidi="ar_AE"/>
        </w:rPr>
        <w:t>تدعو الرسالة الأولى سكان أورشليم إلى التركيز على استعادة العبادة الصحيحة 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1: 2</w:t>
      </w:r>
      <w:r>
        <w:rPr>
          <w:rtl/>
          <w:cs/>
          <w:lang w:val="ar_AE" w:bidi="ar_AE"/>
        </w:rPr>
      </w:r>
    </w:p>
    <w:p>
      <w:pPr>
        <w:bidi/>
      </w:pPr>
      <w:r>
        <w:rPr>
          <w:rtl/>
          <w:cs/>
          <w:lang w:val="ar_AE" w:bidi="ar_AE"/>
        </w:rPr>
      </w:r>
      <w:r>
        <w:rPr>
          <w:rtl/>
          <w:cs/>
          <w:lang w:val="ar_AE" w:bidi="ar_AE"/>
        </w:rPr>
        <w:t>رَبُّ الْجُنُودِ: التعبير المفضل لحجّي وزكريّا عن الله يُبرز القوة التي لا تُقهر وراء كلمة الله. يمكن للرب أن يستدعي أعدادًا لا حصر لها من القوات السماوية لتنفيذ إرادته في لحظة (</w:t>
      </w:r>
      <w:r>
        <w:rPr>
          <w:rtl/>
          <w:cs/>
          <w:lang w:val="ar_AE" w:bidi="ar_AE"/>
        </w:rPr>
        <w:t>2 ملوك 6:17</w:t>
      </w:r>
      <w:r>
        <w:rPr>
          <w:rtl/>
          <w:cs/>
          <w:lang w:val="ar_AE" w:bidi="ar_AE"/>
        </w:rPr>
        <w:t xml:space="preserve">؛ </w:t>
      </w:r>
      <w:r>
        <w:rPr>
          <w:rtl/>
          <w:cs/>
          <w:lang w:val="ar_AE" w:bidi="ar_AE"/>
        </w:rPr>
        <w:t>متى 26:53</w:t>
      </w:r>
      <w:r>
        <w:rPr>
          <w:rtl/>
          <w:cs/>
          <w:lang w:val="ar_AE" w:bidi="ar_AE"/>
        </w:rPr>
        <w:t>). كان الهدف من هذا الفكر هو تشجيع اليهود الذين شعروا بالعجز وعدم الأهمية. • إِنَّ الْوَقْتَ لَمْ يَبْلُغْ وَقْتَ: أدى ضعف المحاصيل بسبب الجفاف والأوبئة إلى إضعاف اقتصاد يهوذا (</w:t>
      </w:r>
      <w:r>
        <w:rPr>
          <w:rtl/>
          <w:cs/>
          <w:lang w:val="ar_AE" w:bidi="ar_AE"/>
        </w:rPr>
        <w:t>حجي 1:6</w:t>
      </w:r>
      <w:r>
        <w:rPr>
          <w:rtl/>
          <w:cs/>
          <w:lang w:val="ar_AE" w:bidi="ar_AE"/>
        </w:rPr>
        <w:t xml:space="preserve">، </w:t>
      </w:r>
      <w:r>
        <w:rPr>
          <w:rtl/>
          <w:cs/>
          <w:lang w:val="ar_AE" w:bidi="ar_AE"/>
        </w:rPr>
        <w:t>9–11</w:t>
      </w:r>
      <w:r>
        <w:rPr>
          <w:rtl/>
          <w:cs/>
          <w:lang w:val="ar_AE" w:bidi="ar_AE"/>
        </w:rPr>
        <w:t>) لدرجة أن الناس اعتقدوا أنهم لا يستطيعون تحمل تكلفة إعادة بناء الهيكل. أقنعهم حجي أنهم لا يستطيعون ترك الهيكل في حالة خراب، لأن الله لن يُباركهم ويُنجحهم إذا لم يعيدوا بناء بيت الرب (</w:t>
      </w:r>
      <w:r>
        <w:rPr>
          <w:rtl/>
          <w:cs/>
          <w:lang w:val="ar_AE" w:bidi="ar_AE"/>
        </w:rPr>
        <w:t>1:4</w:t>
      </w:r>
      <w:r>
        <w:rPr>
          <w:rtl/>
          <w:cs/>
          <w:lang w:val="ar_AE" w:bidi="ar_AE"/>
        </w:rPr>
        <w:t xml:space="preserve">، </w:t>
      </w:r>
      <w:r>
        <w:rPr>
          <w:rtl/>
          <w:cs/>
          <w:lang w:val="ar_AE" w:bidi="ar_AE"/>
        </w:rPr>
        <w:t>7–8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1: 4</w:t>
      </w:r>
      <w:r>
        <w:rPr>
          <w:rtl/>
          <w:cs/>
          <w:lang w:val="ar_AE" w:bidi="ar_AE"/>
        </w:rPr>
      </w:r>
    </w:p>
    <w:p>
      <w:pPr>
        <w:bidi/>
      </w:pPr>
      <w:r>
        <w:rPr>
          <w:rtl/>
          <w:cs/>
          <w:lang w:val="ar_AE" w:bidi="ar_AE"/>
        </w:rPr>
      </w:r>
      <w:r>
        <w:rPr>
          <w:rtl/>
          <w:cs/>
          <w:lang w:val="ar_AE" w:bidi="ar_AE"/>
        </w:rPr>
        <w:t xml:space="preserve">هَلِ الْوَقْتُ لَكُمْ؟ إن الأسئلة البلاغية في الأدب النبوي تدعو إلى الاتفاق وليس الرد (انظر </w:t>
      </w:r>
      <w:r>
        <w:rPr>
          <w:rtl/>
          <w:cs/>
          <w:lang w:val="ar_AE" w:bidi="ar_AE"/>
        </w:rPr>
        <w:t>2:3</w:t>
      </w:r>
      <w:r>
        <w:rPr>
          <w:rtl/>
          <w:cs/>
          <w:lang w:val="ar_AE" w:bidi="ar_AE"/>
        </w:rPr>
        <w:t xml:space="preserve">). والغرض من هذا السؤال هو إزالة فرصة المستمعين في تقديم الأعذار عند الرد على الرسالة. • البيوت الفاخرة (أو </w:t>
      </w:r>
      <w:r>
        <w:rPr>
          <w:i/>
          <w:rtl/>
          <w:cs/>
          <w:lang w:val="ar_AE" w:bidi="ar_AE"/>
        </w:rPr>
        <w:t>المغطاة، الْمُغَشَّاةِ</w:t>
      </w:r>
      <w:r>
        <w:rPr>
          <w:rtl/>
          <w:cs/>
          <w:lang w:val="ar_AE" w:bidi="ar_AE"/>
        </w:rPr>
        <w:t xml:space="preserve">) للناس تتناقض مع هيكل الله، الذي كان مُهدَّم (أو </w:t>
      </w:r>
      <w:r>
        <w:rPr>
          <w:i/>
          <w:rtl/>
          <w:cs/>
          <w:lang w:val="ar_AE" w:bidi="ar_AE"/>
        </w:rPr>
        <w:t>خَرَابٌ</w:t>
      </w:r>
      <w:r>
        <w:rPr>
          <w:rtl/>
          <w:cs/>
          <w:lang w:val="ar_AE" w:bidi="ar_AE"/>
        </w:rPr>
        <w:t>) وبالتالي غير صالح للاستخدام.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1: 5</w:t>
      </w:r>
      <w:r>
        <w:rPr>
          <w:rtl/>
          <w:cs/>
          <w:lang w:val="ar_AE" w:bidi="ar_AE"/>
        </w:rPr>
      </w:r>
    </w:p>
    <w:p>
      <w:pPr>
        <w:bidi/>
      </w:pPr>
      <w:r>
        <w:rPr>
          <w:rtl/>
          <w:cs/>
          <w:lang w:val="ar_AE" w:bidi="ar_AE"/>
        </w:rPr>
      </w:r>
      <w:r>
        <w:rPr>
          <w:rtl/>
          <w:cs/>
          <w:lang w:val="ar_AE" w:bidi="ar_AE"/>
        </w:rPr>
        <w:t xml:space="preserve">تأملوا في ما يحدث لكم (حرفيًا </w:t>
      </w:r>
      <w:r>
        <w:rPr>
          <w:i/>
          <w:rtl/>
          <w:cs/>
          <w:lang w:val="ar_AE" w:bidi="ar_AE"/>
        </w:rPr>
        <w:t>اجْعَلُوا قَلْبَكُمْ عَلَى طُرُقِكُمْ</w:t>
      </w:r>
      <w:r>
        <w:rPr>
          <w:rtl/>
          <w:cs/>
          <w:lang w:val="ar_AE" w:bidi="ar_AE"/>
        </w:rPr>
        <w:t xml:space="preserve">): بالنسبة للعبرانيين، كان </w:t>
      </w:r>
      <w:r>
        <w:rPr>
          <w:i/>
          <w:rtl/>
          <w:cs/>
          <w:lang w:val="ar_AE" w:bidi="ar_AE"/>
        </w:rPr>
        <w:t>القلب</w:t>
      </w:r>
      <w:r>
        <w:rPr>
          <w:rtl/>
          <w:cs/>
          <w:lang w:val="ar_AE" w:bidi="ar_AE"/>
        </w:rPr>
        <w:t xml:space="preserve"> هو موضع التفكير والشعور والإرادة. لذا فإن هذا الأمر (أيضًا </w:t>
      </w:r>
      <w:r>
        <w:rPr>
          <w:rtl/>
          <w:cs/>
          <w:lang w:val="ar_AE" w:bidi="ar_AE"/>
        </w:rPr>
        <w:t>1:7</w:t>
      </w:r>
      <w:r>
        <w:rPr>
          <w:rtl/>
          <w:cs/>
          <w:lang w:val="ar_AE" w:bidi="ar_AE"/>
        </w:rPr>
        <w:t xml:space="preserve">؛ </w:t>
      </w:r>
      <w:r>
        <w:rPr>
          <w:rtl/>
          <w:cs/>
          <w:lang w:val="ar_AE" w:bidi="ar_AE"/>
        </w:rPr>
        <w:t>2:15</w:t>
      </w:r>
      <w:r>
        <w:rPr>
          <w:rtl/>
          <w:cs/>
          <w:lang w:val="ar_AE" w:bidi="ar_AE"/>
        </w:rPr>
        <w:t xml:space="preserve">، </w:t>
      </w:r>
      <w:r>
        <w:rPr>
          <w:rtl/>
          <w:cs/>
          <w:lang w:val="ar_AE" w:bidi="ar_AE"/>
        </w:rPr>
        <w:t>18</w:t>
      </w:r>
      <w:r>
        <w:rPr>
          <w:rtl/>
          <w:cs/>
          <w:lang w:val="ar_AE" w:bidi="ar_AE"/>
        </w:rPr>
        <w:t xml:space="preserve">) يدعو الناس إلى التفكير بعناية واستخلاص الاستنتاجات الصحيحة بشأن العلاقة بين ما يحدث لهم (الجفاف والفقر، </w:t>
      </w:r>
      <w:r>
        <w:rPr>
          <w:rtl/>
          <w:cs/>
          <w:lang w:val="ar_AE" w:bidi="ar_AE"/>
        </w:rPr>
        <w:t>1:6</w:t>
      </w:r>
      <w:r>
        <w:rPr>
          <w:rtl/>
          <w:cs/>
          <w:lang w:val="ar_AE" w:bidi="ar_AE"/>
        </w:rPr>
        <w:t>) وإخفاقهم في استعادة العبادة الصحيحة للرب (</w:t>
      </w:r>
      <w:r>
        <w:rPr>
          <w:rtl/>
          <w:cs/>
          <w:lang w:val="ar_AE" w:bidi="ar_AE"/>
        </w:rPr>
        <w:t>1:8–9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1: 6</w:t>
      </w:r>
      <w:r>
        <w:rPr>
          <w:rtl/>
          <w:cs/>
          <w:lang w:val="ar_AE" w:bidi="ar_AE"/>
        </w:rPr>
      </w:r>
    </w:p>
    <w:p>
      <w:pPr>
        <w:bidi/>
      </w:pPr>
      <w:r>
        <w:rPr>
          <w:rtl/>
          <w:cs/>
          <w:lang w:val="ar_AE" w:bidi="ar_AE"/>
        </w:rPr>
      </w:r>
      <w:r>
        <w:rPr>
          <w:rtl/>
          <w:cs/>
          <w:lang w:val="ar_AE" w:bidi="ar_AE"/>
        </w:rPr>
        <w:t xml:space="preserve">تَأْكُلُونَ … تَشْرَبُونَ … تَكْتَسُونَ: كل من هذه الأفعال يعبر عن فعل مستمر (أي أنكم تستمرون في ملء أطباقكم … تشربون وتشربون … ترتدون طبقة ثياب بعد طبقة ثياب)، مما يزيد من الشعور بعدم الجدوى. • جيوب مليئة بالثقوب (حرفيًا </w:t>
      </w:r>
      <w:r>
        <w:rPr>
          <w:i/>
          <w:rtl/>
          <w:cs/>
          <w:lang w:val="ar_AE" w:bidi="ar_AE"/>
        </w:rPr>
        <w:t>كِيسٍ مَنْقُوبٍ</w:t>
      </w:r>
      <w:r>
        <w:rPr>
          <w:rtl/>
          <w:cs/>
          <w:lang w:val="ar_AE" w:bidi="ar_AE"/>
        </w:rPr>
        <w:t>): تصوّر الصورة فقدان الأجور. حيث واجهت العديد من العائلات الفقر برغم عملهم المستمر.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1: 8</w:t>
      </w:r>
      <w:r>
        <w:rPr>
          <w:rtl/>
          <w:cs/>
          <w:lang w:val="ar_AE" w:bidi="ar_AE"/>
        </w:rPr>
      </w:r>
    </w:p>
    <w:p>
      <w:pPr>
        <w:bidi/>
      </w:pPr>
      <w:r>
        <w:rPr>
          <w:rtl/>
          <w:cs/>
          <w:lang w:val="ar_AE" w:bidi="ar_AE"/>
        </w:rPr>
      </w:r>
      <w:r>
        <w:rPr>
          <w:rtl/>
          <w:cs/>
          <w:lang w:val="ar_AE" w:bidi="ar_AE"/>
        </w:rPr>
        <w:t>اِصْعَدُوا إِلَى الْجَبَلِ: لم تكن الأشجار المحيطة بأورشليم كافية لتلبية متطلبات مشروع الهيكل. كانت هذه الإمدادات تُستورد من لبنان وسوريا في الشمال. • التحدي لإعادة بناء البيت يبرز أهمية العبادة في حياة الجماعة والحاجة إلى مسكن مناسب حتى تتم عبادة الرب وفقًا للشريعة. ستشهد الأرض بركة وازدهارًا عندما يُعاد بناء هيكل الرب، مكان سكنه (</w:t>
      </w:r>
      <w:r>
        <w:rPr>
          <w:rtl/>
          <w:cs/>
          <w:lang w:val="ar_AE" w:bidi="ar_AE"/>
        </w:rPr>
        <w:t>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1: 9</w:t>
      </w:r>
      <w:r>
        <w:rPr>
          <w:rtl/>
          <w:cs/>
          <w:lang w:val="ar_AE" w:bidi="ar_AE"/>
        </w:rPr>
      </w:r>
    </w:p>
    <w:p>
      <w:pPr>
        <w:bidi/>
      </w:pPr>
      <w:r>
        <w:rPr>
          <w:rtl/>
          <w:cs/>
          <w:lang w:val="ar_AE" w:bidi="ar_AE"/>
        </w:rPr>
      </w:r>
      <w:r>
        <w:rPr>
          <w:rtl/>
          <w:cs/>
          <w:lang w:val="ar_AE" w:bidi="ar_AE"/>
        </w:rPr>
        <w:t>نَفَخْتُ عَلَيْهِ: أهلك الرب الحصاد لأن أولويات الناس كانت خاطئة—فقد كانوا يفكرون في أنفسهم فقط وليس في الله. • يَقُولُ رَبُّ الْجُنُودِ: "صيغة الله كالمتحدث"، التي غالبًا ما تختتم كل نبوة (</w:t>
      </w:r>
      <w:r>
        <w:rPr>
          <w:rtl/>
          <w:cs/>
          <w:lang w:val="ar_AE" w:bidi="ar_AE"/>
        </w:rPr>
        <w:t>1:13</w:t>
      </w:r>
      <w:r>
        <w:rPr>
          <w:rtl/>
          <w:cs/>
          <w:lang w:val="ar_AE" w:bidi="ar_AE"/>
        </w:rPr>
        <w:t xml:space="preserve">؛ </w:t>
      </w:r>
      <w:r>
        <w:rPr>
          <w:rtl/>
          <w:cs/>
          <w:lang w:val="ar_AE" w:bidi="ar_AE"/>
        </w:rPr>
        <w:t>2:8</w:t>
      </w:r>
      <w:r>
        <w:rPr>
          <w:rtl/>
          <w:cs/>
          <w:lang w:val="ar_AE" w:bidi="ar_AE"/>
        </w:rPr>
        <w:t xml:space="preserve">، </w:t>
      </w:r>
      <w:r>
        <w:rPr>
          <w:rtl/>
          <w:cs/>
          <w:lang w:val="ar_AE" w:bidi="ar_AE"/>
        </w:rPr>
        <w:t>17</w:t>
      </w:r>
      <w:r>
        <w:rPr>
          <w:rtl/>
          <w:cs/>
          <w:lang w:val="ar_AE" w:bidi="ar_AE"/>
        </w:rPr>
        <w:t xml:space="preserve">، </w:t>
      </w:r>
      <w:r>
        <w:rPr>
          <w:rtl/>
          <w:cs/>
          <w:lang w:val="ar_AE" w:bidi="ar_AE"/>
        </w:rPr>
        <w:t>23</w:t>
      </w:r>
      <w:r>
        <w:rPr>
          <w:rtl/>
          <w:cs/>
          <w:lang w:val="ar_AE" w:bidi="ar_AE"/>
        </w:rPr>
        <w:t>)، أيَّدت رسالة حجّي باعتبارها كلمة الله المؤكدة.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1: 11</w:t>
      </w:r>
      <w:r>
        <w:rPr>
          <w:rtl/>
          <w:cs/>
          <w:lang w:val="ar_AE" w:bidi="ar_AE"/>
        </w:rPr>
      </w:r>
    </w:p>
    <w:p>
      <w:pPr>
        <w:bidi/>
      </w:pPr>
      <w:r>
        <w:rPr>
          <w:rtl/>
          <w:cs/>
          <w:lang w:val="ar_AE" w:bidi="ar_AE"/>
        </w:rPr>
      </w:r>
      <w:r>
        <w:rPr>
          <w:rtl/>
          <w:cs/>
          <w:lang w:val="ar_AE" w:bidi="ar_AE"/>
        </w:rPr>
        <w:t>وَدَعَوْتُ بِالْحَرِّ عَلَى الأَرْضِ: فشل الشعب في إدراك محنتهم كدينونة إلهية على أولوياتهم التي كانت في غير محلها، لذلك فسر حجّي الوضع في ضوء اللعنات المرتبطة بالعهد (</w:t>
      </w:r>
      <w:r>
        <w:rPr>
          <w:rtl/>
          <w:cs/>
          <w:lang w:val="ar_AE" w:bidi="ar_AE"/>
        </w:rPr>
        <w:t>تثنية 28:15–68</w:t>
      </w:r>
      <w:r>
        <w:rPr>
          <w:rtl/>
          <w:cs/>
          <w:lang w:val="ar_AE" w:bidi="ar_AE"/>
        </w:rPr>
        <w:t xml:space="preserve">، خاصة الآيات </w:t>
      </w:r>
      <w:r>
        <w:rPr>
          <w:rtl/>
          <w:cs/>
          <w:lang w:val="ar_AE" w:bidi="ar_AE"/>
        </w:rPr>
        <w:t>22–24</w:t>
      </w:r>
      <w:r>
        <w:rPr>
          <w:rtl/>
          <w:cs/>
          <w:lang w:val="ar_AE" w:bidi="ar_AE"/>
        </w:rPr>
        <w:t xml:space="preserve">، </w:t>
      </w:r>
      <w:r>
        <w:rPr>
          <w:rtl/>
          <w:cs/>
          <w:lang w:val="ar_AE" w:bidi="ar_AE"/>
        </w:rPr>
        <w:t>38–40</w:t>
      </w:r>
      <w:r>
        <w:rPr>
          <w:rtl/>
          <w:cs/>
          <w:lang w:val="ar_AE" w:bidi="ar_AE"/>
        </w:rPr>
        <w:t>). • الجفاف أو الحر (العبرية خوريب khoreb) هو تلاعب لفظي مع كلمة "الخراب" (</w:t>
      </w:r>
      <w:r>
        <w:rPr>
          <w:rtl/>
          <w:cs/>
          <w:lang w:val="ar_AE" w:bidi="ar_AE"/>
        </w:rPr>
        <w:t>حجي 1:4،</w:t>
      </w:r>
      <w:r>
        <w:rPr>
          <w:rtl/>
          <w:cs/>
          <w:lang w:val="ar_AE" w:bidi="ar_AE"/>
        </w:rPr>
        <w:t xml:space="preserve"> </w:t>
      </w:r>
      <w:r>
        <w:rPr>
          <w:rtl/>
          <w:cs/>
          <w:lang w:val="ar_AE" w:bidi="ar_AE"/>
        </w:rPr>
        <w:t>9</w:t>
      </w:r>
      <w:r>
        <w:rPr>
          <w:rtl/>
          <w:cs/>
          <w:lang w:val="ar_AE" w:bidi="ar_AE"/>
        </w:rPr>
        <w:t>؛ العبرية خاريب khareb)—تتوافق اختبارات يهوذا مع الحالة التي تركوا فيها هيكل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1: 12</w:t>
      </w:r>
      <w:r>
        <w:rPr>
          <w:rtl/>
          <w:cs/>
          <w:lang w:val="ar_AE" w:bidi="ar_AE"/>
        </w:rPr>
      </w:r>
    </w:p>
    <w:p>
      <w:pPr>
        <w:bidi/>
      </w:pPr>
      <w:r>
        <w:rPr>
          <w:rtl/>
          <w:cs/>
          <w:lang w:val="ar_AE" w:bidi="ar_AE"/>
        </w:rPr>
      </w:r>
      <w:r>
        <w:rPr>
          <w:rtl/>
          <w:cs/>
          <w:lang w:val="ar_AE" w:bidi="ar_AE"/>
        </w:rPr>
        <w:t>كُلُّ بَقِيَّةِ الشَّعْبِ تعني الشعب الذي عاد من بابل. كلهم كانوا متحدين في مشروع إعادة البناء. • وَخَافَ الشَّعْبُ أَمَامَ وَجْهِ الرَّبِّ: لقد استجابوا له بالخشوع والعبادة، وأعادوا ترتيب أولوياتهم من خلال وضع القيم الروحية فوق ازدهارهم المادي.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1: 13</w:t>
      </w:r>
      <w:r>
        <w:rPr>
          <w:rtl/>
          <w:cs/>
          <w:lang w:val="ar_AE" w:bidi="ar_AE"/>
        </w:rPr>
      </w:r>
    </w:p>
    <w:p>
      <w:pPr>
        <w:bidi/>
      </w:pPr>
      <w:r>
        <w:rPr>
          <w:rtl/>
          <w:cs/>
          <w:lang w:val="ar_AE" w:bidi="ar_AE"/>
        </w:rPr>
      </w:r>
      <w:r>
        <w:rPr>
          <w:rtl/>
          <w:cs/>
          <w:lang w:val="ar_AE" w:bidi="ar_AE"/>
        </w:rPr>
        <w:t xml:space="preserve">اللقب غير المعتاد لحجّي باعتباره رسول الرب (غالبًا ما تُترجم العبارة العبرية نفسها </w:t>
      </w:r>
      <w:r>
        <w:rPr>
          <w:i/>
          <w:rtl/>
          <w:cs/>
          <w:lang w:val="ar_AE" w:bidi="ar_AE"/>
        </w:rPr>
        <w:t>ملاك</w:t>
      </w:r>
      <w:r>
        <w:rPr>
          <w:rtl/>
          <w:cs/>
          <w:lang w:val="ar_AE" w:bidi="ar_AE"/>
        </w:rPr>
        <w:t xml:space="preserve"> الرب) يمنح حجّي سلطة مميزة كوكيل للرب. • أَنَا مَعَكُمْ: هذا يؤكد عهد الله مع شعب يهوذا، وحضوره الشخصي، ودعمه في مشروع البناء (</w:t>
      </w:r>
      <w:r>
        <w:rPr>
          <w:rtl/>
          <w:cs/>
          <w:lang w:val="ar_AE" w:bidi="ar_AE"/>
        </w:rPr>
        <w:t>2:4–5</w:t>
      </w:r>
      <w:r>
        <w:rPr>
          <w:rtl/>
          <w:cs/>
          <w:lang w:val="ar_AE" w:bidi="ar_AE"/>
        </w:rPr>
        <w:t xml:space="preserve">؛ انظر </w:t>
      </w:r>
      <w:r>
        <w:rPr>
          <w:rtl/>
          <w:cs/>
          <w:lang w:val="ar_AE" w:bidi="ar_AE"/>
        </w:rPr>
        <w:t>تكوين 26:3</w:t>
      </w:r>
      <w:r>
        <w:rPr>
          <w:rtl/>
          <w:cs/>
          <w:lang w:val="ar_AE" w:bidi="ar_AE"/>
        </w:rPr>
        <w:t xml:space="preserve">؛ </w:t>
      </w:r>
      <w:r>
        <w:rPr>
          <w:rtl/>
          <w:cs/>
          <w:lang w:val="ar_AE" w:bidi="ar_AE"/>
        </w:rPr>
        <w:t>خروج 3:12</w:t>
      </w:r>
      <w:r>
        <w:rPr>
          <w:rtl/>
          <w:cs/>
          <w:lang w:val="ar_AE" w:bidi="ar_AE"/>
        </w:rPr>
        <w:t xml:space="preserve">؛ </w:t>
      </w:r>
      <w:r>
        <w:rPr>
          <w:rtl/>
          <w:cs/>
          <w:lang w:val="ar_AE" w:bidi="ar_AE"/>
        </w:rPr>
        <w:t>إشعياء 41:10</w:t>
      </w:r>
      <w:r>
        <w:rPr>
          <w:rtl/>
          <w:cs/>
          <w:lang w:val="ar_AE" w:bidi="ar_AE"/>
        </w:rPr>
        <w:t xml:space="preserve">؛ </w:t>
      </w:r>
      <w:r>
        <w:rPr>
          <w:rtl/>
          <w:cs/>
          <w:lang w:val="ar_AE" w:bidi="ar_AE"/>
        </w:rPr>
        <w:t>43:5</w:t>
      </w:r>
      <w:r>
        <w:rPr>
          <w:rtl/>
          <w:cs/>
          <w:lang w:val="ar_AE" w:bidi="ar_AE"/>
        </w:rPr>
        <w:t xml:space="preserve">؛ </w:t>
      </w:r>
      <w:r>
        <w:rPr>
          <w:rtl/>
          <w:cs/>
          <w:lang w:val="ar_AE" w:bidi="ar_AE"/>
        </w:rPr>
        <w:t>إرميا 30:11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1: 14</w:t>
      </w:r>
      <w:r>
        <w:rPr>
          <w:rtl/>
          <w:cs/>
          <w:lang w:val="ar_AE" w:bidi="ar_AE"/>
        </w:rPr>
      </w:r>
    </w:p>
    <w:p>
      <w:pPr>
        <w:bidi/>
      </w:pPr>
      <w:r>
        <w:rPr>
          <w:rtl/>
          <w:cs/>
          <w:lang w:val="ar_AE" w:bidi="ar_AE"/>
        </w:rPr>
      </w:r>
      <w:r>
        <w:rPr>
          <w:rtl/>
          <w:cs/>
          <w:lang w:val="ar_AE" w:bidi="ar_AE"/>
        </w:rPr>
        <w:t xml:space="preserve">ألهب الرب حماس الشعب (حرفيًا </w:t>
      </w:r>
      <w:r>
        <w:rPr>
          <w:i/>
          <w:rtl/>
          <w:cs/>
          <w:lang w:val="ar_AE" w:bidi="ar_AE"/>
        </w:rPr>
        <w:t>نَبَّهَ الرَّبُّ رُوحَ</w:t>
      </w:r>
      <w:r>
        <w:rPr>
          <w:rtl/>
          <w:cs/>
          <w:lang w:val="ar_AE" w:bidi="ar_AE"/>
        </w:rPr>
        <w:t xml:space="preserve">) لتحقيق مقاصده (انظر </w:t>
      </w:r>
      <w:r>
        <w:rPr>
          <w:rtl/>
          <w:cs/>
          <w:lang w:val="ar_AE" w:bidi="ar_AE"/>
        </w:rPr>
        <w:t>عزرا 1:1</w:t>
      </w:r>
      <w:r>
        <w:rPr>
          <w:rtl/>
          <w:cs/>
          <w:lang w:val="ar_AE" w:bidi="ar_AE"/>
        </w:rPr>
        <w:t xml:space="preserve">؛ </w:t>
      </w:r>
      <w:r>
        <w:rPr>
          <w:rtl/>
          <w:cs/>
          <w:lang w:val="ar_AE" w:bidi="ar_AE"/>
        </w:rPr>
        <w:t>إشعياء 13:17</w:t>
      </w:r>
      <w:r>
        <w:rPr>
          <w:rtl/>
          <w:cs/>
          <w:lang w:val="ar_AE" w:bidi="ar_AE"/>
        </w:rPr>
        <w:t xml:space="preserve">؛ </w:t>
      </w:r>
      <w:r>
        <w:rPr>
          <w:rtl/>
          <w:cs/>
          <w:lang w:val="ar_AE" w:bidi="ar_AE"/>
        </w:rPr>
        <w:t>41:25</w:t>
      </w:r>
      <w:r>
        <w:rPr>
          <w:rtl/>
          <w:cs/>
          <w:lang w:val="ar_AE" w:bidi="ar_AE"/>
        </w:rPr>
        <w:t xml:space="preserve">؛ </w:t>
      </w:r>
      <w:r>
        <w:rPr>
          <w:rtl/>
          <w:cs/>
          <w:lang w:val="ar_AE" w:bidi="ar_AE"/>
        </w:rPr>
        <w:t>إرميا 51:1</w:t>
      </w:r>
      <w:r>
        <w:rPr>
          <w:rtl/>
          <w:cs/>
          <w:lang w:val="ar_AE" w:bidi="ar_AE"/>
        </w:rPr>
        <w:t xml:space="preserve">، </w:t>
      </w:r>
      <w:r>
        <w:rPr>
          <w:rtl/>
          <w:cs/>
          <w:lang w:val="ar_AE" w:bidi="ar_AE"/>
        </w:rPr>
        <w:t>11</w:t>
      </w:r>
      <w:r>
        <w:rPr>
          <w:rtl/>
          <w:cs/>
          <w:lang w:val="ar_AE" w:bidi="ar_AE"/>
        </w:rPr>
        <w:t>). العبادة الحقيقية لله تُحفز الخدمة المُضحِّية من قِبَل شعب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1</w:t>
      </w:r>
      <w:r>
        <w:rPr>
          <w:rtl/>
          <w:cs/>
          <w:lang w:val="ar_AE" w:bidi="ar_AE"/>
        </w:rPr>
      </w:r>
    </w:p>
    <w:p>
      <w:pPr>
        <w:bidi/>
      </w:pPr>
      <w:r>
        <w:rPr>
          <w:rtl/>
          <w:cs/>
          <w:lang w:val="ar_AE" w:bidi="ar_AE"/>
        </w:rPr>
      </w:r>
      <w:r>
        <w:rPr>
          <w:rtl/>
          <w:cs/>
          <w:lang w:val="ar_AE" w:bidi="ar_AE"/>
        </w:rPr>
        <w:t xml:space="preserve">في 17 أكتوبر من نفس العام (فِي الشَّهْرِ السَّابعِ فِي الْحَادِي وَالْعِشْرِينَ مِنَ الشَّهْرِ): كان هذا اليوم هو الأخير من عيد المظال، وهو الاحتفال بحصاد الصيف (انظر </w:t>
      </w:r>
      <w:r>
        <w:rPr>
          <w:rtl/>
          <w:cs/>
          <w:lang w:val="ar_AE" w:bidi="ar_AE"/>
        </w:rPr>
        <w:t>لاويين 23:34–43</w:t>
      </w:r>
      <w:r>
        <w:rPr>
          <w:rtl/>
          <w:cs/>
          <w:lang w:val="ar_AE" w:bidi="ar_AE"/>
        </w:rPr>
        <w:t>). قبل مئات السنين، تم تقديس هيكل سليمان خلال هذا العيد (</w:t>
      </w:r>
      <w:r>
        <w:rPr>
          <w:rtl/>
          <w:cs/>
          <w:lang w:val="ar_AE" w:bidi="ar_AE"/>
        </w:rPr>
        <w:t>1 ملوك 8:2</w:t>
      </w:r>
      <w:r>
        <w:rPr>
          <w:rtl/>
          <w:cs/>
          <w:lang w:val="ar_AE" w:bidi="ar_AE"/>
        </w:rPr>
        <w:t>). كانت رسالة حجّي تهدف إلى تقديم الرجاء والتشجيع للناس في محنتهم الحالية وإحباطهم.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1–9</w:t>
      </w:r>
      <w:r>
        <w:rPr>
          <w:rtl/>
          <w:cs/>
          <w:lang w:val="ar_AE" w:bidi="ar_AE"/>
        </w:rPr>
      </w:r>
    </w:p>
    <w:p>
      <w:pPr>
        <w:bidi/>
      </w:pPr>
      <w:r>
        <w:rPr>
          <w:rtl/>
          <w:cs/>
          <w:lang w:val="ar_AE" w:bidi="ar_AE"/>
        </w:rPr>
      </w:r>
      <w:r>
        <w:rPr>
          <w:rtl/>
          <w:cs/>
          <w:lang w:val="ar_AE" w:bidi="ar_AE"/>
        </w:rPr>
        <w:t xml:space="preserve">تؤكد رسالة حجي الثانية لجماعة الرب أن الله لم ينس وعوده، التي قطعها من خلال الأنبياء السابقين، بمباركتهم واستردادهم (مثلًا، </w:t>
      </w:r>
      <w:r>
        <w:rPr>
          <w:rtl/>
          <w:cs/>
          <w:lang w:val="ar_AE" w:bidi="ar_AE"/>
        </w:rPr>
        <w:t>إشعياء 35</w:t>
      </w:r>
      <w:r>
        <w:rPr>
          <w:rtl/>
          <w:cs/>
          <w:lang w:val="ar_AE" w:bidi="ar_AE"/>
        </w:rPr>
        <w:t xml:space="preserve">؛ </w:t>
      </w:r>
      <w:r>
        <w:rPr>
          <w:rtl/>
          <w:cs/>
          <w:lang w:val="ar_AE" w:bidi="ar_AE"/>
        </w:rPr>
        <w:t>40:1–11</w:t>
      </w:r>
      <w:r>
        <w:rPr>
          <w:rtl/>
          <w:cs/>
          <w:lang w:val="ar_AE" w:bidi="ar_AE"/>
        </w:rPr>
        <w:t xml:space="preserve">؛ </w:t>
      </w:r>
      <w:r>
        <w:rPr>
          <w:rtl/>
          <w:cs/>
          <w:lang w:val="ar_AE" w:bidi="ar_AE"/>
        </w:rPr>
        <w:t>52:1–12</w:t>
      </w:r>
      <w:r>
        <w:rPr>
          <w:rtl/>
          <w:cs/>
          <w:lang w:val="ar_AE" w:bidi="ar_AE"/>
        </w:rPr>
        <w:t xml:space="preserve">؛ </w:t>
      </w:r>
      <w:r>
        <w:rPr>
          <w:rtl/>
          <w:cs/>
          <w:lang w:val="ar_AE" w:bidi="ar_AE"/>
        </w:rPr>
        <w:t>إرميا 32:36–44</w:t>
      </w:r>
      <w:r>
        <w:rPr>
          <w:rtl/>
          <w:cs/>
          <w:lang w:val="ar_AE" w:bidi="ar_AE"/>
        </w:rPr>
        <w:t xml:space="preserve">؛ </w:t>
      </w:r>
      <w:r>
        <w:rPr>
          <w:rtl/>
          <w:cs/>
          <w:lang w:val="ar_AE" w:bidi="ar_AE"/>
        </w:rPr>
        <w:t>33:6–26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3</w:t>
      </w:r>
      <w:r>
        <w:rPr>
          <w:rtl/>
          <w:cs/>
          <w:lang w:val="ar_AE" w:bidi="ar_AE"/>
        </w:rPr>
      </w:r>
    </w:p>
    <w:p>
      <w:pPr>
        <w:bidi/>
      </w:pPr>
      <w:r>
        <w:rPr>
          <w:rtl/>
          <w:cs/>
          <w:lang w:val="ar_AE" w:bidi="ar_AE"/>
        </w:rPr>
      </w:r>
      <w:r>
        <w:rPr>
          <w:rtl/>
          <w:cs/>
          <w:lang w:val="ar_AE" w:bidi="ar_AE"/>
        </w:rPr>
        <w:t>كانت هناك عظمة سابقة لهيكل سليمان (</w:t>
      </w:r>
      <w:r>
        <w:rPr>
          <w:rtl/>
          <w:cs/>
          <w:lang w:val="ar_AE" w:bidi="ar_AE"/>
        </w:rPr>
        <w:t>1 ملوك 6:38</w:t>
      </w:r>
      <w:r>
        <w:rPr>
          <w:rtl/>
          <w:cs/>
          <w:lang w:val="ar_AE" w:bidi="ar_AE"/>
        </w:rPr>
        <w:t>)، وقد رآها بعض كبار السن من يهوذا في شبابهم قبل الذهاب إلى السبي في بابل. وقد بكوا عندما رأوا الأساس الجديد يُوضع (</w:t>
      </w:r>
      <w:r>
        <w:rPr>
          <w:rtl/>
          <w:cs/>
          <w:lang w:val="ar_AE" w:bidi="ar_AE"/>
        </w:rPr>
        <w:t>عزرا 3:12–13</w:t>
      </w:r>
      <w:r>
        <w:rPr>
          <w:rtl/>
          <w:cs/>
          <w:lang w:val="ar_AE" w:bidi="ar_AE"/>
        </w:rPr>
        <w:t>)، لأنه بدا وكأنه لا شيء على الإطلاق بالمقارنة.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4</w:t>
      </w:r>
      <w:r>
        <w:rPr>
          <w:rtl/>
          <w:cs/>
          <w:lang w:val="ar_AE" w:bidi="ar_AE"/>
        </w:rPr>
      </w:r>
    </w:p>
    <w:p>
      <w:pPr>
        <w:bidi/>
      </w:pPr>
      <w:r>
        <w:rPr>
          <w:rtl/>
          <w:cs/>
          <w:lang w:val="ar_AE" w:bidi="ar_AE"/>
        </w:rPr>
      </w:r>
      <w:r>
        <w:rPr>
          <w:rtl/>
          <w:cs/>
          <w:lang w:val="ar_AE" w:bidi="ar_AE"/>
        </w:rPr>
        <w:t xml:space="preserve">فَالآنَ … تَشَدَّدْ: يشير هذا إلى انتقال من التوبيخ والتحدي إلى التشجيع والدعم (قارن </w:t>
      </w:r>
      <w:r>
        <w:rPr>
          <w:rtl/>
          <w:cs/>
          <w:lang w:val="ar_AE" w:bidi="ar_AE"/>
        </w:rPr>
        <w:t>يشوع 1:6–7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5</w:t>
      </w:r>
      <w:r>
        <w:rPr>
          <w:rtl/>
          <w:cs/>
          <w:lang w:val="ar_AE" w:bidi="ar_AE"/>
        </w:rPr>
      </w:r>
    </w:p>
    <w:p>
      <w:pPr>
        <w:bidi/>
      </w:pPr>
      <w:r>
        <w:rPr>
          <w:rtl/>
          <w:cs/>
          <w:lang w:val="ar_AE" w:bidi="ar_AE"/>
        </w:rPr>
      </w:r>
      <w:r>
        <w:rPr>
          <w:rtl/>
          <w:cs/>
          <w:lang w:val="ar_AE" w:bidi="ar_AE"/>
        </w:rPr>
        <w:t xml:space="preserve">رُوحِي قَائِمٌ فِي وَسَطِكُمْ: انظر </w:t>
      </w:r>
      <w:r>
        <w:rPr>
          <w:rtl/>
          <w:cs/>
          <w:lang w:val="ar_AE" w:bidi="ar_AE"/>
        </w:rPr>
        <w:t>خروج 29:46</w:t>
      </w:r>
      <w:r>
        <w:rPr>
          <w:rtl/>
          <w:cs/>
          <w:lang w:val="ar_AE" w:bidi="ar_AE"/>
        </w:rPr>
        <w:t xml:space="preserve">؛ </w:t>
      </w:r>
      <w:r>
        <w:rPr>
          <w:rtl/>
          <w:cs/>
          <w:lang w:val="ar_AE" w:bidi="ar_AE"/>
        </w:rPr>
        <w:t>إشعياء 63:11</w:t>
      </w:r>
      <w:r>
        <w:rPr>
          <w:rtl/>
          <w:cs/>
          <w:lang w:val="ar_AE" w:bidi="ar_AE"/>
        </w:rPr>
        <w:t xml:space="preserve">؛ </w:t>
      </w:r>
      <w:r>
        <w:rPr>
          <w:rtl/>
          <w:cs/>
          <w:lang w:val="ar_AE" w:bidi="ar_AE"/>
        </w:rPr>
        <w:t>حزقيال 36:26–27</w:t>
      </w:r>
      <w:r>
        <w:rPr>
          <w:rtl/>
          <w:cs/>
          <w:lang w:val="ar_AE" w:bidi="ar_AE"/>
        </w:rPr>
        <w:t>. • تمامًا كما وعدت (حرفيًا</w:t>
      </w:r>
      <w:r>
        <w:rPr>
          <w:i/>
          <w:rtl/>
          <w:cs/>
          <w:lang w:val="ar_AE" w:bidi="ar_AE"/>
        </w:rPr>
        <w:t xml:space="preserve"> حَسَبَ الْكَلاَمِ الَّذِي عَاهَدْتُكُمْ بِهِ</w:t>
      </w:r>
      <w:r>
        <w:rPr>
          <w:rtl/>
          <w:cs/>
          <w:lang w:val="ar_AE" w:bidi="ar_AE"/>
        </w:rPr>
        <w:t xml:space="preserve">): العبارة "عَاهَدْتُكُمْ بِهِ" هي التعبير الاصطلاحي العبري لصنع عهد (انظر </w:t>
      </w:r>
      <w:r>
        <w:rPr>
          <w:rtl/>
          <w:cs/>
          <w:lang w:val="ar_AE" w:bidi="ar_AE"/>
        </w:rPr>
        <w:t>تكوين 15:18</w:t>
      </w:r>
      <w:r>
        <w:rPr>
          <w:rtl/>
          <w:cs/>
          <w:lang w:val="ar_AE" w:bidi="ar_AE"/>
        </w:rPr>
        <w:t xml:space="preserve">؛ </w:t>
      </w:r>
      <w:r>
        <w:rPr>
          <w:rtl/>
          <w:cs/>
          <w:lang w:val="ar_AE" w:bidi="ar_AE"/>
        </w:rPr>
        <w:t>خروج 34:27</w:t>
      </w:r>
      <w:r>
        <w:rPr>
          <w:rtl/>
          <w:cs/>
          <w:lang w:val="ar_AE" w:bidi="ar_AE"/>
        </w:rPr>
        <w:t xml:space="preserve">). عبارة حجّي، "حسب الكلام الذي عاهدتكم"، فريدة في العهد القديم، حيث تستخدم لغة تخلق عن عمد صلة بين نبوته وعلاقة العهد بين الله وشعبه. ومن خلال عمل هذا الارتباط، أكد حجّي على استمرارية أعمال الله في إنقاذ شعبه، أولًا من مصر ثم من بابل (انظر </w:t>
      </w:r>
      <w:r>
        <w:rPr>
          <w:rtl/>
          <w:cs/>
          <w:lang w:val="ar_AE" w:bidi="ar_AE"/>
        </w:rPr>
        <w:t>حزقيال 20:33–38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6–7</w:t>
      </w:r>
      <w:r>
        <w:rPr>
          <w:rtl/>
          <w:cs/>
          <w:lang w:val="ar_AE" w:bidi="ar_AE"/>
        </w:rPr>
      </w:r>
    </w:p>
    <w:p>
      <w:pPr>
        <w:bidi/>
      </w:pPr>
      <w:r>
        <w:rPr>
          <w:rtl/>
          <w:cs/>
          <w:lang w:val="ar_AE" w:bidi="ar_AE"/>
        </w:rPr>
      </w:r>
      <w:r>
        <w:rPr>
          <w:rtl/>
          <w:cs/>
          <w:lang w:val="ar_AE" w:bidi="ar_AE"/>
        </w:rPr>
        <w:t xml:space="preserve">سيزلزل الله السماوات والأرض مرة أخرى في يوم الدينونة القادم (انظر </w:t>
      </w:r>
      <w:r>
        <w:rPr>
          <w:rtl/>
          <w:cs/>
          <w:lang w:val="ar_AE" w:bidi="ar_AE"/>
        </w:rPr>
        <w:t>إشعياء 2:19–21</w:t>
      </w:r>
      <w:r>
        <w:rPr>
          <w:rtl/>
          <w:cs/>
          <w:lang w:val="ar_AE" w:bidi="ar_AE"/>
        </w:rPr>
        <w:t xml:space="preserve">؛ </w:t>
      </w:r>
      <w:r>
        <w:rPr>
          <w:rtl/>
          <w:cs/>
          <w:lang w:val="ar_AE" w:bidi="ar_AE"/>
        </w:rPr>
        <w:t>30:28</w:t>
      </w:r>
      <w:r>
        <w:rPr>
          <w:rtl/>
          <w:cs/>
          <w:lang w:val="ar_AE" w:bidi="ar_AE"/>
        </w:rPr>
        <w:t>). الزلزلة السابقة كانت الدينونة على مصر في زمن الخروج (</w:t>
      </w:r>
      <w:r>
        <w:rPr>
          <w:rtl/>
          <w:cs/>
          <w:lang w:val="ar_AE" w:bidi="ar_AE"/>
        </w:rPr>
        <w:t>حجي 2:21–22</w:t>
      </w:r>
      <w:r>
        <w:rPr>
          <w:rtl/>
          <w:cs/>
          <w:lang w:val="ar_AE" w:bidi="ar_AE"/>
        </w:rPr>
        <w:t xml:space="preserve">؛ </w:t>
      </w:r>
      <w:r>
        <w:rPr>
          <w:rtl/>
          <w:cs/>
          <w:lang w:val="ar_AE" w:bidi="ar_AE"/>
        </w:rPr>
        <w:t>خروج 14:31</w:t>
      </w:r>
      <w:r>
        <w:rPr>
          <w:rtl/>
          <w:cs/>
          <w:lang w:val="ar_AE" w:bidi="ar_AE"/>
        </w:rPr>
        <w:t>). ويربط العهد الجديد هذا الحدث بعودة يسوع المسيح في المستقبل القريب (</w:t>
      </w:r>
      <w:r>
        <w:rPr>
          <w:rtl/>
          <w:cs/>
          <w:lang w:val="ar_AE" w:bidi="ar_AE"/>
        </w:rPr>
        <w:t>عبرانيين 12:26–27</w:t>
      </w:r>
      <w:r>
        <w:rPr>
          <w:rtl/>
          <w:cs/>
          <w:lang w:val="ar_AE" w:bidi="ar_AE"/>
        </w:rPr>
        <w:t xml:space="preserve">). وربما رأى حجّي دينونة الله النهائية مُنبئًا بها من خلال أحداث سوف تحدث بعد زمنه (مثل سقوط فارس أمام اليونان، وسقوط اليونان أمام الرومان؛ انظر </w:t>
      </w:r>
      <w:r>
        <w:rPr>
          <w:rtl/>
          <w:cs/>
          <w:lang w:val="ar_AE" w:bidi="ar_AE"/>
        </w:rPr>
        <w:t>دانيآل 2:39–45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7</w:t>
      </w:r>
      <w:r>
        <w:rPr>
          <w:rtl/>
          <w:cs/>
          <w:lang w:val="ar_AE" w:bidi="ar_AE"/>
        </w:rPr>
      </w:r>
    </w:p>
    <w:p>
      <w:pPr>
        <w:bidi/>
      </w:pPr>
      <w:r>
        <w:rPr>
          <w:rtl/>
          <w:cs/>
          <w:lang w:val="ar_AE" w:bidi="ar_AE"/>
        </w:rPr>
      </w:r>
      <w:r>
        <w:rPr>
          <w:rtl/>
          <w:cs/>
          <w:lang w:val="ar_AE" w:bidi="ar_AE"/>
        </w:rPr>
        <w:t>الكنوز (مُشْتَهَى كُلِّ الأُمَمِ) … ستُجلب إلى الهيكل من قِبَل جميع الأمم كإكرام وإجلال لإله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9</w:t>
      </w:r>
      <w:r>
        <w:rPr>
          <w:rtl/>
          <w:cs/>
          <w:lang w:val="ar_AE" w:bidi="ar_AE"/>
        </w:rPr>
      </w:r>
    </w:p>
    <w:p>
      <w:pPr>
        <w:bidi/>
      </w:pPr>
      <w:r>
        <w:rPr>
          <w:rtl/>
          <w:cs/>
          <w:lang w:val="ar_AE" w:bidi="ar_AE"/>
        </w:rPr>
      </w:r>
      <w:r>
        <w:rPr>
          <w:rtl/>
          <w:cs/>
          <w:lang w:val="ar_AE" w:bidi="ar_AE"/>
        </w:rPr>
        <w:t xml:space="preserve">مَجْدُ هذَا الْبَيْتِ الأَخِيرِ: ربما كان في ذهن حجّي مجيء المسيّا إلى هيكله (انظر </w:t>
      </w:r>
      <w:r>
        <w:rPr>
          <w:rtl/>
          <w:cs/>
          <w:lang w:val="ar_AE" w:bidi="ar_AE"/>
        </w:rPr>
        <w:t>ملاخي 3:1</w:t>
      </w:r>
      <w:r>
        <w:rPr>
          <w:rtl/>
          <w:cs/>
          <w:lang w:val="ar_AE" w:bidi="ar_AE"/>
        </w:rPr>
        <w:t>). تم تقديم يسوع (باعتباره الابن البكر لله) في هيكل الرب كطفل (</w:t>
      </w:r>
      <w:r>
        <w:rPr>
          <w:rtl/>
          <w:cs/>
          <w:lang w:val="ar_AE" w:bidi="ar_AE"/>
        </w:rPr>
        <w:t>لوقا 2:22</w:t>
      </w:r>
      <w:r>
        <w:rPr>
          <w:rtl/>
          <w:cs/>
          <w:lang w:val="ar_AE" w:bidi="ar_AE"/>
        </w:rPr>
        <w:t>)، وعلّم هناك كشخص بالغ (</w:t>
      </w:r>
      <w:r>
        <w:rPr>
          <w:rtl/>
          <w:cs/>
          <w:lang w:val="ar_AE" w:bidi="ar_AE"/>
        </w:rPr>
        <w:t>لوقا 19:45–47</w:t>
      </w:r>
      <w:r>
        <w:rPr>
          <w:rtl/>
          <w:cs/>
          <w:lang w:val="ar_AE" w:bidi="ar_AE"/>
        </w:rPr>
        <w:t>). يسوع، كلمة الله المتجسد، هو أعظم من الهيكل (</w:t>
      </w:r>
      <w:r>
        <w:rPr>
          <w:rtl/>
          <w:cs/>
          <w:lang w:val="ar_AE" w:bidi="ar_AE"/>
        </w:rPr>
        <w:t>متى 12:6</w:t>
      </w:r>
      <w:r>
        <w:rPr>
          <w:rtl/>
          <w:cs/>
          <w:lang w:val="ar_AE" w:bidi="ar_AE"/>
        </w:rPr>
        <w:t xml:space="preserve">؛ انظر </w:t>
      </w:r>
      <w:r>
        <w:rPr>
          <w:rtl/>
          <w:cs/>
          <w:lang w:val="ar_AE" w:bidi="ar_AE"/>
        </w:rPr>
        <w:t>يوحنا 2:13–22</w:t>
      </w:r>
      <w:r>
        <w:rPr>
          <w:rtl/>
          <w:cs/>
          <w:lang w:val="ar_AE" w:bidi="ar_AE"/>
        </w:rPr>
        <w:t xml:space="preserve">). وبرغم أنه تم التعرف عليه من قِبَل القليلين فقط، فإن وجود يسوع في الهيكل تجاوز بكثير المجد في خيمة الاجتماع في زمن موسى وفي هيكل سليمان (قارن </w:t>
      </w:r>
      <w:r>
        <w:rPr>
          <w:rtl/>
          <w:cs/>
          <w:lang w:val="ar_AE" w:bidi="ar_AE"/>
        </w:rPr>
        <w:t>لوقا 2:29–32</w:t>
      </w:r>
      <w:r>
        <w:rPr>
          <w:rtl/>
          <w:cs/>
          <w:lang w:val="ar_AE" w:bidi="ar_AE"/>
        </w:rPr>
        <w:t>). • وَفِي هذَا الْمَكَانِ أُعْطِي السَّلاَمَ: كانت البركة الكهنوتية (</w:t>
      </w:r>
      <w:r>
        <w:rPr>
          <w:rtl/>
          <w:cs/>
          <w:lang w:val="ar_AE" w:bidi="ar_AE"/>
        </w:rPr>
        <w:t>عدد 6:24–26</w:t>
      </w:r>
      <w:r>
        <w:rPr>
          <w:rtl/>
          <w:cs/>
          <w:lang w:val="ar_AE" w:bidi="ar_AE"/>
        </w:rPr>
        <w:t>) تُعلن كجزء من طقوس الهيكل. وفي الأيام الأخيرة، سيقوم الله بعقد عهد سلام مع إسرائيل (</w:t>
      </w:r>
      <w:r>
        <w:rPr>
          <w:rtl/>
          <w:cs/>
          <w:lang w:val="ar_AE" w:bidi="ar_AE"/>
        </w:rPr>
        <w:t>حزقيال 34:25</w:t>
      </w:r>
      <w:r>
        <w:rPr>
          <w:rtl/>
          <w:cs/>
          <w:lang w:val="ar_AE" w:bidi="ar_AE"/>
        </w:rPr>
        <w:t xml:space="preserve">؛ </w:t>
      </w:r>
      <w:r>
        <w:rPr>
          <w:rtl/>
          <w:cs/>
          <w:lang w:val="ar_AE" w:bidi="ar_AE"/>
        </w:rPr>
        <w:t>37:26</w:t>
      </w:r>
      <w:r>
        <w:rPr>
          <w:rtl/>
          <w:cs/>
          <w:lang w:val="ar_AE" w:bidi="ar_AE"/>
        </w:rPr>
        <w:t xml:space="preserve">). كانت النتيجة الإيجابية لإعادة بناء الهيكل ضمانًا لذلك </w:t>
      </w:r>
      <w:r>
        <w:rPr>
          <w:i/>
          <w:rtl/>
          <w:cs/>
          <w:lang w:val="ar_AE" w:bidi="ar_AE"/>
        </w:rPr>
        <w:t>السلام</w:t>
      </w:r>
      <w:r>
        <w:rPr>
          <w:rtl/>
          <w:cs/>
          <w:lang w:val="ar_AE" w:bidi="ar_AE"/>
        </w:rPr>
        <w:t xml:space="preserve"> المستقبلي.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10–19</w:t>
      </w:r>
      <w:r>
        <w:rPr>
          <w:rtl/>
          <w:cs/>
          <w:lang w:val="ar_AE" w:bidi="ar_AE"/>
        </w:rPr>
      </w:r>
    </w:p>
    <w:p>
      <w:pPr>
        <w:bidi/>
      </w:pPr>
      <w:r>
        <w:rPr>
          <w:rtl/>
          <w:cs/>
          <w:lang w:val="ar_AE" w:bidi="ar_AE"/>
        </w:rPr>
      </w:r>
      <w:r>
        <w:rPr>
          <w:rtl/>
          <w:cs/>
          <w:lang w:val="ar_AE" w:bidi="ar_AE"/>
        </w:rPr>
        <w:t>موضوع الرسالة الثالثة هو تعليمات الشريعة المتعلقة بالطهارة الطقسية. وكانت هذه التعليمات لا تزل سارية. يتوقع الله من شعبه أن يكونوا قديسين، كما هو قدوس (</w:t>
      </w:r>
      <w:r>
        <w:rPr>
          <w:rtl/>
          <w:cs/>
          <w:lang w:val="ar_AE" w:bidi="ar_AE"/>
        </w:rPr>
        <w:t>لاويين 11:44–45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11</w:t>
      </w:r>
      <w:r>
        <w:rPr>
          <w:rtl/>
          <w:cs/>
          <w:lang w:val="ar_AE" w:bidi="ar_AE"/>
        </w:rPr>
      </w:r>
    </w:p>
    <w:p>
      <w:pPr>
        <w:bidi/>
      </w:pPr>
      <w:r>
        <w:rPr>
          <w:rtl/>
          <w:cs/>
          <w:lang w:val="ar_AE" w:bidi="ar_AE"/>
        </w:rPr>
      </w:r>
      <w:r>
        <w:rPr>
          <w:rtl/>
          <w:cs/>
          <w:lang w:val="ar_AE" w:bidi="ar_AE"/>
        </w:rPr>
        <w:t>اِسْأَلِ الْكَهَنَةَ: كان دور الكهنة يتمثل في تعليم وتفسير الشريعة (</w:t>
      </w:r>
      <w:r>
        <w:rPr>
          <w:rtl/>
          <w:cs/>
          <w:lang w:val="ar_AE" w:bidi="ar_AE"/>
        </w:rPr>
        <w:t>تثنية 33:10</w:t>
      </w:r>
      <w:r>
        <w:rPr>
          <w:rtl/>
          <w:cs/>
          <w:lang w:val="ar_AE" w:bidi="ar_AE"/>
        </w:rPr>
        <w:t xml:space="preserve">؛ </w:t>
      </w:r>
      <w:r>
        <w:rPr>
          <w:rtl/>
          <w:cs/>
          <w:lang w:val="ar_AE" w:bidi="ar_AE"/>
        </w:rPr>
        <w:t>ملاخي 2:7–9</w:t>
      </w:r>
      <w:r>
        <w:rPr>
          <w:rtl/>
          <w:cs/>
          <w:lang w:val="ar_AE" w:bidi="ar_AE"/>
        </w:rPr>
        <w:t>)، ولذلك كانت الرسالة المتعلقة بالطهارة الطقسية موجهة إليهم.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12</w:t>
      </w:r>
      <w:r>
        <w:rPr>
          <w:rtl/>
          <w:cs/>
          <w:lang w:val="ar_AE" w:bidi="ar_AE"/>
        </w:rPr>
      </w:r>
    </w:p>
    <w:p>
      <w:pPr>
        <w:bidi/>
      </w:pPr>
      <w:r>
        <w:rPr>
          <w:rtl/>
          <w:cs/>
          <w:lang w:val="ar_AE" w:bidi="ar_AE"/>
        </w:rPr>
      </w:r>
      <w:r>
        <w:rPr>
          <w:rtl/>
          <w:cs/>
          <w:lang w:val="ar_AE" w:bidi="ar_AE"/>
        </w:rPr>
        <w:t>فَهَلْ يَتَقَدَّسُ؟ يشير هذا السؤال إلى اللحم من الذبيحة المُقَدَّسة والطريقة التي يمكن أن تنتقل بها الطهارة والنجاسة الطقسية (انظر ملاحظة الموضوع "</w:t>
      </w:r>
      <w:r>
        <w:rPr>
          <w:rtl/>
          <w:cs/>
          <w:lang w:val="ar_AE" w:bidi="ar_AE"/>
        </w:rPr>
        <w:t>طاهر، ونجس، ومُقَدَّس</w:t>
      </w:r>
      <w:r>
        <w:rPr>
          <w:rtl/>
          <w:cs/>
          <w:lang w:val="ar_AE" w:bidi="ar_AE"/>
        </w:rPr>
        <w:t xml:space="preserve">"). حمل الذبيحة المُقَدَّسة - اللحم الموضوع جانبًا والمجهَّز للتقدمة—كان يجعل الرداء مقدسًا (قارن </w:t>
      </w:r>
      <w:r>
        <w:rPr>
          <w:rtl/>
          <w:cs/>
          <w:lang w:val="ar_AE" w:bidi="ar_AE"/>
        </w:rPr>
        <w:t>لاويين 6:18</w:t>
      </w:r>
      <w:r>
        <w:rPr>
          <w:rtl/>
          <w:cs/>
          <w:lang w:val="ar_AE" w:bidi="ar_AE"/>
        </w:rPr>
        <w:t>). ومع ذلك، لم يكن من الممكن نقل هذه القداسة إلى طرف ثالث.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13</w:t>
      </w:r>
      <w:r>
        <w:rPr>
          <w:rtl/>
          <w:cs/>
          <w:lang w:val="ar_AE" w:bidi="ar_AE"/>
        </w:rPr>
      </w:r>
    </w:p>
    <w:p>
      <w:pPr>
        <w:bidi/>
      </w:pPr>
      <w:r>
        <w:rPr>
          <w:rtl/>
          <w:cs/>
          <w:lang w:val="ar_AE" w:bidi="ar_AE"/>
        </w:rPr>
      </w:r>
      <w:r>
        <w:rPr>
          <w:rtl/>
          <w:cs/>
          <w:lang w:val="ar_AE" w:bidi="ar_AE"/>
        </w:rPr>
        <w:t xml:space="preserve">تنتقل النجاسة الطقسية بسهولة أكبر بكثير من الطهارة الطقسية. فأي شخص يلمس جثة يصبح نجسًا وبذلك غير طاهر. وأي شيء يلمسه شخص نجس طقسيًا يصبح أيضًا غير طاهر (انظر </w:t>
      </w:r>
      <w:r>
        <w:rPr>
          <w:rtl/>
          <w:cs/>
          <w:lang w:val="ar_AE" w:bidi="ar_AE"/>
        </w:rPr>
        <w:t>عدد 19:11–13</w:t>
      </w:r>
      <w:r>
        <w:rPr>
          <w:rtl/>
          <w:cs/>
          <w:lang w:val="ar_AE" w:bidi="ar_AE"/>
        </w:rPr>
        <w:t xml:space="preserve">، </w:t>
      </w:r>
      <w:r>
        <w:rPr>
          <w:rtl/>
          <w:cs/>
          <w:lang w:val="ar_AE" w:bidi="ar_AE"/>
        </w:rPr>
        <w:t>22</w:t>
      </w:r>
      <w:r>
        <w:rPr>
          <w:rtl/>
          <w:cs/>
          <w:lang w:val="ar_AE" w:bidi="ar_AE"/>
        </w:rPr>
        <w:t xml:space="preserve">). يُطبق حجّي هذا في </w:t>
      </w:r>
      <w:r>
        <w:rPr>
          <w:rtl/>
          <w:cs/>
          <w:lang w:val="ar_AE" w:bidi="ar_AE"/>
        </w:rPr>
        <w:t>حجّي 2:14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14</w:t>
      </w:r>
      <w:r>
        <w:rPr>
          <w:rtl/>
          <w:cs/>
          <w:lang w:val="ar_AE" w:bidi="ar_AE"/>
        </w:rPr>
      </w:r>
    </w:p>
    <w:p>
      <w:pPr>
        <w:bidi/>
      </w:pPr>
      <w:r>
        <w:rPr>
          <w:rtl/>
          <w:cs/>
          <w:lang w:val="ar_AE" w:bidi="ar_AE"/>
        </w:rPr>
      </w:r>
      <w:r>
        <w:rPr>
          <w:rtl/>
          <w:cs/>
          <w:lang w:val="ar_AE" w:bidi="ar_AE"/>
        </w:rPr>
        <w:t>هكَذَا هذَا الشَّعْبُ: إن مجرد العودة من السبي إلى الأرض التي وعد الله بها إسرائيل لم تجعل شعب يهوذا مُقَدَّسًا. كانوا لا يزالون غير طاهرين، لأنهم لم يلتزموا بوصايا عهد الله معهم. وكانت أعمالهم وحتى عبادتهم ملوثة بالنجاسة؛ وكانت أنقاض هيكل الرب ترمز إلى عصيان الشعب. وكان إعادة بناء الهيكل علامة ملموسة على تغير القلوب وتجديد الطاعة لعهد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15</w:t>
      </w:r>
      <w:r>
        <w:rPr>
          <w:rtl/>
          <w:cs/>
          <w:lang w:val="ar_AE" w:bidi="ar_AE"/>
        </w:rPr>
      </w:r>
    </w:p>
    <w:p>
      <w:pPr>
        <w:bidi/>
      </w:pPr>
      <w:r>
        <w:rPr>
          <w:rtl/>
          <w:cs/>
          <w:lang w:val="ar_AE" w:bidi="ar_AE"/>
        </w:rPr>
      </w:r>
      <w:r>
        <w:rPr>
          <w:rtl/>
          <w:cs/>
          <w:lang w:val="ar_AE" w:bidi="ar_AE"/>
        </w:rPr>
        <w:t xml:space="preserve">وَالآنَ فَاجْعَلُوا قَلْبَكُمْ مِنْ هذَا الْيَوْمِ فَرَاجِعًا (انظر </w:t>
      </w:r>
      <w:r>
        <w:rPr>
          <w:rtl/>
          <w:cs/>
          <w:lang w:val="ar_AE" w:bidi="ar_AE"/>
        </w:rPr>
        <w:t>ملاحظة الدراسة على 1:5</w:t>
      </w:r>
      <w:r>
        <w:rPr>
          <w:rtl/>
          <w:cs/>
          <w:lang w:val="ar_AE" w:bidi="ar_AE"/>
        </w:rPr>
        <w:t>): البركة الإلهية، سواء كانت روحية أو مادية، تعتمد على طاعة شعب الله (</w:t>
      </w:r>
      <w:r>
        <w:rPr>
          <w:rtl/>
          <w:cs/>
          <w:lang w:val="ar_AE" w:bidi="ar_AE"/>
        </w:rPr>
        <w:t>تثنية 30:6–10</w:t>
      </w:r>
      <w:r>
        <w:rPr>
          <w:rtl/>
          <w:cs/>
          <w:lang w:val="ar_AE" w:bidi="ar_AE"/>
        </w:rPr>
        <w:t xml:space="preserve">). دعا حجّي الشعب إلى المثابرة في امتحان الذات الذي يقود إلى التوبة وفي خوف الرب الذي بدأته رسالته الأولى (انظر </w:t>
      </w:r>
      <w:r>
        <w:rPr>
          <w:rtl/>
          <w:cs/>
          <w:lang w:val="ar_AE" w:bidi="ar_AE"/>
        </w:rPr>
        <w:t>حجّي 1:7</w:t>
      </w:r>
      <w:r>
        <w:rPr>
          <w:rtl/>
          <w:cs/>
          <w:lang w:val="ar_AE" w:bidi="ar_AE"/>
        </w:rPr>
        <w:t xml:space="preserve">، </w:t>
      </w:r>
      <w:r>
        <w:rPr>
          <w:rtl/>
          <w:cs/>
          <w:lang w:val="ar_AE" w:bidi="ar_AE"/>
        </w:rPr>
        <w:t>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17</w:t>
      </w:r>
      <w:r>
        <w:rPr>
          <w:rtl/>
          <w:cs/>
          <w:lang w:val="ar_AE" w:bidi="ar_AE"/>
        </w:rPr>
      </w:r>
    </w:p>
    <w:p>
      <w:pPr>
        <w:bidi/>
      </w:pPr>
      <w:r>
        <w:rPr>
          <w:rtl/>
          <w:cs/>
          <w:lang w:val="ar_AE" w:bidi="ar_AE"/>
        </w:rPr>
      </w:r>
      <w:r>
        <w:rPr>
          <w:rtl/>
          <w:cs/>
          <w:lang w:val="ar_AE" w:bidi="ar_AE"/>
        </w:rPr>
        <w:t>الرجوع غالبًا ما يشير إلى التوبة. • وَمَا رَجَعْتُمْ إِلَيَّ: كان الشعب العبري عنيدًا ومتمردًا منذ زمن موسى (</w:t>
      </w:r>
      <w:r>
        <w:rPr>
          <w:rtl/>
          <w:cs/>
          <w:lang w:val="ar_AE" w:bidi="ar_AE"/>
        </w:rPr>
        <w:t>تثنية 31:27</w:t>
      </w:r>
      <w:r>
        <w:rPr>
          <w:rtl/>
          <w:cs/>
          <w:lang w:val="ar_AE" w:bidi="ar_AE"/>
        </w:rPr>
        <w:t>) إلى زمن يسوع (</w:t>
      </w:r>
      <w:r>
        <w:rPr>
          <w:rtl/>
          <w:cs/>
          <w:lang w:val="ar_AE" w:bidi="ar_AE"/>
        </w:rPr>
        <w:t>متى 17:17</w:t>
      </w:r>
      <w:r>
        <w:rPr>
          <w:rtl/>
          <w:cs/>
          <w:lang w:val="ar_AE" w:bidi="ar_AE"/>
        </w:rPr>
        <w:t xml:space="preserve">). • بِاللَّفْحِ وَبِالْيَرَقَانِ: ما حدث كان نتيجة العصيان لعهد الله (انظر </w:t>
      </w:r>
      <w:r>
        <w:rPr>
          <w:rtl/>
          <w:cs/>
          <w:lang w:val="ar_AE" w:bidi="ar_AE"/>
        </w:rPr>
        <w:t>تثنية 28:22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18</w:t>
      </w:r>
      <w:r>
        <w:rPr>
          <w:rtl/>
          <w:cs/>
          <w:lang w:val="ar_AE" w:bidi="ar_AE"/>
        </w:rPr>
      </w:r>
    </w:p>
    <w:p>
      <w:pPr>
        <w:bidi/>
      </w:pPr>
      <w:r>
        <w:rPr>
          <w:rtl/>
          <w:cs/>
          <w:lang w:val="ar_AE" w:bidi="ar_AE"/>
        </w:rPr>
      </w:r>
      <w:r>
        <w:rPr>
          <w:rtl/>
          <w:cs/>
          <w:lang w:val="ar_AE" w:bidi="ar_AE"/>
        </w:rPr>
        <w:t xml:space="preserve">تأملوا في هذا اليوم الثامن عشر من ديسمبر: أو </w:t>
      </w:r>
      <w:r>
        <w:rPr>
          <w:i/>
          <w:rtl/>
          <w:cs/>
          <w:lang w:val="ar_AE" w:bidi="ar_AE"/>
        </w:rPr>
        <w:t>في هذا اليوم الثامن عشر من ديسمبر، تأملوا في اليوم؛</w:t>
      </w:r>
      <w:r>
        <w:rPr>
          <w:rtl/>
          <w:cs/>
          <w:lang w:val="ar_AE" w:bidi="ar_AE"/>
        </w:rPr>
        <w:t xml:space="preserve"> حرفيًا </w:t>
      </w:r>
      <w:r>
        <w:rPr>
          <w:i/>
          <w:rtl/>
          <w:cs/>
          <w:lang w:val="ar_AE" w:bidi="ar_AE"/>
        </w:rPr>
        <w:t>فَاجْعَلُوا قَلْبَكُمْ مِنْ هذَا الْيَوْمِ فَصَاعِدًا، مِنَ الْيَوْمِ الرَّابعِ وَالْعِشْرِينَ مِنَ الشَّهْرِ التَّاسِعِ.</w:t>
      </w:r>
      <w:r>
        <w:rPr>
          <w:rtl/>
          <w:cs/>
          <w:lang w:val="ar_AE" w:bidi="ar_AE"/>
        </w:rPr>
        <w:t xml:space="preserve"> يعتقد البعض أن عبارة "هذا اليوم" تشير إلى تاريخ إزالة الأنقاض الأولية من موقع الهيكل والحصول على مواد البناء (21 سبتمبر، 520 قبل الميلاد؛ انظر </w:t>
      </w:r>
      <w:r>
        <w:rPr>
          <w:rtl/>
          <w:cs/>
          <w:lang w:val="ar_AE" w:bidi="ar_AE"/>
        </w:rPr>
        <w:t>1:14–15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19</w:t>
      </w:r>
      <w:r>
        <w:rPr>
          <w:rtl/>
          <w:cs/>
          <w:lang w:val="ar_AE" w:bidi="ar_AE"/>
        </w:rPr>
      </w:r>
    </w:p>
    <w:p>
      <w:pPr>
        <w:bidi/>
      </w:pPr>
      <w:r>
        <w:rPr>
          <w:rtl/>
          <w:cs/>
          <w:lang w:val="ar_AE" w:bidi="ar_AE"/>
        </w:rPr>
      </w:r>
      <w:r>
        <w:rPr>
          <w:rtl/>
          <w:cs/>
          <w:lang w:val="ar_AE" w:bidi="ar_AE"/>
        </w:rPr>
        <w:t xml:space="preserve">ها أنا أعطيكم وعدًا الآن بينما البذار ما تزال في المخزن: إن الوعد بمحصول وافر يلفت الانتباه إلى أمانة الله لشعب عهده. لم يكن الهيكل قد اكتمل بعد، ولكن الله وعد بمد بركاته في الحال. • فَمِنْ هذَا الْيَوْمِ أُبَارِكُ: كان الله كريمًا في الاستجابة الفورية لجهود شعبه نحو التجديد الروحي والطاعة (انظر </w:t>
      </w:r>
      <w:r>
        <w:rPr>
          <w:rtl/>
          <w:cs/>
          <w:lang w:val="ar_AE" w:bidi="ar_AE"/>
        </w:rPr>
        <w:t>مزمور 111:4–5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20–23</w:t>
      </w:r>
      <w:r>
        <w:rPr>
          <w:rtl/>
          <w:cs/>
          <w:lang w:val="ar_AE" w:bidi="ar_AE"/>
        </w:rPr>
      </w:r>
    </w:p>
    <w:p>
      <w:pPr>
        <w:bidi/>
      </w:pPr>
      <w:r>
        <w:rPr>
          <w:rtl/>
          <w:cs/>
          <w:lang w:val="ar_AE" w:bidi="ar_AE"/>
        </w:rPr>
      </w:r>
      <w:r>
        <w:rPr>
          <w:rtl/>
          <w:cs/>
          <w:lang w:val="ar_AE" w:bidi="ar_AE"/>
        </w:rPr>
        <w:t xml:space="preserve">الرسالة الأخيرة لحجّي قد تكون الأهم؛ فهي تؤكد مجددًا بروز نسل داود في الحياة الدينية والسياسية لإسرائيل. كانت عائلة داود مفتاحًا لاسترداد الشعب العبري بعد السبي البابلي (انظر </w:t>
      </w:r>
      <w:r>
        <w:rPr>
          <w:rtl/>
          <w:cs/>
          <w:lang w:val="ar_AE" w:bidi="ar_AE"/>
        </w:rPr>
        <w:t>إرميا 23:5</w:t>
      </w:r>
      <w:r>
        <w:rPr>
          <w:rtl/>
          <w:cs/>
          <w:lang w:val="ar_AE" w:bidi="ar_AE"/>
        </w:rPr>
        <w:t xml:space="preserve">؛ </w:t>
      </w:r>
      <w:r>
        <w:rPr>
          <w:rtl/>
          <w:cs/>
          <w:lang w:val="ar_AE" w:bidi="ar_AE"/>
        </w:rPr>
        <w:t>حزقيال 37:24</w:t>
      </w:r>
      <w:r>
        <w:rPr>
          <w:rtl/>
          <w:cs/>
          <w:lang w:val="ar_AE" w:bidi="ar_AE"/>
        </w:rPr>
        <w:t>). لقد لعن الله نسل داود، الملك يهوياكين، في وقت السبي (</w:t>
      </w:r>
      <w:r>
        <w:rPr>
          <w:rtl/>
          <w:cs/>
          <w:lang w:val="ar_AE" w:bidi="ar_AE"/>
        </w:rPr>
        <w:t>إرميا 22:24–30</w:t>
      </w:r>
      <w:r>
        <w:rPr>
          <w:rtl/>
          <w:cs/>
          <w:lang w:val="ar_AE" w:bidi="ar_AE"/>
        </w:rPr>
        <w:t xml:space="preserve">)، لكن الرسالة الأخيرة لحجّي تلغي تلك اللعنة وتعيد العهد مع داود (انظر </w:t>
      </w:r>
      <w:r>
        <w:rPr>
          <w:rtl/>
          <w:cs/>
          <w:lang w:val="ar_AE" w:bidi="ar_AE"/>
        </w:rPr>
        <w:t>2 صموئيل 7:4–17</w:t>
      </w:r>
      <w:r>
        <w:rPr>
          <w:rtl/>
          <w:cs/>
          <w:lang w:val="ar_AE" w:bidi="ar_AE"/>
        </w:rPr>
        <w:t>) كوسيلة ينفذ بها الله وعوده ليبارك ويسترد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21</w:t>
      </w:r>
      <w:r>
        <w:rPr>
          <w:rtl/>
          <w:cs/>
          <w:lang w:val="ar_AE" w:bidi="ar_AE"/>
        </w:rPr>
      </w:r>
    </w:p>
    <w:p>
      <w:pPr>
        <w:bidi/>
      </w:pPr>
      <w:r>
        <w:rPr>
          <w:rtl/>
          <w:cs/>
          <w:lang w:val="ar_AE" w:bidi="ar_AE"/>
        </w:rPr>
      </w:r>
      <w:r>
        <w:rPr>
          <w:rtl/>
          <w:cs/>
          <w:lang w:val="ar_AE" w:bidi="ar_AE"/>
        </w:rPr>
        <w:t>كان زربابل الوالي من نسل داود من خلال يهوياكين (</w:t>
      </w:r>
      <w:r>
        <w:rPr>
          <w:rtl/>
          <w:cs/>
          <w:lang w:val="ar_AE" w:bidi="ar_AE"/>
        </w:rPr>
        <w:t>1 أخبار 3:19</w:t>
      </w:r>
      <w:r>
        <w:rPr>
          <w:rtl/>
          <w:cs/>
          <w:lang w:val="ar_AE" w:bidi="ar_AE"/>
        </w:rPr>
        <w:t>). وهكذا فإن تأكيد حجّي يبطل اللعنة على يهوياكين (</w:t>
      </w:r>
      <w:r>
        <w:rPr>
          <w:rtl/>
          <w:cs/>
          <w:lang w:val="ar_AE" w:bidi="ar_AE"/>
        </w:rPr>
        <w:t>إرميا 22:24–30</w:t>
      </w:r>
      <w:r>
        <w:rPr>
          <w:rtl/>
          <w:cs/>
          <w:lang w:val="ar_AE" w:bidi="ar_AE"/>
        </w:rPr>
        <w:t>). ومع ذلك، يختفي زربّابل فجأة من السجل الكتابي. ربما تم عزله كحاكم يهودي أو حتى أُعدم على يد الملك داريوس، الذي كان يسعى للسيطرة على إمبراطوريته المكتسبة حديثًا. التوقعات المنسوبة هنا إلى زربّابل، ووضعه كواحد من نسل داود، ربما جعله يُشَكِّل تهديدًا سياسيًا لداريوس.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22</w:t>
      </w:r>
      <w:r>
        <w:rPr>
          <w:rtl/>
          <w:cs/>
          <w:lang w:val="ar_AE" w:bidi="ar_AE"/>
        </w:rPr>
      </w:r>
    </w:p>
    <w:p>
      <w:pPr>
        <w:bidi/>
      </w:pPr>
      <w:r>
        <w:rPr>
          <w:rtl/>
          <w:cs/>
          <w:lang w:val="ar_AE" w:bidi="ar_AE"/>
        </w:rPr>
      </w:r>
      <w:r>
        <w:rPr>
          <w:rtl/>
          <w:cs/>
          <w:lang w:val="ar_AE" w:bidi="ar_AE"/>
        </w:rPr>
        <w:t xml:space="preserve">وَأَقْلِبُ الْمَرْكَبَاتِ وَالرَّاكِبِينَ فِيهَا: إن لغة النبي ستُذكّر إسرائيل بخلاصهم من الجيش المصري (انظر </w:t>
      </w:r>
      <w:r>
        <w:rPr>
          <w:rtl/>
          <w:cs/>
          <w:lang w:val="ar_AE" w:bidi="ar_AE"/>
        </w:rPr>
        <w:t>خروج 15:1–21</w:t>
      </w:r>
      <w:r>
        <w:rPr>
          <w:rtl/>
          <w:cs/>
          <w:lang w:val="ar_AE" w:bidi="ar_AE"/>
        </w:rPr>
        <w:t>). إن غموض التهديد بدينونة الله يجعل من غير الواضح ما إذا كان حجي يشير إلى أحداث في المستقبل البعيد أو إلى شيء أكثر إلحاحًا يتعلق بالإمبراطورية الفارسية (على سبيل المثال، الحروب اليونانية الفارسية في عهد داريوس الأول وأحشويروش أو الحرب البيلوبونيزية اللاحقة).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حجّي 2: 23</w:t>
      </w:r>
      <w:r>
        <w:rPr>
          <w:rtl/>
          <w:cs/>
          <w:lang w:val="ar_AE" w:bidi="ar_AE"/>
        </w:rPr>
      </w:r>
    </w:p>
    <w:p>
      <w:pPr>
        <w:bidi/>
      </w:pPr>
      <w:r>
        <w:rPr>
          <w:rtl/>
          <w:cs/>
          <w:lang w:val="ar_AE" w:bidi="ar_AE"/>
        </w:rPr>
      </w:r>
      <w:r>
        <w:rPr>
          <w:rtl/>
          <w:cs/>
          <w:lang w:val="ar_AE" w:bidi="ar_AE"/>
        </w:rPr>
        <w:t>كان الخاتم رمزًا للملكية. وكان يتم استخدام حجر منقوش مُثبت في خاتم من الذهب أو الفضة لختم أو تأييد الوثائق الرسمية. وتبرز الصورة هنا السلطة الإلهية الممنوحة لزربّابل وتؤكد للشعب استمرار مشاركة الله في العملية السياسية، (بالرغم من فشل الملوك العبرانيين). ولا شك أن تعيين زربّابل كـ</w:t>
      </w:r>
      <w:r>
        <w:rPr>
          <w:i/>
          <w:rtl/>
          <w:cs/>
          <w:lang w:val="ar_AE" w:bidi="ar_AE"/>
        </w:rPr>
        <w:t>خاتم</w:t>
      </w:r>
      <w:r>
        <w:rPr>
          <w:rtl/>
          <w:cs/>
          <w:lang w:val="ar_AE" w:bidi="ar_AE"/>
        </w:rPr>
        <w:t xml:space="preserve"> للرب أعاد إحياء التوقعات بشأن المسيّا، حيث كان زربّابل من نسل الملك داود. ومع ذلك، فإن الإعلان يشير في النهاية إلى ما هو أبعد من زربّابل (انظر </w:t>
      </w:r>
      <w:r>
        <w:rPr>
          <w:rtl/>
          <w:cs/>
          <w:lang w:val="ar_AE" w:bidi="ar_AE"/>
        </w:rPr>
        <w:t>ملاحظة الدراسة على 2:21</w:t>
      </w:r>
      <w:r>
        <w:rPr>
          <w:rtl/>
          <w:cs/>
          <w:lang w:val="ar_AE" w:bidi="ar_AE"/>
        </w:rPr>
        <w:t xml:space="preserve">) إلى واحد من نسله (انظر </w:t>
      </w:r>
      <w:r>
        <w:rPr>
          <w:rtl/>
          <w:cs/>
          <w:lang w:val="ar_AE" w:bidi="ar_AE"/>
        </w:rPr>
        <w:t>متى 1:12</w:t>
      </w:r>
      <w:r>
        <w:rPr>
          <w:rtl/>
          <w:cs/>
          <w:lang w:val="ar_AE" w:bidi="ar_AE"/>
        </w:rPr>
        <w:t xml:space="preserve">؛ </w:t>
      </w:r>
      <w:r>
        <w:rPr>
          <w:rtl/>
          <w:cs/>
          <w:lang w:val="ar_AE" w:bidi="ar_AE"/>
        </w:rPr>
        <w:t>لوقا 1:32–33</w:t>
      </w:r>
      <w:r>
        <w:rPr>
          <w:rtl/>
          <w:cs/>
          <w:lang w:val="ar_AE" w:bidi="ar_AE"/>
        </w:rPr>
        <w:t xml:space="preserve">؛ </w:t>
      </w:r>
      <w:r>
        <w:rPr>
          <w:rtl/>
          <w:cs/>
          <w:lang w:val="ar_AE" w:bidi="ar_AE"/>
        </w:rPr>
        <w:t>3:27</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