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2PE</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 بطرس 1: 1</w:t>
      </w:r>
      <w:r>
        <w:rPr>
          <w:rtl/>
          <w:cs/>
          <w:lang w:val="ar_AE" w:bidi="ar_AE"/>
        </w:rPr>
      </w:r>
    </w:p>
    <w:p>
      <w:pPr>
        <w:bidi/>
      </w:pPr>
      <w:r>
        <w:rPr>
          <w:rtl/>
          <w:cs/>
          <w:lang w:val="ar_AE" w:bidi="ar_AE"/>
        </w:rPr>
      </w:r>
      <w:r>
        <w:rPr>
          <w:rtl/>
          <w:cs/>
          <w:lang w:val="ar_AE" w:bidi="ar_AE"/>
        </w:rPr>
        <w:t>كان اسم سمعان من أكثر الأسماء اليهودية شيوعًا في القرن الأول. وقد أعطاه يسوع الاسم بطرس (</w:t>
      </w:r>
      <w:r>
        <w:rPr>
          <w:rtl/>
          <w:cs/>
          <w:lang w:val="ar_AE" w:bidi="ar_AE"/>
        </w:rPr>
        <w:t>متى 16:17–18</w:t>
      </w:r>
      <w:r>
        <w:rPr>
          <w:rtl/>
          <w:cs/>
          <w:lang w:val="ar_AE" w:bidi="ar_AE"/>
        </w:rPr>
        <w:t xml:space="preserve">). العديد من الأشخاص في العالم اليوناني-الروماني كانوا يستخدمون اسمهم الأصلي بلغتهم الأم بالإضافة إلى اسم يوناني، حيث كانت اليونانية </w:t>
      </w:r>
      <w:r>
        <w:rPr>
          <w:i/>
          <w:rtl/>
          <w:cs/>
          <w:lang w:val="ar_AE" w:bidi="ar_AE"/>
        </w:rPr>
        <w:t>اللغة المشتركة</w:t>
      </w:r>
      <w:r>
        <w:rPr>
          <w:rtl/>
          <w:cs/>
          <w:lang w:val="ar_AE" w:bidi="ar_AE"/>
        </w:rPr>
        <w:t xml:space="preserve"> (انظر </w:t>
      </w:r>
      <w:r>
        <w:rPr>
          <w:rtl/>
          <w:cs/>
          <w:lang w:val="ar_AE" w:bidi="ar_AE"/>
        </w:rPr>
        <w:t>ملاحظة الدراسة على أعمال 7:58</w:t>
      </w:r>
      <w:r>
        <w:rPr>
          <w:rtl/>
          <w:cs/>
          <w:lang w:val="ar_AE" w:bidi="ar_AE"/>
        </w:rPr>
        <w:t>). • عَبْدُ يَسُوعَ الْمَسِيحِ: في العهد القديم، يُطلق على القادة المهمين لشعب الله خدام أو عبيد الرب (</w:t>
      </w:r>
      <w:r>
        <w:rPr>
          <w:rtl/>
          <w:cs/>
          <w:lang w:val="ar_AE" w:bidi="ar_AE"/>
        </w:rPr>
        <w:t>يشوع 14:7</w:t>
      </w:r>
      <w:r>
        <w:rPr>
          <w:rtl/>
          <w:cs/>
          <w:lang w:val="ar_AE" w:bidi="ar_AE"/>
        </w:rPr>
        <w:t xml:space="preserve">; </w:t>
      </w:r>
      <w:r>
        <w:rPr>
          <w:rtl/>
          <w:cs/>
          <w:lang w:val="ar_AE" w:bidi="ar_AE"/>
        </w:rPr>
        <w:t>24:29</w:t>
      </w:r>
      <w:r>
        <w:rPr>
          <w:rtl/>
          <w:cs/>
          <w:lang w:val="ar_AE" w:bidi="ar_AE"/>
        </w:rPr>
        <w:t xml:space="preserve">; </w:t>
      </w:r>
      <w:r>
        <w:rPr>
          <w:rtl/>
          <w:cs/>
          <w:lang w:val="ar_AE" w:bidi="ar_AE"/>
        </w:rPr>
        <w:t>2 ملوك 10:10</w:t>
      </w:r>
      <w:r>
        <w:rPr>
          <w:rtl/>
          <w:cs/>
          <w:lang w:val="ar_AE" w:bidi="ar_AE"/>
        </w:rPr>
        <w:t xml:space="preserve">). ويُظهر هذا اللقب خضوع بطرس للمسيح ويشير إلى أن دوره في خطة الله كان هامًا. • كلمة مَعَنَا ربما تشير إلى المسيحيين (المؤمنين) اليهود؛ حيث كان المُرسَل إليهم في الغالب من المؤمنين الأمميين. وفي العهد الجديد، يشترك المؤمنون من الأمم ومن اليهود في نفس الإيمان الثمين ويكونون على قدم المساواة كشعب الله (انظر </w:t>
      </w:r>
      <w:r>
        <w:rPr>
          <w:rtl/>
          <w:cs/>
          <w:lang w:val="ar_AE" w:bidi="ar_AE"/>
        </w:rPr>
        <w:t>غلاطية 3:26–29</w:t>
      </w:r>
      <w:r>
        <w:rPr>
          <w:rtl/>
          <w:cs/>
          <w:lang w:val="ar_AE" w:bidi="ar_AE"/>
        </w:rPr>
        <w:t xml:space="preserve">). • هذا واحد من الأماكن القليلة في العهد الجديد حيث يُطلق على يسوع المسيح لقب إِلهِنَا (انظر أيضًا </w:t>
      </w:r>
      <w:r>
        <w:rPr>
          <w:rtl/>
          <w:cs/>
          <w:lang w:val="ar_AE" w:bidi="ar_AE"/>
        </w:rPr>
        <w:t>يوحنا 1:1</w:t>
      </w:r>
      <w:r>
        <w:rPr>
          <w:rtl/>
          <w:cs/>
          <w:lang w:val="ar_AE" w:bidi="ar_AE"/>
        </w:rPr>
        <w:t xml:space="preserve">; </w:t>
      </w:r>
      <w:r>
        <w:rPr>
          <w:rtl/>
          <w:cs/>
          <w:lang w:val="ar_AE" w:bidi="ar_AE"/>
        </w:rPr>
        <w:t>20:28</w:t>
      </w:r>
      <w:r>
        <w:rPr>
          <w:rtl/>
          <w:cs/>
          <w:lang w:val="ar_AE" w:bidi="ar_AE"/>
        </w:rPr>
        <w:t xml:space="preserve">; </w:t>
      </w:r>
      <w:r>
        <w:rPr>
          <w:rtl/>
          <w:cs/>
          <w:lang w:val="ar_AE" w:bidi="ar_AE"/>
        </w:rPr>
        <w:t>رومية 9:5</w:t>
      </w:r>
      <w:r>
        <w:rPr>
          <w:rtl/>
          <w:cs/>
          <w:lang w:val="ar_AE" w:bidi="ar_AE"/>
        </w:rPr>
        <w:t xml:space="preserve">; </w:t>
      </w:r>
      <w:r>
        <w:rPr>
          <w:rtl/>
          <w:cs/>
          <w:lang w:val="ar_AE" w:bidi="ar_AE"/>
        </w:rPr>
        <w:t>تيطس 2:13</w:t>
      </w:r>
      <w:r>
        <w:rPr>
          <w:rtl/>
          <w:cs/>
          <w:lang w:val="ar_AE" w:bidi="ar_AE"/>
        </w:rPr>
        <w:t xml:space="preserve">; </w:t>
      </w:r>
      <w:r>
        <w:rPr>
          <w:rtl/>
          <w:cs/>
          <w:lang w:val="ar_AE" w:bidi="ar_AE"/>
        </w:rPr>
        <w:t>عبرانيين 1:8</w:t>
      </w:r>
      <w:r>
        <w:rPr>
          <w:rtl/>
          <w:cs/>
          <w:lang w:val="ar_AE" w:bidi="ar_AE"/>
        </w:rPr>
        <w:t xml:space="preserve">; </w:t>
      </w:r>
      <w:r>
        <w:rPr>
          <w:rtl/>
          <w:cs/>
          <w:lang w:val="ar_AE" w:bidi="ar_AE"/>
        </w:rPr>
        <w:t>1 يوحنا 5:20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بطرس 1: 3</w:t>
      </w:r>
      <w:r>
        <w:rPr>
          <w:rtl/>
          <w:cs/>
          <w:lang w:val="ar_AE" w:bidi="ar_AE"/>
        </w:rPr>
      </w:r>
    </w:p>
    <w:p>
      <w:pPr>
        <w:bidi/>
      </w:pPr>
      <w:r>
        <w:rPr>
          <w:rtl/>
          <w:cs/>
          <w:lang w:val="ar_AE" w:bidi="ar_AE"/>
        </w:rPr>
      </w:r>
      <w:r>
        <w:rPr>
          <w:rtl/>
          <w:cs/>
          <w:lang w:val="ar_AE" w:bidi="ar_AE"/>
        </w:rPr>
        <w:t xml:space="preserve"> قُدْرَتَهُ الإِلهِيَّةَ، قد وهب الله (حرفيًا </w:t>
      </w:r>
      <w:r>
        <w:rPr>
          <w:i/>
          <w:rtl/>
          <w:cs/>
          <w:lang w:val="ar_AE" w:bidi="ar_AE"/>
        </w:rPr>
        <w:t>قُدْرَتَهُ الإِلهِيَّةَ قَدْ وَهَبَتْ</w:t>
      </w:r>
      <w:r>
        <w:rPr>
          <w:rtl/>
          <w:cs/>
          <w:lang w:val="ar_AE" w:bidi="ar_AE"/>
        </w:rPr>
        <w:t xml:space="preserve">): لا يظهر اسم الله في النص اليوناني؛ من الممكن أن يكون بطرس يشير إلى </w:t>
      </w:r>
      <w:r>
        <w:rPr>
          <w:i/>
          <w:rtl/>
          <w:cs/>
          <w:lang w:val="ar_AE" w:bidi="ar_AE"/>
        </w:rPr>
        <w:t>القدرة الإلهية</w:t>
      </w:r>
      <w:r>
        <w:rPr>
          <w:rtl/>
          <w:cs/>
          <w:lang w:val="ar_AE" w:bidi="ar_AE"/>
        </w:rPr>
        <w:t xml:space="preserve"> لـ"يسوع ربنا" (</w:t>
      </w:r>
      <w:r>
        <w:rPr>
          <w:rtl/>
          <w:cs/>
          <w:lang w:val="ar_AE" w:bidi="ar_AE"/>
        </w:rPr>
        <w:t>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بطرس 1: 3–11</w:t>
      </w:r>
      <w:r>
        <w:rPr>
          <w:rtl/>
          <w:cs/>
          <w:lang w:val="ar_AE" w:bidi="ar_AE"/>
        </w:rPr>
      </w:r>
    </w:p>
    <w:p>
      <w:pPr>
        <w:bidi/>
      </w:pPr>
      <w:r>
        <w:rPr>
          <w:rtl/>
          <w:cs/>
          <w:lang w:val="ar_AE" w:bidi="ar_AE"/>
        </w:rPr>
      </w:r>
      <w:r>
        <w:rPr>
          <w:rtl/>
          <w:cs/>
          <w:lang w:val="ar_AE" w:bidi="ar_AE"/>
        </w:rPr>
        <w:t>شرح كل ما وهبه الله لنا في المسيح (</w:t>
      </w:r>
      <w:r>
        <w:rPr>
          <w:rtl/>
          <w:cs/>
          <w:lang w:val="ar_AE" w:bidi="ar_AE"/>
        </w:rPr>
        <w:t>1:3–4</w:t>
      </w:r>
      <w:r>
        <w:rPr>
          <w:rtl/>
          <w:cs/>
          <w:lang w:val="ar_AE" w:bidi="ar_AE"/>
        </w:rPr>
        <w:t>) يُعدّ الأساس لدعوة مُلِحَّة لكي ننمو في معرفة المسيح (</w:t>
      </w:r>
      <w:r>
        <w:rPr>
          <w:rtl/>
          <w:cs/>
          <w:lang w:val="ar_AE" w:bidi="ar_AE"/>
        </w:rPr>
        <w:t>1:5–11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بطرس 1: 4</w:t>
      </w:r>
      <w:r>
        <w:rPr>
          <w:rtl/>
          <w:cs/>
          <w:lang w:val="ar_AE" w:bidi="ar_AE"/>
        </w:rPr>
      </w:r>
    </w:p>
    <w:p>
      <w:pPr>
        <w:bidi/>
      </w:pPr>
      <w:r>
        <w:rPr>
          <w:rtl/>
          <w:cs/>
          <w:lang w:val="ar_AE" w:bidi="ar_AE"/>
        </w:rPr>
      </w:r>
      <w:r>
        <w:rPr>
          <w:rtl/>
          <w:cs/>
          <w:lang w:val="ar_AE" w:bidi="ar_AE"/>
        </w:rPr>
        <w:t xml:space="preserve"> لِكَيْ تَصِيرُوا بِهَا شُرَكَاءَ الطَّبِيعَةِ الإِلهِيَّةِ: في الأغلب لم يكن يقصد بطرس أن أرواحنا مندمجة مع الله، بل أن المؤمنين يشتركون في صفات الله (قارن </w:t>
      </w:r>
      <w:r>
        <w:rPr>
          <w:rtl/>
          <w:cs/>
          <w:lang w:val="ar_AE" w:bidi="ar_AE"/>
        </w:rPr>
        <w:t>لاويين 11:44</w:t>
      </w:r>
      <w:r>
        <w:rPr>
          <w:rtl/>
          <w:cs/>
          <w:lang w:val="ar_AE" w:bidi="ar_AE"/>
        </w:rPr>
        <w:t xml:space="preserve">; </w:t>
      </w:r>
      <w:r>
        <w:rPr>
          <w:rtl/>
          <w:cs/>
          <w:lang w:val="ar_AE" w:bidi="ar_AE"/>
        </w:rPr>
        <w:t>متى 5:43–48</w:t>
      </w:r>
      <w:r>
        <w:rPr>
          <w:rtl/>
          <w:cs/>
          <w:lang w:val="ar_AE" w:bidi="ar_AE"/>
        </w:rPr>
        <w:t xml:space="preserve">; </w:t>
      </w:r>
      <w:r>
        <w:rPr>
          <w:rtl/>
          <w:cs/>
          <w:lang w:val="ar_AE" w:bidi="ar_AE"/>
        </w:rPr>
        <w:t>أفسس 4:24</w:t>
      </w:r>
      <w:r>
        <w:rPr>
          <w:rtl/>
          <w:cs/>
          <w:lang w:val="ar_AE" w:bidi="ar_AE"/>
        </w:rPr>
        <w:t xml:space="preserve">; </w:t>
      </w:r>
      <w:r>
        <w:rPr>
          <w:rtl/>
          <w:cs/>
          <w:lang w:val="ar_AE" w:bidi="ar_AE"/>
        </w:rPr>
        <w:t>5:1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بطرس 1: 5–7</w:t>
      </w:r>
      <w:r>
        <w:rPr>
          <w:rtl/>
          <w:cs/>
          <w:lang w:val="ar_AE" w:bidi="ar_AE"/>
        </w:rPr>
      </w:r>
    </w:p>
    <w:p>
      <w:pPr>
        <w:bidi/>
      </w:pPr>
      <w:r>
        <w:rPr>
          <w:rtl/>
          <w:cs/>
          <w:lang w:val="ar_AE" w:bidi="ar_AE"/>
        </w:rPr>
      </w:r>
      <w:r>
        <w:rPr>
          <w:rtl/>
          <w:cs/>
          <w:lang w:val="ar_AE" w:bidi="ar_AE"/>
        </w:rPr>
        <w:t>التركيب المتدرج (على هيئة سلم) لهذه الآيات، حيث تقود كل فضيلة إلى أخرى، هو أسلوب أدبي شائع يُعرف بـ</w:t>
      </w:r>
      <w:r>
        <w:rPr>
          <w:i/>
          <w:rtl/>
          <w:cs/>
          <w:lang w:val="ar_AE" w:bidi="ar_AE"/>
        </w:rPr>
        <w:t>السوريتيس (الاستدلال التراكمي)</w:t>
      </w:r>
      <w:r>
        <w:rPr>
          <w:rtl/>
          <w:cs/>
          <w:lang w:val="ar_AE" w:bidi="ar_AE"/>
        </w:rPr>
        <w:t>. والتسلسل في مثل هذه المقاطع ليس حتميًا - على سبيل المثال، لا يقصد بطرس أن الفضيلة يجب أن تسبق المعرفة. ومع ذلك، فإن المحبة تُعدّ قمة الفضائل (</w:t>
      </w:r>
      <w:r>
        <w:rPr>
          <w:rtl/>
          <w:cs/>
          <w:lang w:val="ar_AE" w:bidi="ar_AE"/>
        </w:rPr>
        <w:t>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بطرس 1: 10</w:t>
      </w:r>
      <w:r>
        <w:rPr>
          <w:rtl/>
          <w:cs/>
          <w:lang w:val="ar_AE" w:bidi="ar_AE"/>
        </w:rPr>
      </w:r>
    </w:p>
    <w:p>
      <w:pPr>
        <w:bidi/>
      </w:pPr>
      <w:r>
        <w:rPr>
          <w:rtl/>
          <w:cs/>
          <w:lang w:val="ar_AE" w:bidi="ar_AE"/>
        </w:rPr>
      </w:r>
      <w:r>
        <w:rPr>
          <w:rtl/>
          <w:cs/>
          <w:lang w:val="ar_AE" w:bidi="ar_AE"/>
        </w:rPr>
        <w:t xml:space="preserve">أَيُّهَا الإِخْوَةُ: يشير هذا المصطلح اليوناني (adelphoi) إلى الأشخاص، ذكورًا وإناثًا، الذين هم أعضاء في نفس العائلة. • أَنْ تَجْعَلُوا ... ثَابِتَيْنِ (حرفيًا </w:t>
      </w:r>
      <w:r>
        <w:rPr>
          <w:i/>
          <w:rtl/>
          <w:cs/>
          <w:lang w:val="ar_AE" w:bidi="ar_AE"/>
        </w:rPr>
        <w:t>كونوا متحمسين لجعل ... أكيدًا</w:t>
      </w:r>
      <w:r>
        <w:rPr>
          <w:rtl/>
          <w:cs/>
          <w:lang w:val="ar_AE" w:bidi="ar_AE"/>
        </w:rPr>
        <w:t>): لم يقصد بطرس أن اختيارنا من قِبَل الله للخلاص يعتمد على ما نقوم به، بل أن اجتهادنا للنمو في الفضيلة المسيحية يؤكد أنه قد تم اختيارنا بالفعل من قِبَل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بطرس 1: 12–15</w:t>
      </w:r>
      <w:r>
        <w:rPr>
          <w:rtl/>
          <w:cs/>
          <w:lang w:val="ar_AE" w:bidi="ar_AE"/>
        </w:rPr>
      </w:r>
    </w:p>
    <w:p>
      <w:pPr>
        <w:bidi/>
      </w:pPr>
      <w:r>
        <w:rPr>
          <w:rtl/>
          <w:cs/>
          <w:lang w:val="ar_AE" w:bidi="ar_AE"/>
        </w:rPr>
      </w:r>
      <w:r>
        <w:rPr>
          <w:rtl/>
          <w:cs/>
          <w:lang w:val="ar_AE" w:bidi="ar_AE"/>
        </w:rPr>
        <w:t xml:space="preserve">كان بطرس يكتب في نهاية حياته، ورسالة بطرس الثانية تشبه الأعمال التي تنتمي إلى نوع أدبي يهودي شائع يسمى </w:t>
      </w:r>
      <w:r>
        <w:rPr>
          <w:i/>
          <w:rtl/>
          <w:cs/>
          <w:lang w:val="ar_AE" w:bidi="ar_AE"/>
        </w:rPr>
        <w:t>الوصية،</w:t>
      </w:r>
      <w:r>
        <w:rPr>
          <w:rtl/>
          <w:cs/>
          <w:lang w:val="ar_AE" w:bidi="ar_AE"/>
        </w:rPr>
        <w:t xml:space="preserve"> حيث يقدم قائد قديم ومحترم تعليمات نهائية لأبنائه أو للآخرين على فراش الموت (قارن </w:t>
      </w:r>
      <w:r>
        <w:rPr>
          <w:rtl/>
          <w:cs/>
          <w:lang w:val="ar_AE" w:bidi="ar_AE"/>
        </w:rPr>
        <w:t>تثنية 31–33</w:t>
      </w:r>
      <w:r>
        <w:rPr>
          <w:rtl/>
          <w:cs/>
          <w:lang w:val="ar_AE" w:bidi="ar_AE"/>
        </w:rPr>
        <w:t xml:space="preserve">؛ </w:t>
      </w:r>
      <w:r>
        <w:rPr>
          <w:rtl/>
          <w:cs/>
          <w:lang w:val="ar_AE" w:bidi="ar_AE"/>
        </w:rPr>
        <w:t>يشوع 24</w:t>
      </w:r>
      <w:r>
        <w:rPr>
          <w:rtl/>
          <w:cs/>
          <w:lang w:val="ar_AE" w:bidi="ar_AE"/>
        </w:rPr>
        <w:t xml:space="preserve">). هذا النوع معروف بشكل خاص من خلال عمل أدبي يهودي يسمى </w:t>
      </w:r>
      <w:r>
        <w:rPr>
          <w:i/>
          <w:rtl/>
          <w:cs/>
          <w:lang w:val="ar_AE" w:bidi="ar_AE"/>
        </w:rPr>
        <w:t>وصايا الأسباط الاثني عشر.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بطرس 1: 14</w:t>
      </w:r>
      <w:r>
        <w:rPr>
          <w:rtl/>
          <w:cs/>
          <w:lang w:val="ar_AE" w:bidi="ar_AE"/>
        </w:rPr>
      </w:r>
    </w:p>
    <w:p>
      <w:pPr>
        <w:bidi/>
      </w:pPr>
      <w:r>
        <w:rPr>
          <w:rtl/>
          <w:cs/>
          <w:lang w:val="ar_AE" w:bidi="ar_AE"/>
        </w:rPr>
      </w:r>
      <w:r>
        <w:rPr>
          <w:rtl/>
          <w:cs/>
          <w:lang w:val="ar_AE" w:bidi="ar_AE"/>
        </w:rPr>
        <w:t>من المحتمل أن تكون هذه النبوة قد جاءت في رؤيا، ولكن من المرجح أكثر أن بطرس كان يتذكر نبوة يسوع حول موته (</w:t>
      </w:r>
      <w:r>
        <w:rPr>
          <w:rtl/>
          <w:cs/>
          <w:lang w:val="ar_AE" w:bidi="ar_AE"/>
        </w:rPr>
        <w:t>يوحنّا 21:18–19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بطرس 1: 16–18</w:t>
      </w:r>
      <w:r>
        <w:rPr>
          <w:rtl/>
          <w:cs/>
          <w:lang w:val="ar_AE" w:bidi="ar_AE"/>
        </w:rPr>
      </w:r>
    </w:p>
    <w:p>
      <w:pPr>
        <w:bidi/>
      </w:pPr>
      <w:r>
        <w:rPr>
          <w:rtl/>
          <w:cs/>
          <w:lang w:val="ar_AE" w:bidi="ar_AE"/>
        </w:rPr>
      </w:r>
      <w:r>
        <w:rPr>
          <w:rtl/>
          <w:cs/>
          <w:lang w:val="ar_AE" w:bidi="ar_AE"/>
        </w:rPr>
        <w:t xml:space="preserve">قصص ذكية (حرفيًا </w:t>
      </w:r>
      <w:r>
        <w:rPr>
          <w:i/>
          <w:rtl/>
          <w:cs/>
          <w:lang w:val="ar_AE" w:bidi="ar_AE"/>
        </w:rPr>
        <w:t>خُرَافَاتٍ مُصَنَّعَةً</w:t>
      </w:r>
      <w:r>
        <w:rPr>
          <w:rtl/>
          <w:cs/>
          <w:lang w:val="ar_AE" w:bidi="ar_AE"/>
        </w:rPr>
        <w:t>): ربما كان المُعَلِّمون الكذبة يُقَدِّمون اتهامًا بأن رسالة عودة المسيح كانت مجرد حكاية مبهجة دون حقيقة مُؤكدة. • كُنَّا مُعَايِنِينَ عَظَمَتَهُ: عند تجلي يسوع (</w:t>
      </w:r>
      <w:r>
        <w:rPr>
          <w:rtl/>
          <w:cs/>
          <w:lang w:val="ar_AE" w:bidi="ar_AE"/>
        </w:rPr>
        <w:t>متى 17:1–9</w:t>
      </w:r>
      <w:r>
        <w:rPr>
          <w:rtl/>
          <w:cs/>
          <w:lang w:val="ar_AE" w:bidi="ar_AE"/>
        </w:rPr>
        <w:t xml:space="preserve">; </w:t>
      </w:r>
      <w:r>
        <w:rPr>
          <w:rtl/>
          <w:cs/>
          <w:lang w:val="ar_AE" w:bidi="ar_AE"/>
        </w:rPr>
        <w:t>مرقس 9:2–8</w:t>
      </w:r>
      <w:r>
        <w:rPr>
          <w:rtl/>
          <w:cs/>
          <w:lang w:val="ar_AE" w:bidi="ar_AE"/>
        </w:rPr>
        <w:t xml:space="preserve">; </w:t>
      </w:r>
      <w:r>
        <w:rPr>
          <w:rtl/>
          <w:cs/>
          <w:lang w:val="ar_AE" w:bidi="ar_AE"/>
        </w:rPr>
        <w:t>لوقا 9:28–36</w:t>
      </w:r>
      <w:r>
        <w:rPr>
          <w:rtl/>
          <w:cs/>
          <w:lang w:val="ar_AE" w:bidi="ar_AE"/>
        </w:rPr>
        <w:t>)، الذي كان تصويرًا مسبقًا لعودة المسيح من خلال الإعلان عن يسوع كملك مجيد (في تلك الحادثة). لم تكن ثقة بطرس مبنية على تكهنات بشرية، بل على اختبار شهود عيان.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بطرس 1: 16–21</w:t>
      </w:r>
      <w:r>
        <w:rPr>
          <w:rtl/>
          <w:cs/>
          <w:lang w:val="ar_AE" w:bidi="ar_AE"/>
        </w:rPr>
      </w:r>
    </w:p>
    <w:p>
      <w:pPr>
        <w:bidi/>
      </w:pPr>
      <w:r>
        <w:rPr>
          <w:rtl/>
          <w:cs/>
          <w:lang w:val="ar_AE" w:bidi="ar_AE"/>
        </w:rPr>
      </w:r>
      <w:r>
        <w:rPr>
          <w:rtl/>
          <w:cs/>
          <w:lang w:val="ar_AE" w:bidi="ar_AE"/>
        </w:rPr>
        <w:t xml:space="preserve"> إدانة بطرس للمُعَلِّمين الكذبة (أصحاح </w:t>
      </w:r>
      <w:r>
        <w:rPr>
          <w:rtl/>
          <w:cs/>
          <w:lang w:val="ar_AE" w:bidi="ar_AE"/>
        </w:rPr>
        <w:t>2</w:t>
      </w:r>
      <w:r>
        <w:rPr>
          <w:rtl/>
          <w:cs/>
          <w:lang w:val="ar_AE" w:bidi="ar_AE"/>
        </w:rPr>
        <w:t xml:space="preserve">) تأتي في سياق هذا التعليم حول يقين عودة يسوع (انظر أيضًا </w:t>
      </w:r>
      <w:r>
        <w:rPr>
          <w:rtl/>
          <w:cs/>
          <w:lang w:val="ar_AE" w:bidi="ar_AE"/>
        </w:rPr>
        <w:t>3:1–13</w:t>
      </w:r>
      <w:r>
        <w:rPr>
          <w:rtl/>
          <w:cs/>
          <w:lang w:val="ar_AE" w:bidi="ar_AE"/>
        </w:rPr>
        <w:t>). وفي الأغلب كان المُعَلِّمون الكذبة ينكرون حقيقة عودة المسيح والدينونة. إن اختبار بطرس كشاهد عيان (</w:t>
      </w:r>
      <w:r>
        <w:rPr>
          <w:rtl/>
          <w:cs/>
          <w:lang w:val="ar_AE" w:bidi="ar_AE"/>
        </w:rPr>
        <w:t>1:16–18</w:t>
      </w:r>
      <w:r>
        <w:rPr>
          <w:rtl/>
          <w:cs/>
          <w:lang w:val="ar_AE" w:bidi="ar_AE"/>
        </w:rPr>
        <w:t>) والموثوقيَّة الجوهرية لنبوات الكُتب المُقَدَّسة (</w:t>
      </w:r>
      <w:r>
        <w:rPr>
          <w:rtl/>
          <w:cs/>
          <w:lang w:val="ar_AE" w:bidi="ar_AE"/>
        </w:rPr>
        <w:t>1:19–21</w:t>
      </w:r>
      <w:r>
        <w:rPr>
          <w:rtl/>
          <w:cs/>
          <w:lang w:val="ar_AE" w:bidi="ar_AE"/>
        </w:rPr>
        <w:t>) تجعل عودة المسيح يقينية.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بطرس 1: 19</w:t>
      </w:r>
      <w:r>
        <w:rPr>
          <w:rtl/>
          <w:cs/>
          <w:lang w:val="ar_AE" w:bidi="ar_AE"/>
        </w:rPr>
      </w:r>
    </w:p>
    <w:p>
      <w:pPr>
        <w:bidi/>
      </w:pPr>
      <w:r>
        <w:rPr>
          <w:rtl/>
          <w:cs/>
          <w:lang w:val="ar_AE" w:bidi="ar_AE"/>
        </w:rPr>
      </w:r>
      <w:r>
        <w:rPr>
          <w:rtl/>
          <w:cs/>
          <w:lang w:val="ar_AE" w:bidi="ar_AE"/>
        </w:rPr>
        <w:t xml:space="preserve">كلمة النَّهَارُ مكتوبة بحرف كبير (في النسخة الإنجليزية) لأنها اختصار لتعبير </w:t>
      </w:r>
      <w:r>
        <w:rPr>
          <w:i/>
          <w:rtl/>
          <w:cs/>
          <w:lang w:val="ar_AE" w:bidi="ar_AE"/>
        </w:rPr>
        <w:t>يوم الرب،</w:t>
      </w:r>
      <w:r>
        <w:rPr>
          <w:rtl/>
          <w:cs/>
          <w:lang w:val="ar_AE" w:bidi="ar_AE"/>
        </w:rPr>
        <w:t xml:space="preserve"> وهو الوقت الذي يتدخل فيه الله في التاريخ لإنقاذ شعبه ودينونة أعدائه (انظر </w:t>
      </w:r>
      <w:r>
        <w:rPr>
          <w:rtl/>
          <w:cs/>
          <w:lang w:val="ar_AE" w:bidi="ar_AE"/>
        </w:rPr>
        <w:t>إشعياء 13:4–12</w:t>
      </w:r>
      <w:r>
        <w:rPr>
          <w:rtl/>
          <w:cs/>
          <w:lang w:val="ar_AE" w:bidi="ar_AE"/>
        </w:rPr>
        <w:t xml:space="preserve">؛ </w:t>
      </w:r>
      <w:r>
        <w:rPr>
          <w:rtl/>
          <w:cs/>
          <w:lang w:val="ar_AE" w:bidi="ar_AE"/>
        </w:rPr>
        <w:t>يوئيل 2:1–32</w:t>
      </w:r>
      <w:r>
        <w:rPr>
          <w:rtl/>
          <w:cs/>
          <w:lang w:val="ar_AE" w:bidi="ar_AE"/>
        </w:rPr>
        <w:t xml:space="preserve">؛ </w:t>
      </w:r>
      <w:r>
        <w:rPr>
          <w:rtl/>
          <w:cs/>
          <w:lang w:val="ar_AE" w:bidi="ar_AE"/>
        </w:rPr>
        <w:t>صفنيا 2:1–3</w:t>
      </w:r>
      <w:r>
        <w:rPr>
          <w:rtl/>
          <w:cs/>
          <w:lang w:val="ar_AE" w:bidi="ar_AE"/>
        </w:rPr>
        <w:t>). وقد افتتح مجيء المسيح الأول يوم خلاص الرب لشعبه. ويوجد كذلك يوم في المستقبل لقضاء الرب على أعدائه وهو لم يأت بعد. • المسيح كَوْكَبُ الصُّبْحِ: غالبًا ما يظهر كوكب الزهرة، المعروف بـ"كوكب الصبح" أو "نجم الصباح"، فوق الأفق الشرقي قبل الفجر بقليل. ويعكس بطرس ترتيب الأحداث الطبيعية: فشروق يوم الرب يؤدي إلى إشراق نجم الصباح في قلوب المؤمنين.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بطرس 1: 20–21</w:t>
      </w:r>
      <w:r>
        <w:rPr>
          <w:rtl/>
          <w:cs/>
          <w:lang w:val="ar_AE" w:bidi="ar_AE"/>
        </w:rPr>
      </w:r>
    </w:p>
    <w:p>
      <w:pPr>
        <w:bidi/>
      </w:pPr>
      <w:r>
        <w:rPr>
          <w:rtl/>
          <w:cs/>
          <w:lang w:val="ar_AE" w:bidi="ar_AE"/>
        </w:rPr>
      </w:r>
      <w:r>
        <w:rPr>
          <w:rtl/>
          <w:cs/>
          <w:lang w:val="ar_AE" w:bidi="ar_AE"/>
        </w:rPr>
        <w:t xml:space="preserve">لم يأت ذلك من فهم النبي نفسه (أو </w:t>
      </w:r>
      <w:r>
        <w:rPr>
          <w:i/>
          <w:rtl/>
          <w:cs/>
          <w:lang w:val="ar_AE" w:bidi="ar_AE"/>
        </w:rPr>
        <w:t>لَيْسَتْ مِنْ تَفْسِيرٍ خَاصٍّ</w:t>
      </w:r>
      <w:r>
        <w:rPr>
          <w:rtl/>
          <w:cs/>
          <w:lang w:val="ar_AE" w:bidi="ar_AE"/>
        </w:rPr>
        <w:t>): لعلّ المقصود هو أن الأنبياء لم يُتركوا لأنفسهم لتفسير الرؤى التي منحهم إياها الله. فقد جعل الله المعنى واضحًا للأنبياء، ليتمكنوا من التنبؤ بوضوح وموثوقية.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بطرس 2: 1</w:t>
      </w:r>
      <w:r>
        <w:rPr>
          <w:rtl/>
          <w:cs/>
          <w:lang w:val="ar_AE" w:bidi="ar_AE"/>
        </w:rPr>
      </w:r>
    </w:p>
    <w:p>
      <w:pPr>
        <w:bidi/>
      </w:pPr>
      <w:r>
        <w:rPr>
          <w:rtl/>
          <w:cs/>
          <w:lang w:val="ar_AE" w:bidi="ar_AE"/>
        </w:rPr>
      </w:r>
      <w:r>
        <w:rPr>
          <w:rtl/>
          <w:cs/>
          <w:lang w:val="ar_AE" w:bidi="ar_AE"/>
        </w:rPr>
        <w:t xml:space="preserve">استخدام بطرس لزمن المستقبل في </w:t>
      </w:r>
      <w:r>
        <w:rPr>
          <w:rtl/>
          <w:cs/>
          <w:lang w:val="ar_AE" w:bidi="ar_AE"/>
        </w:rPr>
        <w:t>2:1–3</w:t>
      </w:r>
      <w:r>
        <w:rPr>
          <w:rtl/>
          <w:cs/>
          <w:lang w:val="ar_AE" w:bidi="ar_AE"/>
        </w:rPr>
        <w:t xml:space="preserve"> لا يعني أن الأنبياء الكذبة لم يكونوا قد أتوا بعد، بل يشير إلى كلام يسوع بأن المُعَلِّمين الكذبة سيظهرون (</w:t>
      </w:r>
      <w:r>
        <w:rPr>
          <w:rtl/>
          <w:cs/>
          <w:lang w:val="ar_AE" w:bidi="ar_AE"/>
        </w:rPr>
        <w:t>متى 24:11</w:t>
      </w:r>
      <w:r>
        <w:rPr>
          <w:rtl/>
          <w:cs/>
          <w:lang w:val="ar_AE" w:bidi="ar_AE"/>
        </w:rPr>
        <w:t xml:space="preserve">، </w:t>
      </w:r>
      <w:r>
        <w:rPr>
          <w:rtl/>
          <w:cs/>
          <w:lang w:val="ar_AE" w:bidi="ar_AE"/>
        </w:rPr>
        <w:t>24</w:t>
      </w:r>
      <w:r>
        <w:rPr>
          <w:rtl/>
          <w:cs/>
          <w:lang w:val="ar_AE" w:bidi="ar_AE"/>
        </w:rPr>
        <w:t xml:space="preserve">؛ </w:t>
      </w:r>
      <w:r>
        <w:rPr>
          <w:rtl/>
          <w:cs/>
          <w:lang w:val="ar_AE" w:bidi="ar_AE"/>
        </w:rPr>
        <w:t>مرقس 13:22</w:t>
      </w:r>
      <w:r>
        <w:rPr>
          <w:rtl/>
          <w:cs/>
          <w:lang w:val="ar_AE" w:bidi="ar_AE"/>
        </w:rPr>
        <w:t xml:space="preserve">؛ قارن </w:t>
      </w:r>
      <w:r>
        <w:rPr>
          <w:rtl/>
          <w:cs/>
          <w:lang w:val="ar_AE" w:bidi="ar_AE"/>
        </w:rPr>
        <w:t>أعمال 20:29–31</w:t>
      </w:r>
      <w:r>
        <w:rPr>
          <w:rtl/>
          <w:cs/>
          <w:lang w:val="ar_AE" w:bidi="ar_AE"/>
        </w:rPr>
        <w:t xml:space="preserve">؛ </w:t>
      </w:r>
      <w:r>
        <w:rPr>
          <w:rtl/>
          <w:cs/>
          <w:lang w:val="ar_AE" w:bidi="ar_AE"/>
        </w:rPr>
        <w:t>2 تيموثاوس 3:1–6</w:t>
      </w:r>
      <w:r>
        <w:rPr>
          <w:rtl/>
          <w:cs/>
          <w:lang w:val="ar_AE" w:bidi="ar_AE"/>
        </w:rPr>
        <w:t xml:space="preserve">). وقد حقق المُعَلِّمون الكذبة الذين ظهروا هذه النبوة. • يُنْكِرُونَ الرَّبَّ الَّذِي اشْتَرَاهُمْ: ربما يكون المُعَلِّمون الكذبة قد أنكروا المسيح علانية، ولكن من الأرجح أن سلوكهم غير الأخلاقي هو الذي شكَّل إنكارًا للمسيح (قارن </w:t>
      </w:r>
      <w:r>
        <w:rPr>
          <w:rtl/>
          <w:cs/>
          <w:lang w:val="ar_AE" w:bidi="ar_AE"/>
        </w:rPr>
        <w:t>تيطس 1:16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بطرس 2: 1–3</w:t>
      </w:r>
      <w:r>
        <w:rPr>
          <w:rtl/>
          <w:cs/>
          <w:lang w:val="ar_AE" w:bidi="ar_AE"/>
        </w:rPr>
      </w:r>
    </w:p>
    <w:p>
      <w:pPr>
        <w:bidi/>
      </w:pPr>
      <w:r>
        <w:rPr>
          <w:rtl/>
          <w:cs/>
          <w:lang w:val="ar_AE" w:bidi="ar_AE"/>
        </w:rPr>
      </w:r>
      <w:r>
        <w:rPr>
          <w:rtl/>
          <w:cs/>
          <w:lang w:val="ar_AE" w:bidi="ar_AE"/>
        </w:rPr>
        <w:t>إلى جانب الأنبياء الحقيقيين (</w:t>
      </w:r>
      <w:r>
        <w:rPr>
          <w:rtl/>
          <w:cs/>
          <w:lang w:val="ar_AE" w:bidi="ar_AE"/>
        </w:rPr>
        <w:t>1:20–21</w:t>
      </w:r>
      <w:r>
        <w:rPr>
          <w:rtl/>
          <w:cs/>
          <w:lang w:val="ar_AE" w:bidi="ar_AE"/>
        </w:rPr>
        <w:t>)، كان هناك دائمًا أنبياء كذبة يتلقون دينونة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بطرس 2: 2</w:t>
      </w:r>
      <w:r>
        <w:rPr>
          <w:rtl/>
          <w:cs/>
          <w:lang w:val="ar_AE" w:bidi="ar_AE"/>
        </w:rPr>
      </w:r>
    </w:p>
    <w:p>
      <w:pPr>
        <w:bidi/>
      </w:pPr>
      <w:r>
        <w:rPr>
          <w:rtl/>
          <w:cs/>
          <w:lang w:val="ar_AE" w:bidi="ar_AE"/>
        </w:rPr>
      </w:r>
      <w:r>
        <w:rPr>
          <w:rtl/>
          <w:cs/>
          <w:lang w:val="ar_AE" w:bidi="ar_AE"/>
        </w:rPr>
        <w:t>من أكثر الآثار المؤلمة للتعليم الزائف هو أن طريق الحق سيُشوَّه أمام العالم المراقب. فمن خلال سلوكهم غير الأخلاقي والجشع، يجلب المُعَلِّمون الزائفون التجديف والعار على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بطرس 2: 4</w:t>
      </w:r>
      <w:r>
        <w:rPr>
          <w:rtl/>
          <w:cs/>
          <w:lang w:val="ar_AE" w:bidi="ar_AE"/>
        </w:rPr>
      </w:r>
    </w:p>
    <w:p>
      <w:pPr>
        <w:bidi/>
      </w:pPr>
      <w:r>
        <w:rPr>
          <w:rtl/>
          <w:cs/>
          <w:lang w:val="ar_AE" w:bidi="ar_AE"/>
        </w:rPr>
      </w:r>
      <w:r>
        <w:rPr>
          <w:rtl/>
          <w:cs/>
          <w:lang w:val="ar_AE" w:bidi="ar_AE"/>
        </w:rPr>
        <w:t xml:space="preserve">المثال الأول للقضاء الإلهي هو على ملائكة قد أخطأوا: كانت التقاليد اليهودية الشائعة تشير إلى أن "أبناء الله" في </w:t>
      </w:r>
      <w:r>
        <w:rPr>
          <w:rtl/>
          <w:cs/>
          <w:lang w:val="ar_AE" w:bidi="ar_AE"/>
        </w:rPr>
        <w:t>تكوين 6:1–5</w:t>
      </w:r>
      <w:r>
        <w:rPr>
          <w:rtl/>
          <w:cs/>
          <w:lang w:val="ar_AE" w:bidi="ar_AE"/>
        </w:rPr>
        <w:t xml:space="preserve"> (والذي يُفهم أنه إشارة للملائكة) قد مارسوا الجنس مع النساء، ولذلك أدانهم الله في ذلك الوقت (انظر </w:t>
      </w:r>
      <w:r>
        <w:rPr>
          <w:i/>
          <w:rtl/>
          <w:cs/>
          <w:lang w:val="ar_AE" w:bidi="ar_AE"/>
        </w:rPr>
        <w:t>1 أخنوخ</w:t>
      </w:r>
      <w:r>
        <w:rPr>
          <w:rtl/>
          <w:cs/>
          <w:lang w:val="ar_AE" w:bidi="ar_AE"/>
        </w:rPr>
        <w:t xml:space="preserve"> 6–10؛ قارن </w:t>
      </w:r>
      <w:r>
        <w:rPr>
          <w:rtl/>
          <w:cs/>
          <w:lang w:val="ar_AE" w:bidi="ar_AE"/>
        </w:rPr>
        <w:t>1 بطرس 3:19–20</w:t>
      </w:r>
      <w:r>
        <w:rPr>
          <w:rtl/>
          <w:cs/>
          <w:lang w:val="ar_AE" w:bidi="ar_AE"/>
        </w:rPr>
        <w:t xml:space="preserve">؛ </w:t>
      </w:r>
      <w:r>
        <w:rPr>
          <w:rtl/>
          <w:cs/>
          <w:lang w:val="ar_AE" w:bidi="ar_AE"/>
        </w:rPr>
        <w:t>يهوذا 1:6</w:t>
      </w:r>
      <w:r>
        <w:rPr>
          <w:rtl/>
          <w:cs/>
          <w:lang w:val="ar_AE" w:bidi="ar_AE"/>
        </w:rPr>
        <w:t>). • بَلْ فِي سَلاَسِلِ الظَّلاَمِ طَرَحَهُمْ فِي جَهَنَّمَ: كان هذا الوصف للعالم السفلي شائعًا في العالم القديم وربما يكون مجازيًا.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بطرس 2: 4–10</w:t>
      </w:r>
      <w:r>
        <w:rPr>
          <w:rtl/>
          <w:cs/>
          <w:lang w:val="ar_AE" w:bidi="ar_AE"/>
        </w:rPr>
      </w:r>
    </w:p>
    <w:p>
      <w:pPr>
        <w:bidi/>
      </w:pPr>
      <w:r>
        <w:rPr>
          <w:rtl/>
          <w:cs/>
          <w:lang w:val="ar_AE" w:bidi="ar_AE"/>
        </w:rPr>
      </w:r>
      <w:r>
        <w:rPr>
          <w:rtl/>
          <w:cs/>
          <w:lang w:val="ar_AE" w:bidi="ar_AE"/>
        </w:rPr>
        <w:t xml:space="preserve">تظهر ثلاثة أمثلة من العهد القديم للدينونة تُعلن أن الله سيُنصف أولئك الذين يظلون أمناء له، وسيُدين أولئك الذين ينكرونه، بما في ذلك المُعَلِّمين الكذبة (انظر </w:t>
      </w:r>
      <w:r>
        <w:rPr>
          <w:rtl/>
          <w:cs/>
          <w:lang w:val="ar_AE" w:bidi="ar_AE"/>
        </w:rPr>
        <w:t>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بطرس 2: 5</w:t>
      </w:r>
      <w:r>
        <w:rPr>
          <w:rtl/>
          <w:cs/>
          <w:lang w:val="ar_AE" w:bidi="ar_AE"/>
        </w:rPr>
      </w:r>
    </w:p>
    <w:p>
      <w:pPr>
        <w:bidi/>
      </w:pPr>
      <w:r>
        <w:rPr>
          <w:rtl/>
          <w:cs/>
          <w:lang w:val="ar_AE" w:bidi="ar_AE"/>
        </w:rPr>
      </w:r>
      <w:r>
        <w:rPr>
          <w:rtl/>
          <w:cs/>
          <w:lang w:val="ar_AE" w:bidi="ar_AE"/>
        </w:rPr>
        <w:t xml:space="preserve">المثال الثاني للقضاء والدينونة هو أن الله لم يترك العالم القديم في زمن نوح. ففي الطوفان، أهلك الله كل الحياة البشرية باستثناء نوح وعائلته (انظر </w:t>
      </w:r>
      <w:r>
        <w:rPr>
          <w:rtl/>
          <w:cs/>
          <w:lang w:val="ar_AE" w:bidi="ar_AE"/>
        </w:rPr>
        <w:t>تكوين 6–8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بطرس 2: 6</w:t>
      </w:r>
      <w:r>
        <w:rPr>
          <w:rtl/>
          <w:cs/>
          <w:lang w:val="ar_AE" w:bidi="ar_AE"/>
        </w:rPr>
      </w:r>
    </w:p>
    <w:p>
      <w:pPr>
        <w:bidi/>
      </w:pPr>
      <w:r>
        <w:rPr>
          <w:rtl/>
          <w:cs/>
          <w:lang w:val="ar_AE" w:bidi="ar_AE"/>
        </w:rPr>
      </w:r>
      <w:r>
        <w:rPr>
          <w:rtl/>
          <w:cs/>
          <w:lang w:val="ar_AE" w:bidi="ar_AE"/>
        </w:rPr>
        <w:t>المثال الثالث للحكم والدينونة هو أن الله أدان مُدن سدوم وعمورة. فقد كان سكان هذه المدن غير أخلاقيين إلى درجة أن الله أمطر عليهم الكبريت من السماء لتدميرهم (</w:t>
      </w:r>
      <w:r>
        <w:rPr>
          <w:rtl/>
          <w:cs/>
          <w:lang w:val="ar_AE" w:bidi="ar_AE"/>
        </w:rPr>
        <w:t>تكوين 19:24</w:t>
      </w:r>
      <w:r>
        <w:rPr>
          <w:rtl/>
          <w:cs/>
          <w:lang w:val="ar_AE" w:bidi="ar_AE"/>
        </w:rPr>
        <w:t>). ويركز بطرس هنا على نتيجة هذا الفعل: حيث تحولت المدن إلى أكوام من الرماد.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بطرس 2: 7–8</w:t>
      </w:r>
      <w:r>
        <w:rPr>
          <w:rtl/>
          <w:cs/>
          <w:lang w:val="ar_AE" w:bidi="ar_AE"/>
        </w:rPr>
      </w:r>
    </w:p>
    <w:p>
      <w:pPr>
        <w:bidi/>
      </w:pPr>
      <w:r>
        <w:rPr>
          <w:rtl/>
          <w:cs/>
          <w:lang w:val="ar_AE" w:bidi="ar_AE"/>
        </w:rPr>
      </w:r>
      <w:r>
        <w:rPr>
          <w:rtl/>
          <w:cs/>
          <w:lang w:val="ar_AE" w:bidi="ar_AE"/>
        </w:rPr>
        <w:t>لا يصف العهد القديم لوطًا كإنسان بار للغاية (انظر الملف الشخصي التعريفي ل “</w:t>
      </w:r>
      <w:r>
        <w:rPr>
          <w:rtl/>
          <w:cs/>
          <w:lang w:val="ar_AE" w:bidi="ar_AE"/>
        </w:rPr>
        <w:t>لوط</w:t>
      </w:r>
      <w:r>
        <w:rPr>
          <w:rtl/>
          <w:cs/>
          <w:lang w:val="ar_AE" w:bidi="ar_AE"/>
        </w:rPr>
        <w:t xml:space="preserve">”). ومع ذلك، فقد ظل في الغالب أمينًا لله. بعض الكتابات اليهودية اللاحقة تصفه أيضًا بأنه </w:t>
      </w:r>
      <w:r>
        <w:rPr>
          <w:i/>
          <w:rtl/>
          <w:cs/>
          <w:lang w:val="ar_AE" w:bidi="ar_AE"/>
        </w:rPr>
        <w:t>بار</w:t>
      </w:r>
      <w:r>
        <w:rPr>
          <w:rtl/>
          <w:cs/>
          <w:lang w:val="ar_AE" w:bidi="ar_AE"/>
        </w:rPr>
        <w:t xml:space="preserve"> (انظر </w:t>
      </w:r>
      <w:r>
        <w:rPr>
          <w:i/>
          <w:rtl/>
          <w:cs/>
          <w:lang w:val="ar_AE" w:bidi="ar_AE"/>
        </w:rPr>
        <w:t>حكمة سليمان</w:t>
      </w:r>
      <w:r>
        <w:rPr>
          <w:rtl/>
          <w:cs/>
          <w:lang w:val="ar_AE" w:bidi="ar_AE"/>
        </w:rPr>
        <w:t xml:space="preserve"> 10:6; 19:17).</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بطرس 2: 9</w:t>
      </w:r>
      <w:r>
        <w:rPr>
          <w:rtl/>
          <w:cs/>
          <w:lang w:val="ar_AE" w:bidi="ar_AE"/>
        </w:rPr>
      </w:r>
    </w:p>
    <w:p>
      <w:pPr>
        <w:bidi/>
      </w:pPr>
      <w:r>
        <w:rPr>
          <w:rtl/>
          <w:cs/>
          <w:lang w:val="ar_AE" w:bidi="ar_AE"/>
        </w:rPr>
      </w:r>
      <w:r>
        <w:rPr>
          <w:rtl/>
          <w:cs/>
          <w:lang w:val="ar_AE" w:bidi="ar_AE"/>
        </w:rPr>
        <w:t>يَعْلَمُ الرَّبُّ أَنْ يُنْقِذَ الأَتْقِيَاءَ مِنَ التَّجْرِبَةِ: كما يتضح من عائلة نوح (</w:t>
      </w:r>
      <w:r>
        <w:rPr>
          <w:rtl/>
          <w:cs/>
          <w:lang w:val="ar_AE" w:bidi="ar_AE"/>
        </w:rPr>
        <w:t>2:5</w:t>
      </w:r>
      <w:r>
        <w:rPr>
          <w:rtl/>
          <w:cs/>
          <w:lang w:val="ar_AE" w:bidi="ar_AE"/>
        </w:rPr>
        <w:t>) ولوط (</w:t>
      </w:r>
      <w:r>
        <w:rPr>
          <w:rtl/>
          <w:cs/>
          <w:lang w:val="ar_AE" w:bidi="ar_AE"/>
        </w:rPr>
        <w:t>2:7</w:t>
      </w:r>
      <w:r>
        <w:rPr>
          <w:rtl/>
          <w:cs/>
          <w:lang w:val="ar_AE" w:bidi="ar_AE"/>
        </w:rPr>
        <w:t>)، فإن الرب مُخْلِص وأمين لشعبه. وقد كان قُراء بطرس بحاجة إلى تأكيد أن جهادهم كي يعيشوا حياة تقية في مواجهة التعليم الزائف وازدراء العالم سيُكافأ.</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بطرس 2: 10أ</w:t>
      </w:r>
      <w:r>
        <w:rPr>
          <w:rtl/>
          <w:cs/>
          <w:lang w:val="ar_AE" w:bidi="ar_AE"/>
        </w:rPr>
      </w:r>
    </w:p>
    <w:p>
      <w:pPr>
        <w:bidi/>
      </w:pPr>
      <w:r>
        <w:rPr>
          <w:rtl/>
          <w:cs/>
          <w:lang w:val="ar_AE" w:bidi="ar_AE"/>
        </w:rPr>
      </w:r>
      <w:r>
        <w:rPr>
          <w:rtl/>
          <w:cs/>
          <w:lang w:val="ar_AE" w:bidi="ar_AE"/>
        </w:rPr>
        <w:t xml:space="preserve">فِي شَهْوَةِ النَّجَاسَةِ: يُقصد بها هنا الشهوة الجنسية غير المشروعة عمومًا وربما تشير بشكل خاص إلى المثلية الجنسية (قارن بالإشارة إلى سدوم وعمورة، </w:t>
      </w:r>
      <w:r>
        <w:rPr>
          <w:rtl/>
          <w:cs/>
          <w:lang w:val="ar_AE" w:bidi="ar_AE"/>
        </w:rPr>
        <w:t>2:6</w:t>
      </w:r>
      <w:r>
        <w:rPr>
          <w:rtl/>
          <w:cs/>
          <w:lang w:val="ar_AE" w:bidi="ar_AE"/>
        </w:rPr>
        <w:t>). • كان المُعَلِّمون الكذبة متغطرسين إلى حد أنهم رفضوا الاستماع إلى أي سلطة غير سلطتهم الخاصة.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بطرس 2: 10ب</w:t>
      </w:r>
      <w:r>
        <w:rPr>
          <w:rtl/>
          <w:cs/>
          <w:lang w:val="ar_AE" w:bidi="ar_AE"/>
        </w:rPr>
      </w:r>
    </w:p>
    <w:p>
      <w:pPr>
        <w:bidi/>
      </w:pPr>
      <w:r>
        <w:rPr>
          <w:rtl/>
          <w:cs/>
          <w:lang w:val="ar_AE" w:bidi="ar_AE"/>
        </w:rPr>
      </w:r>
      <w:r>
        <w:rPr>
          <w:rtl/>
          <w:cs/>
          <w:lang w:val="ar_AE" w:bidi="ar_AE"/>
        </w:rPr>
        <w:t xml:space="preserve">عَلَى ذَوِي الأَمْجَادِ: قد يكونوا ملائكة أشرار، على عكس الملائكة المذكورة في </w:t>
      </w:r>
      <w:r>
        <w:rPr>
          <w:rtl/>
          <w:cs/>
          <w:lang w:val="ar_AE" w:bidi="ar_AE"/>
        </w:rPr>
        <w:t>2:11</w:t>
      </w:r>
      <w:r>
        <w:rPr>
          <w:rtl/>
          <w:cs/>
          <w:lang w:val="ar_AE" w:bidi="ar_AE"/>
        </w:rPr>
        <w:t>. ومن غير المناسب السخرية حتى من الملائكة الشريرة، لأنهم يحملون علامة أصلهم المجيد - فهم يمتلكون قوة حقيقية ويُشَكِّلون تهديدًا حقيقيًا للبشر.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بطرس 2: 10–16</w:t>
      </w:r>
      <w:r>
        <w:rPr>
          <w:rtl/>
          <w:cs/>
          <w:lang w:val="ar_AE" w:bidi="ar_AE"/>
        </w:rPr>
      </w:r>
    </w:p>
    <w:p>
      <w:pPr>
        <w:bidi/>
      </w:pPr>
      <w:r>
        <w:rPr>
          <w:rtl/>
          <w:cs/>
          <w:lang w:val="ar_AE" w:bidi="ar_AE"/>
        </w:rPr>
      </w:r>
      <w:r>
        <w:rPr>
          <w:rtl/>
          <w:cs/>
          <w:lang w:val="ar_AE" w:bidi="ar_AE"/>
        </w:rPr>
        <w:t>يُركز هذا الوصف للمُعَلِّمين الكذبة بشكل أكبر على كيفية حياتهم بدلًا من الذي كانوا يُعَلِّمونه.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بطرس 2: 11</w:t>
      </w:r>
      <w:r>
        <w:rPr>
          <w:rtl/>
          <w:cs/>
          <w:lang w:val="ar_AE" w:bidi="ar_AE"/>
        </w:rPr>
      </w:r>
    </w:p>
    <w:p>
      <w:pPr>
        <w:bidi/>
      </w:pPr>
      <w:r>
        <w:rPr>
          <w:rtl/>
          <w:cs/>
          <w:lang w:val="ar_AE" w:bidi="ar_AE"/>
        </w:rPr>
      </w:r>
      <w:r>
        <w:rPr>
          <w:rtl/>
          <w:cs/>
          <w:lang w:val="ar_AE" w:bidi="ar_AE"/>
        </w:rPr>
        <w:t>حَيْثُ مَلاَئِكَة ... لاَ يُقَدِّمُونَ عَلَيْهِمْ (على ذوي الأمجاد) لَدَى الرَّبِّ حُكْمَ افْتِرَاءٍ (اتهام بالتجديف)، لكن المُعَلِّمين الكذبة كانوا متغطرسين إلى حد أنهم لم يترددوا في القيام بذلك.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بطرس 2: 13</w:t>
      </w:r>
      <w:r>
        <w:rPr>
          <w:rtl/>
          <w:cs/>
          <w:lang w:val="ar_AE" w:bidi="ar_AE"/>
        </w:rPr>
      </w:r>
    </w:p>
    <w:p>
      <w:pPr>
        <w:bidi/>
      </w:pPr>
      <w:r>
        <w:rPr>
          <w:rtl/>
          <w:cs/>
          <w:lang w:val="ar_AE" w:bidi="ar_AE"/>
        </w:rPr>
      </w:r>
      <w:r>
        <w:rPr>
          <w:rtl/>
          <w:cs/>
          <w:lang w:val="ar_AE" w:bidi="ar_AE"/>
        </w:rPr>
        <w:t xml:space="preserve">يَتَنَعَّمُونَ فِي غُرُورِهِمْ صَانِعِينَ وَلاَئِمَ مَعَكُمْ: قارن </w:t>
      </w:r>
      <w:r>
        <w:rPr>
          <w:rtl/>
          <w:cs/>
          <w:lang w:val="ar_AE" w:bidi="ar_AE"/>
        </w:rPr>
        <w:t>يهوذا 1:12</w:t>
      </w:r>
      <w:r>
        <w:rPr>
          <w:rtl/>
          <w:cs/>
          <w:lang w:val="ar_AE" w:bidi="ar_AE"/>
        </w:rPr>
        <w:t xml:space="preserve">. كان المؤمنون غالبًا ما يتناولون وجبات الشركة معًا احتفالًا بعمل الرب (انظر </w:t>
      </w:r>
      <w:r>
        <w:rPr>
          <w:rtl/>
          <w:cs/>
          <w:lang w:val="ar_AE" w:bidi="ar_AE"/>
        </w:rPr>
        <w:t>أعمال 2:46</w:t>
      </w:r>
      <w:r>
        <w:rPr>
          <w:rtl/>
          <w:cs/>
          <w:lang w:val="ar_AE" w:bidi="ar_AE"/>
        </w:rPr>
        <w:t xml:space="preserve">; </w:t>
      </w:r>
      <w:r>
        <w:rPr>
          <w:rtl/>
          <w:cs/>
          <w:lang w:val="ar_AE" w:bidi="ar_AE"/>
        </w:rPr>
        <w:t>6:1</w:t>
      </w:r>
      <w:r>
        <w:rPr>
          <w:rtl/>
          <w:cs/>
          <w:lang w:val="ar_AE" w:bidi="ar_AE"/>
        </w:rPr>
        <w:t xml:space="preserve">). وكان المُعَلِّمون الكذبة يستغلون وجبات الشركة هذه كفرص لخداع المؤمنين الحقيقيين. تقرأ بعض المخطوطات </w:t>
      </w:r>
      <w:r>
        <w:rPr>
          <w:i/>
          <w:rtl/>
          <w:cs/>
          <w:lang w:val="ar_AE" w:bidi="ar_AE"/>
        </w:rPr>
        <w:t>يتنعمون</w:t>
      </w:r>
      <w:r>
        <w:rPr>
          <w:rtl/>
          <w:cs/>
          <w:lang w:val="ar_AE" w:bidi="ar_AE"/>
        </w:rPr>
        <w:t xml:space="preserve"> (أو </w:t>
      </w:r>
      <w:r>
        <w:rPr>
          <w:i/>
          <w:rtl/>
          <w:cs/>
          <w:lang w:val="ar_AE" w:bidi="ar_AE"/>
        </w:rPr>
        <w:t>يعربدون،</w:t>
      </w:r>
      <w:r>
        <w:rPr>
          <w:rtl/>
          <w:cs/>
          <w:lang w:val="ar_AE" w:bidi="ar_AE"/>
        </w:rPr>
        <w:t xml:space="preserve"> أو </w:t>
      </w:r>
      <w:r>
        <w:rPr>
          <w:i/>
          <w:rtl/>
          <w:cs/>
          <w:lang w:val="ar_AE" w:bidi="ar_AE"/>
        </w:rPr>
        <w:t>يسكرون</w:t>
      </w:r>
      <w:r>
        <w:rPr>
          <w:rtl/>
          <w:cs/>
          <w:lang w:val="ar_AE" w:bidi="ar_AE"/>
        </w:rPr>
        <w:t xml:space="preserve">) </w:t>
      </w:r>
      <w:r>
        <w:rPr>
          <w:i/>
          <w:rtl/>
          <w:cs/>
          <w:lang w:val="ar_AE" w:bidi="ar_AE"/>
        </w:rPr>
        <w:t>في ولائمهم المشتركة وهم يأكلون معكم.</w:t>
      </w:r>
      <w:r>
        <w:rPr>
          <w:rtl/>
          <w:cs/>
          <w:lang w:val="ar_AE" w:bidi="ar_AE"/>
        </w:rPr>
        <w:t xml:space="preserve"> إذا كانت هذه القراءة صحيحة، فقد كانوا يستخدمون وجبات الشركة للانغماس في المُتَع الذاتية (قارن </w:t>
      </w:r>
      <w:r>
        <w:rPr>
          <w:rtl/>
          <w:cs/>
          <w:lang w:val="ar_AE" w:bidi="ar_AE"/>
        </w:rPr>
        <w:t>1 كورنثوس 11:20–22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بطرس 2: 15</w:t>
      </w:r>
      <w:r>
        <w:rPr>
          <w:rtl/>
          <w:cs/>
          <w:lang w:val="ar_AE" w:bidi="ar_AE"/>
        </w:rPr>
      </w:r>
    </w:p>
    <w:p>
      <w:pPr>
        <w:bidi/>
      </w:pPr>
      <w:r>
        <w:rPr>
          <w:rtl/>
          <w:cs/>
          <w:lang w:val="ar_AE" w:bidi="ar_AE"/>
        </w:rPr>
      </w:r>
      <w:r>
        <w:rPr>
          <w:rtl/>
          <w:cs/>
          <w:lang w:val="ar_AE" w:bidi="ar_AE"/>
        </w:rPr>
        <w:t xml:space="preserve">لَهُمْ قَلْبٌ مُتَدَرِّبٌ فِي الطَّمَعِ (عن طريق ارتكاب الأخطاء): بالرغم من سؤاله لله حول ما يجب عليه فعله، كان بلعام مصممًا على اتِّبَاع طريقه الخاص على أمل الحصول على مال من بالاق (انظر </w:t>
      </w:r>
      <w:r>
        <w:rPr>
          <w:rtl/>
          <w:cs/>
          <w:lang w:val="ar_AE" w:bidi="ar_AE"/>
        </w:rPr>
        <w:t>عدد 22–24</w:t>
      </w:r>
      <w:r>
        <w:rPr>
          <w:rtl/>
          <w:cs/>
          <w:lang w:val="ar_AE" w:bidi="ar_AE"/>
        </w:rPr>
        <w:t xml:space="preserve">). وتُلَمِّح رواية العهد القديم إلى طمع بلعام، ولقد طور التقليد اليهودي هذا الموضوع (انظر </w:t>
      </w:r>
      <w:r>
        <w:rPr>
          <w:i/>
          <w:rtl/>
          <w:cs/>
          <w:lang w:val="ar_AE" w:bidi="ar_AE"/>
        </w:rPr>
        <w:t>أعداد ربّة</w:t>
      </w:r>
      <w:r>
        <w:rPr>
          <w:rtl/>
          <w:cs/>
          <w:lang w:val="ar_AE" w:bidi="ar_AE"/>
        </w:rPr>
        <w:t xml:space="preserve"> 20:10؛ </w:t>
      </w:r>
      <w:r>
        <w:rPr>
          <w:i/>
          <w:rtl/>
          <w:cs/>
          <w:lang w:val="ar_AE" w:bidi="ar_AE"/>
        </w:rPr>
        <w:t>مشناه أفوت</w:t>
      </w:r>
      <w:r>
        <w:rPr>
          <w:rtl/>
          <w:cs/>
          <w:lang w:val="ar_AE" w:bidi="ar_AE"/>
        </w:rPr>
        <w:t xml:space="preserve"> 5:22؛ فيلو، </w:t>
      </w:r>
      <w:r>
        <w:rPr>
          <w:i/>
          <w:rtl/>
          <w:cs/>
          <w:lang w:val="ar_AE" w:bidi="ar_AE"/>
        </w:rPr>
        <w:t>موسى</w:t>
      </w:r>
      <w:r>
        <w:rPr>
          <w:rtl/>
          <w:cs/>
          <w:lang w:val="ar_AE" w:bidi="ar_AE"/>
        </w:rPr>
        <w:t xml:space="preserve"> 1:266–268).</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بطرس 2: 17–22</w:t>
      </w:r>
      <w:r>
        <w:rPr>
          <w:rtl/>
          <w:cs/>
          <w:lang w:val="ar_AE" w:bidi="ar_AE"/>
        </w:rPr>
      </w:r>
    </w:p>
    <w:p>
      <w:pPr>
        <w:bidi/>
      </w:pPr>
      <w:r>
        <w:rPr>
          <w:rtl/>
          <w:cs/>
          <w:lang w:val="ar_AE" w:bidi="ar_AE"/>
        </w:rPr>
      </w:r>
      <w:r>
        <w:rPr>
          <w:rtl/>
          <w:cs/>
          <w:lang w:val="ar_AE" w:bidi="ar_AE"/>
        </w:rPr>
        <w:t xml:space="preserve"> يستمر بطرس في وصف المُعَلِّمين الكذبة عن طريق توضيح تأثيرهم على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بطرس 2: 18</w:t>
      </w:r>
      <w:r>
        <w:rPr>
          <w:rtl/>
          <w:cs/>
          <w:lang w:val="ar_AE" w:bidi="ar_AE"/>
        </w:rPr>
      </w:r>
    </w:p>
    <w:p>
      <w:pPr>
        <w:bidi/>
      </w:pPr>
      <w:r>
        <w:rPr>
          <w:rtl/>
          <w:cs/>
          <w:lang w:val="ar_AE" w:bidi="ar_AE"/>
        </w:rPr>
      </w:r>
      <w:r>
        <w:rPr>
          <w:rtl/>
          <w:cs/>
          <w:lang w:val="ar_AE" w:bidi="ar_AE"/>
        </w:rPr>
        <w:t>مَنْ هَرَبَ قَلِيلًا: استهدف المُعَلِّمون الكذبة بذكاء المؤمنين الجدد، أي الأشخاص الذين اختاروا حديثًا أن يتبعوا المسيح (كرسوا أنفسهم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بطرس 2: 19</w:t>
      </w:r>
      <w:r>
        <w:rPr>
          <w:rtl/>
          <w:cs/>
          <w:lang w:val="ar_AE" w:bidi="ar_AE"/>
        </w:rPr>
      </w:r>
    </w:p>
    <w:p>
      <w:pPr>
        <w:bidi/>
      </w:pPr>
      <w:r>
        <w:rPr>
          <w:rtl/>
          <w:cs/>
          <w:lang w:val="ar_AE" w:bidi="ar_AE"/>
        </w:rPr>
      </w:r>
      <w:r>
        <w:rPr>
          <w:rtl/>
          <w:cs/>
          <w:lang w:val="ar_AE" w:bidi="ar_AE"/>
        </w:rPr>
        <w:t>إحدى الإغراءات الكبيرة للتعليم الزائف عبر القرون كان وعد الحرية من السلطة، ولكن هذه الحرية وهمية (</w:t>
      </w:r>
      <w:r>
        <w:rPr>
          <w:rtl/>
          <w:cs/>
          <w:lang w:val="ar_AE" w:bidi="ar_AE"/>
        </w:rPr>
        <w:t>رومية 6:16</w:t>
      </w:r>
      <w:r>
        <w:rPr>
          <w:rtl/>
          <w:cs/>
          <w:lang w:val="ar_AE" w:bidi="ar_AE"/>
        </w:rPr>
        <w:t xml:space="preserve">). فبينما كان المُعَلِّمون الكذبة يتلذذون بحريتهم من السلطة (انظر </w:t>
      </w:r>
      <w:r>
        <w:rPr>
          <w:rtl/>
          <w:cs/>
          <w:lang w:val="ar_AE" w:bidi="ar_AE"/>
        </w:rPr>
        <w:t>2 بطرس 2:10</w:t>
      </w:r>
      <w:r>
        <w:rPr>
          <w:rtl/>
          <w:cs/>
          <w:lang w:val="ar_AE" w:bidi="ar_AE"/>
        </w:rPr>
        <w:t>)، كانوا في الواقع عبيدًا للخطية والفساد.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بطرس 2: 20</w:t>
      </w:r>
      <w:r>
        <w:rPr>
          <w:rtl/>
          <w:cs/>
          <w:lang w:val="ar_AE" w:bidi="ar_AE"/>
        </w:rPr>
      </w:r>
    </w:p>
    <w:p>
      <w:pPr>
        <w:bidi/>
      </w:pPr>
      <w:r>
        <w:rPr>
          <w:rtl/>
          <w:cs/>
          <w:lang w:val="ar_AE" w:bidi="ar_AE"/>
        </w:rPr>
      </w:r>
      <w:r>
        <w:rPr>
          <w:rtl/>
          <w:cs/>
          <w:lang w:val="ar_AE" w:bidi="ar_AE"/>
        </w:rPr>
        <w:t>فَقَدْ صَارَتْ لَهُمُ الأَوَاخِرُ أَشَرَّ مِنَ الأَوَائِلِ: كان المُعَلِّمون الكذبة أو أتباعهم على معرفة بالحق، لكن رفضهم المتعمد لذلك الحق جعلهم في وضع أسوأ بكثير مما كانوا عليه عندما كانوا يعيشون في جهل الخطية.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بطرس 2: 22</w:t>
      </w:r>
      <w:r>
        <w:rPr>
          <w:rtl/>
          <w:cs/>
          <w:lang w:val="ar_AE" w:bidi="ar_AE"/>
        </w:rPr>
      </w:r>
    </w:p>
    <w:p>
      <w:pPr>
        <w:bidi/>
      </w:pPr>
      <w:r>
        <w:rPr>
          <w:rtl/>
          <w:cs/>
          <w:lang w:val="ar_AE" w:bidi="ar_AE"/>
        </w:rPr>
      </w:r>
      <w:r>
        <w:rPr>
          <w:rtl/>
          <w:cs/>
          <w:lang w:val="ar_AE" w:bidi="ar_AE"/>
        </w:rPr>
        <w:t xml:space="preserve">"كَلْبٌ قَدْ عَادَ إِلَى قَيْئِهِ": لم يكن يُنظَر للكلاب كحيوانات أليفة ودودة للعائلة، بل كانت تُرى كوحوش برية وقذرة. • "خِنْزِيرَةٌ مُغْتَسِلَةٌ إِلَى مَرَاغَةِ الْحَمْأَةِ": قد يعود هذا المثل إلى كتاب شهير للأقوال المأثورة يسمى </w:t>
      </w:r>
      <w:r>
        <w:rPr>
          <w:i/>
          <w:rtl/>
          <w:cs/>
          <w:lang w:val="ar_AE" w:bidi="ar_AE"/>
        </w:rPr>
        <w:t>أحيقار</w:t>
      </w:r>
      <w:r>
        <w:rPr>
          <w:rtl/>
          <w:cs/>
          <w:lang w:val="ar_AE" w:bidi="ar_AE"/>
        </w:rPr>
        <w:t xml:space="preserve"> من حوالي 500 قبل الميلاد، الذي يقول: "يا بني، لقد كنت لي مثل الخنزير الذي استحم بالماء الساخن مع الأشراف، وعندما خرج من هذا الحمام الساخن، رأى حفرة قذرة ونزل وتمرَّغ فيها" (</w:t>
      </w:r>
      <w:r>
        <w:rPr>
          <w:i/>
          <w:rtl/>
          <w:cs/>
          <w:lang w:val="ar_AE" w:bidi="ar_AE"/>
        </w:rPr>
        <w:t>أحيقار</w:t>
      </w:r>
      <w:r>
        <w:rPr>
          <w:rtl/>
          <w:cs/>
          <w:lang w:val="ar_AE" w:bidi="ar_AE"/>
        </w:rPr>
        <w:t xml:space="preserve"> 8:18).</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بطرس 3: 1</w:t>
      </w:r>
      <w:r>
        <w:rPr>
          <w:rtl/>
          <w:cs/>
          <w:lang w:val="ar_AE" w:bidi="ar_AE"/>
        </w:rPr>
      </w:r>
    </w:p>
    <w:p>
      <w:pPr>
        <w:bidi/>
      </w:pPr>
      <w:r>
        <w:rPr>
          <w:rtl/>
          <w:cs/>
          <w:lang w:val="ar_AE" w:bidi="ar_AE"/>
        </w:rPr>
      </w:r>
      <w:r>
        <w:rPr>
          <w:rtl/>
          <w:cs/>
          <w:lang w:val="ar_AE" w:bidi="ar_AE"/>
        </w:rPr>
        <w:t>هذِهِ أَكْتُبُهَا الآنَ إِلَيْكُمْ رِسَالَةً ثَانِيَةً: ربما كانت الرسالة السابقة هي 1 بطرس.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بطرس 3: 1–13</w:t>
      </w:r>
      <w:r>
        <w:rPr>
          <w:rtl/>
          <w:cs/>
          <w:lang w:val="ar_AE" w:bidi="ar_AE"/>
        </w:rPr>
      </w:r>
    </w:p>
    <w:p>
      <w:pPr>
        <w:bidi/>
      </w:pPr>
      <w:r>
        <w:rPr>
          <w:rtl/>
          <w:cs/>
          <w:lang w:val="ar_AE" w:bidi="ar_AE"/>
        </w:rPr>
      </w:r>
      <w:r>
        <w:rPr>
          <w:rtl/>
          <w:cs/>
          <w:lang w:val="ar_AE" w:bidi="ar_AE"/>
        </w:rPr>
        <w:t>ينتقل بطرس من الدينونة والتنديد بالمُعَلِّمين الكذبة إلى حث المؤمنين وتشجيعهم. فقد كانت شكوك المُعَلِّمين الكذبة حول عودة المسيح تتطلب تعليمًا واضحًا. ويحتاج المؤمنون إلى التمسك بالتعليم الرسولي بشأن يوم الدينونة والعيش حياة تقية في انتظار ذلك اليوم.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بطرس 3: 2</w:t>
      </w:r>
      <w:r>
        <w:rPr>
          <w:rtl/>
          <w:cs/>
          <w:lang w:val="ar_AE" w:bidi="ar_AE"/>
        </w:rPr>
      </w:r>
    </w:p>
    <w:p>
      <w:pPr>
        <w:bidi/>
      </w:pPr>
      <w:r>
        <w:rPr>
          <w:rtl/>
          <w:cs/>
          <w:lang w:val="ar_AE" w:bidi="ar_AE"/>
        </w:rPr>
      </w:r>
      <w:r>
        <w:rPr>
          <w:rtl/>
          <w:cs/>
          <w:lang w:val="ar_AE" w:bidi="ar_AE"/>
        </w:rPr>
        <w:t xml:space="preserve">تنبأ الأنبياء المُقَدَّسون في العهد القديم عن يوم الرب، حيث سيدين الله أعدائه (انظر </w:t>
      </w:r>
      <w:r>
        <w:rPr>
          <w:rtl/>
          <w:cs/>
          <w:lang w:val="ar_AE" w:bidi="ar_AE"/>
        </w:rPr>
        <w:t>ملاحظة الدراسة على 1:19</w:t>
      </w:r>
      <w:r>
        <w:rPr>
          <w:rtl/>
          <w:cs/>
          <w:lang w:val="ar_AE" w:bidi="ar_AE"/>
        </w:rPr>
        <w:t>). • وَصِيَّةَ الرَّبِّ وَالْمُخَلِّصِ: لقد عَلَّم يسوع الكنيسة وأوصاها عن طريق الرسل.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بطرس 3: 3</w:t>
      </w:r>
      <w:r>
        <w:rPr>
          <w:rtl/>
          <w:cs/>
          <w:lang w:val="ar_AE" w:bidi="ar_AE"/>
        </w:rPr>
      </w:r>
    </w:p>
    <w:p>
      <w:pPr>
        <w:bidi/>
      </w:pPr>
      <w:r>
        <w:rPr>
          <w:rtl/>
          <w:cs/>
          <w:lang w:val="ar_AE" w:bidi="ar_AE"/>
        </w:rPr>
      </w:r>
      <w:r>
        <w:rPr>
          <w:rtl/>
          <w:cs/>
          <w:lang w:val="ar_AE" w:bidi="ar_AE"/>
        </w:rPr>
        <w:t xml:space="preserve"> فِي آخِرِ الأَيَّامِ: لم يكن بطرس يتنبأ بمجرد حدث مستقبلي؛ بل كان يتحدث عن حالة قرائه. وفي العهد الجديد يشير تعبير </w:t>
      </w:r>
      <w:r>
        <w:rPr>
          <w:i/>
          <w:rtl/>
          <w:cs/>
          <w:lang w:val="ar_AE" w:bidi="ar_AE"/>
        </w:rPr>
        <w:t xml:space="preserve">فِي آخِرِ الأَيَّامِ </w:t>
      </w:r>
      <w:r>
        <w:rPr>
          <w:rtl/>
          <w:cs/>
          <w:lang w:val="ar_AE" w:bidi="ar_AE"/>
        </w:rPr>
        <w:t xml:space="preserve">إلى الفترة الممتدة من المجيء الأول ليسوع إلى مجيئه الثاني (انظر </w:t>
      </w:r>
      <w:r>
        <w:rPr>
          <w:rtl/>
          <w:cs/>
          <w:lang w:val="ar_AE" w:bidi="ar_AE"/>
        </w:rPr>
        <w:t>أعمال 2:17</w:t>
      </w:r>
      <w:r>
        <w:rPr>
          <w:rtl/>
          <w:cs/>
          <w:lang w:val="ar_AE" w:bidi="ar_AE"/>
        </w:rPr>
        <w:t xml:space="preserve">؛ </w:t>
      </w:r>
      <w:r>
        <w:rPr>
          <w:rtl/>
          <w:cs/>
          <w:lang w:val="ar_AE" w:bidi="ar_AE"/>
        </w:rPr>
        <w:t>عبرانيين 1:2</w:t>
      </w:r>
      <w:r>
        <w:rPr>
          <w:rtl/>
          <w:cs/>
          <w:lang w:val="ar_AE" w:bidi="ar_AE"/>
        </w:rPr>
        <w:t xml:space="preserve">). وهي الفترة التي تتحقق فيها وعود الله. • سَيَأْتِي ... قَوْمٌ مُسْتَهْزِئُونَ: انظر </w:t>
      </w:r>
      <w:r>
        <w:rPr>
          <w:rtl/>
          <w:cs/>
          <w:lang w:val="ar_AE" w:bidi="ar_AE"/>
        </w:rPr>
        <w:t>أمثال 1:22</w:t>
      </w:r>
      <w:r>
        <w:rPr>
          <w:rtl/>
          <w:cs/>
          <w:lang w:val="ar_AE" w:bidi="ar_AE"/>
        </w:rPr>
        <w:t xml:space="preserve">؛ </w:t>
      </w:r>
      <w:r>
        <w:rPr>
          <w:rtl/>
          <w:cs/>
          <w:lang w:val="ar_AE" w:bidi="ar_AE"/>
        </w:rPr>
        <w:t>9:7–8</w:t>
      </w:r>
      <w:r>
        <w:rPr>
          <w:rtl/>
          <w:cs/>
          <w:lang w:val="ar_AE" w:bidi="ar_AE"/>
        </w:rPr>
        <w:t xml:space="preserve">؛ </w:t>
      </w:r>
      <w:r>
        <w:rPr>
          <w:rtl/>
          <w:cs/>
          <w:lang w:val="ar_AE" w:bidi="ar_AE"/>
        </w:rPr>
        <w:t>13:1</w:t>
      </w:r>
      <w:r>
        <w:rPr>
          <w:rtl/>
          <w:cs/>
          <w:lang w:val="ar_AE" w:bidi="ar_AE"/>
        </w:rPr>
        <w:t>. بدلًا من استخدام الأدلة والمنطق في الجدال، يستخف هؤلاء المستهزئون بالحق ويسخرون منه.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بطرس 3: 4</w:t>
      </w:r>
      <w:r>
        <w:rPr>
          <w:rtl/>
          <w:cs/>
          <w:lang w:val="ar_AE" w:bidi="ar_AE"/>
        </w:rPr>
      </w:r>
    </w:p>
    <w:p>
      <w:pPr>
        <w:bidi/>
      </w:pPr>
      <w:r>
        <w:rPr>
          <w:rtl/>
          <w:cs/>
          <w:lang w:val="ar_AE" w:bidi="ar_AE"/>
        </w:rPr>
      </w:r>
      <w:r>
        <w:rPr>
          <w:rtl/>
          <w:cs/>
          <w:lang w:val="ar_AE" w:bidi="ar_AE"/>
        </w:rPr>
        <w:t>أَنَّهُ مِنْ حِينَ رَقَدَ الآبَاءُ: كان المُعَلِّمون الكذبة يدَّعون على الأرجح أنه، بالرغم من جميع وعود الله بالتدخل في التاريخ، لم تتغير الأمور حقًا ولن تتغير أبدًا.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بطرس 3: 5</w:t>
      </w:r>
      <w:r>
        <w:rPr>
          <w:rtl/>
          <w:cs/>
          <w:lang w:val="ar_AE" w:bidi="ar_AE"/>
        </w:rPr>
      </w:r>
    </w:p>
    <w:p>
      <w:pPr>
        <w:bidi/>
      </w:pPr>
      <w:r>
        <w:rPr>
          <w:rtl/>
          <w:cs/>
          <w:lang w:val="ar_AE" w:bidi="ar_AE"/>
        </w:rPr>
      </w:r>
      <w:r>
        <w:rPr>
          <w:rtl/>
          <w:cs/>
          <w:lang w:val="ar_AE" w:bidi="ar_AE"/>
        </w:rPr>
        <w:t xml:space="preserve">الخليقة هي الدليل الأول على خطأ المُعَلِّمين الكذبة: فالتغيير يحدث بالفعل. وإذا كان الله قد خلق العالم، فإنه بالتأكيد قادر على إهلاكه. • وَالأَرْضَ بِكَلِمَةِ اللهِ قَائِمَةً مِنَ الْمَاءِ وَبِالْمَاءِ: انظر </w:t>
      </w:r>
      <w:r>
        <w:rPr>
          <w:rtl/>
          <w:cs/>
          <w:lang w:val="ar_AE" w:bidi="ar_AE"/>
        </w:rPr>
        <w:t>تكوين 1:2</w:t>
      </w:r>
      <w:r>
        <w:rPr>
          <w:rtl/>
          <w:cs/>
          <w:lang w:val="ar_AE" w:bidi="ar_AE"/>
        </w:rPr>
        <w:t xml:space="preserve">, </w:t>
      </w:r>
      <w:r>
        <w:rPr>
          <w:rtl/>
          <w:cs/>
          <w:lang w:val="ar_AE" w:bidi="ar_AE"/>
        </w:rPr>
        <w:t>6–10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بطرس 3: 7</w:t>
      </w:r>
      <w:r>
        <w:rPr>
          <w:rtl/>
          <w:cs/>
          <w:lang w:val="ar_AE" w:bidi="ar_AE"/>
        </w:rPr>
      </w:r>
    </w:p>
    <w:p>
      <w:pPr>
        <w:bidi/>
      </w:pPr>
      <w:r>
        <w:rPr>
          <w:rtl/>
          <w:cs/>
          <w:lang w:val="ar_AE" w:bidi="ar_AE"/>
        </w:rPr>
      </w:r>
      <w:r>
        <w:rPr>
          <w:rtl/>
          <w:cs/>
          <w:lang w:val="ar_AE" w:bidi="ar_AE"/>
        </w:rPr>
        <w:t xml:space="preserve">يربط العهد القديم النار بيوم الرب (انظر </w:t>
      </w:r>
      <w:r>
        <w:rPr>
          <w:rtl/>
          <w:cs/>
          <w:lang w:val="ar_AE" w:bidi="ar_AE"/>
        </w:rPr>
        <w:t>إشعياء 30:30</w:t>
      </w:r>
      <w:r>
        <w:rPr>
          <w:rtl/>
          <w:cs/>
          <w:lang w:val="ar_AE" w:bidi="ar_AE"/>
        </w:rPr>
        <w:t xml:space="preserve">; </w:t>
      </w:r>
      <w:r>
        <w:rPr>
          <w:rtl/>
          <w:cs/>
          <w:lang w:val="ar_AE" w:bidi="ar_AE"/>
        </w:rPr>
        <w:t>66:15–16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بطرس 3: 8</w:t>
      </w:r>
      <w:r>
        <w:rPr>
          <w:rtl/>
          <w:cs/>
          <w:lang w:val="ar_AE" w:bidi="ar_AE"/>
        </w:rPr>
      </w:r>
    </w:p>
    <w:p>
      <w:pPr>
        <w:bidi/>
      </w:pPr>
      <w:r>
        <w:rPr>
          <w:rtl/>
          <w:cs/>
          <w:lang w:val="ar_AE" w:bidi="ar_AE"/>
        </w:rPr>
      </w:r>
      <w:r>
        <w:rPr>
          <w:rtl/>
          <w:cs/>
          <w:lang w:val="ar_AE" w:bidi="ar_AE"/>
        </w:rPr>
        <w:t xml:space="preserve">يشير بطرس إلى </w:t>
      </w:r>
      <w:r>
        <w:rPr>
          <w:rtl/>
          <w:cs/>
          <w:lang w:val="ar_AE" w:bidi="ar_AE"/>
        </w:rPr>
        <w:t>مزمور 90:4</w:t>
      </w:r>
      <w:r>
        <w:rPr>
          <w:rtl/>
          <w:cs/>
          <w:lang w:val="ar_AE" w:bidi="ar_AE"/>
        </w:rPr>
        <w:t>. حيث يعمل الله وفقًا لمقياسه الزمني. وهو سوف يرسل ابنه في الوقت الذي يراه مناسبًا.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بطرس 3: 10</w:t>
      </w:r>
      <w:r>
        <w:rPr>
          <w:rtl/>
          <w:cs/>
          <w:lang w:val="ar_AE" w:bidi="ar_AE"/>
        </w:rPr>
      </w:r>
    </w:p>
    <w:p>
      <w:pPr>
        <w:bidi/>
      </w:pPr>
      <w:r>
        <w:rPr>
          <w:rtl/>
          <w:cs/>
          <w:lang w:val="ar_AE" w:bidi="ar_AE"/>
        </w:rPr>
      </w:r>
      <w:r>
        <w:rPr>
          <w:rtl/>
          <w:cs/>
          <w:lang w:val="ar_AE" w:bidi="ar_AE"/>
        </w:rPr>
        <w:t xml:space="preserve">قد تشير كلمة العناصر إلى المكونات الأساسية للكون المادي أو إلى الشمس والقمر والنجوم. • ستُوجَد أنها تستحق الدينونة: النص اليوناني هنا معقد؛ القراءة التي اتبعتها ترجمة NLT تعني على الأرجح أن الخليقة </w:t>
      </w:r>
      <w:r>
        <w:rPr>
          <w:i/>
          <w:rtl/>
          <w:cs/>
          <w:lang w:val="ar_AE" w:bidi="ar_AE"/>
        </w:rPr>
        <w:t>ستظهر أمام</w:t>
      </w:r>
      <w:r>
        <w:rPr>
          <w:rtl/>
          <w:cs/>
          <w:lang w:val="ar_AE" w:bidi="ar_AE"/>
        </w:rPr>
        <w:t xml:space="preserve"> الله في وقت الدينونة، وسيجدها تستحق حكمه ودينونته.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بطرس 3: 12</w:t>
      </w:r>
      <w:r>
        <w:rPr>
          <w:rtl/>
          <w:cs/>
          <w:lang w:val="ar_AE" w:bidi="ar_AE"/>
        </w:rPr>
      </w:r>
    </w:p>
    <w:p>
      <w:pPr>
        <w:bidi/>
      </w:pPr>
      <w:r>
        <w:rPr>
          <w:rtl/>
          <w:cs/>
          <w:lang w:val="ar_AE" w:bidi="ar_AE"/>
        </w:rPr>
      </w:r>
      <w:r>
        <w:rPr>
          <w:rtl/>
          <w:cs/>
          <w:lang w:val="ar_AE" w:bidi="ar_AE"/>
        </w:rPr>
        <w:t xml:space="preserve">مُنْتَظِرِينَ وَطَالِبِينَ سُرْعَةَ مَجِيءِ يَوْمِ الرَّبِّ: يمكن لشعب الله أن يُعجِّلوا وقت النهاية بتوبتهم وعيشهم بالتقوى (قارن </w:t>
      </w:r>
      <w:r>
        <w:rPr>
          <w:rtl/>
          <w:cs/>
          <w:lang w:val="ar_AE" w:bidi="ar_AE"/>
        </w:rPr>
        <w:t>أعمال 3:19–20</w:t>
      </w:r>
      <w:r>
        <w:rPr>
          <w:rtl/>
          <w:cs/>
          <w:lang w:val="ar_AE" w:bidi="ar_AE"/>
        </w:rPr>
        <w:t xml:space="preserve">). • العناصر ... تذوب: قارن </w:t>
      </w:r>
      <w:r>
        <w:rPr>
          <w:rtl/>
          <w:cs/>
          <w:lang w:val="ar_AE" w:bidi="ar_AE"/>
        </w:rPr>
        <w:t>ميخا 1:3–4</w:t>
      </w:r>
      <w:r>
        <w:rPr>
          <w:rtl/>
          <w:cs/>
          <w:lang w:val="ar_AE" w:bidi="ar_AE"/>
        </w:rPr>
        <w:t xml:space="preserve">; انظر أيضًا </w:t>
      </w:r>
      <w:r>
        <w:rPr>
          <w:rtl/>
          <w:cs/>
          <w:lang w:val="ar_AE" w:bidi="ar_AE"/>
        </w:rPr>
        <w:t>إشعياء 63:19–64:1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بطرس 3: 13</w:t>
      </w:r>
      <w:r>
        <w:rPr>
          <w:rtl/>
          <w:cs/>
          <w:lang w:val="ar_AE" w:bidi="ar_AE"/>
        </w:rPr>
      </w:r>
    </w:p>
    <w:p>
      <w:pPr>
        <w:bidi/>
      </w:pPr>
      <w:r>
        <w:rPr>
          <w:rtl/>
          <w:cs/>
          <w:lang w:val="ar_AE" w:bidi="ar_AE"/>
        </w:rPr>
      </w:r>
      <w:r>
        <w:rPr>
          <w:rtl/>
          <w:cs/>
          <w:lang w:val="ar_AE" w:bidi="ar_AE"/>
        </w:rPr>
        <w:t xml:space="preserve">نَنْتَظِرُ سَمَاوَاتٍ جَدِيدَةً، وَأَرْضًا جَدِيدَةً: انظر </w:t>
      </w:r>
      <w:r>
        <w:rPr>
          <w:rtl/>
          <w:cs/>
          <w:lang w:val="ar_AE" w:bidi="ar_AE"/>
        </w:rPr>
        <w:t>إشعياء 65:17</w:t>
      </w:r>
      <w:r>
        <w:rPr>
          <w:rtl/>
          <w:cs/>
          <w:lang w:val="ar_AE" w:bidi="ar_AE"/>
        </w:rPr>
        <w:t xml:space="preserve">؛ </w:t>
      </w:r>
      <w:r>
        <w:rPr>
          <w:rtl/>
          <w:cs/>
          <w:lang w:val="ar_AE" w:bidi="ar_AE"/>
        </w:rPr>
        <w:t>66:22</w:t>
      </w:r>
      <w:r>
        <w:rPr>
          <w:rtl/>
          <w:cs/>
          <w:lang w:val="ar_AE" w:bidi="ar_AE"/>
        </w:rPr>
        <w:t xml:space="preserve">؛ </w:t>
      </w:r>
      <w:r>
        <w:rPr>
          <w:rtl/>
          <w:cs/>
          <w:lang w:val="ar_AE" w:bidi="ar_AE"/>
        </w:rPr>
        <w:t>رؤيا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بطرس 3: 15</w:t>
      </w:r>
      <w:r>
        <w:rPr>
          <w:rtl/>
          <w:cs/>
          <w:lang w:val="ar_AE" w:bidi="ar_AE"/>
        </w:rPr>
      </w:r>
    </w:p>
    <w:p>
      <w:pPr>
        <w:bidi/>
      </w:pPr>
      <w:r>
        <w:rPr>
          <w:rtl/>
          <w:cs/>
          <w:lang w:val="ar_AE" w:bidi="ar_AE"/>
        </w:rPr>
      </w:r>
      <w:r>
        <w:rPr>
          <w:rtl/>
          <w:cs/>
          <w:lang w:val="ar_AE" w:bidi="ar_AE"/>
        </w:rPr>
        <w:t>أَخُونَا الْحَبِيبُ بُولُسُ: يروي لنا العهد الجديد القليل عن العلاقة بين بطرس وبولس. وبسبب المواجهة في أنطاكية (</w:t>
      </w:r>
      <w:r>
        <w:rPr>
          <w:rtl/>
          <w:cs/>
          <w:lang w:val="ar_AE" w:bidi="ar_AE"/>
        </w:rPr>
        <w:t>غلاطية 2:11–14</w:t>
      </w:r>
      <w:r>
        <w:rPr>
          <w:rtl/>
          <w:cs/>
          <w:lang w:val="ar_AE" w:bidi="ar_AE"/>
        </w:rPr>
        <w:t>)، يُعتقد أحيانًا أن الاثنين كانا في حالة عداء أو خصام لبعضهما البعض، لكن العهد الجديد يقدم صورة مختلفة. فقد اتفق بطرس وبولس بشكل أساسي على الكرازة للأمم (</w:t>
      </w:r>
      <w:r>
        <w:rPr>
          <w:rtl/>
          <w:cs/>
          <w:lang w:val="ar_AE" w:bidi="ar_AE"/>
        </w:rPr>
        <w:t>أعمال الرسل 11:2–18</w:t>
      </w:r>
      <w:r>
        <w:rPr>
          <w:rtl/>
          <w:cs/>
          <w:lang w:val="ar_AE" w:bidi="ar_AE"/>
        </w:rPr>
        <w:t xml:space="preserve">; </w:t>
      </w:r>
      <w:r>
        <w:rPr>
          <w:rtl/>
          <w:cs/>
          <w:lang w:val="ar_AE" w:bidi="ar_AE"/>
        </w:rPr>
        <w:t>15:7–11</w:t>
      </w:r>
      <w:r>
        <w:rPr>
          <w:rtl/>
          <w:cs/>
          <w:lang w:val="ar_AE" w:bidi="ar_AE"/>
        </w:rPr>
        <w:t xml:space="preserve">). وكان سيلا ومرقس شركاء لكل من بولس وبطرس (انظر </w:t>
      </w:r>
      <w:r>
        <w:rPr>
          <w:rtl/>
          <w:cs/>
          <w:lang w:val="ar_AE" w:bidi="ar_AE"/>
        </w:rPr>
        <w:t>1 بطرس 5:12–13</w:t>
      </w:r>
      <w:r>
        <w:rPr>
          <w:rtl/>
          <w:cs/>
          <w:lang w:val="ar_AE" w:bidi="ar_AE"/>
        </w:rPr>
        <w:t>). ووفقًا للتقليد، فقد استشهد كِلَا الرسولين في رومَا خلال نفس الاضطهاد الذي قام به نيرون في منتصف الستينيات من القرن الأول الميلادي.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بطرس 3: 16</w:t>
      </w:r>
      <w:r>
        <w:rPr>
          <w:rtl/>
          <w:cs/>
          <w:lang w:val="ar_AE" w:bidi="ar_AE"/>
        </w:rPr>
      </w:r>
    </w:p>
    <w:p>
      <w:pPr>
        <w:bidi/>
      </w:pPr>
      <w:r>
        <w:rPr>
          <w:rtl/>
          <w:cs/>
          <w:lang w:val="ar_AE" w:bidi="ar_AE"/>
        </w:rPr>
      </w:r>
      <w:r>
        <w:rPr>
          <w:rtl/>
          <w:cs/>
          <w:lang w:val="ar_AE" w:bidi="ar_AE"/>
        </w:rPr>
        <w:t>من المحتمل أن بطرس كان يعرف جميع رسائل بولس باستثناء واحدة أو اثنتين في ذلك الوقت. وتشير لغة بطرس إلى أنه اعتبر رسائل بولس جزءًا من الكتب المُقَدَّسة.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بطرس 3: 17–18</w:t>
      </w:r>
      <w:r>
        <w:rPr>
          <w:rtl/>
          <w:cs/>
          <w:lang w:val="ar_AE" w:bidi="ar_AE"/>
        </w:rPr>
      </w:r>
    </w:p>
    <w:p>
      <w:pPr>
        <w:bidi/>
      </w:pPr>
      <w:r>
        <w:rPr>
          <w:rtl/>
          <w:cs/>
          <w:lang w:val="ar_AE" w:bidi="ar_AE"/>
        </w:rPr>
      </w:r>
      <w:r>
        <w:rPr>
          <w:rtl/>
          <w:cs/>
          <w:lang w:val="ar_AE" w:bidi="ar_AE"/>
        </w:rPr>
        <w:t>يؤكد بطرس مجددًا غرضه: وهو أن يحمي قرائه من المُعَلِّمين الكذبة لكي يتمكنوا من النمو في النعمة. ويختتم بدوكسولوجية (تمجيد) لربنا ومخلصنا يسوع المسيح.</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