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Ester 1:1</w:t>
      </w:r>
      <w:r>
        <w:rPr>
          <w:lang w:val="id_ID" w:bidi="id_ID"/>
        </w:rPr>
      </w:r>
    </w:p>
    <w:p>
      <w:pPr>
        <w:pStyle w:val="ListBullet"/>
        <w:spacing w:line="240" w:lineRule="auto"/>
        <w:ind w:left="720"/>
      </w:pPr>
      <w:r>
        <w:rPr>
          <w:lang w:val="id_ID" w:bidi="id_ID"/>
        </w:rPr>
      </w:r>
      <w:r>
        <w:rPr>
          <w:lang w:val="id_ID" w:bidi="id_ID"/>
        </w:rPr>
        <w:t xml:space="preserve">Nama Xerxes adalah versi Yunani dari Persia </w:t>
      </w:r>
      <w:r>
        <w:rPr>
          <w:i/>
          <w:lang w:val="id_ID" w:bidi="id_ID"/>
        </w:rPr>
        <w:t>Xshayarshan,</w:t>
      </w:r>
      <w:r>
        <w:rPr>
          <w:lang w:val="id_ID" w:bidi="id_ID"/>
        </w:rPr>
        <w:t xml:space="preserve"> yang dalam teks Ibrani disebut </w:t>
      </w:r>
      <w:r>
        <w:rPr>
          <w:i/>
          <w:lang w:val="id_ID" w:bidi="id_ID"/>
        </w:rPr>
        <w:t>’akhashwerosh</w:t>
      </w:r>
      <w:r>
        <w:rPr>
          <w:lang w:val="id_ID" w:bidi="id_ID"/>
        </w:rPr>
        <w:t xml:space="preserve"> (</w:t>
      </w:r>
      <w:r>
        <w:rPr>
          <w:i/>
          <w:lang w:val="id_ID" w:bidi="id_ID"/>
        </w:rPr>
        <w:t>Ahasyweros</w:t>
      </w:r>
      <w:r>
        <w:rPr>
          <w:lang w:val="id_ID" w:bidi="id_ID"/>
        </w:rPr>
        <w:t xml:space="preserve">). Ayahnya, Darius I, yang memerintah dari 521 hingga 486 SM, adalah raja ketika Hagai dan Zakharia mendorong orang-orang Yehuda untuk menyelesaikan pembangunan bait suci di Yerusalem (lihat </w:t>
      </w:r>
      <w:r>
        <w:rPr>
          <w:lang w:val="id_ID" w:bidi="id_ID"/>
        </w:rPr>
        <w:t>Ezra 4:24–6:22</w:t>
      </w:r>
      <w:r>
        <w:rPr>
          <w:lang w:val="id_ID" w:bidi="id_ID"/>
        </w:rPr>
        <w:t xml:space="preserve">; </w:t>
      </w:r>
      <w:r>
        <w:rPr>
          <w:lang w:val="id_ID" w:bidi="id_ID"/>
        </w:rPr>
        <w:t>Hagai 1:1</w:t>
      </w:r>
      <w:r>
        <w:rPr>
          <w:lang w:val="id_ID" w:bidi="id_ID"/>
        </w:rPr>
        <w:t xml:space="preserve">; </w:t>
      </w:r>
      <w:r>
        <w:rPr>
          <w:lang w:val="id_ID" w:bidi="id_ID"/>
        </w:rPr>
        <w:t>Zakharia 1:1</w:t>
      </w:r>
      <w:r>
        <w:rPr>
          <w:lang w:val="id_ID" w:bidi="id_ID"/>
        </w:rPr>
        <w:t>).</w:t>
      </w:r>
    </w:p>
    <w:p>
      <w:pPr>
        <w:pStyle w:val="ListBullet"/>
        <w:spacing w:line="240" w:lineRule="auto"/>
        <w:ind w:left="720"/>
      </w:pPr>
      <w:r>
        <w:rPr>
          <w:lang w:val="id_ID" w:bidi="id_ID"/>
        </w:rPr>
      </w:r>
      <w:r>
        <w:rPr>
          <w:i/>
          <w:lang w:val="id_ID" w:bidi="id_ID"/>
        </w:rPr>
        <w:t>127 daerah</w:t>
      </w:r>
      <w:r>
        <w:rPr>
          <w:lang w:val="id_ID" w:bidi="id_ID"/>
        </w:rPr>
        <w:t>: Ahasyweros memerintah suatu wilayah kekaisaran yang luas, mulai dari India hingga Etiopia.</w:t>
      </w:r>
      <w:r>
        <w:rPr>
          <w:lang w:val="id_ID" w:bidi="id_ID"/>
        </w:rPr>
      </w:r>
      <w:r>
        <w:rPr>
          <w:lang w:val="id_ID" w:bidi="id_ID"/>
        </w:rPr>
      </w:r>
    </w:p>
    <w:p>
      <w:pPr/>
      <w:r>
        <w:rPr>
          <w:lang w:val="id_ID" w:bidi="id_ID"/>
        </w:rPr>
      </w:r>
    </w:p>
    <w:p>
      <w:pPr>
        <w:pStyle w:val="Heading2"/>
      </w:pPr>
      <w:r>
        <w:rPr>
          <w:lang w:val="id_ID" w:bidi="id_ID"/>
        </w:rPr>
        <w:t>Ester 1:2</w:t>
      </w:r>
      <w:r>
        <w:rPr>
          <w:lang w:val="id_ID" w:bidi="id_ID"/>
        </w:rPr>
      </w:r>
    </w:p>
    <w:p>
      <w:pPr/>
      <w:r>
        <w:rPr>
          <w:lang w:val="id_ID" w:bidi="id_ID"/>
        </w:rPr>
      </w:r>
      <w:r>
        <w:rPr>
          <w:lang w:val="id_ID" w:bidi="id_ID"/>
        </w:rPr>
        <w:t>Benteng Susan berfungsi sebagai ibu kota kediaman raja selama bulan-bulan musim dingin.</w:t>
      </w:r>
      <w:r>
        <w:rPr>
          <w:lang w:val="id_ID" w:bidi="id_ID"/>
        </w:rPr>
      </w:r>
      <w:r>
        <w:rPr>
          <w:lang w:val="id_ID" w:bidi="id_ID"/>
        </w:rPr>
      </w:r>
    </w:p>
    <w:p>
      <w:pPr/>
      <w:r>
        <w:rPr>
          <w:lang w:val="id_ID" w:bidi="id_ID"/>
        </w:rPr>
      </w:r>
    </w:p>
    <w:p>
      <w:pPr>
        <w:pStyle w:val="Heading2"/>
      </w:pPr>
      <w:r>
        <w:rPr>
          <w:lang w:val="id_ID" w:bidi="id_ID"/>
        </w:rPr>
        <w:t>Ester 1:4</w:t>
      </w:r>
      <w:r>
        <w:rPr>
          <w:lang w:val="id_ID" w:bidi="id_ID"/>
        </w:rPr>
      </w:r>
    </w:p>
    <w:p>
      <w:pPr>
        <w:pStyle w:val="ListBullet"/>
        <w:spacing w:line="240" w:lineRule="auto"/>
        <w:ind w:left="720"/>
      </w:pPr>
      <w:r>
        <w:rPr>
          <w:lang w:val="id_ID" w:bidi="id_ID"/>
        </w:rPr>
      </w:r>
      <w:r>
        <w:rPr>
          <w:i/>
          <w:lang w:val="id_ID" w:bidi="id_ID"/>
        </w:rPr>
        <w:t>sampai seratus delapan puluh hari</w:t>
      </w:r>
      <w:r>
        <w:rPr>
          <w:lang w:val="id_ID" w:bidi="id_ID"/>
        </w:rPr>
        <w:t>: Para pejabat kemungkinan akan bergantian menghadiri berbagai acara selama periode enam bulan ini. Hal ini memungkinkan mereka untuk mempertahankan militer dan infrastruktur negara.</w:t>
      </w:r>
    </w:p>
    <w:p>
      <w:pPr>
        <w:pStyle w:val="ListBullet"/>
        <w:spacing w:line="240" w:lineRule="auto"/>
        <w:ind w:left="720"/>
      </w:pPr>
      <w:r>
        <w:rPr>
          <w:lang w:val="id_ID" w:bidi="id_ID"/>
        </w:rPr>
      </w:r>
      <w:r>
        <w:rPr>
          <w:lang w:val="id_ID" w:bidi="id_ID"/>
        </w:rPr>
        <w:t>Pertunjukan yang megah ini bertujuan untuk membuat orang lain terkesan dengan keagungan raja. Ini juga menunjukkan kesombongan Xerxes.</w:t>
      </w:r>
      <w:r>
        <w:rPr>
          <w:lang w:val="id_ID" w:bidi="id_ID"/>
        </w:rPr>
      </w:r>
      <w:r>
        <w:rPr>
          <w:lang w:val="id_ID" w:bidi="id_ID"/>
        </w:rPr>
      </w:r>
    </w:p>
    <w:p>
      <w:pPr/>
      <w:r>
        <w:rPr>
          <w:lang w:val="id_ID" w:bidi="id_ID"/>
        </w:rPr>
      </w:r>
    </w:p>
    <w:p>
      <w:pPr>
        <w:pStyle w:val="Heading2"/>
      </w:pPr>
      <w:r>
        <w:rPr>
          <w:lang w:val="id_ID" w:bidi="id_ID"/>
        </w:rPr>
        <w:t>Ester 1:5</w:t>
      </w:r>
      <w:r>
        <w:rPr>
          <w:lang w:val="id_ID" w:bidi="id_ID"/>
        </w:rPr>
      </w:r>
    </w:p>
    <w:p>
      <w:pPr/>
      <w:r>
        <w:rPr>
          <w:lang w:val="id_ID" w:bidi="id_ID"/>
        </w:rPr>
      </w:r>
      <w:r>
        <w:rPr>
          <w:lang w:val="id_ID" w:bidi="id_ID"/>
        </w:rPr>
        <w:t>Jamuan kedua yang lebih singkat ini memungkinkan orang-orang dari berbagai lapisan sosial, mulai dari yang tertinggi hingga yang terendah, untuk menyaksikan besarnya kekayaan sang raja. Karena kerumunan yang besar, acara pesta ini diadakan di luar, di halaman berlapis batu di taman istana.</w:t>
      </w:r>
      <w:r>
        <w:rPr>
          <w:lang w:val="id_ID" w:bidi="id_ID"/>
        </w:rPr>
      </w:r>
      <w:r>
        <w:rPr>
          <w:lang w:val="id_ID" w:bidi="id_ID"/>
        </w:rPr>
      </w:r>
    </w:p>
    <w:p>
      <w:pPr/>
      <w:r>
        <w:rPr>
          <w:lang w:val="id_ID" w:bidi="id_ID"/>
        </w:rPr>
      </w:r>
    </w:p>
    <w:p>
      <w:pPr>
        <w:pStyle w:val="Heading2"/>
      </w:pPr>
      <w:r>
        <w:rPr>
          <w:lang w:val="id_ID" w:bidi="id_ID"/>
        </w:rPr>
        <w:t>Ester 1:6</w:t>
      </w:r>
      <w:r>
        <w:rPr>
          <w:lang w:val="id_ID" w:bidi="id_ID"/>
        </w:rPr>
      </w:r>
    </w:p>
    <w:p>
      <w:pPr/>
      <w:r>
        <w:rPr>
          <w:lang w:val="id_ID" w:bidi="id_ID"/>
        </w:rPr>
      </w:r>
      <w:r>
        <w:rPr>
          <w:lang w:val="id_ID" w:bidi="id_ID"/>
        </w:rPr>
        <w:t xml:space="preserve">Putih dan biru (atau </w:t>
      </w:r>
      <w:r>
        <w:rPr>
          <w:i/>
          <w:lang w:val="id_ID" w:bidi="id_ID"/>
        </w:rPr>
        <w:t>ungu</w:t>
      </w:r>
      <w:r>
        <w:rPr>
          <w:lang w:val="id_ID" w:bidi="id_ID"/>
        </w:rPr>
        <w:t>) adalah warna-warna kerajaan. Lantai mosaiknya juga memiliki detail yang kaya.</w:t>
      </w:r>
      <w:r>
        <w:rPr>
          <w:lang w:val="id_ID" w:bidi="id_ID"/>
        </w:rPr>
      </w:r>
      <w:r>
        <w:rPr>
          <w:lang w:val="id_ID" w:bidi="id_ID"/>
        </w:rPr>
      </w:r>
    </w:p>
    <w:p>
      <w:pPr/>
      <w:r>
        <w:rPr>
          <w:lang w:val="id_ID" w:bidi="id_ID"/>
        </w:rPr>
      </w:r>
    </w:p>
    <w:p>
      <w:pPr>
        <w:pStyle w:val="Heading2"/>
      </w:pPr>
      <w:r>
        <w:rPr>
          <w:lang w:val="id_ID" w:bidi="id_ID"/>
        </w:rPr>
        <w:t>Ester 1:8</w:t>
      </w:r>
      <w:r>
        <w:rPr>
          <w:lang w:val="id_ID" w:bidi="id_ID"/>
        </w:rPr>
      </w:r>
    </w:p>
    <w:p>
      <w:pPr/>
      <w:r>
        <w:rPr>
          <w:lang w:val="id_ID" w:bidi="id_ID"/>
        </w:rPr>
      </w:r>
      <w:r>
        <w:rPr>
          <w:i/>
          <w:lang w:val="id_ID" w:bidi="id_ID"/>
        </w:rPr>
        <w:t>aturan minum ialah: tiada dengan paksa</w:t>
      </w:r>
      <w:r>
        <w:rPr>
          <w:lang w:val="id_ID" w:bidi="id_ID"/>
        </w:rPr>
        <w:t xml:space="preserve">: Seringkali, tamu hanya akan minum ketika raja Persia menawarkan bersulang (lihat Xenophon, </w:t>
      </w:r>
      <w:r>
        <w:rPr>
          <w:i/>
          <w:lang w:val="id_ID" w:bidi="id_ID"/>
        </w:rPr>
        <w:t>Cyropaedia</w:t>
      </w:r>
      <w:r>
        <w:rPr>
          <w:lang w:val="id_ID" w:bidi="id_ID"/>
        </w:rPr>
        <w:t xml:space="preserve"> 8.8.18). Namun, dalam perjamuan ini, para tamu dapat minum dengan bebas.</w:t>
      </w:r>
      <w:r>
        <w:rPr>
          <w:lang w:val="id_ID" w:bidi="id_ID"/>
        </w:rPr>
      </w:r>
      <w:r>
        <w:rPr>
          <w:lang w:val="id_ID" w:bidi="id_ID"/>
        </w:rPr>
      </w:r>
    </w:p>
    <w:p>
      <w:pPr/>
      <w:r>
        <w:rPr>
          <w:lang w:val="id_ID" w:bidi="id_ID"/>
        </w:rPr>
      </w:r>
    </w:p>
    <w:p>
      <w:pPr>
        <w:pStyle w:val="Heading2"/>
      </w:pPr>
      <w:r>
        <w:rPr>
          <w:lang w:val="id_ID" w:bidi="id_ID"/>
        </w:rPr>
        <w:t>Ester 1:9</w:t>
      </w:r>
      <w:r>
        <w:rPr>
          <w:lang w:val="id_ID" w:bidi="id_ID"/>
        </w:rPr>
      </w:r>
    </w:p>
    <w:p>
      <w:pPr/>
      <w:r>
        <w:rPr>
          <w:lang w:val="id_ID" w:bidi="id_ID"/>
        </w:rPr>
      </w:r>
      <w:r>
        <w:rPr>
          <w:lang w:val="id_ID" w:bidi="id_ID"/>
        </w:rPr>
        <w:t xml:space="preserve">Karena kata 'Wasti' berarti </w:t>
      </w:r>
      <w:r>
        <w:rPr>
          <w:i/>
          <w:lang w:val="id_ID" w:bidi="id_ID"/>
        </w:rPr>
        <w:t>yang terbaik, yang diinginkan, yang tercinta,</w:t>
      </w:r>
      <w:r>
        <w:rPr>
          <w:lang w:val="id_ID" w:bidi="id_ID"/>
        </w:rPr>
        <w:t xml:space="preserve"> kemungkinan besar itu adalah gelar untuk istri yang disukai, bukan nama aslinya. Sejarawan Yunani kuno menyebutnya </w:t>
      </w:r>
      <w:r>
        <w:rPr>
          <w:i/>
          <w:lang w:val="id_ID" w:bidi="id_ID"/>
        </w:rPr>
        <w:t>Amestris</w:t>
      </w:r>
      <w:r>
        <w:rPr>
          <w:lang w:val="id_ID" w:bidi="id_ID"/>
        </w:rPr>
        <w:t xml:space="preserve"> (misalnya, Herodotus, </w:t>
      </w:r>
      <w:r>
        <w:rPr>
          <w:i/>
          <w:lang w:val="id_ID" w:bidi="id_ID"/>
        </w:rPr>
        <w:t>Histories</w:t>
      </w:r>
      <w:r>
        <w:rPr>
          <w:lang w:val="id_ID" w:bidi="id_ID"/>
        </w:rPr>
        <w:t xml:space="preserve"> 7.114). Putranya, Artahsasta I, menjadi raja Persia dan memerintah dari tahun 465 hingga tahun 424 SM, setelah Ahasyweros wafat (lihat </w:t>
      </w:r>
      <w:r>
        <w:rPr>
          <w:lang w:val="id_ID" w:bidi="id_ID"/>
        </w:rPr>
        <w:t>Ezra 4:7–23</w:t>
      </w:r>
      <w:r>
        <w:rPr>
          <w:lang w:val="id_ID" w:bidi="id_ID"/>
        </w:rPr>
        <w:t xml:space="preserve">; </w:t>
      </w:r>
      <w:r>
        <w:rPr>
          <w:lang w:val="id_ID" w:bidi="id_ID"/>
        </w:rPr>
        <w:t>6:14</w:t>
      </w:r>
      <w:r>
        <w:rPr>
          <w:lang w:val="id_ID" w:bidi="id_ID"/>
        </w:rPr>
        <w:t xml:space="preserve">; </w:t>
      </w:r>
      <w:r>
        <w:rPr>
          <w:lang w:val="id_ID" w:bidi="id_ID"/>
        </w:rPr>
        <w:t>7:1</w:t>
      </w:r>
      <w:r>
        <w:rPr>
          <w:lang w:val="id_ID" w:bidi="id_ID"/>
        </w:rPr>
        <w:t xml:space="preserve">, </w:t>
      </w:r>
      <w:r>
        <w:rPr>
          <w:lang w:val="id_ID" w:bidi="id_ID"/>
        </w:rPr>
        <w:t>7</w:t>
      </w:r>
      <w:r>
        <w:rPr>
          <w:lang w:val="id_ID" w:bidi="id_ID"/>
        </w:rPr>
        <w:t xml:space="preserve">, </w:t>
      </w:r>
      <w:r>
        <w:rPr>
          <w:lang w:val="id_ID" w:bidi="id_ID"/>
        </w:rPr>
        <w:t>11–26</w:t>
      </w:r>
      <w:r>
        <w:rPr>
          <w:lang w:val="id_ID" w:bidi="id_ID"/>
        </w:rPr>
        <w:t xml:space="preserve">; </w:t>
      </w:r>
      <w:r>
        <w:rPr>
          <w:lang w:val="id_ID" w:bidi="id_ID"/>
        </w:rPr>
        <w:t>8:1</w:t>
      </w:r>
      <w:r>
        <w:rPr>
          <w:lang w:val="id_ID" w:bidi="id_ID"/>
        </w:rPr>
        <w:t xml:space="preserve">; </w:t>
      </w:r>
      <w:r>
        <w:rPr>
          <w:lang w:val="id_ID" w:bidi="id_ID"/>
        </w:rPr>
        <w:t>Nehemia 1:1</w:t>
      </w:r>
      <w:r>
        <w:rPr>
          <w:lang w:val="id_ID" w:bidi="id_ID"/>
        </w:rPr>
        <w:t xml:space="preserve">; </w:t>
      </w:r>
      <w:r>
        <w:rPr>
          <w:lang w:val="id_ID" w:bidi="id_ID"/>
        </w:rPr>
        <w:t>2:1</w:t>
      </w:r>
      <w:r>
        <w:rPr>
          <w:lang w:val="id_ID" w:bidi="id_ID"/>
        </w:rPr>
        <w:t xml:space="preserve">; </w:t>
      </w:r>
      <w:r>
        <w:rPr>
          <w:lang w:val="id_ID" w:bidi="id_ID"/>
        </w:rPr>
        <w:t>5:14</w:t>
      </w:r>
      <w:r>
        <w:rPr>
          <w:lang w:val="id_ID" w:bidi="id_ID"/>
        </w:rPr>
        <w:t xml:space="preserve">; </w:t>
      </w:r>
      <w:r>
        <w:rPr>
          <w:lang w:val="id_ID" w:bidi="id_ID"/>
        </w:rPr>
        <w:t>13:6</w:t>
      </w:r>
      <w:r>
        <w:rPr>
          <w:lang w:val="id_ID" w:bidi="id_ID"/>
        </w:rPr>
        <w:t>).</w:t>
      </w:r>
      <w:r>
        <w:rPr>
          <w:lang w:val="id_ID" w:bidi="id_ID"/>
        </w:rPr>
      </w:r>
      <w:r>
        <w:rPr>
          <w:lang w:val="id_ID" w:bidi="id_ID"/>
        </w:rPr>
      </w:r>
    </w:p>
    <w:p>
      <w:pPr/>
      <w:r>
        <w:rPr>
          <w:lang w:val="id_ID" w:bidi="id_ID"/>
        </w:rPr>
      </w:r>
    </w:p>
    <w:p>
      <w:pPr>
        <w:pStyle w:val="Heading2"/>
      </w:pPr>
      <w:r>
        <w:rPr>
          <w:lang w:val="id_ID" w:bidi="id_ID"/>
        </w:rPr>
        <w:t>Ester 1:10</w:t>
      </w:r>
      <w:r>
        <w:rPr>
          <w:lang w:val="id_ID" w:bidi="id_ID"/>
        </w:rPr>
      </w:r>
    </w:p>
    <w:p>
      <w:pPr>
        <w:pStyle w:val="ListBullet"/>
        <w:spacing w:line="240" w:lineRule="auto"/>
        <w:ind w:left="720"/>
      </w:pPr>
      <w:r>
        <w:rPr>
          <w:lang w:val="id_ID" w:bidi="id_ID"/>
        </w:rPr>
      </w:r>
      <w:r>
        <w:rPr>
          <w:i/>
          <w:lang w:val="id_ID" w:bidi="id_ID"/>
        </w:rPr>
        <w:t>ketika raja riang gembira hatinya karena minum anggur</w:t>
      </w:r>
      <w:r>
        <w:rPr>
          <w:lang w:val="id_ID" w:bidi="id_ID"/>
        </w:rPr>
        <w:t>: Ia mungkin sudah cukup mabuk dan bisa melakukan sesuatu yang tidak bijaksana.</w:t>
      </w:r>
    </w:p>
    <w:p>
      <w:pPr>
        <w:pStyle w:val="ListBullet"/>
        <w:spacing w:line="240" w:lineRule="auto"/>
        <w:ind w:left="720"/>
      </w:pPr>
      <w:r>
        <w:rPr>
          <w:lang w:val="id_ID" w:bidi="id_ID"/>
        </w:rPr>
      </w:r>
      <w:r>
        <w:rPr>
          <w:lang w:val="id_ID" w:bidi="id_ID"/>
        </w:rPr>
        <w:t>Sida-sida adalah pelayan yang telah dikebiri. Pekerjaan mereka sering melibatkan interaksi dengan wanita-wanita di istana para perempuan.</w:t>
      </w:r>
      <w:r>
        <w:rPr>
          <w:lang w:val="id_ID" w:bidi="id_ID"/>
        </w:rPr>
      </w:r>
      <w:r>
        <w:rPr>
          <w:lang w:val="id_ID" w:bidi="id_ID"/>
        </w:rPr>
      </w:r>
    </w:p>
    <w:p>
      <w:pPr/>
      <w:r>
        <w:rPr>
          <w:lang w:val="id_ID" w:bidi="id_ID"/>
        </w:rPr>
      </w:r>
    </w:p>
    <w:p>
      <w:pPr>
        <w:pStyle w:val="Heading2"/>
      </w:pPr>
      <w:r>
        <w:rPr>
          <w:lang w:val="id_ID" w:bidi="id_ID"/>
        </w:rPr>
        <w:t>Ester 1:11</w:t>
      </w:r>
      <w:r>
        <w:rPr>
          <w:lang w:val="id_ID" w:bidi="id_ID"/>
        </w:rPr>
      </w:r>
    </w:p>
    <w:p>
      <w:pPr/>
      <w:r>
        <w:rPr>
          <w:lang w:val="id_ID" w:bidi="id_ID"/>
        </w:rPr>
      </w:r>
      <w:r>
        <w:rPr>
          <w:i/>
          <w:lang w:val="id_ID" w:bidi="id_ID"/>
        </w:rPr>
        <w:t>karena sang ratu sangat elok rupanya</w:t>
      </w:r>
      <w:r>
        <w:rPr>
          <w:lang w:val="id_ID" w:bidi="id_ID"/>
        </w:rPr>
        <w:t>: Raja ingin memamerkan salah satu hartanya yang berharga.</w:t>
      </w:r>
      <w:r>
        <w:rPr>
          <w:lang w:val="id_ID" w:bidi="id_ID"/>
        </w:rPr>
      </w:r>
      <w:r>
        <w:rPr>
          <w:lang w:val="id_ID" w:bidi="id_ID"/>
        </w:rPr>
      </w:r>
    </w:p>
    <w:p>
      <w:pPr/>
      <w:r>
        <w:rPr>
          <w:lang w:val="id_ID" w:bidi="id_ID"/>
        </w:rPr>
      </w:r>
    </w:p>
    <w:p>
      <w:pPr>
        <w:pStyle w:val="Heading2"/>
      </w:pPr>
      <w:r>
        <w:rPr>
          <w:lang w:val="id_ID" w:bidi="id_ID"/>
        </w:rPr>
        <w:t>Ester 1:12</w:t>
      </w:r>
      <w:r>
        <w:rPr>
          <w:lang w:val="id_ID" w:bidi="id_ID"/>
        </w:rPr>
      </w:r>
    </w:p>
    <w:p>
      <w:pPr>
        <w:pStyle w:val="ListBullet"/>
        <w:spacing w:line="240" w:lineRule="auto"/>
        <w:ind w:left="720"/>
      </w:pPr>
      <w:r>
        <w:rPr>
          <w:lang w:val="id_ID" w:bidi="id_ID"/>
        </w:rPr>
      </w:r>
      <w:r>
        <w:rPr>
          <w:i/>
          <w:lang w:val="id_ID" w:bidi="id_ID"/>
        </w:rPr>
        <w:t>menolak untuk menghadap</w:t>
      </w:r>
      <w:r>
        <w:rPr>
          <w:lang w:val="id_ID" w:bidi="id_ID"/>
        </w:rPr>
        <w:t>: Alasan penolakan sang ratu tidak dijelaskan. Mungkin dia khawatir raja, yang sedang mabuk, dapat mempermalukannya.</w:t>
      </w:r>
    </w:p>
    <w:p>
      <w:pPr>
        <w:pStyle w:val="ListBullet"/>
        <w:spacing w:line="240" w:lineRule="auto"/>
        <w:ind w:left="720"/>
      </w:pPr>
      <w:r>
        <w:rPr>
          <w:lang w:val="id_ID" w:bidi="id_ID"/>
        </w:rPr>
      </w:r>
      <w:r>
        <w:rPr>
          <w:i/>
          <w:lang w:val="id_ID" w:bidi="id_ID"/>
        </w:rPr>
        <w:t>sangat geramlah raja dan berapi-apilah murkanya</w:t>
      </w:r>
      <w:r>
        <w:rPr>
          <w:lang w:val="id_ID" w:bidi="id_ID"/>
        </w:rPr>
        <w:t>: Kemarahannya meningkat mungkin karena dia mabuk dan merasa malu di hadapan teman-temannya.</w:t>
      </w:r>
      <w:r>
        <w:rPr>
          <w:lang w:val="id_ID" w:bidi="id_ID"/>
        </w:rPr>
      </w:r>
      <w:r>
        <w:rPr>
          <w:lang w:val="id_ID" w:bidi="id_ID"/>
        </w:rPr>
      </w:r>
    </w:p>
    <w:p>
      <w:pPr/>
      <w:r>
        <w:rPr>
          <w:lang w:val="id_ID" w:bidi="id_ID"/>
        </w:rPr>
      </w:r>
    </w:p>
    <w:p>
      <w:pPr>
        <w:pStyle w:val="Heading2"/>
      </w:pPr>
      <w:r>
        <w:rPr>
          <w:lang w:val="id_ID" w:bidi="id_ID"/>
        </w:rPr>
        <w:t>Ester 1:13</w:t>
      </w:r>
      <w:r>
        <w:rPr>
          <w:lang w:val="id_ID" w:bidi="id_ID"/>
        </w:rPr>
      </w:r>
    </w:p>
    <w:p>
      <w:pPr/>
      <w:r>
        <w:rPr>
          <w:lang w:val="id_ID" w:bidi="id_ID"/>
        </w:rPr>
      </w:r>
      <w:r>
        <w:rPr>
          <w:lang w:val="id_ID" w:bidi="id_ID"/>
        </w:rPr>
        <w:t>Raja tidak langsung bereaksi. Seperti biasanya, dia meminta masukan dari para penasihatnya yang bijaksana. Dia bertanya kepada ahli hukum Persia untuk mengetahui tindakan apa yang bisa diambil terhadap istrinya yang tidak patuh (</w:t>
      </w:r>
      <w:r>
        <w:rPr>
          <w:lang w:val="id_ID" w:bidi="id_ID"/>
        </w:rPr>
        <w:t>Ester 1:15</w:t>
      </w:r>
      <w:r>
        <w:rPr>
          <w:lang w:val="id_ID" w:bidi="id_ID"/>
        </w:rPr>
        <w:t>).</w:t>
      </w:r>
      <w:r>
        <w:rPr>
          <w:lang w:val="id_ID" w:bidi="id_ID"/>
        </w:rPr>
      </w:r>
      <w:r>
        <w:rPr>
          <w:lang w:val="id_ID" w:bidi="id_ID"/>
        </w:rPr>
      </w:r>
    </w:p>
    <w:p>
      <w:pPr/>
      <w:r>
        <w:rPr>
          <w:lang w:val="id_ID" w:bidi="id_ID"/>
        </w:rPr>
      </w:r>
    </w:p>
    <w:p>
      <w:pPr>
        <w:pStyle w:val="Heading2"/>
      </w:pPr>
      <w:r>
        <w:rPr>
          <w:lang w:val="id_ID" w:bidi="id_ID"/>
        </w:rPr>
        <w:t>Ester 1:15</w:t>
      </w:r>
      <w:r>
        <w:rPr>
          <w:lang w:val="id_ID" w:bidi="id_ID"/>
        </w:rPr>
      </w:r>
    </w:p>
    <w:p>
      <w:pPr/>
      <w:r>
        <w:rPr>
          <w:lang w:val="id_ID" w:bidi="id_ID"/>
        </w:rPr>
      </w:r>
      <w:r>
        <w:rPr>
          <w:i/>
          <w:lang w:val="id_ID" w:bidi="id_ID"/>
        </w:rPr>
        <w:t>Apakah yang harus diperbuat</w:t>
      </w:r>
      <w:r>
        <w:rPr>
          <w:i/>
          <w:lang w:val="id_ID" w:bidi="id_ID"/>
        </w:rPr>
        <w:t xml:space="preserve"> … </w:t>
      </w:r>
      <w:r>
        <w:rPr>
          <w:i/>
          <w:lang w:val="id_ID" w:bidi="id_ID"/>
        </w:rPr>
        <w:t>menurut undang-undang</w:t>
      </w:r>
      <w:r>
        <w:rPr>
          <w:lang w:val="id_ID" w:bidi="id_ID"/>
        </w:rPr>
        <w:t>: Karena rasa malunya, raja mungkin ingin memberikan hukuman yang berat kepada Wasti.</w:t>
      </w:r>
      <w:r>
        <w:rPr>
          <w:lang w:val="id_ID" w:bidi="id_ID"/>
        </w:rPr>
      </w:r>
      <w:r>
        <w:rPr>
          <w:lang w:val="id_ID" w:bidi="id_ID"/>
        </w:rPr>
      </w:r>
    </w:p>
    <w:p>
      <w:pPr/>
      <w:r>
        <w:rPr>
          <w:lang w:val="id_ID" w:bidi="id_ID"/>
        </w:rPr>
      </w:r>
    </w:p>
    <w:p>
      <w:pPr>
        <w:pStyle w:val="Heading2"/>
      </w:pPr>
      <w:r>
        <w:rPr>
          <w:lang w:val="id_ID" w:bidi="id_ID"/>
        </w:rPr>
        <w:t>Ester 1:16–18</w:t>
      </w:r>
      <w:r>
        <w:rPr>
          <w:lang w:val="id_ID" w:bidi="id_ID"/>
        </w:rPr>
      </w:r>
    </w:p>
    <w:p>
      <w:pPr/>
      <w:r>
        <w:rPr>
          <w:lang w:val="id_ID" w:bidi="id_ID"/>
        </w:rPr>
      </w:r>
      <w:r>
        <w:rPr>
          <w:i/>
          <w:lang w:val="id_ID" w:bidi="id_ID"/>
        </w:rPr>
        <w:t>Wasti, sang ratu,</w:t>
      </w:r>
      <w:r>
        <w:rPr>
          <w:lang w:val="id_ID" w:bidi="id_ID"/>
        </w:rPr>
        <w:t xml:space="preserve"> … </w:t>
      </w:r>
      <w:r>
        <w:rPr>
          <w:i/>
          <w:lang w:val="id_ID" w:bidi="id_ID"/>
        </w:rPr>
        <w:t xml:space="preserve"> bersalah</w:t>
      </w:r>
      <w:r>
        <w:rPr>
          <w:lang w:val="id_ID" w:bidi="id_ID"/>
        </w:rPr>
        <w:t>: Penasihat yang bernama Memukan tidak menggunakan hukum Persia untuk membimbing keputusan raja. Nasihatnya yang tergesa-gesa membuat tindakan Wasti tampak seperti kejahatan yang bisa jadi dilakukan oleh semua wanita.</w:t>
      </w:r>
      <w:r>
        <w:rPr>
          <w:lang w:val="id_ID" w:bidi="id_ID"/>
        </w:rPr>
      </w:r>
      <w:r>
        <w:rPr>
          <w:lang w:val="id_ID" w:bidi="id_ID"/>
        </w:rPr>
      </w:r>
    </w:p>
    <w:p>
      <w:pPr/>
      <w:r>
        <w:rPr>
          <w:lang w:val="id_ID" w:bidi="id_ID"/>
        </w:rPr>
      </w:r>
    </w:p>
    <w:p>
      <w:pPr>
        <w:pStyle w:val="Heading2"/>
      </w:pPr>
      <w:r>
        <w:rPr>
          <w:lang w:val="id_ID" w:bidi="id_ID"/>
        </w:rPr>
        <w:t>Ester 1:17</w:t>
      </w:r>
      <w:r>
        <w:rPr>
          <w:lang w:val="id_ID" w:bidi="id_ID"/>
        </w:rPr>
      </w:r>
    </w:p>
    <w:p>
      <w:pPr/>
      <w:r>
        <w:rPr>
          <w:lang w:val="id_ID" w:bidi="id_ID"/>
        </w:rPr>
      </w:r>
      <w:r>
        <w:rPr>
          <w:i/>
          <w:lang w:val="id_ID" w:bidi="id_ID"/>
        </w:rPr>
        <w:t>semua perempuan, sehingga mereka tidak menghiraukan suaminya</w:t>
      </w:r>
      <w:r>
        <w:rPr>
          <w:lang w:val="id_ID" w:bidi="id_ID"/>
        </w:rPr>
        <w:t>: Keputusan dewan didorong oleh ketakutan akan akibat yang mungkin terjadi, bukan oleh fakta atau hukum.</w:t>
      </w:r>
      <w:r>
        <w:rPr>
          <w:lang w:val="id_ID" w:bidi="id_ID"/>
        </w:rPr>
      </w:r>
      <w:r>
        <w:rPr>
          <w:lang w:val="id_ID" w:bidi="id_ID"/>
        </w:rPr>
      </w:r>
    </w:p>
    <w:p>
      <w:pPr/>
      <w:r>
        <w:rPr>
          <w:lang w:val="id_ID" w:bidi="id_ID"/>
        </w:rPr>
      </w:r>
    </w:p>
    <w:p>
      <w:pPr>
        <w:pStyle w:val="Heading2"/>
      </w:pPr>
      <w:r>
        <w:rPr>
          <w:lang w:val="id_ID" w:bidi="id_ID"/>
        </w:rPr>
        <w:t>Ester 1:19</w:t>
      </w:r>
      <w:r>
        <w:rPr>
          <w:lang w:val="id_ID" w:bidi="id_ID"/>
        </w:rPr>
      </w:r>
    </w:p>
    <w:p>
      <w:pPr/>
      <w:r>
        <w:rPr>
          <w:lang w:val="id_ID" w:bidi="id_ID"/>
        </w:rPr>
      </w:r>
      <w:r>
        <w:rPr>
          <w:i/>
          <w:lang w:val="id_ID" w:bidi="id_ID"/>
        </w:rPr>
        <w:t xml:space="preserve">hendaklah dikeluarkan suatu titah kerajaan </w:t>
      </w:r>
      <w:r>
        <w:rPr>
          <w:i/>
          <w:lang w:val="id_ID" w:bidi="id_ID"/>
        </w:rPr>
        <w:t xml:space="preserve"> … </w:t>
      </w:r>
      <w:r>
        <w:rPr>
          <w:i/>
          <w:lang w:val="id_ID" w:bidi="id_ID"/>
        </w:rPr>
        <w:t>sehingga tidak dapat dicabut kembali</w:t>
      </w:r>
      <w:r>
        <w:rPr>
          <w:lang w:val="id_ID" w:bidi="id_ID"/>
        </w:rPr>
        <w:t>: Dekrit ini akan menjadi hukum yang tidak dapat diubah (</w:t>
      </w:r>
      <w:r>
        <w:rPr>
          <w:lang w:val="id_ID" w:bidi="id_ID"/>
        </w:rPr>
        <w:t>Ester 8:8</w:t>
      </w:r>
      <w:r>
        <w:rPr>
          <w:lang w:val="id_ID" w:bidi="id_ID"/>
        </w:rPr>
        <w:t xml:space="preserve">; </w:t>
      </w:r>
      <w:r>
        <w:rPr>
          <w:lang w:val="id_ID" w:bidi="id_ID"/>
        </w:rPr>
        <w:t>Daniel 6:8</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1:22</w:t>
      </w:r>
      <w:r>
        <w:rPr>
          <w:lang w:val="id_ID" w:bidi="id_ID"/>
        </w:rPr>
      </w:r>
    </w:p>
    <w:p>
      <w:pPr>
        <w:pStyle w:val="ListBullet"/>
        <w:spacing w:line="240" w:lineRule="auto"/>
        <w:ind w:left="720"/>
      </w:pPr>
      <w:r>
        <w:rPr>
          <w:lang w:val="id_ID" w:bidi="id_ID"/>
        </w:rPr>
      </w:r>
      <w:r>
        <w:rPr>
          <w:lang w:val="id_ID" w:bidi="id_ID"/>
        </w:rPr>
        <w:t>Keputusan tersebut diterbitkan dalam aksara dan bahasa masing-masing wilayah agar semua orang di Kekaisaran Persia dapat memahaminya dengan jelas.</w:t>
      </w:r>
    </w:p>
    <w:p>
      <w:pPr>
        <w:pStyle w:val="ListBullet"/>
        <w:spacing w:line="240" w:lineRule="auto"/>
        <w:ind w:left="720"/>
      </w:pPr>
      <w:r>
        <w:rPr>
          <w:lang w:val="id_ID" w:bidi="id_ID"/>
        </w:rPr>
      </w:r>
      <w:r>
        <w:rPr>
          <w:i/>
          <w:lang w:val="id_ID" w:bidi="id_ID"/>
        </w:rPr>
        <w:t>Setiap laki-laki harus menjadi kepala rumah tangganya sendiri</w:t>
      </w:r>
      <w:r>
        <w:rPr>
          <w:lang w:val="id_ID" w:bidi="id_ID"/>
        </w:rPr>
        <w:t>: Di Timur Dekat kuno, adalah hal yang umum bagi pria untuk berkuasa atas rumah tangga mereka. Dekrit ini memungkinkan kebiasaan tersebut ditegakkan secara hukum.</w:t>
      </w:r>
      <w:r>
        <w:rPr>
          <w:lang w:val="id_ID" w:bidi="id_ID"/>
        </w:rPr>
      </w:r>
      <w:r>
        <w:rPr>
          <w:lang w:val="id_ID" w:bidi="id_ID"/>
        </w:rPr>
      </w:r>
    </w:p>
    <w:p>
      <w:pPr/>
      <w:r>
        <w:rPr>
          <w:lang w:val="id_ID" w:bidi="id_ID"/>
        </w:rPr>
      </w:r>
    </w:p>
    <w:p>
      <w:pPr>
        <w:pStyle w:val="Heading2"/>
      </w:pPr>
      <w:r>
        <w:rPr>
          <w:lang w:val="id_ID" w:bidi="id_ID"/>
        </w:rPr>
        <w:t>Ester 2:6</w:t>
      </w:r>
      <w:r>
        <w:rPr>
          <w:lang w:val="id_ID" w:bidi="id_ID"/>
        </w:rPr>
      </w:r>
    </w:p>
    <w:p>
      <w:pPr/>
      <w:r>
        <w:rPr>
          <w:lang w:val="id_ID" w:bidi="id_ID"/>
        </w:rPr>
      </w:r>
      <w:r>
        <w:rPr>
          <w:i/>
          <w:lang w:val="id_ID" w:bidi="id_ID"/>
        </w:rPr>
        <w:t>ia</w:t>
      </w:r>
      <w:r>
        <w:rPr>
          <w:lang w:val="id_ID" w:bidi="id_ID"/>
        </w:rPr>
        <w:t>: Raja Yoyakhin ditawan pada tahun 597 SM (</w:t>
      </w:r>
      <w:r>
        <w:rPr>
          <w:lang w:val="id_ID" w:bidi="id_ID"/>
        </w:rPr>
        <w:t>2 Raja-raja 24:6–16</w:t>
      </w:r>
      <w:r>
        <w:rPr>
          <w:lang w:val="id_ID" w:bidi="id_ID"/>
        </w:rPr>
        <w:t>), lebih dari 100 tahun sebelumnya. Kemungkinan dia adalah salah satu leluhur Mordekhai yang dibawa ke pembuangan Babel.</w:t>
      </w:r>
      <w:r>
        <w:rPr>
          <w:lang w:val="id_ID" w:bidi="id_ID"/>
        </w:rPr>
      </w:r>
      <w:r>
        <w:rPr>
          <w:lang w:val="id_ID" w:bidi="id_ID"/>
        </w:rPr>
      </w:r>
    </w:p>
    <w:p>
      <w:pPr/>
      <w:r>
        <w:rPr>
          <w:lang w:val="id_ID" w:bidi="id_ID"/>
        </w:rPr>
      </w:r>
    </w:p>
    <w:p>
      <w:pPr>
        <w:pStyle w:val="Heading2"/>
      </w:pPr>
      <w:r>
        <w:rPr>
          <w:lang w:val="id_ID" w:bidi="id_ID"/>
        </w:rPr>
        <w:t>Ester 2:7</w:t>
      </w:r>
      <w:r>
        <w:rPr>
          <w:lang w:val="id_ID" w:bidi="id_ID"/>
        </w:rPr>
      </w:r>
    </w:p>
    <w:p>
      <w:pPr/>
      <w:r>
        <w:rPr>
          <w:lang w:val="id_ID" w:bidi="id_ID"/>
        </w:rPr>
      </w:r>
      <w:r>
        <w:rPr>
          <w:lang w:val="id_ID" w:bidi="id_ID"/>
        </w:rPr>
        <w:t xml:space="preserve">Hadasa adalah nama dalam bahasa Ibrani yang berarti tanaman </w:t>
      </w:r>
      <w:r>
        <w:rPr>
          <w:i/>
          <w:lang w:val="id_ID" w:bidi="id_ID"/>
        </w:rPr>
        <w:t>murad.</w:t>
      </w:r>
      <w:r>
        <w:rPr>
          <w:lang w:val="id_ID" w:bidi="id_ID"/>
        </w:rPr>
        <w:t xml:space="preserve"> Ester adalah nama dalam bahasa Persia yang berarti </w:t>
      </w:r>
      <w:r>
        <w:rPr>
          <w:i/>
          <w:lang w:val="id_ID" w:bidi="id_ID"/>
        </w:rPr>
        <w:t>bintang.</w:t>
      </w:r>
      <w:r>
        <w:rPr>
          <w:lang w:val="id_ID" w:bidi="id_ID"/>
        </w:rPr>
      </w:r>
      <w:r>
        <w:rPr>
          <w:lang w:val="id_ID" w:bidi="id_ID"/>
        </w:rPr>
      </w:r>
    </w:p>
    <w:p>
      <w:pPr/>
      <w:r>
        <w:rPr>
          <w:lang w:val="id_ID" w:bidi="id_ID"/>
        </w:rPr>
      </w:r>
    </w:p>
    <w:p>
      <w:pPr>
        <w:pStyle w:val="Heading2"/>
      </w:pPr>
      <w:r>
        <w:rPr>
          <w:lang w:val="id_ID" w:bidi="id_ID"/>
        </w:rPr>
        <w:t>Ester 2:9</w:t>
      </w:r>
      <w:r>
        <w:rPr>
          <w:lang w:val="id_ID" w:bidi="id_ID"/>
        </w:rPr>
      </w:r>
    </w:p>
    <w:p>
      <w:pPr>
        <w:pStyle w:val="ListBullet"/>
        <w:spacing w:line="240" w:lineRule="auto"/>
        <w:ind w:left="720"/>
      </w:pPr>
      <w:r>
        <w:rPr>
          <w:lang w:val="id_ID" w:bidi="id_ID"/>
        </w:rPr>
      </w:r>
      <w:r>
        <w:rPr>
          <w:i/>
          <w:lang w:val="id_ID" w:bidi="id_ID"/>
        </w:rPr>
        <w:t>memberikan wangi-wangian dan pelabur kepadanya</w:t>
      </w:r>
      <w:r>
        <w:rPr>
          <w:lang w:val="id_ID" w:bidi="id_ID"/>
        </w:rPr>
        <w:t>: Hegai mengetahui apa yang disukai raja dan memilih kandidat terbaik untuk mendapatkan perhatian khusus.</w:t>
      </w:r>
    </w:p>
    <w:p>
      <w:pPr>
        <w:pStyle w:val="ListBullet"/>
        <w:spacing w:line="240" w:lineRule="auto"/>
        <w:ind w:left="720"/>
      </w:pPr>
      <w:r>
        <w:rPr>
          <w:lang w:val="id_ID" w:bidi="id_ID"/>
        </w:rPr>
      </w:r>
      <w:r>
        <w:rPr>
          <w:lang w:val="id_ID" w:bidi="id_ID"/>
        </w:rPr>
        <w:t>Hegai menugaskan tujuh pelayan terbaik kepada Ester, menunjukkan bahwa dia percaya Ester adalah kandidat utama untuk menjadi ratu.</w:t>
      </w:r>
      <w:r>
        <w:rPr>
          <w:lang w:val="id_ID" w:bidi="id_ID"/>
        </w:rPr>
      </w:r>
      <w:r>
        <w:rPr>
          <w:lang w:val="id_ID" w:bidi="id_ID"/>
        </w:rPr>
      </w:r>
    </w:p>
    <w:p>
      <w:pPr/>
      <w:r>
        <w:rPr>
          <w:lang w:val="id_ID" w:bidi="id_ID"/>
        </w:rPr>
      </w:r>
    </w:p>
    <w:p>
      <w:pPr>
        <w:pStyle w:val="Heading2"/>
      </w:pPr>
      <w:r>
        <w:rPr>
          <w:lang w:val="id_ID" w:bidi="id_ID"/>
        </w:rPr>
        <w:t>Ester 2:10</w:t>
      </w:r>
      <w:r>
        <w:rPr>
          <w:lang w:val="id_ID" w:bidi="id_ID"/>
        </w:rPr>
      </w:r>
    </w:p>
    <w:p>
      <w:pPr/>
      <w:r>
        <w:rPr>
          <w:lang w:val="id_ID" w:bidi="id_ID"/>
        </w:rPr>
      </w:r>
      <w:r>
        <w:rPr>
          <w:lang w:val="id_ID" w:bidi="id_ID"/>
        </w:rPr>
        <w:t>Mordekhai kemungkinan besar menghadapi beberapa prasangka terhadap orang Yahudi. Darah Yahudi Ester nantinya akan membantunya mengungkap rencana jahat Haman.</w:t>
      </w:r>
      <w:r>
        <w:rPr>
          <w:lang w:val="id_ID" w:bidi="id_ID"/>
        </w:rPr>
      </w:r>
      <w:r>
        <w:rPr>
          <w:lang w:val="id_ID" w:bidi="id_ID"/>
        </w:rPr>
      </w:r>
    </w:p>
    <w:p>
      <w:pPr/>
      <w:r>
        <w:rPr>
          <w:lang w:val="id_ID" w:bidi="id_ID"/>
        </w:rPr>
      </w:r>
    </w:p>
    <w:p>
      <w:pPr>
        <w:pStyle w:val="Heading2"/>
      </w:pPr>
      <w:r>
        <w:rPr>
          <w:lang w:val="id_ID" w:bidi="id_ID"/>
        </w:rPr>
        <w:t>Ester 2:12</w:t>
      </w:r>
      <w:r>
        <w:rPr>
          <w:lang w:val="id_ID" w:bidi="id_ID"/>
        </w:rPr>
      </w:r>
    </w:p>
    <w:p>
      <w:pPr/>
      <w:r>
        <w:rPr>
          <w:lang w:val="id_ID" w:bidi="id_ID"/>
        </w:rPr>
      </w:r>
      <w:r>
        <w:rPr>
          <w:lang w:val="id_ID" w:bidi="id_ID"/>
        </w:rPr>
        <w:t>Kedua belas bulan persiapan kemungkinan mencakup pelajaran adat istiadat istana dan perawatan kecantikan. Namun, fokus utamanya adalah pada penampilan fisik.</w:t>
      </w:r>
      <w:r>
        <w:rPr>
          <w:lang w:val="id_ID" w:bidi="id_ID"/>
        </w:rPr>
      </w:r>
      <w:r>
        <w:rPr>
          <w:lang w:val="id_ID" w:bidi="id_ID"/>
        </w:rPr>
      </w:r>
    </w:p>
    <w:p>
      <w:pPr/>
      <w:r>
        <w:rPr>
          <w:lang w:val="id_ID" w:bidi="id_ID"/>
        </w:rPr>
      </w:r>
    </w:p>
    <w:p>
      <w:pPr>
        <w:pStyle w:val="Heading2"/>
      </w:pPr>
      <w:r>
        <w:rPr>
          <w:lang w:val="id_ID" w:bidi="id_ID"/>
        </w:rPr>
        <w:t>Ester 2:14</w:t>
      </w:r>
      <w:r>
        <w:rPr>
          <w:lang w:val="id_ID" w:bidi="id_ID"/>
        </w:rPr>
      </w:r>
    </w:p>
    <w:p>
      <w:pPr/>
      <w:r>
        <w:rPr>
          <w:lang w:val="id_ID" w:bidi="id_ID"/>
        </w:rPr>
      </w:r>
      <w:r>
        <w:rPr>
          <w:i/>
          <w:lang w:val="id_ID" w:bidi="id_ID"/>
        </w:rPr>
        <w:t>balai perempuan yang kedua</w:t>
      </w:r>
      <w:r>
        <w:rPr>
          <w:lang w:val="id_ID" w:bidi="id_ID"/>
        </w:rPr>
        <w:t>: Setiap perempuan menghabiskan satu malam dengan raja di kamarnya. Setelah itu, dia hidup seperti janda kecuali jika raja mengingat namanya dan memanggil dia kembali. Para wanita di balai perempuan kedua hidup nyaman dalam lingkungan mewah di bawah perawatan Saasgas, sida-sida raja.</w:t>
      </w:r>
      <w:r>
        <w:rPr>
          <w:lang w:val="id_ID" w:bidi="id_ID"/>
        </w:rPr>
      </w:r>
      <w:r>
        <w:rPr>
          <w:lang w:val="id_ID" w:bidi="id_ID"/>
        </w:rPr>
      </w:r>
    </w:p>
    <w:p>
      <w:pPr/>
      <w:r>
        <w:rPr>
          <w:lang w:val="id_ID" w:bidi="id_ID"/>
        </w:rPr>
      </w:r>
    </w:p>
    <w:p>
      <w:pPr>
        <w:pStyle w:val="Heading2"/>
      </w:pPr>
      <w:r>
        <w:rPr>
          <w:lang w:val="id_ID" w:bidi="id_ID"/>
        </w:rPr>
        <w:t>Ester 2:15</w:t>
      </w:r>
      <w:r>
        <w:rPr>
          <w:lang w:val="id_ID" w:bidi="id_ID"/>
        </w:rPr>
      </w:r>
    </w:p>
    <w:p>
      <w:pPr/>
      <w:r>
        <w:rPr>
          <w:lang w:val="id_ID" w:bidi="id_ID"/>
        </w:rPr>
      </w:r>
      <w:r>
        <w:rPr>
          <w:lang w:val="id_ID" w:bidi="id_ID"/>
        </w:rPr>
        <w:t>Hegai memahami apa yang disukai raja, sehingga dia memberikan nasihat yang baik kepada Ester. Ester dengan bijaksana menerima dan mengikuti nasihat tersebut.</w:t>
      </w:r>
      <w:r>
        <w:rPr>
          <w:lang w:val="id_ID" w:bidi="id_ID"/>
        </w:rPr>
      </w:r>
      <w:r>
        <w:rPr>
          <w:lang w:val="id_ID" w:bidi="id_ID"/>
        </w:rPr>
      </w:r>
    </w:p>
    <w:p>
      <w:pPr/>
      <w:r>
        <w:rPr>
          <w:lang w:val="id_ID" w:bidi="id_ID"/>
        </w:rPr>
      </w:r>
    </w:p>
    <w:p>
      <w:pPr>
        <w:pStyle w:val="Heading2"/>
      </w:pPr>
      <w:r>
        <w:rPr>
          <w:lang w:val="id_ID" w:bidi="id_ID"/>
        </w:rPr>
        <w:t>Ester 2:17</w:t>
      </w:r>
      <w:r>
        <w:rPr>
          <w:lang w:val="id_ID" w:bidi="id_ID"/>
        </w:rPr>
      </w:r>
    </w:p>
    <w:p>
      <w:pPr/>
      <w:r>
        <w:rPr>
          <w:lang w:val="id_ID" w:bidi="id_ID"/>
        </w:rPr>
      </w:r>
      <w:r>
        <w:rPr>
          <w:i/>
          <w:lang w:val="id_ID" w:bidi="id_ID"/>
        </w:rPr>
        <w:t>baginda mengenakan mahkota kerajaan ke atas kepalanya</w:t>
      </w:r>
      <w:r>
        <w:rPr>
          <w:lang w:val="id_ID" w:bidi="id_ID"/>
        </w:rPr>
        <w:t>: Sekarang Ester menjadi kesukaan raja sebagai istri tercintanya. Dia berada dalam posisi di mana Allah dapat memakai dia untuk mempengaruhi pikiran dan tindakan raja.</w:t>
      </w:r>
      <w:r>
        <w:rPr>
          <w:lang w:val="id_ID" w:bidi="id_ID"/>
        </w:rPr>
      </w:r>
      <w:r>
        <w:rPr>
          <w:lang w:val="id_ID" w:bidi="id_ID"/>
        </w:rPr>
      </w:r>
    </w:p>
    <w:p>
      <w:pPr/>
      <w:r>
        <w:rPr>
          <w:lang w:val="id_ID" w:bidi="id_ID"/>
        </w:rPr>
      </w:r>
    </w:p>
    <w:p>
      <w:pPr>
        <w:pStyle w:val="Heading2"/>
      </w:pPr>
      <w:r>
        <w:rPr>
          <w:lang w:val="id_ID" w:bidi="id_ID"/>
        </w:rPr>
        <w:t>Ester 2:18</w:t>
      </w:r>
      <w:r>
        <w:rPr>
          <w:lang w:val="id_ID" w:bidi="id_ID"/>
        </w:rPr>
      </w:r>
    </w:p>
    <w:p>
      <w:pPr>
        <w:pStyle w:val="ListBullet"/>
        <w:spacing w:line="240" w:lineRule="auto"/>
        <w:ind w:left="720"/>
      </w:pPr>
      <w:r>
        <w:rPr>
          <w:lang w:val="id_ID" w:bidi="id_ID"/>
        </w:rPr>
      </w:r>
      <w:r>
        <w:rPr>
          <w:i/>
          <w:lang w:val="id_ID" w:bidi="id_ID"/>
        </w:rPr>
        <w:t>Raja mengadakan perjamuan besar, yakni perjamuan karena Ester</w:t>
      </w:r>
      <w:r>
        <w:rPr>
          <w:lang w:val="id_ID" w:bidi="id_ID"/>
        </w:rPr>
        <w:t xml:space="preserve">: Perjamuan ini adalah cara raja menghormati istrinya, bukan memamerkan dia (bandingkan dengan </w:t>
      </w:r>
      <w:r>
        <w:rPr>
          <w:lang w:val="id_ID" w:bidi="id_ID"/>
        </w:rPr>
        <w:t>Ester 1:11</w:t>
      </w:r>
      <w:r>
        <w:rPr>
          <w:lang w:val="id_ID" w:bidi="id_ID"/>
        </w:rPr>
        <w:t>).</w:t>
      </w:r>
    </w:p>
    <w:p>
      <w:pPr>
        <w:pStyle w:val="ListBullet"/>
        <w:spacing w:line="240" w:lineRule="auto"/>
        <w:ind w:left="720"/>
      </w:pPr>
      <w:r>
        <w:rPr>
          <w:lang w:val="id_ID" w:bidi="id_ID"/>
        </w:rPr>
      </w:r>
      <w:r>
        <w:rPr>
          <w:i/>
          <w:lang w:val="id_ID" w:bidi="id_ID"/>
        </w:rPr>
        <w:t>baginda menitahkan kebebasan pajak</w:t>
      </w:r>
      <w:r>
        <w:rPr>
          <w:lang w:val="id_ID" w:bidi="id_ID"/>
        </w:rPr>
        <w:t>: Kata Ibrani untuk "kebebasan/hari libur" (</w:t>
      </w:r>
      <w:r>
        <w:rPr>
          <w:i/>
          <w:lang w:val="id_ID" w:bidi="id_ID"/>
        </w:rPr>
        <w:t>hanakhah</w:t>
      </w:r>
      <w:r>
        <w:rPr>
          <w:lang w:val="id_ID" w:bidi="id_ID"/>
        </w:rPr>
        <w:t>) berkaitan dengan kata kerja yang berarti "istirahat" (</w:t>
      </w:r>
      <w:r>
        <w:rPr>
          <w:i/>
          <w:lang w:val="id_ID" w:bidi="id_ID"/>
        </w:rPr>
        <w:t>nukh</w:t>
      </w:r>
      <w:r>
        <w:rPr>
          <w:lang w:val="id_ID" w:bidi="id_ID"/>
        </w:rPr>
        <w:t xml:space="preserve">). Kitab ini menceritakan bagaimana orang-orang Yahudi mendapat perhentian dari ancaman musuh mereka (lihat </w:t>
      </w:r>
      <w:r>
        <w:rPr>
          <w:lang w:val="id_ID" w:bidi="id_ID"/>
        </w:rPr>
        <w:t>Ester 9:16–22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2:19</w:t>
      </w:r>
      <w:r>
        <w:rPr>
          <w:lang w:val="id_ID" w:bidi="id_ID"/>
        </w:rPr>
      </w:r>
    </w:p>
    <w:p>
      <w:pPr>
        <w:pStyle w:val="ListBullet"/>
        <w:spacing w:line="240" w:lineRule="auto"/>
        <w:ind w:left="720"/>
      </w:pPr>
      <w:r>
        <w:rPr>
          <w:lang w:val="id_ID" w:bidi="id_ID"/>
        </w:rPr>
      </w:r>
      <w:r>
        <w:rPr>
          <w:i/>
          <w:lang w:val="id_ID" w:bidi="id_ID"/>
        </w:rPr>
        <w:t>Selama anak-anak dara dikumpulkan untuk kedua kalinya</w:t>
      </w:r>
      <w:r>
        <w:rPr>
          <w:lang w:val="id_ID" w:bidi="id_ID"/>
        </w:rPr>
        <w:t>: Karena ratu telah dipilih, perempuan lainnya akan bergabung dengan para selir.</w:t>
      </w:r>
    </w:p>
    <w:p>
      <w:pPr>
        <w:pStyle w:val="ListBullet"/>
        <w:spacing w:line="240" w:lineRule="auto"/>
        <w:ind w:left="720"/>
      </w:pPr>
      <w:r>
        <w:rPr>
          <w:lang w:val="id_ID" w:bidi="id_ID"/>
        </w:rPr>
      </w:r>
      <w:r>
        <w:rPr>
          <w:i/>
          <w:lang w:val="id_ID" w:bidi="id_ID"/>
        </w:rPr>
        <w:t>Mordekhai duduk di gerbang istana</w:t>
      </w:r>
      <w:r>
        <w:rPr>
          <w:lang w:val="id_ID" w:bidi="id_ID"/>
        </w:rPr>
        <w:t>: Kasus pengadilan dan urusan resmi diadakan di gerbang. Di tempat itu, Mordekhai mendengar tentang rencana jahat terhadap raja (</w:t>
      </w:r>
      <w:r>
        <w:rPr>
          <w:lang w:val="id_ID" w:bidi="id_ID"/>
        </w:rPr>
        <w:t>Ester 2:21–23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2:20</w:t>
      </w:r>
      <w:r>
        <w:rPr>
          <w:lang w:val="id_ID" w:bidi="id_ID"/>
        </w:rPr>
      </w:r>
    </w:p>
    <w:p>
      <w:pPr>
        <w:pStyle w:val="ListBullet"/>
        <w:spacing w:line="240" w:lineRule="auto"/>
        <w:ind w:left="720"/>
      </w:pPr>
      <w:r>
        <w:rPr>
          <w:lang w:val="id_ID" w:bidi="id_ID"/>
        </w:rPr>
      </w:r>
      <w:r>
        <w:rPr>
          <w:i/>
          <w:lang w:val="id_ID" w:bidi="id_ID"/>
        </w:rPr>
        <w:t>belum mengungkapkan garis keturunan atau asal-usulnya</w:t>
      </w:r>
      <w:r>
        <w:rPr>
          <w:lang w:val="id_ID" w:bidi="id_ID"/>
        </w:rPr>
        <w:t xml:space="preserve">: Pengulangan poin ini (lihat juga </w:t>
      </w:r>
      <w:r>
        <w:rPr>
          <w:lang w:val="id_ID" w:bidi="id_ID"/>
        </w:rPr>
        <w:t>Ester 2:10</w:t>
      </w:r>
      <w:r>
        <w:rPr>
          <w:lang w:val="id_ID" w:bidi="id_ID"/>
        </w:rPr>
        <w:t>) menunjukkan betapa pentingnya hal ini dalam cerita tersebut.</w:t>
      </w:r>
    </w:p>
    <w:p>
      <w:pPr>
        <w:pStyle w:val="ListBullet"/>
        <w:spacing w:line="240" w:lineRule="auto"/>
        <w:ind w:left="720"/>
      </w:pPr>
      <w:r>
        <w:rPr>
          <w:lang w:val="id_ID" w:bidi="id_ID"/>
        </w:rPr>
      </w:r>
      <w:r>
        <w:rPr>
          <w:lang w:val="id_ID" w:bidi="id_ID"/>
        </w:rPr>
        <w:t>Dengan rendah hati, dia terus mengikuti arahan Mordekhai. Dia tidak menjadi sombong atau melupakan orang-orang serta keluarga yang membesarkannya.</w:t>
      </w:r>
      <w:r>
        <w:rPr>
          <w:lang w:val="id_ID" w:bidi="id_ID"/>
        </w:rPr>
      </w:r>
      <w:r>
        <w:rPr>
          <w:lang w:val="id_ID" w:bidi="id_ID"/>
        </w:rPr>
      </w:r>
    </w:p>
    <w:p>
      <w:pPr/>
      <w:r>
        <w:rPr>
          <w:lang w:val="id_ID" w:bidi="id_ID"/>
        </w:rPr>
      </w:r>
    </w:p>
    <w:p>
      <w:pPr>
        <w:pStyle w:val="Heading2"/>
      </w:pPr>
      <w:r>
        <w:rPr>
          <w:lang w:val="id_ID" w:bidi="id_ID"/>
        </w:rPr>
        <w:t>Ester 2:21</w:t>
      </w:r>
      <w:r>
        <w:rPr>
          <w:lang w:val="id_ID" w:bidi="id_ID"/>
        </w:rPr>
      </w:r>
    </w:p>
    <w:p>
      <w:pPr/>
      <w:r>
        <w:rPr>
          <w:lang w:val="id_ID" w:bidi="id_ID"/>
        </w:rPr>
      </w:r>
      <w:r>
        <w:rPr>
          <w:lang w:val="id_ID" w:bidi="id_ID"/>
        </w:rPr>
        <w:t xml:space="preserve">Bigtan mungkin adalah orang yang sama dengan Bigta dalam </w:t>
      </w:r>
      <w:r>
        <w:rPr>
          <w:lang w:val="id_ID" w:bidi="id_ID"/>
        </w:rPr>
        <w:t>Ester 1:10</w:t>
      </w:r>
      <w:r>
        <w:rPr>
          <w:lang w:val="id_ID" w:bidi="id_ID"/>
        </w:rPr>
        <w:t>, salah satu dari tujuh sida-sida raja. Dia dan Teresy bertugas menjaga kamar tidur raja. Mereka dapat dengan mudah melaksanakan rencana mereka jika tidak ketahuan.</w:t>
      </w:r>
      <w:r>
        <w:rPr>
          <w:lang w:val="id_ID" w:bidi="id_ID"/>
        </w:rPr>
      </w:r>
      <w:r>
        <w:rPr>
          <w:lang w:val="id_ID" w:bidi="id_ID"/>
        </w:rPr>
      </w:r>
    </w:p>
    <w:p>
      <w:pPr/>
      <w:r>
        <w:rPr>
          <w:lang w:val="id_ID" w:bidi="id_ID"/>
        </w:rPr>
      </w:r>
    </w:p>
    <w:p>
      <w:pPr>
        <w:pStyle w:val="Heading2"/>
      </w:pPr>
      <w:r>
        <w:rPr>
          <w:lang w:val="id_ID" w:bidi="id_ID"/>
        </w:rPr>
        <w:t>Ester 2:22</w:t>
      </w:r>
      <w:r>
        <w:rPr>
          <w:lang w:val="id_ID" w:bidi="id_ID"/>
        </w:rPr>
      </w:r>
    </w:p>
    <w:p>
      <w:pPr>
        <w:pStyle w:val="ListBullet"/>
        <w:spacing w:line="240" w:lineRule="auto"/>
        <w:ind w:left="720"/>
      </w:pPr>
      <w:r>
        <w:rPr>
          <w:lang w:val="id_ID" w:bidi="id_ID"/>
        </w:rPr>
      </w:r>
      <w:r>
        <w:rPr>
          <w:lang w:val="id_ID" w:bidi="id_ID"/>
        </w:rPr>
        <w:t>Ratu Ester menerima informasi tersebut. Cara paling cepat dan aman untuk memberi tahu raja adalah melalui dirinya.</w:t>
      </w:r>
    </w:p>
    <w:p>
      <w:pPr>
        <w:pStyle w:val="ListBullet"/>
        <w:spacing w:line="240" w:lineRule="auto"/>
        <w:ind w:left="720"/>
      </w:pPr>
      <w:r>
        <w:rPr>
          <w:lang w:val="id_ID" w:bidi="id_ID"/>
        </w:rPr>
      </w:r>
      <w:r>
        <w:rPr>
          <w:lang w:val="id_ID" w:bidi="id_ID"/>
        </w:rPr>
        <w:t>Meskipun Ester bisa saja mengambil nama atas informasi tersebut untuk mempromosikan dirinya, dia memberikan pujian kepada Mordekhai atas laporan itu, yang menjadi penting di kemudian hari dalam cerita (</w:t>
      </w:r>
      <w:r>
        <w:rPr>
          <w:lang w:val="id_ID" w:bidi="id_ID"/>
        </w:rPr>
        <w:t>Ester 6:1–3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2:23</w:t>
      </w:r>
      <w:r>
        <w:rPr>
          <w:lang w:val="id_ID" w:bidi="id_ID"/>
        </w:rPr>
      </w:r>
    </w:p>
    <w:p>
      <w:pPr>
        <w:pStyle w:val="ListBullet"/>
        <w:spacing w:line="240" w:lineRule="auto"/>
        <w:ind w:left="720"/>
      </w:pPr>
      <w:r>
        <w:rPr>
          <w:lang w:val="id_ID" w:bidi="id_ID"/>
        </w:rPr>
      </w:r>
      <w:r>
        <w:rPr>
          <w:i/>
          <w:lang w:val="id_ID" w:bidi="id_ID"/>
        </w:rPr>
        <w:t>disulakan pada tiang</w:t>
      </w:r>
      <w:r>
        <w:rPr>
          <w:lang w:val="id_ID" w:bidi="id_ID"/>
        </w:rPr>
        <w:t xml:space="preserve">: Meskipun frasa ini sering diterjemahkan sebagai </w:t>
      </w:r>
      <w:r>
        <w:rPr>
          <w:i/>
          <w:lang w:val="id_ID" w:bidi="id_ID"/>
        </w:rPr>
        <w:t>digantung di tiang gantungan</w:t>
      </w:r>
      <w:r>
        <w:rPr>
          <w:lang w:val="id_ID" w:bidi="id_ID"/>
        </w:rPr>
        <w:t>, prasasti dari Persia kuno menunjukkan bahwa penyaliban adalah metode eksekusi yang umum. Ayah Ahsyweros, Darius I, mengklaim bahwa dia menyalibkan 3.000 orang Babilonia ketika dia menaklukkan Babel. Kadang-kadang, pihak berwenang mengeksekusi penjahat terlebih dahulu dan kemudian memajang mereka di tiang, seperti dalam eksekusi anak-anak Haman (</w:t>
      </w:r>
      <w:r>
        <w:rPr>
          <w:lang w:val="id_ID" w:bidi="id_ID"/>
        </w:rPr>
        <w:t>Ester 9:5–14</w:t>
      </w:r>
      <w:r>
        <w:rPr>
          <w:lang w:val="id_ID" w:bidi="id_ID"/>
        </w:rPr>
        <w:t>).</w:t>
      </w:r>
    </w:p>
    <w:p>
      <w:pPr>
        <w:pStyle w:val="ListBullet"/>
        <w:spacing w:line="240" w:lineRule="auto"/>
        <w:ind w:left="720"/>
      </w:pPr>
      <w:r>
        <w:rPr>
          <w:lang w:val="id_ID" w:bidi="id_ID"/>
        </w:rPr>
      </w:r>
      <w:r>
        <w:rPr>
          <w:lang w:val="id_ID" w:bidi="id_ID"/>
        </w:rPr>
        <w:t>Semua ini dicatat, tetapi Mordekhai tidak segera diberi penghargaan hingga waktu yang cukup lama kemudian (</w:t>
      </w:r>
      <w:r>
        <w:rPr>
          <w:lang w:val="id_ID" w:bidi="id_ID"/>
        </w:rPr>
        <w:t>Ester 6:1–14</w:t>
      </w:r>
      <w:r>
        <w:rPr>
          <w:lang w:val="id_ID" w:bidi="id_ID"/>
        </w:rPr>
        <w:t>).</w:t>
      </w:r>
    </w:p>
    <w:p>
      <w:pPr>
        <w:pStyle w:val="ListBullet"/>
        <w:spacing w:line="240" w:lineRule="auto"/>
        <w:ind w:left="720"/>
      </w:pPr>
      <w:r>
        <w:rPr>
          <w:lang w:val="id_ID" w:bidi="id_ID"/>
        </w:rPr>
      </w:r>
      <w:r>
        <w:rPr>
          <w:lang w:val="id_ID" w:bidi="id_ID"/>
        </w:rPr>
        <w:t>Meskipun berbagai catatan tentang pemerintahan Ahasyweros telah ditemukan, kitab khusus yang disebutkan di sini sudah tidak ada lagi.</w:t>
      </w:r>
      <w:r>
        <w:rPr>
          <w:lang w:val="id_ID" w:bidi="id_ID"/>
        </w:rPr>
      </w:r>
      <w:r>
        <w:rPr>
          <w:lang w:val="id_ID" w:bidi="id_ID"/>
        </w:rPr>
      </w:r>
    </w:p>
    <w:p>
      <w:pPr/>
      <w:r>
        <w:rPr>
          <w:lang w:val="id_ID" w:bidi="id_ID"/>
        </w:rPr>
      </w:r>
    </w:p>
    <w:p>
      <w:pPr>
        <w:pStyle w:val="Heading2"/>
      </w:pPr>
      <w:r>
        <w:rPr>
          <w:lang w:val="id_ID" w:bidi="id_ID"/>
        </w:rPr>
        <w:t>Ester 3:1–15</w:t>
      </w:r>
      <w:r>
        <w:rPr>
          <w:lang w:val="id_ID" w:bidi="id_ID"/>
        </w:rPr>
      </w:r>
    </w:p>
    <w:p>
      <w:pPr/>
      <w:r>
        <w:rPr>
          <w:lang w:val="id_ID" w:bidi="id_ID"/>
        </w:rPr>
      </w:r>
      <w:r>
        <w:rPr>
          <w:lang w:val="id_ID" w:bidi="id_ID"/>
        </w:rPr>
        <w:t>Kebencian Haman terhadap Mordekhai berkembang menjadi rencana untuk membunuh semua orang Yahudi.</w:t>
      </w:r>
      <w:r>
        <w:rPr>
          <w:lang w:val="id_ID" w:bidi="id_ID"/>
        </w:rPr>
      </w:r>
      <w:r>
        <w:rPr>
          <w:lang w:val="id_ID" w:bidi="id_ID"/>
        </w:rPr>
      </w:r>
    </w:p>
    <w:p>
      <w:pPr/>
      <w:r>
        <w:rPr>
          <w:lang w:val="id_ID" w:bidi="id_ID"/>
        </w:rPr>
      </w:r>
    </w:p>
    <w:p>
      <w:pPr>
        <w:pStyle w:val="Heading2"/>
      </w:pPr>
      <w:r>
        <w:rPr>
          <w:lang w:val="id_ID" w:bidi="id_ID"/>
        </w:rPr>
        <w:t>Ester 3:2</w:t>
      </w:r>
      <w:r>
        <w:rPr>
          <w:lang w:val="id_ID" w:bidi="id_ID"/>
        </w:rPr>
      </w:r>
    </w:p>
    <w:p>
      <w:pPr/>
      <w:r>
        <w:rPr>
          <w:lang w:val="id_ID" w:bidi="id_ID"/>
        </w:rPr>
      </w:r>
      <w:r>
        <w:rPr>
          <w:lang w:val="id_ID" w:bidi="id_ID"/>
        </w:rPr>
        <w:t xml:space="preserve">Orang-orang biasanya membungkuk kepada yang memiliki posisi lebih tinggi (misalnya, </w:t>
      </w:r>
      <w:r>
        <w:rPr>
          <w:lang w:val="id_ID" w:bidi="id_ID"/>
        </w:rPr>
        <w:t>Kejadian 33:3</w:t>
      </w:r>
      <w:r>
        <w:rPr>
          <w:lang w:val="id_ID" w:bidi="id_ID"/>
        </w:rPr>
        <w:t>). Mordekhai bekerja di gerbang utama istana, dan Haman memasuki istana raja melalui gerbang ini. Hal ini memberi Mordekhai banyak kesempatan untuk tidak menaati perintah raja dengan tidak membungkuk kepada Haman.</w:t>
      </w:r>
      <w:r>
        <w:rPr>
          <w:lang w:val="id_ID" w:bidi="id_ID"/>
        </w:rPr>
      </w:r>
      <w:r>
        <w:rPr>
          <w:lang w:val="id_ID" w:bidi="id_ID"/>
        </w:rPr>
      </w:r>
    </w:p>
    <w:p>
      <w:pPr/>
      <w:r>
        <w:rPr>
          <w:lang w:val="id_ID" w:bidi="id_ID"/>
        </w:rPr>
      </w:r>
    </w:p>
    <w:p>
      <w:pPr>
        <w:pStyle w:val="Heading2"/>
      </w:pPr>
      <w:r>
        <w:rPr>
          <w:lang w:val="id_ID" w:bidi="id_ID"/>
        </w:rPr>
        <w:t>Ester 3:6</w:t>
      </w:r>
      <w:r>
        <w:rPr>
          <w:lang w:val="id_ID" w:bidi="id_ID"/>
        </w:rPr>
      </w:r>
    </w:p>
    <w:p>
      <w:pPr/>
      <w:r>
        <w:rPr>
          <w:lang w:val="id_ID" w:bidi="id_ID"/>
        </w:rPr>
      </w:r>
      <w:r>
        <w:rPr>
          <w:lang w:val="id_ID" w:bidi="id_ID"/>
        </w:rPr>
        <w:t>Haman tidak peduli dengan keadilan; dia menginginkan balas dendam. Dia bertekad melakukan apa pun yang dia bisa untuk menghancurkan Mordekhai, bahkan jika itu berarti memusnahkan semua orang Yahudi.</w:t>
      </w:r>
      <w:r>
        <w:rPr>
          <w:lang w:val="id_ID" w:bidi="id_ID"/>
        </w:rPr>
      </w:r>
      <w:r>
        <w:rPr>
          <w:lang w:val="id_ID" w:bidi="id_ID"/>
        </w:rPr>
      </w:r>
    </w:p>
    <w:p>
      <w:pPr/>
      <w:r>
        <w:rPr>
          <w:lang w:val="id_ID" w:bidi="id_ID"/>
        </w:rPr>
      </w:r>
    </w:p>
    <w:p>
      <w:pPr>
        <w:pStyle w:val="Heading2"/>
      </w:pPr>
      <w:r>
        <w:rPr>
          <w:lang w:val="id_ID" w:bidi="id_ID"/>
        </w:rPr>
        <w:t>Ester 3:7</w:t>
      </w:r>
      <w:r>
        <w:rPr>
          <w:lang w:val="id_ID" w:bidi="id_ID"/>
        </w:rPr>
      </w:r>
    </w:p>
    <w:p>
      <w:pPr/>
      <w:r>
        <w:rPr>
          <w:lang w:val="id_ID" w:bidi="id_ID"/>
        </w:rPr>
      </w:r>
      <w:r>
        <w:rPr>
          <w:i/>
          <w:lang w:val="id_ID" w:bidi="id_ID"/>
        </w:rPr>
        <w:t>orang membuang pur – yakni undi – di depan Haman</w:t>
      </w:r>
      <w:r>
        <w:rPr>
          <w:lang w:val="id_ID" w:bidi="id_ID"/>
        </w:rPr>
        <w:t xml:space="preserve">: Melempar </w:t>
      </w:r>
      <w:r>
        <w:rPr>
          <w:i/>
          <w:lang w:val="id_ID" w:bidi="id_ID"/>
        </w:rPr>
        <w:t>Purim</w:t>
      </w:r>
      <w:r>
        <w:rPr>
          <w:lang w:val="id_ID" w:bidi="id_ID"/>
        </w:rPr>
        <w:t xml:space="preserve"> mirip dengan melempar dadu. Orang Ibrani menggunakan undian untuk mengetahui kehendak Allah (</w:t>
      </w:r>
      <w:r>
        <w:rPr>
          <w:lang w:val="id_ID" w:bidi="id_ID"/>
        </w:rPr>
        <w:t>Imamat 16:8–10</w:t>
      </w:r>
      <w:r>
        <w:rPr>
          <w:lang w:val="id_ID" w:bidi="id_ID"/>
        </w:rPr>
        <w:t xml:space="preserve">; </w:t>
      </w:r>
      <w:r>
        <w:rPr>
          <w:lang w:val="id_ID" w:bidi="id_ID"/>
        </w:rPr>
        <w:t>Nehemia 10:34</w:t>
      </w:r>
      <w:r>
        <w:rPr>
          <w:lang w:val="id_ID" w:bidi="id_ID"/>
        </w:rPr>
        <w:t xml:space="preserve">). Ahli nujum Persia menggunakan </w:t>
      </w:r>
      <w:r>
        <w:rPr>
          <w:i/>
          <w:lang w:val="id_ID" w:bidi="id_ID"/>
        </w:rPr>
        <w:t>purim</w:t>
      </w:r>
      <w:r>
        <w:rPr>
          <w:lang w:val="id_ID" w:bidi="id_ID"/>
        </w:rPr>
        <w:t xml:space="preserve"> pada bulan pertama tahun itu untuk menentukan hari mana yang akan membawa keberuntungan.</w:t>
      </w:r>
      <w:r>
        <w:rPr>
          <w:lang w:val="id_ID" w:bidi="id_ID"/>
        </w:rPr>
      </w:r>
      <w:r>
        <w:rPr>
          <w:lang w:val="id_ID" w:bidi="id_ID"/>
        </w:rPr>
      </w:r>
    </w:p>
    <w:p>
      <w:pPr/>
      <w:r>
        <w:rPr>
          <w:lang w:val="id_ID" w:bidi="id_ID"/>
        </w:rPr>
      </w:r>
    </w:p>
    <w:p>
      <w:pPr>
        <w:pStyle w:val="Heading2"/>
      </w:pPr>
      <w:r>
        <w:rPr>
          <w:lang w:val="id_ID" w:bidi="id_ID"/>
        </w:rPr>
        <w:t>Ester 3:8</w:t>
      </w:r>
      <w:r>
        <w:rPr>
          <w:lang w:val="id_ID" w:bidi="id_ID"/>
        </w:rPr>
      </w:r>
    </w:p>
    <w:p>
      <w:pPr>
        <w:pStyle w:val="ListBullet"/>
        <w:spacing w:line="240" w:lineRule="auto"/>
        <w:ind w:left="720"/>
      </w:pPr>
      <w:r>
        <w:rPr>
          <w:lang w:val="id_ID" w:bidi="id_ID"/>
        </w:rPr>
      </w:r>
      <w:r>
        <w:rPr>
          <w:i/>
          <w:lang w:val="id_ID" w:bidi="id_ID"/>
        </w:rPr>
        <w:t>Ada suatu bangsa yang hidup tercerai-berai dan terasing</w:t>
      </w:r>
      <w:r>
        <w:rPr>
          <w:lang w:val="id_ID" w:bidi="id_ID"/>
        </w:rPr>
        <w:t>: Orang Yahudi menikah dengan sesama anggota masyarakat Yahudi dan menolak bercampur ke dalam budaya yang lebih luas.</w:t>
      </w:r>
    </w:p>
    <w:p>
      <w:pPr>
        <w:pStyle w:val="ListBullet"/>
        <w:spacing w:line="240" w:lineRule="auto"/>
        <w:ind w:left="720"/>
      </w:pPr>
      <w:r>
        <w:rPr>
          <w:lang w:val="id_ID" w:bidi="id_ID"/>
        </w:rPr>
      </w:r>
      <w:r>
        <w:rPr>
          <w:i/>
          <w:lang w:val="id_ID" w:bidi="id_ID"/>
        </w:rPr>
        <w:t>hukum mereka berlainan dengan hukum segala bangsa</w:t>
      </w:r>
      <w:r>
        <w:rPr>
          <w:lang w:val="id_ID" w:bidi="id_ID"/>
        </w:rPr>
        <w:t>: Mereka mematuhi hukum yang berbeda, termasuk kebiasaan makan dan keagamaan, untuk tetap memisahkan diri dari praktik berdosa masyarakat di sekitar mereka (</w:t>
      </w:r>
      <w:r>
        <w:rPr>
          <w:lang w:val="id_ID" w:bidi="id_ID"/>
        </w:rPr>
        <w:t>Imamat 14:42–45</w:t>
      </w:r>
      <w:r>
        <w:rPr>
          <w:lang w:val="id_ID" w:bidi="id_ID"/>
        </w:rPr>
        <w:t xml:space="preserve">; </w:t>
      </w:r>
      <w:r>
        <w:rPr>
          <w:lang w:val="id_ID" w:bidi="id_ID"/>
        </w:rPr>
        <w:t>15:31</w:t>
      </w:r>
      <w:r>
        <w:rPr>
          <w:lang w:val="id_ID" w:bidi="id_ID"/>
        </w:rPr>
        <w:t xml:space="preserve">; </w:t>
      </w:r>
      <w:r>
        <w:rPr>
          <w:lang w:val="id_ID" w:bidi="id_ID"/>
        </w:rPr>
        <w:t>19:2</w:t>
      </w:r>
      <w:r>
        <w:rPr>
          <w:lang w:val="id_ID" w:bidi="id_ID"/>
        </w:rPr>
        <w:t xml:space="preserve">, </w:t>
      </w:r>
      <w:r>
        <w:rPr>
          <w:lang w:val="id_ID" w:bidi="id_ID"/>
        </w:rPr>
        <w:t>26–37</w:t>
      </w:r>
      <w:r>
        <w:rPr>
          <w:lang w:val="id_ID" w:bidi="id_ID"/>
        </w:rPr>
        <w:t>).</w:t>
      </w:r>
    </w:p>
    <w:p>
      <w:pPr>
        <w:pStyle w:val="ListBullet"/>
        <w:spacing w:line="240" w:lineRule="auto"/>
        <w:ind w:left="720"/>
      </w:pPr>
      <w:r>
        <w:rPr>
          <w:lang w:val="id_ID" w:bidi="id_ID"/>
        </w:rPr>
      </w:r>
      <w:r>
        <w:rPr>
          <w:i/>
          <w:lang w:val="id_ID" w:bidi="id_ID"/>
        </w:rPr>
        <w:t>hukum raja tidak dilakukan mereka</w:t>
      </w:r>
      <w:r>
        <w:rPr>
          <w:lang w:val="id_ID" w:bidi="id_ID"/>
        </w:rPr>
        <w:t>: Tuduhan ini umumnya tidak benar dan kemungkinan merujuk pada penolakan Mordekhai untuk bersujud kepada Haman.</w:t>
      </w:r>
    </w:p>
    <w:p>
      <w:pPr>
        <w:pStyle w:val="ListBullet"/>
        <w:spacing w:line="240" w:lineRule="auto"/>
        <w:ind w:left="720"/>
      </w:pPr>
      <w:r>
        <w:rPr>
          <w:lang w:val="id_ID" w:bidi="id_ID"/>
        </w:rPr>
      </w:r>
      <w:r>
        <w:rPr>
          <w:i/>
          <w:lang w:val="id_ID" w:bidi="id_ID"/>
        </w:rPr>
        <w:t>sehingga tidak patut bagi raja membiarkan mereka leluasa</w:t>
      </w:r>
      <w:r>
        <w:rPr>
          <w:lang w:val="id_ID" w:bidi="id_ID"/>
        </w:rPr>
        <w:t xml:space="preserve">: Haman memanfaatkan ketakutan dan kepentingan raja, mirip dengan yang dilakukan Memukan dalam </w:t>
      </w:r>
      <w:r>
        <w:rPr>
          <w:lang w:val="id_ID" w:bidi="id_ID"/>
        </w:rPr>
        <w:t>Ester 1:16</w:t>
      </w:r>
      <w:r>
        <w:rPr>
          <w:lang w:val="id_ID" w:bidi="id_ID"/>
        </w:rPr>
        <w:t>. Sikap anti toleransi terhadap kelompok mana pun bertentangan dengan kecenderungan bangsa Persia yang menghormati perbedaan budaya dan agama.</w:t>
      </w:r>
      <w:r>
        <w:rPr>
          <w:lang w:val="id_ID" w:bidi="id_ID"/>
        </w:rPr>
      </w:r>
      <w:r>
        <w:rPr>
          <w:lang w:val="id_ID" w:bidi="id_ID"/>
        </w:rPr>
      </w:r>
    </w:p>
    <w:p>
      <w:pPr/>
      <w:r>
        <w:rPr>
          <w:lang w:val="id_ID" w:bidi="id_ID"/>
        </w:rPr>
      </w:r>
    </w:p>
    <w:p>
      <w:pPr>
        <w:pStyle w:val="Heading2"/>
      </w:pPr>
      <w:r>
        <w:rPr>
          <w:lang w:val="id_ID" w:bidi="id_ID"/>
        </w:rPr>
        <w:t>Ester 3:9</w:t>
      </w:r>
      <w:r>
        <w:rPr>
          <w:lang w:val="id_ID" w:bidi="id_ID"/>
        </w:rPr>
      </w:r>
    </w:p>
    <w:p>
      <w:pPr/>
      <w:r>
        <w:rPr>
          <w:lang w:val="id_ID" w:bidi="id_ID"/>
        </w:rPr>
      </w:r>
      <w:r>
        <w:rPr>
          <w:lang w:val="id_ID" w:bidi="id_ID"/>
        </w:rPr>
        <w:t>Haman mengungkapkan niatnya dengan menawarkan suap kepada raja berupa sejumlah besar perak. Hal ini seharusnya membuat raja curiga terhadap motif Haman. Nilai hadiah yang diusulkan sangat tinggi sehingga Haman mungkin melebih-lebihkannya untuk menunjukkan kemurahan hatinya.</w:t>
      </w:r>
      <w:r>
        <w:rPr>
          <w:lang w:val="id_ID" w:bidi="id_ID"/>
        </w:rPr>
      </w:r>
      <w:r>
        <w:rPr>
          <w:lang w:val="id_ID" w:bidi="id_ID"/>
        </w:rPr>
      </w:r>
    </w:p>
    <w:p>
      <w:pPr/>
      <w:r>
        <w:rPr>
          <w:lang w:val="id_ID" w:bidi="id_ID"/>
        </w:rPr>
      </w:r>
    </w:p>
    <w:p>
      <w:pPr>
        <w:pStyle w:val="Heading2"/>
      </w:pPr>
      <w:r>
        <w:rPr>
          <w:lang w:val="id_ID" w:bidi="id_ID"/>
        </w:rPr>
        <w:t>Ester 3:10–11</w:t>
      </w:r>
      <w:r>
        <w:rPr>
          <w:lang w:val="id_ID" w:bidi="id_ID"/>
        </w:rPr>
      </w:r>
    </w:p>
    <w:p>
      <w:pPr>
        <w:pStyle w:val="ListBullet"/>
        <w:spacing w:line="240" w:lineRule="auto"/>
        <w:ind w:left="720"/>
      </w:pPr>
      <w:r>
        <w:rPr>
          <w:lang w:val="id_ID" w:bidi="id_ID"/>
        </w:rPr>
      </w:r>
      <w:r>
        <w:rPr>
          <w:lang w:val="id_ID" w:bidi="id_ID"/>
        </w:rPr>
        <w:t>Raja setuju tanpa melakukan penyelidikan apa pun. Dia tampak tidak bertanggung jawab dan mudah terpengaruh. Dengan melepas cincin meterainya, raja menyerahkan kendali atas kebijakan resmi. Dengan memberikannya kepada Haman, dia menunjukkan bahwa Haman memiliki wewenang penuh untuk menyegel dekrit tersebut.</w:t>
      </w:r>
    </w:p>
    <w:p>
      <w:pPr>
        <w:pStyle w:val="ListBullet"/>
        <w:spacing w:line="240" w:lineRule="auto"/>
        <w:ind w:left="720"/>
      </w:pPr>
      <w:r>
        <w:rPr>
          <w:lang w:val="id_ID" w:bidi="id_ID"/>
        </w:rPr>
      </w:r>
      <w:r>
        <w:rPr>
          <w:i/>
          <w:lang w:val="id_ID" w:bidi="id_ID"/>
        </w:rPr>
        <w:t>Musuh orang Yahudi</w:t>
      </w:r>
      <w:r>
        <w:rPr>
          <w:lang w:val="id_ID" w:bidi="id_ID"/>
        </w:rPr>
        <w:t xml:space="preserve">: sebutan baru yang diberikan pencerita untuk Haman ini menunjukkan bahwa Haman berkuasa untuk membahayakan/mencelakakan orang Yahudi (lihat juga </w:t>
      </w:r>
      <w:r>
        <w:rPr>
          <w:lang w:val="id_ID" w:bidi="id_ID"/>
        </w:rPr>
        <w:t>Ester 8:1</w:t>
      </w:r>
      <w:r>
        <w:rPr>
          <w:lang w:val="id_ID" w:bidi="id_ID"/>
        </w:rPr>
        <w:t xml:space="preserve">; </w:t>
      </w:r>
      <w:r>
        <w:rPr>
          <w:lang w:val="id_ID" w:bidi="id_ID"/>
        </w:rPr>
        <w:t>9:10</w:t>
      </w:r>
      <w:r>
        <w:rPr>
          <w:lang w:val="id_ID" w:bidi="id_ID"/>
        </w:rPr>
        <w:t xml:space="preserve">, </w:t>
      </w:r>
      <w:r>
        <w:rPr>
          <w:lang w:val="id_ID" w:bidi="id_ID"/>
        </w:rPr>
        <w:t>24</w:t>
      </w:r>
      <w:r>
        <w:rPr>
          <w:lang w:val="id_ID" w:bidi="id_ID"/>
        </w:rPr>
        <w:t>).</w:t>
      </w:r>
    </w:p>
    <w:p>
      <w:pPr>
        <w:pStyle w:val="ListBullet"/>
        <w:spacing w:line="240" w:lineRule="auto"/>
        <w:ind w:left="720"/>
      </w:pPr>
      <w:r>
        <w:rPr>
          <w:lang w:val="id_ID" w:bidi="id_ID"/>
        </w:rPr>
      </w:r>
      <w:r>
        <w:rPr>
          <w:i/>
          <w:lang w:val="id_ID" w:bidi="id_ID"/>
        </w:rPr>
        <w:t>Perak itu terserah kepadamu, juga bangsa itu untuk kauperlakukan seperti yang kaupandang baik</w:t>
      </w:r>
      <w:r>
        <w:rPr>
          <w:lang w:val="id_ID" w:bidi="id_ID"/>
        </w:rPr>
        <w:t xml:space="preserve">: Tampaknya raja tidak menginginkan suap itu, tetapi </w:t>
      </w:r>
      <w:r>
        <w:rPr>
          <w:lang w:val="id_ID" w:bidi="id_ID"/>
        </w:rPr>
        <w:t>Ester 4:7</w:t>
      </w:r>
      <w:r>
        <w:rPr>
          <w:lang w:val="id_ID" w:bidi="id_ID"/>
        </w:rPr>
        <w:t xml:space="preserve"> menunjukkan bahwa Haman memang memberikan uang tersebut. Raja mengikuti praktik umum untuk menyembunyikan suap dan keserakahannya agar tidak terlalu terlihat (bandingkan dengan </w:t>
      </w:r>
      <w:r>
        <w:rPr>
          <w:lang w:val="id_ID" w:bidi="id_ID"/>
        </w:rPr>
        <w:t>Kejadian 23:10–16</w:t>
      </w:r>
      <w:r>
        <w:rPr>
          <w:lang w:val="id_ID" w:bidi="id_ID"/>
        </w:rPr>
        <w:t>). Demi citra di depan publik, raja berpura-pura tidak peduli tentang uang itu, padahal sebenarnya dia mau.</w:t>
      </w:r>
      <w:r>
        <w:rPr>
          <w:lang w:val="id_ID" w:bidi="id_ID"/>
        </w:rPr>
      </w:r>
      <w:r>
        <w:rPr>
          <w:lang w:val="id_ID" w:bidi="id_ID"/>
        </w:rPr>
      </w:r>
    </w:p>
    <w:p>
      <w:pPr/>
      <w:r>
        <w:rPr>
          <w:lang w:val="id_ID" w:bidi="id_ID"/>
        </w:rPr>
      </w:r>
    </w:p>
    <w:p>
      <w:pPr>
        <w:pStyle w:val="Heading2"/>
      </w:pPr>
      <w:r>
        <w:rPr>
          <w:lang w:val="id_ID" w:bidi="id_ID"/>
        </w:rPr>
        <w:t>Ester 3:12</w:t>
      </w:r>
      <w:r>
        <w:rPr>
          <w:lang w:val="id_ID" w:bidi="id_ID"/>
        </w:rPr>
      </w:r>
    </w:p>
    <w:p>
      <w:pPr/>
      <w:r>
        <w:rPr>
          <w:lang w:val="id_ID" w:bidi="id_ID"/>
        </w:rPr>
      </w:r>
      <w:r>
        <w:rPr>
          <w:i/>
          <w:lang w:val="id_ID" w:bidi="id_ID"/>
        </w:rPr>
        <w:t>bulan yang pertama pada hari yang ketiga belas</w:t>
      </w:r>
      <w:r>
        <w:rPr>
          <w:lang w:val="id_ID" w:bidi="id_ID"/>
        </w:rPr>
        <w:t xml:space="preserve">: Haman memilih hari sebelum Paskah Yahudi (lihat </w:t>
      </w:r>
      <w:r>
        <w:rPr>
          <w:lang w:val="id_ID" w:bidi="id_ID"/>
        </w:rPr>
        <w:t>Keluaran 12:6</w:t>
      </w:r>
      <w:r>
        <w:rPr>
          <w:lang w:val="id_ID" w:bidi="id_ID"/>
        </w:rPr>
        <w:t>) untuk menakut-nakuti dan melemahkan semangat orang Yahudi. Namun, seperti dalam peristiwa Keluaran, Allah secara ajaib akan menyelamatkan orang Yahudi dari seorang tiran yang berusaha menghancurkan mereka.</w:t>
      </w:r>
      <w:r>
        <w:rPr>
          <w:lang w:val="id_ID" w:bidi="id_ID"/>
        </w:rPr>
      </w:r>
      <w:r>
        <w:rPr>
          <w:lang w:val="id_ID" w:bidi="id_ID"/>
        </w:rPr>
      </w:r>
    </w:p>
    <w:p>
      <w:pPr/>
      <w:r>
        <w:rPr>
          <w:lang w:val="id_ID" w:bidi="id_ID"/>
        </w:rPr>
      </w:r>
    </w:p>
    <w:p>
      <w:pPr>
        <w:pStyle w:val="Heading2"/>
      </w:pPr>
      <w:r>
        <w:rPr>
          <w:lang w:val="id_ID" w:bidi="id_ID"/>
        </w:rPr>
        <w:t>Ester 3:13</w:t>
      </w:r>
      <w:r>
        <w:rPr>
          <w:lang w:val="id_ID" w:bidi="id_ID"/>
        </w:rPr>
      </w:r>
    </w:p>
    <w:p>
      <w:pPr>
        <w:pStyle w:val="ListBullet"/>
        <w:spacing w:line="240" w:lineRule="auto"/>
        <w:ind w:left="720"/>
      </w:pPr>
      <w:r>
        <w:rPr>
          <w:lang w:val="id_ID" w:bidi="id_ID"/>
        </w:rPr>
      </w:r>
      <w:r>
        <w:rPr>
          <w:lang w:val="id_ID" w:bidi="id_ID"/>
        </w:rPr>
        <w:t xml:space="preserve">Frasa </w:t>
      </w:r>
      <w:r>
        <w:rPr>
          <w:i/>
          <w:lang w:val="id_ID" w:bidi="id_ID"/>
        </w:rPr>
        <w:t>menghancurkan, membunuh, dan memusnahkan</w:t>
      </w:r>
      <w:r>
        <w:rPr>
          <w:lang w:val="id_ID" w:bidi="id_ID"/>
        </w:rPr>
        <w:t xml:space="preserve"> diulang dengan nada ironi dalam </w:t>
      </w:r>
      <w:r>
        <w:rPr>
          <w:lang w:val="id_ID" w:bidi="id_ID"/>
        </w:rPr>
        <w:t>Ester 8:11</w:t>
      </w:r>
      <w:r>
        <w:rPr>
          <w:lang w:val="id_ID" w:bidi="id_ID"/>
        </w:rPr>
        <w:t xml:space="preserve"> dan </w:t>
      </w:r>
      <w:r>
        <w:rPr>
          <w:lang w:val="id_ID" w:bidi="id_ID"/>
        </w:rPr>
        <w:t>9:5</w:t>
      </w:r>
      <w:r>
        <w:rPr>
          <w:lang w:val="id_ID" w:bidi="id_ID"/>
        </w:rPr>
        <w:t>.</w:t>
      </w:r>
    </w:p>
    <w:p>
      <w:pPr>
        <w:pStyle w:val="ListBullet"/>
        <w:spacing w:line="240" w:lineRule="auto"/>
        <w:ind w:left="720"/>
      </w:pPr>
      <w:r>
        <w:rPr>
          <w:lang w:val="id_ID" w:bidi="id_ID"/>
        </w:rPr>
      </w:r>
      <w:r>
        <w:rPr>
          <w:i/>
          <w:lang w:val="id_ID" w:bidi="id_ID"/>
        </w:rPr>
        <w:t>tanggal tiga belas bulan yang kedua belas – yakni bulan Adar</w:t>
      </w:r>
      <w:r>
        <w:rPr>
          <w:lang w:val="id_ID" w:bidi="id_ID"/>
        </w:rPr>
        <w:t>: "Hari keberuntungan" Haman, yang dipilih dengan membuang undi (</w:t>
      </w:r>
      <w:r>
        <w:rPr>
          <w:lang w:val="id_ID" w:bidi="id_ID"/>
        </w:rPr>
        <w:t>Ester 3:7</w:t>
      </w:r>
      <w:r>
        <w:rPr>
          <w:lang w:val="id_ID" w:bidi="id_ID"/>
        </w:rPr>
        <w:t>), terjadi sebelas bulan setelah dikeluarkannya titah. Dengan rencana Allah, ini memberikan waktu untuk mengatasi titah tersebut.</w:t>
      </w:r>
    </w:p>
    <w:p>
      <w:pPr>
        <w:pStyle w:val="ListBullet"/>
        <w:spacing w:line="240" w:lineRule="auto"/>
        <w:ind w:left="720"/>
      </w:pPr>
      <w:r>
        <w:rPr>
          <w:lang w:val="id_ID" w:bidi="id_ID"/>
        </w:rPr>
      </w:r>
      <w:r>
        <w:rPr>
          <w:lang w:val="id_ID" w:bidi="id_ID"/>
        </w:rPr>
        <w:t>Harta orang Yahudi akan diberikan kepada orang-orang yang membunuh mereka. Haman dengan licik menyuap para calon algojo.</w:t>
      </w:r>
      <w:r>
        <w:rPr>
          <w:lang w:val="id_ID" w:bidi="id_ID"/>
        </w:rPr>
      </w:r>
      <w:r>
        <w:rPr>
          <w:lang w:val="id_ID" w:bidi="id_ID"/>
        </w:rPr>
      </w:r>
    </w:p>
    <w:p>
      <w:pPr/>
      <w:r>
        <w:rPr>
          <w:lang w:val="id_ID" w:bidi="id_ID"/>
        </w:rPr>
      </w:r>
    </w:p>
    <w:p>
      <w:pPr>
        <w:pStyle w:val="Heading2"/>
      </w:pPr>
      <w:r>
        <w:rPr>
          <w:lang w:val="id_ID" w:bidi="id_ID"/>
        </w:rPr>
        <w:t>Ester 3:14–15</w:t>
      </w:r>
      <w:r>
        <w:rPr>
          <w:lang w:val="id_ID" w:bidi="id_ID"/>
        </w:rPr>
      </w:r>
    </w:p>
    <w:p>
      <w:pPr>
        <w:pStyle w:val="ListBullet"/>
        <w:spacing w:line="240" w:lineRule="auto"/>
        <w:ind w:left="720"/>
      </w:pPr>
      <w:r>
        <w:rPr>
          <w:lang w:val="id_ID" w:bidi="id_ID"/>
        </w:rPr>
      </w:r>
      <w:r>
        <w:rPr>
          <w:lang w:val="id_ID" w:bidi="id_ID"/>
        </w:rPr>
        <w:t>Keputusan ini memiliki otoritas penuh dari Raja Ahasyweros.</w:t>
      </w:r>
    </w:p>
    <w:p>
      <w:pPr>
        <w:pStyle w:val="ListBullet"/>
        <w:spacing w:line="240" w:lineRule="auto"/>
        <w:ind w:left="720"/>
      </w:pPr>
      <w:r>
        <w:rPr>
          <w:lang w:val="id_ID" w:bidi="id_ID"/>
        </w:rPr>
      </w:r>
      <w:r>
        <w:rPr>
          <w:lang w:val="id_ID" w:bidi="id_ID"/>
        </w:rPr>
        <w:t>Raja yang kurang bijaksana dan Haman yang jahat sedang bersenang-senang, tetapi orang-orang di Susan menjadi bingung dan kesal karena titah yang tidak adil.</w:t>
      </w:r>
      <w:r>
        <w:rPr>
          <w:lang w:val="id_ID" w:bidi="id_ID"/>
        </w:rPr>
      </w:r>
      <w:r>
        <w:rPr>
          <w:lang w:val="id_ID" w:bidi="id_ID"/>
        </w:rPr>
      </w:r>
    </w:p>
    <w:p>
      <w:pPr/>
      <w:r>
        <w:rPr>
          <w:lang w:val="id_ID" w:bidi="id_ID"/>
        </w:rPr>
      </w:r>
    </w:p>
    <w:p>
      <w:pPr>
        <w:pStyle w:val="Heading2"/>
      </w:pPr>
      <w:r>
        <w:rPr>
          <w:lang w:val="id_ID" w:bidi="id_ID"/>
        </w:rPr>
        <w:t>Ester 4:1</w:t>
      </w:r>
      <w:r>
        <w:rPr>
          <w:lang w:val="id_ID" w:bidi="id_ID"/>
        </w:rPr>
      </w:r>
    </w:p>
    <w:p>
      <w:pPr/>
      <w:r>
        <w:rPr>
          <w:lang w:val="id_ID" w:bidi="id_ID"/>
        </w:rPr>
      </w:r>
      <w:r>
        <w:rPr>
          <w:lang w:val="id_ID" w:bidi="id_ID"/>
        </w:rPr>
        <w:t xml:space="preserve">Reaksi Mordekhai yang penuh emosi menunjukkan kesedihan dan dukacita yang mendalam (lihat </w:t>
      </w:r>
      <w:r>
        <w:rPr>
          <w:lang w:val="id_ID" w:bidi="id_ID"/>
        </w:rPr>
        <w:t>2 Samuel 1:11</w:t>
      </w:r>
      <w:r>
        <w:rPr>
          <w:lang w:val="id_ID" w:bidi="id_ID"/>
        </w:rPr>
        <w:t xml:space="preserve">; </w:t>
      </w:r>
      <w:r>
        <w:rPr>
          <w:lang w:val="id_ID" w:bidi="id_ID"/>
        </w:rPr>
        <w:t>Ezra 9</w:t>
      </w:r>
      <w:r>
        <w:rPr>
          <w:lang w:val="id_ID" w:bidi="id_ID"/>
        </w:rPr>
        <w:t xml:space="preserve">; </w:t>
      </w:r>
      <w:r>
        <w:rPr>
          <w:lang w:val="id_ID" w:bidi="id_ID"/>
        </w:rPr>
        <w:t>Yunus 3:5–9</w:t>
      </w:r>
      <w:r>
        <w:rPr>
          <w:lang w:val="id_ID" w:bidi="id_ID"/>
        </w:rPr>
        <w:t>).</w:t>
      </w:r>
      <w:r>
        <w:rPr>
          <w:lang w:val="id_ID" w:bidi="id_ID"/>
        </w:rPr>
      </w:r>
      <w:r>
        <w:rPr>
          <w:lang w:val="id_ID" w:bidi="id_ID"/>
        </w:rPr>
      </w:r>
    </w:p>
    <w:p>
      <w:pPr/>
      <w:r>
        <w:rPr>
          <w:lang w:val="id_ID" w:bidi="id_ID"/>
        </w:rPr>
      </w:r>
    </w:p>
    <w:p>
      <w:pPr>
        <w:pStyle w:val="Heading2"/>
      </w:pPr>
      <w:r>
        <w:rPr>
          <w:lang w:val="id_ID" w:bidi="id_ID"/>
        </w:rPr>
        <w:t>Ester 4:2</w:t>
      </w:r>
      <w:r>
        <w:rPr>
          <w:lang w:val="id_ID" w:bidi="id_ID"/>
        </w:rPr>
      </w:r>
    </w:p>
    <w:p>
      <w:pPr/>
      <w:r>
        <w:rPr>
          <w:lang w:val="id_ID" w:bidi="id_ID"/>
        </w:rPr>
      </w:r>
      <w:r>
        <w:rPr>
          <w:i/>
          <w:lang w:val="id_ID" w:bidi="id_ID"/>
        </w:rPr>
        <w:t>seorang pun tidak boleh masuk pintu gerbang istana raja dengan berpakaian kain kabung</w:t>
      </w:r>
      <w:r>
        <w:rPr>
          <w:lang w:val="id_ID" w:bidi="id_ID"/>
        </w:rPr>
        <w:t>: Raja tidak mau mendengar cerita sedih atau permohonan belas kasihan dari orang-orang.</w:t>
      </w:r>
      <w:r>
        <w:rPr>
          <w:lang w:val="id_ID" w:bidi="id_ID"/>
        </w:rPr>
      </w:r>
      <w:r>
        <w:rPr>
          <w:lang w:val="id_ID" w:bidi="id_ID"/>
        </w:rPr>
      </w:r>
    </w:p>
    <w:p>
      <w:pPr/>
      <w:r>
        <w:rPr>
          <w:lang w:val="id_ID" w:bidi="id_ID"/>
        </w:rPr>
      </w:r>
    </w:p>
    <w:p>
      <w:pPr>
        <w:pStyle w:val="Heading2"/>
      </w:pPr>
      <w:r>
        <w:rPr>
          <w:lang w:val="id_ID" w:bidi="id_ID"/>
        </w:rPr>
        <w:t>Ester 4:3</w:t>
      </w:r>
      <w:r>
        <w:rPr>
          <w:lang w:val="id_ID" w:bidi="id_ID"/>
        </w:rPr>
      </w:r>
    </w:p>
    <w:p>
      <w:pPr/>
      <w:r>
        <w:rPr>
          <w:lang w:val="id_ID" w:bidi="id_ID"/>
        </w:rPr>
      </w:r>
      <w:r>
        <w:rPr>
          <w:i/>
          <w:lang w:val="id_ID" w:bidi="id_ID"/>
        </w:rPr>
        <w:t>ada perkabungan yang besar di antara orang Yahudi disertai puasa dan ratap tangis</w:t>
      </w:r>
      <w:r>
        <w:rPr>
          <w:lang w:val="id_ID" w:bidi="id_ID"/>
        </w:rPr>
        <w:t>: Meskipun laporan-laporan tentang ratapan ini tidak menyebut nama Allah, ratapan dan puasa menunjukkan bahwa mereka berdoa agar Allah campur tangan dan menyelamatkan umat-Nya (</w:t>
      </w:r>
      <w:r>
        <w:rPr>
          <w:lang w:val="id_ID" w:bidi="id_ID"/>
        </w:rPr>
        <w:t>Keluaran 2:23–25</w:t>
      </w:r>
      <w:r>
        <w:rPr>
          <w:lang w:val="id_ID" w:bidi="id_ID"/>
        </w:rPr>
        <w:t xml:space="preserve">; </w:t>
      </w:r>
      <w:r>
        <w:rPr>
          <w:lang w:val="id_ID" w:bidi="id_ID"/>
        </w:rPr>
        <w:t>Ezra 9:5–15</w:t>
      </w:r>
      <w:r>
        <w:rPr>
          <w:lang w:val="id_ID" w:bidi="id_ID"/>
        </w:rPr>
        <w:t xml:space="preserve">; </w:t>
      </w:r>
      <w:r>
        <w:rPr>
          <w:lang w:val="id_ID" w:bidi="id_ID"/>
        </w:rPr>
        <w:t>Daniel 9:1–19</w:t>
      </w:r>
      <w:r>
        <w:rPr>
          <w:lang w:val="id_ID" w:bidi="id_ID"/>
        </w:rPr>
        <w:t>).</w:t>
      </w:r>
      <w:r>
        <w:rPr>
          <w:lang w:val="id_ID" w:bidi="id_ID"/>
        </w:rPr>
      </w:r>
      <w:r>
        <w:rPr>
          <w:lang w:val="id_ID" w:bidi="id_ID"/>
        </w:rPr>
      </w:r>
    </w:p>
    <w:p>
      <w:pPr/>
      <w:r>
        <w:rPr>
          <w:lang w:val="id_ID" w:bidi="id_ID"/>
        </w:rPr>
      </w:r>
    </w:p>
    <w:p>
      <w:pPr>
        <w:pStyle w:val="Heading2"/>
      </w:pPr>
      <w:r>
        <w:rPr>
          <w:lang w:val="id_ID" w:bidi="id_ID"/>
        </w:rPr>
        <w:t>Ester 4:8</w:t>
      </w:r>
      <w:r>
        <w:rPr>
          <w:lang w:val="id_ID" w:bidi="id_ID"/>
        </w:rPr>
      </w:r>
    </w:p>
    <w:p>
      <w:pPr>
        <w:pStyle w:val="ListBullet"/>
        <w:spacing w:line="240" w:lineRule="auto"/>
        <w:ind w:left="720"/>
      </w:pPr>
      <w:r>
        <w:rPr>
          <w:lang w:val="id_ID" w:bidi="id_ID"/>
        </w:rPr>
      </w:r>
      <w:r>
        <w:rPr>
          <w:lang w:val="id_ID" w:bidi="id_ID"/>
        </w:rPr>
        <w:t>Salinan surat undang-undang dengan meterai raja akan menunjukkan kepada Ester betapa seriusnya situasi tersebut.</w:t>
      </w:r>
    </w:p>
    <w:p>
      <w:pPr>
        <w:pStyle w:val="ListBullet"/>
        <w:spacing w:line="240" w:lineRule="auto"/>
        <w:ind w:left="720"/>
      </w:pPr>
      <w:r>
        <w:rPr>
          <w:lang w:val="id_ID" w:bidi="id_ID"/>
        </w:rPr>
      </w:r>
      <w:r>
        <w:rPr>
          <w:i/>
          <w:lang w:val="id_ID" w:bidi="id_ID"/>
        </w:rPr>
        <w:t>memohon karunianya</w:t>
      </w:r>
      <w:r>
        <w:rPr>
          <w:lang w:val="id_ID" w:bidi="id_ID"/>
        </w:rPr>
        <w:t>: Mordekhai tidak memberikan Ester alasan khusus untuk disampaikan kepada raja. Dia hanya memintanya untuk memohon belas kasihan raja dan menggunakan pengaruhnya demi bangsanya.</w:t>
      </w:r>
      <w:r>
        <w:rPr>
          <w:lang w:val="id_ID" w:bidi="id_ID"/>
        </w:rPr>
      </w:r>
      <w:r>
        <w:rPr>
          <w:lang w:val="id_ID" w:bidi="id_ID"/>
        </w:rPr>
      </w:r>
    </w:p>
    <w:p>
      <w:pPr/>
      <w:r>
        <w:rPr>
          <w:lang w:val="id_ID" w:bidi="id_ID"/>
        </w:rPr>
      </w:r>
    </w:p>
    <w:p>
      <w:pPr>
        <w:pStyle w:val="Heading2"/>
      </w:pPr>
      <w:r>
        <w:rPr>
          <w:lang w:val="id_ID" w:bidi="id_ID"/>
        </w:rPr>
        <w:t>Ester 4:11</w:t>
      </w:r>
      <w:r>
        <w:rPr>
          <w:lang w:val="id_ID" w:bidi="id_ID"/>
        </w:rPr>
      </w:r>
    </w:p>
    <w:p>
      <w:pPr>
        <w:pStyle w:val="ListBullet"/>
        <w:spacing w:line="240" w:lineRule="auto"/>
        <w:ind w:left="720"/>
      </w:pPr>
      <w:r>
        <w:rPr>
          <w:lang w:val="id_ID" w:bidi="id_ID"/>
        </w:rPr>
      </w:r>
      <w:r>
        <w:rPr>
          <w:i/>
          <w:lang w:val="id_ID" w:bidi="id_ID"/>
        </w:rPr>
        <w:t>setiap laki-laki atau perempuan, yang menghadap raja di pelataran dalam dengan tiada dipanggil, hanya berlaku satu undang-undang, yakni hukuman mati</w:t>
      </w:r>
      <w:r>
        <w:rPr>
          <w:lang w:val="id_ID" w:bidi="id_ID"/>
        </w:rPr>
        <w:t>: Para pengawal raja dengan ketat mengendalikan akses kepadanya untuk mencegah tamu yang tidak diinginkan mengganggu dengan permintaan sepele. Ini adalah aturan resmi istana, sehingga Ester menghadapi resiko besar. Dia mungkin memutuskan untuk tidak menyampaikan pesan melalui utusan, mungkin karena dia harus menjelaskan alasannya.</w:t>
      </w:r>
    </w:p>
    <w:p>
      <w:pPr>
        <w:pStyle w:val="ListBullet"/>
        <w:spacing w:line="240" w:lineRule="auto"/>
        <w:ind w:left="720"/>
      </w:pPr>
      <w:r>
        <w:rPr>
          <w:lang w:val="id_ID" w:bidi="id_ID"/>
        </w:rPr>
      </w:r>
      <w:r>
        <w:rPr>
          <w:i/>
          <w:lang w:val="id_ID" w:bidi="id_ID"/>
        </w:rPr>
        <w:t>aku selama tiga puluh hari ini tidak dipanggil menghadap raja</w:t>
      </w:r>
      <w:r>
        <w:rPr>
          <w:lang w:val="id_ID" w:bidi="id_ID"/>
        </w:rPr>
        <w:t>: Ester tidak memiliki jaminan akan mendapatkan tanggapan yang baik dari raja.</w:t>
      </w:r>
      <w:r>
        <w:rPr>
          <w:lang w:val="id_ID" w:bidi="id_ID"/>
        </w:rPr>
      </w:r>
      <w:r>
        <w:rPr>
          <w:lang w:val="id_ID" w:bidi="id_ID"/>
        </w:rPr>
      </w:r>
    </w:p>
    <w:p>
      <w:pPr/>
      <w:r>
        <w:rPr>
          <w:lang w:val="id_ID" w:bidi="id_ID"/>
        </w:rPr>
      </w:r>
    </w:p>
    <w:p>
      <w:pPr>
        <w:pStyle w:val="Heading2"/>
      </w:pPr>
      <w:r>
        <w:rPr>
          <w:lang w:val="id_ID" w:bidi="id_ID"/>
        </w:rPr>
        <w:t>Ester 4:13–14</w:t>
      </w:r>
      <w:r>
        <w:rPr>
          <w:lang w:val="id_ID" w:bidi="id_ID"/>
        </w:rPr>
      </w:r>
    </w:p>
    <w:p>
      <w:pPr>
        <w:pStyle w:val="ListBullet"/>
        <w:spacing w:line="240" w:lineRule="auto"/>
        <w:ind w:left="720"/>
      </w:pPr>
      <w:r>
        <w:rPr>
          <w:lang w:val="id_ID" w:bidi="id_ID"/>
        </w:rPr>
      </w:r>
      <w:r>
        <w:rPr>
          <w:i/>
          <w:lang w:val="id_ID" w:bidi="id_ID"/>
        </w:rPr>
        <w:t>Jangan kira … hanya engkau yang akan terluput</w:t>
      </w:r>
      <w:r>
        <w:rPr>
          <w:lang w:val="id_ID" w:bidi="id_ID"/>
        </w:rPr>
        <w:t>: Mordekhai tidak mundur atau membiarkan Ester karena resiko bahaya itu. Dia mengingatkan Ester bahwa berdiam diri akan lebih berbahaya.</w:t>
      </w:r>
    </w:p>
    <w:p>
      <w:pPr>
        <w:pStyle w:val="ListBullet"/>
        <w:spacing w:line="240" w:lineRule="auto"/>
        <w:ind w:left="720"/>
      </w:pPr>
      <w:r>
        <w:rPr>
          <w:lang w:val="id_ID" w:bidi="id_ID"/>
        </w:rPr>
      </w:r>
      <w:r>
        <w:rPr>
          <w:i/>
          <w:lang w:val="id_ID" w:bidi="id_ID"/>
        </w:rPr>
        <w:t>bagi orang Yahudi akan timbul juga pertolongan dan kelepasan dari pihak lain</w:t>
      </w:r>
      <w:r>
        <w:rPr>
          <w:lang w:val="id_ID" w:bidi="id_ID"/>
        </w:rPr>
        <w:t xml:space="preserve">: Mordekhai memahami janji-janji Allah dan yakin bahwa Allah tidak akan membiarkan umat pilihan-Nya dibinasakan (lihat </w:t>
      </w:r>
      <w:r>
        <w:rPr>
          <w:lang w:val="id_ID" w:bidi="id_ID"/>
        </w:rPr>
        <w:t>Kejadian 12:3</w:t>
      </w:r>
      <w:r>
        <w:rPr>
          <w:lang w:val="id_ID" w:bidi="id_ID"/>
        </w:rPr>
        <w:t xml:space="preserve">; </w:t>
      </w:r>
      <w:r>
        <w:rPr>
          <w:lang w:val="id_ID" w:bidi="id_ID"/>
        </w:rPr>
        <w:t>22:18</w:t>
      </w:r>
      <w:r>
        <w:rPr>
          <w:lang w:val="id_ID" w:bidi="id_ID"/>
        </w:rPr>
        <w:t xml:space="preserve">; </w:t>
      </w:r>
      <w:r>
        <w:rPr>
          <w:lang w:val="id_ID" w:bidi="id_ID"/>
        </w:rPr>
        <w:t>28:14</w:t>
      </w:r>
      <w:r>
        <w:rPr>
          <w:lang w:val="id_ID" w:bidi="id_ID"/>
        </w:rPr>
        <w:t xml:space="preserve">; </w:t>
      </w:r>
      <w:r>
        <w:rPr>
          <w:lang w:val="id_ID" w:bidi="id_ID"/>
        </w:rPr>
        <w:t>Yesaya 60:1–5</w:t>
      </w:r>
      <w:r>
        <w:rPr>
          <w:lang w:val="id_ID" w:bidi="id_ID"/>
        </w:rPr>
        <w:t>).</w:t>
      </w:r>
    </w:p>
    <w:p>
      <w:pPr>
        <w:pStyle w:val="ListBullet"/>
        <w:spacing w:line="240" w:lineRule="auto"/>
        <w:ind w:left="720"/>
      </w:pPr>
      <w:r>
        <w:rPr>
          <w:lang w:val="id_ID" w:bidi="id_ID"/>
        </w:rPr>
      </w:r>
      <w:r>
        <w:rPr>
          <w:i/>
          <w:lang w:val="id_ID" w:bidi="id_ID"/>
        </w:rPr>
        <w:t>Siapa tahu, mungkin justru untuk saat yang seperti ini engkau beroleh kedudukan sebagai ratu</w:t>
      </w:r>
      <w:r>
        <w:rPr>
          <w:lang w:val="id_ID" w:bidi="id_ID"/>
        </w:rPr>
        <w:t>: Kenaikan Ester ke posisi kekuasaan bukanlah kebetulan. Posisinya sebagai istri dan ratu kesayangan Xerxes adalah peran yang Allah berikan padanya untuk mempengaruhi sejarah orang-orang Yahudi.</w:t>
      </w:r>
      <w:r>
        <w:rPr>
          <w:lang w:val="id_ID" w:bidi="id_ID"/>
        </w:rPr>
      </w:r>
      <w:r>
        <w:rPr>
          <w:lang w:val="id_ID" w:bidi="id_ID"/>
        </w:rPr>
      </w:r>
    </w:p>
    <w:p>
      <w:pPr/>
      <w:r>
        <w:rPr>
          <w:lang w:val="id_ID" w:bidi="id_ID"/>
        </w:rPr>
      </w:r>
    </w:p>
    <w:p>
      <w:pPr>
        <w:pStyle w:val="Heading2"/>
      </w:pPr>
      <w:r>
        <w:rPr>
          <w:lang w:val="id_ID" w:bidi="id_ID"/>
        </w:rPr>
        <w:t>Ester 4:16</w:t>
      </w:r>
      <w:r>
        <w:rPr>
          <w:lang w:val="id_ID" w:bidi="id_ID"/>
        </w:rPr>
      </w:r>
    </w:p>
    <w:p>
      <w:pPr>
        <w:pStyle w:val="ListBullet"/>
        <w:spacing w:line="240" w:lineRule="auto"/>
        <w:ind w:left="720"/>
      </w:pPr>
      <w:r>
        <w:rPr>
          <w:lang w:val="id_ID" w:bidi="id_ID"/>
        </w:rPr>
      </w:r>
      <w:r>
        <w:rPr>
          <w:i/>
          <w:lang w:val="id_ID" w:bidi="id_ID"/>
        </w:rPr>
        <w:t>Berpuasalah untuk aku</w:t>
      </w:r>
      <w:r>
        <w:rPr>
          <w:lang w:val="id_ID" w:bidi="id_ID"/>
        </w:rPr>
        <w:t>: Ester sudah yakin, tetapi dia ingin sebanyak mungkin orang Yahudi berdoa kepada Allah agar nyawanya diselamatkan.</w:t>
      </w:r>
    </w:p>
    <w:p>
      <w:pPr>
        <w:pStyle w:val="ListBullet"/>
        <w:spacing w:line="240" w:lineRule="auto"/>
        <w:ind w:left="720"/>
      </w:pPr>
      <w:r>
        <w:rPr>
          <w:lang w:val="id_ID" w:bidi="id_ID"/>
        </w:rPr>
      </w:r>
      <w:r>
        <w:rPr>
          <w:i/>
          <w:lang w:val="id_ID" w:bidi="id_ID"/>
        </w:rPr>
        <w:t>janganlah makan dan janganlah minum tiga hari lamanya, baik waktu malam, baik waktu siang</w:t>
      </w:r>
      <w:r>
        <w:rPr>
          <w:lang w:val="id_ID" w:bidi="id_ID"/>
        </w:rPr>
        <w:t>: Puasa total tanpa makanan atau air biasanya hanya berlangsung satu hari (</w:t>
      </w:r>
      <w:r>
        <w:rPr>
          <w:lang w:val="id_ID" w:bidi="id_ID"/>
        </w:rPr>
        <w:t>Imamat 16:29–31</w:t>
      </w:r>
      <w:r>
        <w:rPr>
          <w:lang w:val="id_ID" w:bidi="id_ID"/>
        </w:rPr>
        <w:t xml:space="preserve">; </w:t>
      </w:r>
      <w:r>
        <w:rPr>
          <w:lang w:val="id_ID" w:bidi="id_ID"/>
        </w:rPr>
        <w:t>Hakim-hakim 20:26</w:t>
      </w:r>
      <w:r>
        <w:rPr>
          <w:lang w:val="id_ID" w:bidi="id_ID"/>
        </w:rPr>
        <w:t>). Durasi tiga hari ini menunjukkan betapa seriusnya situasi tersebut dan kebutuhan mendesak akan pertolongan Allah.</w:t>
      </w:r>
    </w:p>
    <w:p>
      <w:pPr>
        <w:pStyle w:val="ListBullet"/>
        <w:spacing w:line="240" w:lineRule="auto"/>
        <w:ind w:left="720"/>
      </w:pPr>
      <w:r>
        <w:rPr>
          <w:lang w:val="id_ID" w:bidi="id_ID"/>
        </w:rPr>
      </w:r>
      <w:r>
        <w:rPr>
          <w:i/>
          <w:lang w:val="id_ID" w:bidi="id_ID"/>
        </w:rPr>
        <w:t>aku akan masuk menghadap raja, sungguhpun berlawanan dengan undang-undang</w:t>
      </w:r>
      <w:r>
        <w:rPr>
          <w:lang w:val="id_ID" w:bidi="id_ID"/>
        </w:rPr>
        <w:t>: Meskipun berbahaya, dia memutuskan bahwa dia harus bertindak demi kepentingan rakyatnya.</w:t>
      </w:r>
    </w:p>
    <w:p>
      <w:pPr>
        <w:pStyle w:val="ListBullet"/>
        <w:spacing w:line="240" w:lineRule="auto"/>
        <w:ind w:left="720"/>
      </w:pPr>
      <w:r>
        <w:rPr>
          <w:lang w:val="id_ID" w:bidi="id_ID"/>
        </w:rPr>
      </w:r>
      <w:r>
        <w:rPr>
          <w:i/>
          <w:lang w:val="id_ID" w:bidi="id_ID"/>
        </w:rPr>
        <w:t>kalau terpaksa aku mati, biarlah aku mati</w:t>
      </w:r>
      <w:r>
        <w:rPr>
          <w:lang w:val="id_ID" w:bidi="id_ID"/>
        </w:rPr>
        <w:t>: Dia, seperti Mordekhai, adalah seseorang yang berkarakter kuat dan akan melakukan apa yang benar meskipun membahayakan dirinya sendiri.</w:t>
      </w:r>
      <w:r>
        <w:rPr>
          <w:lang w:val="id_ID" w:bidi="id_ID"/>
        </w:rPr>
      </w:r>
      <w:r>
        <w:rPr>
          <w:lang w:val="id_ID" w:bidi="id_ID"/>
        </w:rPr>
      </w:r>
    </w:p>
    <w:p>
      <w:pPr/>
      <w:r>
        <w:rPr>
          <w:lang w:val="id_ID" w:bidi="id_ID"/>
        </w:rPr>
      </w:r>
    </w:p>
    <w:p>
      <w:pPr>
        <w:pStyle w:val="Heading2"/>
      </w:pPr>
      <w:r>
        <w:rPr>
          <w:lang w:val="id_ID" w:bidi="id_ID"/>
        </w:rPr>
        <w:t>Ester 5:2</w:t>
      </w:r>
      <w:r>
        <w:rPr>
          <w:lang w:val="id_ID" w:bidi="id_ID"/>
        </w:rPr>
      </w:r>
    </w:p>
    <w:p>
      <w:pPr/>
      <w:r>
        <w:rPr>
          <w:lang w:val="id_ID" w:bidi="id_ID"/>
        </w:rPr>
      </w:r>
      <w:r>
        <w:rPr>
          <w:i/>
          <w:lang w:val="id_ID" w:bidi="id_ID"/>
        </w:rPr>
        <w:t>raja mengulurkan tongkat emas yang di tangannya ke arah Ester</w:t>
      </w:r>
      <w:r>
        <w:rPr>
          <w:lang w:val="id_ID" w:bidi="id_ID"/>
        </w:rPr>
        <w:t>: Dia tidak dihukum mati meskipun masuk menghadap raja tanpa undangan (</w:t>
      </w:r>
      <w:r>
        <w:rPr>
          <w:lang w:val="id_ID" w:bidi="id_ID"/>
        </w:rPr>
        <w:t>Ester 4:11</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Ester 5:3</w:t>
      </w:r>
      <w:r>
        <w:rPr>
          <w:lang w:val="id_ID" w:bidi="id_ID"/>
        </w:rPr>
      </w:r>
    </w:p>
    <w:p>
      <w:pPr/>
      <w:r>
        <w:rPr>
          <w:lang w:val="id_ID" w:bidi="id_ID"/>
        </w:rPr>
      </w:r>
      <w:r>
        <w:rPr>
          <w:i/>
          <w:lang w:val="id_ID" w:bidi="id_ID"/>
        </w:rPr>
        <w:t>Sampai setengah kerajaan sekalipun akan diberikan kepadamu</w:t>
      </w:r>
      <w:r>
        <w:rPr>
          <w:lang w:val="id_ID" w:bidi="id_ID"/>
        </w:rPr>
        <w:t>: Ungkapan umum ini menunjukkan bahwa raja akan bersikap sangat murah hati dalam memenuhi permintaannya. Raja tidak ingin ada yang menghalangi Ester untuk mengungkapkan seluruh kebenaran.</w:t>
      </w:r>
      <w:r>
        <w:rPr>
          <w:lang w:val="id_ID" w:bidi="id_ID"/>
        </w:rPr>
      </w:r>
      <w:r>
        <w:rPr>
          <w:lang w:val="id_ID" w:bidi="id_ID"/>
        </w:rPr>
      </w:r>
    </w:p>
    <w:p>
      <w:pPr/>
      <w:r>
        <w:rPr>
          <w:lang w:val="id_ID" w:bidi="id_ID"/>
        </w:rPr>
      </w:r>
    </w:p>
    <w:p>
      <w:pPr>
        <w:pStyle w:val="Heading2"/>
      </w:pPr>
      <w:r>
        <w:rPr>
          <w:lang w:val="id_ID" w:bidi="id_ID"/>
        </w:rPr>
        <w:t>Ester 5:4</w:t>
      </w:r>
      <w:r>
        <w:rPr>
          <w:lang w:val="id_ID" w:bidi="id_ID"/>
        </w:rPr>
      </w:r>
    </w:p>
    <w:p>
      <w:pPr/>
      <w:r>
        <w:rPr>
          <w:lang w:val="id_ID" w:bidi="id_ID"/>
        </w:rPr>
      </w:r>
      <w:r>
        <w:rPr>
          <w:i/>
          <w:lang w:val="id_ID" w:bidi="id_ID"/>
        </w:rPr>
        <w:t>Jikalau baik pada pemandangan raja</w:t>
      </w:r>
      <w:r>
        <w:rPr>
          <w:lang w:val="id_ID" w:bidi="id_ID"/>
        </w:rPr>
        <w:t xml:space="preserve">: Ester menunjukkan sikap hormat yang semestinya (bandingkan </w:t>
      </w:r>
      <w:r>
        <w:rPr>
          <w:lang w:val="id_ID" w:bidi="id_ID"/>
        </w:rPr>
        <w:t>Ester 1:12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5:8</w:t>
      </w:r>
      <w:r>
        <w:rPr>
          <w:lang w:val="id_ID" w:bidi="id_ID"/>
        </w:rPr>
      </w:r>
    </w:p>
    <w:p>
      <w:pPr/>
      <w:r>
        <w:rPr>
          <w:lang w:val="id_ID" w:bidi="id_ID"/>
        </w:rPr>
      </w:r>
      <w:r>
        <w:rPr>
          <w:i/>
          <w:lang w:val="id_ID" w:bidi="id_ID"/>
        </w:rPr>
        <w:t>datang pulalah kiranya</w:t>
      </w:r>
      <w:r>
        <w:rPr>
          <w:lang w:val="id_ID" w:bidi="id_ID"/>
        </w:rPr>
        <w:t xml:space="preserve"> </w:t>
      </w:r>
      <w:r>
        <w:rPr>
          <w:i/>
          <w:lang w:val="id_ID" w:bidi="id_ID"/>
        </w:rPr>
        <w:t xml:space="preserve"> … besok</w:t>
      </w:r>
      <w:r>
        <w:rPr>
          <w:lang w:val="id_ID" w:bidi="id_ID"/>
        </w:rPr>
        <w:t xml:space="preserve">: Sudah menjadi kebiasaan untuk tidak menunjukkan antusiasme terlalu besar saat meminta bantuan atau bernegosiasi. Penundaan ini memberi waktu bagi Ahasyweros untuk mengetahui kesetiaan Mordekhai, yang berperan dalam menggagalkan rencana Haman (lihat </w:t>
      </w:r>
      <w:r>
        <w:rPr>
          <w:lang w:val="id_ID" w:bidi="id_ID"/>
        </w:rPr>
        <w:t>Ester 6:1–14</w:t>
      </w:r>
      <w:r>
        <w:rPr>
          <w:lang w:val="id_ID" w:bidi="id_ID"/>
        </w:rPr>
        <w:t>).</w:t>
      </w:r>
      <w:r>
        <w:rPr>
          <w:lang w:val="id_ID" w:bidi="id_ID"/>
        </w:rPr>
      </w:r>
      <w:r>
        <w:rPr>
          <w:lang w:val="id_ID" w:bidi="id_ID"/>
        </w:rPr>
      </w:r>
    </w:p>
    <w:p>
      <w:pPr/>
      <w:r>
        <w:rPr>
          <w:lang w:val="id_ID" w:bidi="id_ID"/>
        </w:rPr>
      </w:r>
    </w:p>
    <w:p>
      <w:pPr>
        <w:pStyle w:val="Heading2"/>
      </w:pPr>
      <w:r>
        <w:rPr>
          <w:lang w:val="id_ID" w:bidi="id_ID"/>
        </w:rPr>
        <w:t>Ester 5:9</w:t>
      </w:r>
      <w:r>
        <w:rPr>
          <w:lang w:val="id_ID" w:bidi="id_ID"/>
        </w:rPr>
      </w:r>
    </w:p>
    <w:p>
      <w:pPr/>
      <w:r>
        <w:rPr>
          <w:lang w:val="id_ID" w:bidi="id_ID"/>
        </w:rPr>
      </w:r>
      <w:r>
        <w:rPr>
          <w:lang w:val="id_ID" w:bidi="id_ID"/>
        </w:rPr>
        <w:t xml:space="preserve">Puasanya Mordekhai telah berakhir, dan dia kembali ke tugas resminya di gerbang. Tanpa berdiri atau gemetar, dia dengan tegas menolak untuk menghormati Haman (bandingkan </w:t>
      </w:r>
      <w:r>
        <w:rPr>
          <w:lang w:val="id_ID" w:bidi="id_ID"/>
        </w:rPr>
        <w:t>Ester 3:2–6</w:t>
      </w:r>
      <w:r>
        <w:rPr>
          <w:lang w:val="id_ID" w:bidi="id_ID"/>
        </w:rPr>
        <w:t>).</w:t>
      </w:r>
      <w:r>
        <w:rPr>
          <w:lang w:val="id_ID" w:bidi="id_ID"/>
        </w:rPr>
      </w:r>
      <w:r>
        <w:rPr>
          <w:lang w:val="id_ID" w:bidi="id_ID"/>
        </w:rPr>
      </w:r>
    </w:p>
    <w:p>
      <w:pPr/>
      <w:r>
        <w:rPr>
          <w:lang w:val="id_ID" w:bidi="id_ID"/>
        </w:rPr>
      </w:r>
    </w:p>
    <w:p>
      <w:pPr>
        <w:pStyle w:val="Heading2"/>
      </w:pPr>
      <w:r>
        <w:rPr>
          <w:lang w:val="id_ID" w:bidi="id_ID"/>
        </w:rPr>
        <w:t>Ester 5:9–14</w:t>
      </w:r>
      <w:r>
        <w:rPr>
          <w:lang w:val="id_ID" w:bidi="id_ID"/>
        </w:rPr>
      </w:r>
    </w:p>
    <w:p>
      <w:pPr/>
      <w:r>
        <w:rPr>
          <w:lang w:val="id_ID" w:bidi="id_ID"/>
        </w:rPr>
      </w:r>
      <w:r>
        <w:rPr>
          <w:lang w:val="id_ID" w:bidi="id_ID"/>
        </w:rPr>
        <w:t>Jeda singkat ini menyoroti betapa mendalamnya kebencian Haman terhadap Mordekhai.</w:t>
      </w:r>
      <w:r>
        <w:rPr>
          <w:lang w:val="id_ID" w:bidi="id_ID"/>
        </w:rPr>
      </w:r>
      <w:r>
        <w:rPr>
          <w:lang w:val="id_ID" w:bidi="id_ID"/>
        </w:rPr>
      </w:r>
    </w:p>
    <w:p>
      <w:pPr/>
      <w:r>
        <w:rPr>
          <w:lang w:val="id_ID" w:bidi="id_ID"/>
        </w:rPr>
      </w:r>
    </w:p>
    <w:p>
      <w:pPr>
        <w:pStyle w:val="Heading2"/>
      </w:pPr>
      <w:r>
        <w:rPr>
          <w:lang w:val="id_ID" w:bidi="id_ID"/>
        </w:rPr>
        <w:t>Ester 5:14</w:t>
      </w:r>
      <w:r>
        <w:rPr>
          <w:lang w:val="id_ID" w:bidi="id_ID"/>
        </w:rPr>
      </w:r>
    </w:p>
    <w:p>
      <w:pPr>
        <w:pStyle w:val="ListBullet"/>
        <w:spacing w:line="240" w:lineRule="auto"/>
        <w:ind w:left="720"/>
      </w:pPr>
      <w:r>
        <w:rPr>
          <w:lang w:val="id_ID" w:bidi="id_ID"/>
        </w:rPr>
      </w:r>
      <w:r>
        <w:rPr>
          <w:lang w:val="id_ID" w:bidi="id_ID"/>
        </w:rPr>
        <w:t xml:space="preserve">Tiang yang diruncingkan adalah alat eksekusi yang umum digunakan (lihat juga </w:t>
      </w:r>
      <w:r>
        <w:rPr>
          <w:lang w:val="id_ID" w:bidi="id_ID"/>
        </w:rPr>
        <w:t>Ester 2:23</w:t>
      </w:r>
      <w:r>
        <w:rPr>
          <w:lang w:val="id_ID" w:bidi="id_ID"/>
        </w:rPr>
        <w:t xml:space="preserve">; </w:t>
      </w:r>
      <w:r>
        <w:rPr>
          <w:lang w:val="id_ID" w:bidi="id_ID"/>
        </w:rPr>
        <w:t>Kejadian 40:19</w:t>
      </w:r>
      <w:r>
        <w:rPr>
          <w:lang w:val="id_ID" w:bidi="id_ID"/>
        </w:rPr>
        <w:t xml:space="preserve">, </w:t>
      </w:r>
      <w:r>
        <w:rPr>
          <w:lang w:val="id_ID" w:bidi="id_ID"/>
        </w:rPr>
        <w:t>22</w:t>
      </w:r>
      <w:r>
        <w:rPr>
          <w:lang w:val="id_ID" w:bidi="id_ID"/>
        </w:rPr>
        <w:t xml:space="preserve">; </w:t>
      </w:r>
      <w:r>
        <w:rPr>
          <w:lang w:val="id_ID" w:bidi="id_ID"/>
        </w:rPr>
        <w:t>Yosua 8:29</w:t>
      </w:r>
      <w:r>
        <w:rPr>
          <w:lang w:val="id_ID" w:bidi="id_ID"/>
        </w:rPr>
        <w:t>).</w:t>
      </w:r>
    </w:p>
    <w:p>
      <w:pPr>
        <w:pStyle w:val="ListBullet"/>
        <w:spacing w:line="240" w:lineRule="auto"/>
        <w:ind w:left="720"/>
      </w:pPr>
      <w:r>
        <w:rPr>
          <w:lang w:val="id_ID" w:bidi="id_ID"/>
        </w:rPr>
      </w:r>
      <w:r>
        <w:rPr>
          <w:lang w:val="id_ID" w:bidi="id_ID"/>
        </w:rPr>
        <w:t>Tujuh puluh lima kaki (</w:t>
      </w:r>
      <w:r>
        <w:rPr>
          <w:i/>
          <w:lang w:val="id_ID" w:bidi="id_ID"/>
        </w:rPr>
        <w:t>lima puluh hasta</w:t>
      </w:r>
      <w:r>
        <w:rPr>
          <w:lang w:val="id_ID" w:bidi="id_ID"/>
        </w:rPr>
        <w:t>) adalah ukuran yang sangat tinggi, tetapi Haman ingin menjadikan Mordekhai sebagai contoh, memungkinkan semua orang melihat tubuhnya. Angka tersebut mungkin dilebih-lebihkan untuk efek dramatis—</w:t>
      </w:r>
      <w:r>
        <w:rPr>
          <w:i/>
          <w:lang w:val="id_ID" w:bidi="id_ID"/>
        </w:rPr>
        <w:t>lima puluh hasta</w:t>
      </w:r>
      <w:r>
        <w:rPr>
          <w:lang w:val="id_ID" w:bidi="id_ID"/>
        </w:rPr>
        <w:t xml:space="preserve"> adalah angka bulat—atau mungkin merujuk pada sebuah tiang yang ditempatkan tinggi di tembok kota agar dapat dilihat orang banyak.</w:t>
      </w:r>
      <w:r>
        <w:rPr>
          <w:lang w:val="id_ID" w:bidi="id_ID"/>
        </w:rPr>
      </w:r>
      <w:r>
        <w:rPr>
          <w:lang w:val="id_ID" w:bidi="id_ID"/>
        </w:rPr>
      </w:r>
    </w:p>
    <w:p>
      <w:pPr/>
      <w:r>
        <w:rPr>
          <w:lang w:val="id_ID" w:bidi="id_ID"/>
        </w:rPr>
      </w:r>
    </w:p>
    <w:p>
      <w:pPr>
        <w:pStyle w:val="Heading2"/>
      </w:pPr>
      <w:r>
        <w:rPr>
          <w:lang w:val="id_ID" w:bidi="id_ID"/>
        </w:rPr>
        <w:t>Ester 6:1</w:t>
      </w:r>
      <w:r>
        <w:rPr>
          <w:lang w:val="id_ID" w:bidi="id_ID"/>
        </w:rPr>
      </w:r>
    </w:p>
    <w:p>
      <w:pPr>
        <w:pStyle w:val="ListBullet"/>
        <w:spacing w:line="240" w:lineRule="auto"/>
        <w:ind w:left="720"/>
      </w:pPr>
      <w:r>
        <w:rPr>
          <w:lang w:val="id_ID" w:bidi="id_ID"/>
        </w:rPr>
      </w:r>
      <w:r>
        <w:rPr>
          <w:i/>
          <w:lang w:val="id_ID" w:bidi="id_ID"/>
        </w:rPr>
        <w:t>raja tidak dapat tidur</w:t>
      </w:r>
      <w:r>
        <w:rPr>
          <w:lang w:val="id_ID" w:bidi="id_ID"/>
        </w:rPr>
        <w:t>: Allah sedang melindungi Ester dan Mordekhai.</w:t>
      </w:r>
    </w:p>
    <w:p>
      <w:pPr>
        <w:pStyle w:val="ListBullet"/>
        <w:spacing w:line="240" w:lineRule="auto"/>
        <w:ind w:left="720"/>
      </w:pPr>
      <w:r>
        <w:rPr>
          <w:lang w:val="id_ID" w:bidi="id_ID"/>
        </w:rPr>
      </w:r>
      <w:r>
        <w:rPr>
          <w:i/>
          <w:lang w:val="id_ID" w:bidi="id_ID"/>
        </w:rPr>
        <w:t>kitab pencatatan sejarah</w:t>
      </w:r>
      <w:r>
        <w:rPr>
          <w:lang w:val="id_ID" w:bidi="id_ID"/>
        </w:rPr>
        <w:t>: Para raja kuno biasa menyimpan catatan tentang pemerintahan mereka.</w:t>
      </w:r>
      <w:r>
        <w:rPr>
          <w:lang w:val="id_ID" w:bidi="id_ID"/>
        </w:rPr>
      </w:r>
      <w:r>
        <w:rPr>
          <w:lang w:val="id_ID" w:bidi="id_ID"/>
        </w:rPr>
      </w:r>
    </w:p>
    <w:p>
      <w:pPr/>
      <w:r>
        <w:rPr>
          <w:lang w:val="id_ID" w:bidi="id_ID"/>
        </w:rPr>
      </w:r>
    </w:p>
    <w:p>
      <w:pPr>
        <w:pStyle w:val="Heading2"/>
      </w:pPr>
      <w:r>
        <w:rPr>
          <w:lang w:val="id_ID" w:bidi="id_ID"/>
        </w:rPr>
        <w:t>Ester 6:2</w:t>
      </w:r>
      <w:r>
        <w:rPr>
          <w:lang w:val="id_ID" w:bidi="id_ID"/>
        </w:rPr>
      </w:r>
    </w:p>
    <w:p>
      <w:pPr/>
      <w:r>
        <w:rPr>
          <w:lang w:val="id_ID" w:bidi="id_ID"/>
        </w:rPr>
      </w:r>
      <w:r>
        <w:rPr>
          <w:lang w:val="id_ID" w:bidi="id_ID"/>
        </w:rPr>
        <w:t>Untungnya, pelayan raja membuka catatan kerajaan tepat di halaman yang mencatat tentang Mordekhai mengungkapkan rencana jahat waktu itu (</w:t>
      </w:r>
      <w:r>
        <w:rPr>
          <w:lang w:val="id_ID" w:bidi="id_ID"/>
        </w:rPr>
        <w:t>Ester 2:21–23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6:3</w:t>
      </w:r>
      <w:r>
        <w:rPr>
          <w:lang w:val="id_ID" w:bidi="id_ID"/>
        </w:rPr>
      </w:r>
    </w:p>
    <w:p>
      <w:pPr/>
      <w:r>
        <w:rPr>
          <w:lang w:val="id_ID" w:bidi="id_ID"/>
        </w:rPr>
      </w:r>
      <w:r>
        <w:rPr>
          <w:i/>
          <w:lang w:val="id_ID" w:bidi="id_ID"/>
        </w:rPr>
        <w:t>Kehormatan dan kebesaran apakah yang dianugerahkan kepada Mordekhai oleh sebab perkara itu?</w:t>
      </w:r>
      <w:r>
        <w:rPr>
          <w:lang w:val="id_ID" w:bidi="id_ID"/>
        </w:rPr>
        <w:t>: Raja-raja Persia dikenal murah hati kepada para pendukung mereka, jadi raja mungkin terkejut bahwa belum ada penghormatan yang diberikan.</w:t>
      </w:r>
      <w:r>
        <w:rPr>
          <w:lang w:val="id_ID" w:bidi="id_ID"/>
        </w:rPr>
      </w:r>
      <w:r>
        <w:rPr>
          <w:lang w:val="id_ID" w:bidi="id_ID"/>
        </w:rPr>
      </w:r>
    </w:p>
    <w:p>
      <w:pPr/>
      <w:r>
        <w:rPr>
          <w:lang w:val="id_ID" w:bidi="id_ID"/>
        </w:rPr>
      </w:r>
    </w:p>
    <w:p>
      <w:pPr>
        <w:pStyle w:val="Heading2"/>
      </w:pPr>
      <w:r>
        <w:rPr>
          <w:lang w:val="id_ID" w:bidi="id_ID"/>
        </w:rPr>
        <w:t>Ester 6:4–6</w:t>
      </w:r>
      <w:r>
        <w:rPr>
          <w:lang w:val="id_ID" w:bidi="id_ID"/>
        </w:rPr>
      </w:r>
    </w:p>
    <w:p>
      <w:pPr/>
      <w:r>
        <w:rPr>
          <w:lang w:val="id_ID" w:bidi="id_ID"/>
        </w:rPr>
      </w:r>
      <w:r>
        <w:rPr>
          <w:lang w:val="id_ID" w:bidi="id_ID"/>
        </w:rPr>
        <w:t>Ketika raja sedang memikirkan cara untuk menghormati Mordekhai, Haman datang untuk meminta agar Mordekhai dihukum mati. Ironisnya, raja justru meminta saran kepada Haman tentang cara memberi penghargaan kepada Mordekhai.</w:t>
      </w:r>
      <w:r>
        <w:rPr>
          <w:lang w:val="id_ID" w:bidi="id_ID"/>
        </w:rPr>
      </w:r>
      <w:r>
        <w:rPr>
          <w:lang w:val="id_ID" w:bidi="id_ID"/>
        </w:rPr>
      </w:r>
    </w:p>
    <w:p>
      <w:pPr/>
      <w:r>
        <w:rPr>
          <w:lang w:val="id_ID" w:bidi="id_ID"/>
        </w:rPr>
      </w:r>
    </w:p>
    <w:p>
      <w:pPr>
        <w:pStyle w:val="Heading2"/>
      </w:pPr>
      <w:r>
        <w:rPr>
          <w:lang w:val="id_ID" w:bidi="id_ID"/>
        </w:rPr>
        <w:t>Ester 6:7–9</w:t>
      </w:r>
      <w:r>
        <w:rPr>
          <w:lang w:val="id_ID" w:bidi="id_ID"/>
        </w:rPr>
      </w:r>
    </w:p>
    <w:p>
      <w:pPr/>
      <w:r>
        <w:rPr>
          <w:lang w:val="id_ID" w:bidi="id_ID"/>
        </w:rPr>
      </w:r>
      <w:r>
        <w:rPr>
          <w:lang w:val="id_ID" w:bidi="id_ID"/>
        </w:rPr>
        <w:t>Haman menyukai pujian dan pengakuan di depan umum. Dia ingin dihormati seperti raja, mengenakan pakaian kerajaan, dan menunggangi kuda raja. Singkatnya, dia ingin menjadi raja sehari. Haman yakin bahwa pejabat tinggi lainnya akan menghormatinya di jalan-jalan di Susan. Sebaliknya, justru Haman yang harus menghormati Mordekhai dalam peran tersebut (</w:t>
      </w:r>
      <w:r>
        <w:rPr>
          <w:lang w:val="id_ID" w:bidi="id_ID"/>
        </w:rPr>
        <w:t>Ester 6:10</w:t>
      </w:r>
      <w:r>
        <w:rPr>
          <w:lang w:val="id_ID" w:bidi="id_ID"/>
        </w:rPr>
        <w:t>).</w:t>
      </w:r>
      <w:r>
        <w:rPr>
          <w:lang w:val="id_ID" w:bidi="id_ID"/>
        </w:rPr>
      </w:r>
      <w:r>
        <w:rPr>
          <w:lang w:val="id_ID" w:bidi="id_ID"/>
        </w:rPr>
      </w:r>
    </w:p>
    <w:p>
      <w:pPr/>
      <w:r>
        <w:rPr>
          <w:lang w:val="id_ID" w:bidi="id_ID"/>
        </w:rPr>
      </w:r>
    </w:p>
    <w:p>
      <w:pPr>
        <w:pStyle w:val="Heading2"/>
      </w:pPr>
      <w:r>
        <w:rPr>
          <w:lang w:val="id_ID" w:bidi="id_ID"/>
        </w:rPr>
        <w:t>Ester 6:10–12</w:t>
      </w:r>
      <w:r>
        <w:rPr>
          <w:lang w:val="id_ID" w:bidi="id_ID"/>
        </w:rPr>
      </w:r>
    </w:p>
    <w:p>
      <w:pPr/>
      <w:r>
        <w:rPr>
          <w:lang w:val="id_ID" w:bidi="id_ID"/>
        </w:rPr>
      </w:r>
      <w:r>
        <w:rPr>
          <w:i/>
          <w:lang w:val="id_ID" w:bidi="id_ID"/>
        </w:rPr>
        <w:t>seperti yang kaukatakan itu, dan lakukanlah demikian kepada Mordekhai, orang Yahudi</w:t>
      </w:r>
      <w:r>
        <w:rPr>
          <w:lang w:val="id_ID" w:bidi="id_ID"/>
        </w:rPr>
        <w:t>: Haman, sangat terkejut dengan perubahan ini, tak bisa berbuat apa-apa selain mematuhi perintah raja dengan rinci.</w:t>
      </w:r>
      <w:r>
        <w:rPr>
          <w:lang w:val="id_ID" w:bidi="id_ID"/>
        </w:rPr>
      </w:r>
      <w:r>
        <w:rPr>
          <w:lang w:val="id_ID" w:bidi="id_ID"/>
        </w:rPr>
      </w:r>
    </w:p>
    <w:p>
      <w:pPr/>
      <w:r>
        <w:rPr>
          <w:lang w:val="id_ID" w:bidi="id_ID"/>
        </w:rPr>
      </w:r>
    </w:p>
    <w:p>
      <w:pPr>
        <w:pStyle w:val="Heading2"/>
      </w:pPr>
      <w:r>
        <w:rPr>
          <w:lang w:val="id_ID" w:bidi="id_ID"/>
        </w:rPr>
        <w:t>Ester 6:13</w:t>
      </w:r>
      <w:r>
        <w:rPr>
          <w:lang w:val="id_ID" w:bidi="id_ID"/>
        </w:rPr>
      </w:r>
    </w:p>
    <w:p>
      <w:pPr/>
      <w:r>
        <w:rPr>
          <w:lang w:val="id_ID" w:bidi="id_ID"/>
        </w:rPr>
      </w:r>
      <w:r>
        <w:rPr>
          <w:i/>
          <w:lang w:val="id_ID" w:bidi="id_ID"/>
        </w:rPr>
        <w:t>Jikalau Mordekhai, yang di depannya engkau sudah mulai jatuh, adalah keturunan Yahudi, maka engkau tidak akan sanggup melawan dia</w:t>
      </w:r>
      <w:r>
        <w:rPr>
          <w:lang w:val="id_ID" w:bidi="id_ID"/>
        </w:rPr>
        <w:t>: Istri dan teman-teman Haman melihat ini sebagai lebih dari sekadar kebetulan. Teks tidak menjelaskan mengapa Zeresy dan para penasihat berpikir bahwa asal-usul keyahudian Mordekhai akan menyebabkan rencana Haman gagal.</w:t>
      </w:r>
      <w:r>
        <w:rPr>
          <w:lang w:val="id_ID" w:bidi="id_ID"/>
        </w:rPr>
      </w:r>
      <w:r>
        <w:rPr>
          <w:lang w:val="id_ID" w:bidi="id_ID"/>
        </w:rPr>
      </w:r>
    </w:p>
    <w:p>
      <w:pPr/>
      <w:r>
        <w:rPr>
          <w:lang w:val="id_ID" w:bidi="id_ID"/>
        </w:rPr>
      </w:r>
    </w:p>
    <w:p>
      <w:pPr>
        <w:pStyle w:val="Heading2"/>
      </w:pPr>
      <w:r>
        <w:rPr>
          <w:lang w:val="id_ID" w:bidi="id_ID"/>
        </w:rPr>
        <w:t>Ester 7:3–4</w:t>
      </w:r>
      <w:r>
        <w:rPr>
          <w:lang w:val="id_ID" w:bidi="id_ID"/>
        </w:rPr>
      </w:r>
    </w:p>
    <w:p>
      <w:pPr>
        <w:pStyle w:val="ListBullet"/>
        <w:spacing w:line="240" w:lineRule="auto"/>
        <w:ind w:left="720"/>
      </w:pPr>
      <w:r>
        <w:rPr>
          <w:lang w:val="id_ID" w:bidi="id_ID"/>
        </w:rPr>
      </w:r>
      <w:r>
        <w:rPr>
          <w:i/>
          <w:lang w:val="id_ID" w:bidi="id_ID"/>
        </w:rPr>
        <w:t>Nyawa hamba... dan bangsa hamba</w:t>
      </w:r>
      <w:r>
        <w:rPr>
          <w:lang w:val="id_ID" w:bidi="id_ID"/>
        </w:rPr>
        <w:t>: Pernyataan bahwa seseorang ingin membunuh ratu dan keluarganya kemungkinan besar mengejutkan dan mengagetkan raja.</w:t>
      </w:r>
    </w:p>
    <w:p>
      <w:pPr>
        <w:pStyle w:val="ListBullet"/>
        <w:spacing w:line="240" w:lineRule="auto"/>
        <w:ind w:left="720"/>
      </w:pPr>
      <w:r>
        <w:rPr>
          <w:lang w:val="id_ID" w:bidi="id_ID"/>
        </w:rPr>
      </w:r>
      <w:r>
        <w:rPr>
          <w:i/>
          <w:lang w:val="id_ID" w:bidi="id_ID"/>
        </w:rPr>
        <w:t>Karena kami, hamba serta bangsa hamba, telah terjual untuk dipunahkan</w:t>
      </w:r>
      <w:r>
        <w:rPr>
          <w:lang w:val="id_ID" w:bidi="id_ID"/>
        </w:rPr>
        <w:t>: Ester dengan hati-hati menyebutkan jumlah besar yang dibayarkan Haman kepada raja untuk menyetujui dekrit tersebut (</w:t>
      </w:r>
      <w:r>
        <w:rPr>
          <w:lang w:val="id_ID" w:bidi="id_ID"/>
        </w:rPr>
        <w:t>Ester 3:8–11</w:t>
      </w:r>
      <w:r>
        <w:rPr>
          <w:lang w:val="id_ID" w:bidi="id_ID"/>
        </w:rPr>
        <w:t xml:space="preserve">). Dia juga menggunakan kata-kata persis dari dekrit Haman, menyatakan bahwa tujuannya adalah </w:t>
      </w:r>
      <w:r>
        <w:rPr>
          <w:i/>
          <w:lang w:val="id_ID" w:bidi="id_ID"/>
        </w:rPr>
        <w:t>untuk menghancurkan, membunuh, dan memusnahkan</w:t>
      </w:r>
      <w:r>
        <w:rPr>
          <w:lang w:val="id_ID" w:bidi="id_ID"/>
        </w:rPr>
        <w:t xml:space="preserve"> (lihat </w:t>
      </w:r>
      <w:r>
        <w:rPr>
          <w:lang w:val="id_ID" w:bidi="id_ID"/>
        </w:rPr>
        <w:t>Ester 3:13</w:t>
      </w:r>
      <w:r>
        <w:rPr>
          <w:lang w:val="id_ID" w:bidi="id_ID"/>
        </w:rPr>
        <w:t>).</w:t>
      </w:r>
    </w:p>
    <w:p>
      <w:pPr>
        <w:pStyle w:val="ListBullet"/>
        <w:spacing w:line="240" w:lineRule="auto"/>
        <w:ind w:left="720"/>
      </w:pPr>
      <w:r>
        <w:rPr>
          <w:lang w:val="id_ID" w:bidi="id_ID"/>
        </w:rPr>
      </w:r>
      <w:r>
        <w:rPr>
          <w:i/>
          <w:lang w:val="id_ID" w:bidi="id_ID"/>
        </w:rPr>
        <w:t>Jikalau seandainya kami hanya dijual sebagai budak laki-laki dan perempuan, niscaya hamba akan berdiam diri</w:t>
      </w:r>
      <w:r>
        <w:rPr>
          <w:lang w:val="id_ID" w:bidi="id_ID"/>
        </w:rPr>
        <w:t>: Ester dengan rendah hati menjelaskan permintaannya karena ancaman serius terhadap dirinya dan bangsanya.</w:t>
      </w:r>
      <w:r>
        <w:rPr>
          <w:lang w:val="id_ID" w:bidi="id_ID"/>
        </w:rPr>
      </w:r>
      <w:r>
        <w:rPr>
          <w:lang w:val="id_ID" w:bidi="id_ID"/>
        </w:rPr>
      </w:r>
    </w:p>
    <w:p>
      <w:pPr/>
      <w:r>
        <w:rPr>
          <w:lang w:val="id_ID" w:bidi="id_ID"/>
        </w:rPr>
      </w:r>
    </w:p>
    <w:p>
      <w:pPr>
        <w:pStyle w:val="Heading2"/>
      </w:pPr>
      <w:r>
        <w:rPr>
          <w:lang w:val="id_ID" w:bidi="id_ID"/>
        </w:rPr>
        <w:t>Ester 7:5</w:t>
      </w:r>
      <w:r>
        <w:rPr>
          <w:lang w:val="id_ID" w:bidi="id_ID"/>
        </w:rPr>
      </w:r>
    </w:p>
    <w:p>
      <w:pPr/>
      <w:r>
        <w:rPr>
          <w:lang w:val="id_ID" w:bidi="id_ID"/>
        </w:rPr>
      </w:r>
      <w:r>
        <w:rPr>
          <w:i/>
          <w:lang w:val="id_ID" w:bidi="id_ID"/>
        </w:rPr>
        <w:t>Siapakah orang itu dan di manakah dia yang hatinya mengandung niat akan berbuat demikian?</w:t>
      </w:r>
      <w:r>
        <w:rPr>
          <w:lang w:val="id_ID" w:bidi="id_ID"/>
        </w:rPr>
        <w:t xml:space="preserve">: Raja hampir tidak bisa mempercayai apa yang didengarnya dan tidak dapat membayangkan seseorang berusaha melakukan tindakan mengerikan ini. Dia tidak meminta rincian tentang tuduhan Ester, karena menganggap semuanya benar (bandingkan </w:t>
      </w:r>
      <w:r>
        <w:rPr>
          <w:lang w:val="id_ID" w:bidi="id_ID"/>
        </w:rPr>
        <w:t>Ester 3:10</w:t>
      </w:r>
      <w:r>
        <w:rPr>
          <w:lang w:val="id_ID" w:bidi="id_ID"/>
        </w:rPr>
        <w:t>).</w:t>
      </w:r>
      <w:r>
        <w:rPr>
          <w:lang w:val="id_ID" w:bidi="id_ID"/>
        </w:rPr>
      </w:r>
      <w:r>
        <w:rPr>
          <w:lang w:val="id_ID" w:bidi="id_ID"/>
        </w:rPr>
      </w:r>
    </w:p>
    <w:p>
      <w:pPr/>
      <w:r>
        <w:rPr>
          <w:lang w:val="id_ID" w:bidi="id_ID"/>
        </w:rPr>
      </w:r>
    </w:p>
    <w:p>
      <w:pPr>
        <w:pStyle w:val="Heading2"/>
      </w:pPr>
      <w:r>
        <w:rPr>
          <w:lang w:val="id_ID" w:bidi="id_ID"/>
        </w:rPr>
        <w:t>Ester 7:6–7</w:t>
      </w:r>
      <w:r>
        <w:rPr>
          <w:lang w:val="id_ID" w:bidi="id_ID"/>
        </w:rPr>
      </w:r>
    </w:p>
    <w:p>
      <w:pPr>
        <w:pStyle w:val="ListBullet"/>
        <w:spacing w:line="240" w:lineRule="auto"/>
        <w:ind w:left="720"/>
      </w:pPr>
      <w:r>
        <w:rPr>
          <w:lang w:val="id_ID" w:bidi="id_ID"/>
        </w:rPr>
      </w:r>
      <w:r>
        <w:rPr>
          <w:lang w:val="id_ID" w:bidi="id_ID"/>
        </w:rPr>
        <w:t>Ester menyebutkan Haman yang jahat sebagai musuhnya.</w:t>
      </w:r>
    </w:p>
    <w:p>
      <w:pPr>
        <w:pStyle w:val="ListBullet"/>
        <w:spacing w:line="240" w:lineRule="auto"/>
        <w:ind w:left="720"/>
      </w:pPr>
      <w:r>
        <w:rPr>
          <w:lang w:val="id_ID" w:bidi="id_ID"/>
        </w:rPr>
      </w:r>
      <w:r>
        <w:rPr>
          <w:i/>
          <w:lang w:val="id_ID" w:bidi="id_ID"/>
        </w:rPr>
        <w:t>Haman pun sangatlah ketakutan di hadapan raja dan ratu</w:t>
      </w:r>
      <w:r>
        <w:rPr>
          <w:lang w:val="id_ID" w:bidi="id_ID"/>
        </w:rPr>
        <w:t>: Tuduhan dari ratu dan kemarahan raja membuat jelas apa yang akan terjadi pada Haman.</w:t>
      </w:r>
      <w:r>
        <w:rPr>
          <w:lang w:val="id_ID" w:bidi="id_ID"/>
        </w:rPr>
      </w:r>
      <w:r>
        <w:rPr>
          <w:lang w:val="id_ID" w:bidi="id_ID"/>
        </w:rPr>
      </w:r>
    </w:p>
    <w:p>
      <w:pPr/>
      <w:r>
        <w:rPr>
          <w:lang w:val="id_ID" w:bidi="id_ID"/>
        </w:rPr>
      </w:r>
    </w:p>
    <w:p>
      <w:pPr>
        <w:pStyle w:val="Heading2"/>
      </w:pPr>
      <w:r>
        <w:rPr>
          <w:lang w:val="id_ID" w:bidi="id_ID"/>
        </w:rPr>
        <w:t>Ester 7:8</w:t>
      </w:r>
      <w:r>
        <w:rPr>
          <w:lang w:val="id_ID" w:bidi="id_ID"/>
        </w:rPr>
      </w:r>
    </w:p>
    <w:p>
      <w:pPr>
        <w:pStyle w:val="ListBullet"/>
        <w:spacing w:line="240" w:lineRule="auto"/>
        <w:ind w:left="720"/>
      </w:pPr>
      <w:r>
        <w:rPr>
          <w:lang w:val="id_ID" w:bidi="id_ID"/>
        </w:rPr>
      </w:r>
      <w:r>
        <w:rPr>
          <w:i/>
          <w:lang w:val="id_ID" w:bidi="id_ID"/>
        </w:rPr>
        <w:t>Haman berlutut pada katil tempat Ester berbaring</w:t>
      </w:r>
      <w:r>
        <w:rPr>
          <w:lang w:val="id_ID" w:bidi="id_ID"/>
        </w:rPr>
        <w:t>: Ini adalah kesalahan besar karena tidak ada yang boleh menyentuh ratu atau berada di tempat duduk yang sama dengannya.</w:t>
      </w:r>
    </w:p>
    <w:p>
      <w:pPr>
        <w:pStyle w:val="ListBullet"/>
        <w:spacing w:line="240" w:lineRule="auto"/>
        <w:ind w:left="720"/>
      </w:pPr>
      <w:r>
        <w:rPr>
          <w:lang w:val="id_ID" w:bidi="id_ID"/>
        </w:rPr>
      </w:r>
      <w:r>
        <w:rPr>
          <w:i/>
          <w:lang w:val="id_ID" w:bidi="id_ID"/>
        </w:rPr>
        <w:t>Masih jugakah ia hendak menggagahi sang ratu di dalam istanaku sendiri?</w:t>
      </w:r>
      <w:r>
        <w:rPr>
          <w:lang w:val="id_ID" w:bidi="id_ID"/>
        </w:rPr>
        <w:t>: Pertanyaan retoris yang berlebihan ini mengandung arti bahwa Haman memiliki niat terburuk.</w:t>
      </w:r>
      <w:r>
        <w:rPr>
          <w:lang w:val="id_ID" w:bidi="id_ID"/>
        </w:rPr>
      </w:r>
      <w:r>
        <w:rPr>
          <w:lang w:val="id_ID" w:bidi="id_ID"/>
        </w:rPr>
      </w:r>
    </w:p>
    <w:p>
      <w:pPr/>
      <w:r>
        <w:rPr>
          <w:lang w:val="id_ID" w:bidi="id_ID"/>
        </w:rPr>
      </w:r>
    </w:p>
    <w:p>
      <w:pPr>
        <w:pStyle w:val="Heading2"/>
      </w:pPr>
      <w:r>
        <w:rPr>
          <w:lang w:val="id_ID" w:bidi="id_ID"/>
        </w:rPr>
        <w:t>Ester 7:9</w:t>
      </w:r>
      <w:r>
        <w:rPr>
          <w:lang w:val="id_ID" w:bidi="id_ID"/>
        </w:rPr>
      </w:r>
    </w:p>
    <w:p>
      <w:pPr>
        <w:pStyle w:val="ListBullet"/>
        <w:spacing w:line="240" w:lineRule="auto"/>
        <w:ind w:left="720"/>
      </w:pPr>
      <w:r>
        <w:rPr>
          <w:lang w:val="id_ID" w:bidi="id_ID"/>
        </w:rPr>
      </w:r>
      <w:r>
        <w:rPr>
          <w:i/>
          <w:lang w:val="id_ID" w:bidi="id_ID"/>
        </w:rPr>
        <w:t>tiang yang dibuat Haman untuk Mordekhai</w:t>
      </w:r>
      <w:r>
        <w:rPr>
          <w:i/>
          <w:lang w:val="id_ID" w:bidi="id_ID"/>
        </w:rPr>
        <w:t>:</w:t>
      </w:r>
      <w:r>
        <w:rPr>
          <w:lang w:val="id_ID" w:bidi="id_ID"/>
        </w:rPr>
        <w:t xml:space="preserve"> Harbona, salah satu dari tujuh sida-sida raja (</w:t>
      </w:r>
      <w:r>
        <w:rPr>
          <w:lang w:val="id_ID" w:bidi="id_ID"/>
        </w:rPr>
        <w:t>Ester 1:10</w:t>
      </w:r>
      <w:r>
        <w:rPr>
          <w:lang w:val="id_ID" w:bidi="id_ID"/>
        </w:rPr>
        <w:t>), tampaknya bukan teman Haman dan sudah mengetahui rencana Haman tersebut.</w:t>
      </w:r>
    </w:p>
    <w:p>
      <w:pPr>
        <w:pStyle w:val="ListBullet"/>
        <w:spacing w:line="240" w:lineRule="auto"/>
        <w:ind w:left="720"/>
      </w:pPr>
      <w:r>
        <w:rPr>
          <w:lang w:val="id_ID" w:bidi="id_ID"/>
        </w:rPr>
      </w:r>
      <w:r>
        <w:rPr>
          <w:i/>
          <w:lang w:val="id_ID" w:bidi="id_ID"/>
        </w:rPr>
        <w:t>Sulakan dia pada tiang itu</w:t>
      </w:r>
      <w:r>
        <w:rPr>
          <w:lang w:val="id_ID" w:bidi="id_ID"/>
        </w:rPr>
        <w:t xml:space="preserve">: Pembalikan nasib yang luar biasa ini menunjukkan campur tangan Allah sebagai pengatur. Untuk informasi lebih lanjut tentang hukuman pada tiang, lihat </w:t>
      </w:r>
      <w:r>
        <w:rPr>
          <w:lang w:val="id_ID" w:bidi="id_ID"/>
        </w:rPr>
        <w:t>catatan studi pada Ester 2:23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8:1</w:t>
      </w:r>
      <w:r>
        <w:rPr>
          <w:lang w:val="id_ID" w:bidi="id_ID"/>
        </w:rPr>
      </w:r>
    </w:p>
    <w:p>
      <w:pPr/>
      <w:r>
        <w:rPr>
          <w:lang w:val="id_ID" w:bidi="id_ID"/>
        </w:rPr>
      </w:r>
      <w:r>
        <w:rPr>
          <w:lang w:val="id_ID" w:bidi="id_ID"/>
        </w:rPr>
        <w:t>Haman telah menjanjikan kekayaan orang Yahudi kepada mereka yang akan membunuh mereka (</w:t>
      </w:r>
      <w:r>
        <w:rPr>
          <w:lang w:val="id_ID" w:bidi="id_ID"/>
        </w:rPr>
        <w:t>Ester 3:13</w:t>
      </w:r>
      <w:r>
        <w:rPr>
          <w:lang w:val="id_ID" w:bidi="id_ID"/>
        </w:rPr>
        <w:t>). Sebaliknya, Raja Ahasyweros memberikan harta milik Haman, musuh orang Yahudi, kepada Ratu Ester.</w:t>
      </w:r>
      <w:r>
        <w:rPr>
          <w:lang w:val="id_ID" w:bidi="id_ID"/>
        </w:rPr>
      </w:r>
      <w:r>
        <w:rPr>
          <w:lang w:val="id_ID" w:bidi="id_ID"/>
        </w:rPr>
      </w:r>
    </w:p>
    <w:p>
      <w:pPr/>
      <w:r>
        <w:rPr>
          <w:lang w:val="id_ID" w:bidi="id_ID"/>
        </w:rPr>
      </w:r>
    </w:p>
    <w:p>
      <w:pPr>
        <w:pStyle w:val="Heading2"/>
      </w:pPr>
      <w:r>
        <w:rPr>
          <w:lang w:val="id_ID" w:bidi="id_ID"/>
        </w:rPr>
        <w:t>Ester 8:2</w:t>
      </w:r>
      <w:r>
        <w:rPr>
          <w:lang w:val="id_ID" w:bidi="id_ID"/>
        </w:rPr>
      </w:r>
    </w:p>
    <w:p>
      <w:pPr/>
      <w:r>
        <w:rPr>
          <w:lang w:val="id_ID" w:bidi="id_ID"/>
        </w:rPr>
      </w:r>
      <w:r>
        <w:rPr>
          <w:lang w:val="id_ID" w:bidi="id_ID"/>
        </w:rPr>
        <w:t>Cincin meterai yang digunakan Haman untuk memberi segel pada surat perintah untuk menghancurkan orang Yahudi (</w:t>
      </w:r>
      <w:r>
        <w:rPr>
          <w:lang w:val="id_ID" w:bidi="id_ID"/>
        </w:rPr>
        <w:t>Ester 3:10</w:t>
      </w:r>
      <w:r>
        <w:rPr>
          <w:lang w:val="id_ID" w:bidi="id_ID"/>
        </w:rPr>
        <w:t>) kini diberikan kepada orang Yahudi yang paling ingin dia binasakan.</w:t>
      </w:r>
      <w:r>
        <w:rPr>
          <w:lang w:val="id_ID" w:bidi="id_ID"/>
        </w:rPr>
      </w:r>
      <w:r>
        <w:rPr>
          <w:lang w:val="id_ID" w:bidi="id_ID"/>
        </w:rPr>
      </w:r>
    </w:p>
    <w:p>
      <w:pPr/>
      <w:r>
        <w:rPr>
          <w:lang w:val="id_ID" w:bidi="id_ID"/>
        </w:rPr>
      </w:r>
    </w:p>
    <w:p>
      <w:pPr>
        <w:pStyle w:val="Heading2"/>
      </w:pPr>
      <w:r>
        <w:rPr>
          <w:lang w:val="id_ID" w:bidi="id_ID"/>
        </w:rPr>
        <w:t>Ester 8:3</w:t>
      </w:r>
      <w:r>
        <w:rPr>
          <w:lang w:val="id_ID" w:bidi="id_ID"/>
        </w:rPr>
      </w:r>
    </w:p>
    <w:p>
      <w:pPr/>
      <w:r>
        <w:rPr>
          <w:lang w:val="id_ID" w:bidi="id_ID"/>
        </w:rPr>
      </w:r>
      <w:r>
        <w:rPr>
          <w:lang w:val="id_ID" w:bidi="id_ID"/>
        </w:rPr>
        <w:t>Ester mungkin mengira bahwa raja akan membatalkan surat perintah Haman segera setelah Haman mati, tetapi hal itu tidak terjadi. Kali ini, dia makin bertekad untuk menghadapi rencana Haman terhadap bangsanya.</w:t>
      </w:r>
      <w:r>
        <w:rPr>
          <w:lang w:val="id_ID" w:bidi="id_ID"/>
        </w:rPr>
      </w:r>
      <w:r>
        <w:rPr>
          <w:lang w:val="id_ID" w:bidi="id_ID"/>
        </w:rPr>
      </w:r>
    </w:p>
    <w:p>
      <w:pPr/>
      <w:r>
        <w:rPr>
          <w:lang w:val="id_ID" w:bidi="id_ID"/>
        </w:rPr>
      </w:r>
    </w:p>
    <w:p>
      <w:pPr>
        <w:pStyle w:val="Heading2"/>
      </w:pPr>
      <w:r>
        <w:rPr>
          <w:lang w:val="id_ID" w:bidi="id_ID"/>
        </w:rPr>
        <w:t>Ester 8:5</w:t>
      </w:r>
      <w:r>
        <w:rPr>
          <w:lang w:val="id_ID" w:bidi="id_ID"/>
        </w:rPr>
      </w:r>
    </w:p>
    <w:p>
      <w:pPr>
        <w:pStyle w:val="ListBullet"/>
        <w:spacing w:line="240" w:lineRule="auto"/>
        <w:ind w:left="720"/>
      </w:pPr>
      <w:r>
        <w:rPr>
          <w:lang w:val="id_ID" w:bidi="id_ID"/>
        </w:rPr>
      </w:r>
      <w:r>
        <w:rPr>
          <w:lang w:val="id_ID" w:bidi="id_ID"/>
        </w:rPr>
        <w:t>Ester memohon sesuatu yang tidak biasa untuk membatalkan hukum yang telah disahkan dengan meterai raja.</w:t>
      </w:r>
    </w:p>
    <w:p>
      <w:pPr>
        <w:pStyle w:val="ListBullet"/>
        <w:spacing w:line="240" w:lineRule="auto"/>
        <w:ind w:left="720"/>
      </w:pPr>
      <w:r>
        <w:rPr>
          <w:lang w:val="id_ID" w:bidi="id_ID"/>
        </w:rPr>
      </w:r>
      <w:r>
        <w:rPr>
          <w:i/>
          <w:lang w:val="id_ID" w:bidi="id_ID"/>
        </w:rPr>
        <w:t>surat-surat yang berisi rancangan Haman</w:t>
      </w:r>
      <w:r>
        <w:rPr>
          <w:lang w:val="id_ID" w:bidi="id_ID"/>
        </w:rPr>
        <w:t>: Ester dengan bijaksana menghindari menyiratkan bahwa raja bertanggung jawab atas perintah Haman.</w:t>
      </w:r>
      <w:r>
        <w:rPr>
          <w:lang w:val="id_ID" w:bidi="id_ID"/>
        </w:rPr>
      </w:r>
      <w:r>
        <w:rPr>
          <w:lang w:val="id_ID" w:bidi="id_ID"/>
        </w:rPr>
      </w:r>
    </w:p>
    <w:p>
      <w:pPr/>
      <w:r>
        <w:rPr>
          <w:lang w:val="id_ID" w:bidi="id_ID"/>
        </w:rPr>
      </w:r>
    </w:p>
    <w:p>
      <w:pPr>
        <w:pStyle w:val="Heading2"/>
      </w:pPr>
      <w:r>
        <w:rPr>
          <w:lang w:val="id_ID" w:bidi="id_ID"/>
        </w:rPr>
        <w:t>Ester 8:8</w:t>
      </w:r>
      <w:r>
        <w:rPr>
          <w:lang w:val="id_ID" w:bidi="id_ID"/>
        </w:rPr>
      </w:r>
    </w:p>
    <w:p>
      <w:pPr/>
      <w:r>
        <w:rPr>
          <w:lang w:val="id_ID" w:bidi="id_ID"/>
        </w:rPr>
      </w:r>
      <w:r>
        <w:rPr>
          <w:lang w:val="id_ID" w:bidi="id_ID"/>
        </w:rPr>
        <w:t xml:space="preserve">Menurut hukum Persia, setelah suatu titah ditulis, itu tidak dapat dicabut kembali (lihat </w:t>
      </w:r>
      <w:r>
        <w:rPr>
          <w:lang w:val="id_ID" w:bidi="id_ID"/>
        </w:rPr>
        <w:t>Ester 1:19</w:t>
      </w:r>
      <w:r>
        <w:rPr>
          <w:lang w:val="id_ID" w:bidi="id_ID"/>
        </w:rPr>
        <w:t xml:space="preserve">; </w:t>
      </w:r>
      <w:r>
        <w:rPr>
          <w:lang w:val="id_ID" w:bidi="id_ID"/>
        </w:rPr>
        <w:t>Daniel 6:8</w:t>
      </w:r>
      <w:r>
        <w:rPr>
          <w:lang w:val="id_ID" w:bidi="id_ID"/>
        </w:rPr>
        <w:t xml:space="preserve">, </w:t>
      </w:r>
      <w:r>
        <w:rPr>
          <w:lang w:val="id_ID" w:bidi="id_ID"/>
        </w:rPr>
        <w:t>12</w:t>
      </w:r>
      <w:r>
        <w:rPr>
          <w:lang w:val="id_ID" w:bidi="id_ID"/>
        </w:rPr>
        <w:t xml:space="preserve">; bandingkan </w:t>
      </w:r>
      <w:r>
        <w:rPr>
          <w:lang w:val="id_ID" w:bidi="id_ID"/>
        </w:rPr>
        <w:t>Mazmur 148:6</w:t>
      </w:r>
      <w:r>
        <w:rPr>
          <w:lang w:val="id_ID" w:bidi="id_ID"/>
        </w:rPr>
        <w:t>). Namun, surat perintah baru dengan meterai kerajaan dari cincin raja dapat memberikan instruksi yang berbeda atau bertentangan.</w:t>
      </w:r>
      <w:r>
        <w:rPr>
          <w:lang w:val="id_ID" w:bidi="id_ID"/>
        </w:rPr>
      </w:r>
      <w:r>
        <w:rPr>
          <w:lang w:val="id_ID" w:bidi="id_ID"/>
        </w:rPr>
      </w:r>
    </w:p>
    <w:p>
      <w:pPr/>
      <w:r>
        <w:rPr>
          <w:lang w:val="id_ID" w:bidi="id_ID"/>
        </w:rPr>
      </w:r>
    </w:p>
    <w:p>
      <w:pPr>
        <w:pStyle w:val="Heading2"/>
      </w:pPr>
      <w:r>
        <w:rPr>
          <w:lang w:val="id_ID" w:bidi="id_ID"/>
        </w:rPr>
        <w:t>Ester 8:9</w:t>
      </w:r>
      <w:r>
        <w:rPr>
          <w:lang w:val="id_ID" w:bidi="id_ID"/>
        </w:rPr>
      </w:r>
    </w:p>
    <w:p>
      <w:pPr/>
      <w:r>
        <w:rPr>
          <w:lang w:val="id_ID" w:bidi="id_ID"/>
        </w:rPr>
      </w:r>
      <w:r>
        <w:rPr>
          <w:i/>
          <w:lang w:val="id_ID" w:bidi="id_ID"/>
        </w:rPr>
        <w:t>Pada hari kedua puluh tiga bulan ketiga</w:t>
      </w:r>
      <w:r>
        <w:rPr>
          <w:lang w:val="id_ID" w:bidi="id_ID"/>
        </w:rPr>
        <w:t xml:space="preserve">: Proses penulisan dan pengiriman surat perintah yang baru dengan sengaja mencerminkan catatan pengiriman surat perintah yang lama dalam </w:t>
      </w:r>
      <w:r>
        <w:rPr>
          <w:lang w:val="id_ID" w:bidi="id_ID"/>
        </w:rPr>
        <w:t>Ester 3:12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8:11</w:t>
      </w:r>
      <w:r>
        <w:rPr>
          <w:lang w:val="id_ID" w:bidi="id_ID"/>
        </w:rPr>
      </w:r>
    </w:p>
    <w:p>
      <w:pPr>
        <w:pStyle w:val="ListBullet"/>
        <w:spacing w:line="240" w:lineRule="auto"/>
        <w:ind w:left="720"/>
      </w:pPr>
      <w:r>
        <w:rPr>
          <w:lang w:val="id_ID" w:bidi="id_ID"/>
        </w:rPr>
      </w:r>
      <w:r>
        <w:rPr>
          <w:lang w:val="id_ID" w:bidi="id_ID"/>
        </w:rPr>
        <w:t xml:space="preserve">Keputusan raja mengizinkan orang-orang Yahudi untuk membela diri dan mengambil harta penyerang mereka. Ini membalikkan keputusan sebelumnya dalam </w:t>
      </w:r>
      <w:r>
        <w:rPr>
          <w:lang w:val="id_ID" w:bidi="id_ID"/>
        </w:rPr>
        <w:t>Ester 3:13</w:t>
      </w:r>
      <w:r>
        <w:rPr>
          <w:lang w:val="id_ID" w:bidi="id_ID"/>
        </w:rPr>
        <w:t>.</w:t>
      </w:r>
    </w:p>
    <w:p>
      <w:pPr>
        <w:pStyle w:val="ListBullet"/>
        <w:spacing w:line="240" w:lineRule="auto"/>
        <w:ind w:left="720"/>
      </w:pPr>
      <w:r>
        <w:rPr>
          <w:lang w:val="id_ID" w:bidi="id_ID"/>
        </w:rPr>
      </w:r>
      <w:r>
        <w:rPr>
          <w:lang w:val="id_ID" w:bidi="id_ID"/>
        </w:rPr>
        <w:t xml:space="preserve">Frasa </w:t>
      </w:r>
      <w:r>
        <w:rPr>
          <w:i/>
          <w:lang w:val="id_ID" w:bidi="id_ID"/>
        </w:rPr>
        <w:t>memunahkan, membunuh atau membinasakan</w:t>
      </w:r>
      <w:r>
        <w:rPr>
          <w:lang w:val="id_ID" w:bidi="id_ID"/>
        </w:rPr>
        <w:t xml:space="preserve"> secara ironis mengulang kata-kata dari perintah asli Haman (</w:t>
      </w:r>
      <w:r>
        <w:rPr>
          <w:lang w:val="id_ID" w:bidi="id_ID"/>
        </w:rPr>
        <w:t>Ester 3:13</w:t>
      </w:r>
      <w:r>
        <w:rPr>
          <w:lang w:val="id_ID" w:bidi="id_ID"/>
        </w:rPr>
        <w:t xml:space="preserve">; lihat juga </w:t>
      </w:r>
      <w:r>
        <w:rPr>
          <w:lang w:val="id_ID" w:bidi="id_ID"/>
        </w:rPr>
        <w:t>9:5</w:t>
      </w:r>
      <w:r>
        <w:rPr>
          <w:lang w:val="id_ID" w:bidi="id_ID"/>
        </w:rPr>
        <w:t>).</w:t>
      </w:r>
      <w:r>
        <w:rPr>
          <w:lang w:val="id_ID" w:bidi="id_ID"/>
        </w:rPr>
      </w:r>
      <w:r>
        <w:rPr>
          <w:lang w:val="id_ID" w:bidi="id_ID"/>
        </w:rPr>
      </w:r>
    </w:p>
    <w:p>
      <w:pPr/>
      <w:r>
        <w:rPr>
          <w:lang w:val="id_ID" w:bidi="id_ID"/>
        </w:rPr>
      </w:r>
    </w:p>
    <w:p>
      <w:pPr>
        <w:pStyle w:val="Heading2"/>
      </w:pPr>
      <w:r>
        <w:rPr>
          <w:lang w:val="id_ID" w:bidi="id_ID"/>
        </w:rPr>
        <w:t>Ester 8:12</w:t>
      </w:r>
      <w:r>
        <w:rPr>
          <w:lang w:val="id_ID" w:bidi="id_ID"/>
        </w:rPr>
      </w:r>
    </w:p>
    <w:p>
      <w:pPr/>
      <w:r>
        <w:rPr>
          <w:lang w:val="id_ID" w:bidi="id_ID"/>
        </w:rPr>
      </w:r>
      <w:r>
        <w:rPr>
          <w:i/>
          <w:lang w:val="id_ID" w:bidi="id_ID"/>
        </w:rPr>
        <w:t>tanggal tiga belas bulan yang kedua belas</w:t>
      </w:r>
      <w:r>
        <w:rPr>
          <w:lang w:val="id_ID" w:bidi="id_ID"/>
        </w:rPr>
        <w:t>: Tanggal ini hampir setahun setelah surat perintah pertama Haman diumumkan (</w:t>
      </w:r>
      <w:r>
        <w:rPr>
          <w:lang w:val="id_ID" w:bidi="id_ID"/>
        </w:rPr>
        <w:t>Ester 3:12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8:13</w:t>
      </w:r>
      <w:r>
        <w:rPr>
          <w:lang w:val="id_ID" w:bidi="id_ID"/>
        </w:rPr>
      </w:r>
    </w:p>
    <w:p>
      <w:pPr/>
      <w:r>
        <w:rPr>
          <w:lang w:val="id_ID" w:bidi="id_ID"/>
        </w:rPr>
      </w:r>
      <w:r>
        <w:rPr>
          <w:lang w:val="id_ID" w:bidi="id_ID"/>
        </w:rPr>
        <w:t xml:space="preserve">Kata Ibrani yang diterjemahkan sebagai </w:t>
      </w:r>
      <w:r>
        <w:rPr>
          <w:i/>
          <w:lang w:val="id_ID" w:bidi="id_ID"/>
        </w:rPr>
        <w:t>membalas</w:t>
      </w:r>
      <w:r>
        <w:rPr>
          <w:lang w:val="id_ID" w:bidi="id_ID"/>
        </w:rPr>
        <w:t xml:space="preserve"> juga dapat berarti </w:t>
      </w:r>
      <w:r>
        <w:rPr>
          <w:i/>
          <w:lang w:val="id_ID" w:bidi="id_ID"/>
        </w:rPr>
        <w:t>menegakkan keadilan.</w:t>
      </w:r>
      <w:r>
        <w:rPr>
          <w:lang w:val="id_ID" w:bidi="id_ID"/>
        </w:rPr>
        <w:t xml:space="preserve"> Ketika pemerintah sipil tidak mampu mengendalikan semua pihak dalam suatu konflik, hukum ini memungkinkan pihak yang diserang untuk menegakkan keadilan dengan menangani kesalahan yang dilakukan terhadap mereka.</w:t>
      </w:r>
      <w:r>
        <w:rPr>
          <w:lang w:val="id_ID" w:bidi="id_ID"/>
        </w:rPr>
      </w:r>
      <w:r>
        <w:rPr>
          <w:lang w:val="id_ID" w:bidi="id_ID"/>
        </w:rPr>
      </w:r>
    </w:p>
    <w:p>
      <w:pPr/>
      <w:r>
        <w:rPr>
          <w:lang w:val="id_ID" w:bidi="id_ID"/>
        </w:rPr>
      </w:r>
    </w:p>
    <w:p>
      <w:pPr>
        <w:pStyle w:val="Heading2"/>
      </w:pPr>
      <w:r>
        <w:rPr>
          <w:lang w:val="id_ID" w:bidi="id_ID"/>
        </w:rPr>
        <w:t>Ester 8:15</w:t>
      </w:r>
      <w:r>
        <w:rPr>
          <w:lang w:val="id_ID" w:bidi="id_ID"/>
        </w:rPr>
      </w:r>
    </w:p>
    <w:p>
      <w:pPr/>
      <w:r>
        <w:rPr>
          <w:lang w:val="id_ID" w:bidi="id_ID"/>
        </w:rPr>
      </w:r>
      <w:r>
        <w:rPr>
          <w:lang w:val="id_ID" w:bidi="id_ID"/>
        </w:rPr>
        <w:t>Sama seperti kota Susan yang berada dalam kekacauan setelah surat perintah pertama Haman (</w:t>
      </w:r>
      <w:r>
        <w:rPr>
          <w:lang w:val="id_ID" w:bidi="id_ID"/>
        </w:rPr>
        <w:t>Ester 3:15</w:t>
      </w:r>
      <w:r>
        <w:rPr>
          <w:lang w:val="id_ID" w:bidi="id_ID"/>
        </w:rPr>
        <w:t>), sekarang semua orang merayakannya. Mereka memahami ketidakadilan dari suart perintah yang pertama dan keadilan dari surat perintah yang baru.</w:t>
      </w:r>
      <w:r>
        <w:rPr>
          <w:lang w:val="id_ID" w:bidi="id_ID"/>
        </w:rPr>
      </w:r>
      <w:r>
        <w:rPr>
          <w:lang w:val="id_ID" w:bidi="id_ID"/>
        </w:rPr>
      </w:r>
    </w:p>
    <w:p>
      <w:pPr/>
      <w:r>
        <w:rPr>
          <w:lang w:val="id_ID" w:bidi="id_ID"/>
        </w:rPr>
      </w:r>
    </w:p>
    <w:p>
      <w:pPr>
        <w:pStyle w:val="Heading2"/>
      </w:pPr>
      <w:r>
        <w:rPr>
          <w:lang w:val="id_ID" w:bidi="id_ID"/>
        </w:rPr>
        <w:t>Ester 8:17</w:t>
      </w:r>
      <w:r>
        <w:rPr>
          <w:lang w:val="id_ID" w:bidi="id_ID"/>
        </w:rPr>
      </w:r>
    </w:p>
    <w:p>
      <w:pPr/>
      <w:r>
        <w:rPr>
          <w:lang w:val="id_ID" w:bidi="id_ID"/>
        </w:rPr>
      </w:r>
      <w:r>
        <w:rPr>
          <w:i/>
          <w:lang w:val="id_ID" w:bidi="id_ID"/>
        </w:rPr>
        <w:t>banyak dari antara rakyat negeri itu masuk Yahudi</w:t>
      </w:r>
      <w:r>
        <w:rPr>
          <w:lang w:val="id_ID" w:bidi="id_ID"/>
        </w:rPr>
        <w:t>: Mereka memeluk agama Yahudi.</w:t>
      </w:r>
      <w:r>
        <w:rPr>
          <w:lang w:val="id_ID" w:bidi="id_ID"/>
        </w:rPr>
      </w:r>
      <w:r>
        <w:rPr>
          <w:lang w:val="id_ID" w:bidi="id_ID"/>
        </w:rPr>
      </w:r>
    </w:p>
    <w:p>
      <w:pPr/>
      <w:r>
        <w:rPr>
          <w:lang w:val="id_ID" w:bidi="id_ID"/>
        </w:rPr>
      </w:r>
    </w:p>
    <w:p>
      <w:pPr>
        <w:pStyle w:val="Heading2"/>
      </w:pPr>
      <w:r>
        <w:rPr>
          <w:lang w:val="id_ID" w:bidi="id_ID"/>
        </w:rPr>
        <w:t>Ester 9:1</w:t>
      </w:r>
      <w:r>
        <w:rPr>
          <w:lang w:val="id_ID" w:bidi="id_ID"/>
        </w:rPr>
      </w:r>
    </w:p>
    <w:p>
      <w:pPr/>
      <w:r>
        <w:rPr>
          <w:lang w:val="id_ID" w:bidi="id_ID"/>
        </w:rPr>
      </w:r>
      <w:r>
        <w:rPr>
          <w:i/>
          <w:lang w:val="id_ID" w:bidi="id_ID"/>
        </w:rPr>
        <w:t>bulan yang kedua belas – yakni bulan Adar –, pada hari yang ketiga belas</w:t>
      </w:r>
      <w:r>
        <w:rPr>
          <w:lang w:val="id_ID" w:bidi="id_ID"/>
        </w:rPr>
        <w:t>: Ketika hari itu tiba, banyak musuh orang Yahudi ingin melaksanakan rencana Haman.</w:t>
      </w:r>
      <w:r>
        <w:rPr>
          <w:lang w:val="id_ID" w:bidi="id_ID"/>
        </w:rPr>
      </w:r>
      <w:r>
        <w:rPr>
          <w:lang w:val="id_ID" w:bidi="id_ID"/>
        </w:rPr>
      </w:r>
    </w:p>
    <w:p>
      <w:pPr/>
      <w:r>
        <w:rPr>
          <w:lang w:val="id_ID" w:bidi="id_ID"/>
        </w:rPr>
      </w:r>
    </w:p>
    <w:p>
      <w:pPr>
        <w:pStyle w:val="Heading2"/>
      </w:pPr>
      <w:r>
        <w:rPr>
          <w:lang w:val="id_ID" w:bidi="id_ID"/>
        </w:rPr>
        <w:t>Ester 9:3–4</w:t>
      </w:r>
      <w:r>
        <w:rPr>
          <w:lang w:val="id_ID" w:bidi="id_ID"/>
        </w:rPr>
      </w:r>
    </w:p>
    <w:p>
      <w:pPr/>
      <w:r>
        <w:rPr>
          <w:lang w:val="id_ID" w:bidi="id_ID"/>
        </w:rPr>
      </w:r>
      <w:r>
        <w:rPr>
          <w:lang w:val="id_ID" w:bidi="id_ID"/>
        </w:rPr>
        <w:t>Orang-orang menyadari bahwa Mordekhai adalah seorang pemimpin, sehingga mereka tahu bahwa menentangnya tidaklah bijaksana.</w:t>
      </w:r>
      <w:r>
        <w:rPr>
          <w:lang w:val="id_ID" w:bidi="id_ID"/>
        </w:rPr>
      </w:r>
      <w:r>
        <w:rPr>
          <w:lang w:val="id_ID" w:bidi="id_ID"/>
        </w:rPr>
      </w:r>
    </w:p>
    <w:p>
      <w:pPr/>
      <w:r>
        <w:rPr>
          <w:lang w:val="id_ID" w:bidi="id_ID"/>
        </w:rPr>
      </w:r>
    </w:p>
    <w:p>
      <w:pPr>
        <w:pStyle w:val="Heading2"/>
      </w:pPr>
      <w:r>
        <w:rPr>
          <w:lang w:val="id_ID" w:bidi="id_ID"/>
        </w:rPr>
        <w:t>Ester 9:5</w:t>
      </w:r>
      <w:r>
        <w:rPr>
          <w:lang w:val="id_ID" w:bidi="id_ID"/>
        </w:rPr>
      </w:r>
    </w:p>
    <w:p>
      <w:pPr/>
      <w:r>
        <w:rPr>
          <w:lang w:val="id_ID" w:bidi="id_ID"/>
        </w:rPr>
      </w:r>
      <w:r>
        <w:rPr>
          <w:i/>
          <w:lang w:val="id_ID" w:bidi="id_ID"/>
        </w:rPr>
        <w:t>mereka memukulnya dengan pedang, membunuh dan membinasakannya</w:t>
      </w:r>
      <w:r>
        <w:rPr>
          <w:lang w:val="id_ID" w:bidi="id_ID"/>
        </w:rPr>
        <w:t>: Ini bukanlah serangan terhadap orang-orang yang tidak berdaya atau pembantaian tanpa ampun. Sebaliknya, ini adalah tindakan pembelaan diri yang berhasil melawan para penyerang mereka. Ungkapan ini menggemakan surat perintah Haman yang pertama (</w:t>
      </w:r>
      <w:r>
        <w:rPr>
          <w:lang w:val="id_ID" w:bidi="id_ID"/>
        </w:rPr>
        <w:t>Ester 3:12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9:6</w:t>
      </w:r>
      <w:r>
        <w:rPr>
          <w:lang w:val="id_ID" w:bidi="id_ID"/>
        </w:rPr>
      </w:r>
    </w:p>
    <w:p>
      <w:pPr/>
      <w:r>
        <w:rPr>
          <w:lang w:val="id_ID" w:bidi="id_ID"/>
        </w:rPr>
      </w:r>
      <w:r>
        <w:rPr>
          <w:lang w:val="id_ID" w:bidi="id_ID"/>
        </w:rPr>
        <w:t>Kebanyakan orang di benteng Susan mendukung Mordekhai. Orang Yahudi membunuh 500 orang, kemungkinan termasuk kerabat dan pendukung dekat Haman, dalam pemberontakan kecil.</w:t>
      </w:r>
      <w:r>
        <w:rPr>
          <w:lang w:val="id_ID" w:bidi="id_ID"/>
        </w:rPr>
      </w:r>
      <w:r>
        <w:rPr>
          <w:lang w:val="id_ID" w:bidi="id_ID"/>
        </w:rPr>
      </w:r>
    </w:p>
    <w:p>
      <w:pPr/>
      <w:r>
        <w:rPr>
          <w:lang w:val="id_ID" w:bidi="id_ID"/>
        </w:rPr>
      </w:r>
    </w:p>
    <w:p>
      <w:pPr>
        <w:pStyle w:val="Heading2"/>
      </w:pPr>
      <w:r>
        <w:rPr>
          <w:lang w:val="id_ID" w:bidi="id_ID"/>
        </w:rPr>
        <w:t>Ester 9:7–10</w:t>
      </w:r>
      <w:r>
        <w:rPr>
          <w:lang w:val="id_ID" w:bidi="id_ID"/>
        </w:rPr>
      </w:r>
    </w:p>
    <w:p>
      <w:pPr/>
      <w:r>
        <w:rPr>
          <w:lang w:val="id_ID" w:bidi="id_ID"/>
        </w:rPr>
      </w:r>
      <w:r>
        <w:rPr>
          <w:i/>
          <w:lang w:val="id_ID" w:bidi="id_ID"/>
        </w:rPr>
        <w:t>kesepuluh anak laki-laki Haman … dibunuh oleh mereka</w:t>
      </w:r>
      <w:r>
        <w:rPr>
          <w:lang w:val="id_ID" w:bidi="id_ID"/>
        </w:rPr>
        <w:t>: Semua yang dibanggakan Haman (</w:t>
      </w:r>
      <w:r>
        <w:rPr>
          <w:lang w:val="id_ID" w:bidi="id_ID"/>
        </w:rPr>
        <w:t>Ester 5:11</w:t>
      </w:r>
      <w:r>
        <w:rPr>
          <w:lang w:val="id_ID" w:bidi="id_ID"/>
        </w:rPr>
        <w:t>) telah hilang, termasuk sepuluh anaknya.</w:t>
      </w:r>
      <w:r>
        <w:rPr>
          <w:lang w:val="id_ID" w:bidi="id_ID"/>
        </w:rPr>
      </w:r>
      <w:r>
        <w:rPr>
          <w:lang w:val="id_ID" w:bidi="id_ID"/>
        </w:rPr>
      </w:r>
    </w:p>
    <w:p>
      <w:pPr/>
      <w:r>
        <w:rPr>
          <w:lang w:val="id_ID" w:bidi="id_ID"/>
        </w:rPr>
      </w:r>
    </w:p>
    <w:p>
      <w:pPr>
        <w:pStyle w:val="Heading2"/>
      </w:pPr>
      <w:r>
        <w:rPr>
          <w:lang w:val="id_ID" w:bidi="id_ID"/>
        </w:rPr>
        <w:t>Ester 9:10</w:t>
      </w:r>
      <w:r>
        <w:rPr>
          <w:lang w:val="id_ID" w:bidi="id_ID"/>
        </w:rPr>
      </w:r>
    </w:p>
    <w:p>
      <w:pPr/>
      <w:r>
        <w:rPr>
          <w:lang w:val="id_ID" w:bidi="id_ID"/>
        </w:rPr>
      </w:r>
      <w:r>
        <w:rPr>
          <w:i/>
          <w:lang w:val="id_ID" w:bidi="id_ID"/>
        </w:rPr>
        <w:t>tetapi kepada barang rampasan tidaklah mereka mengulurkan tangan</w:t>
      </w:r>
      <w:r>
        <w:rPr>
          <w:lang w:val="id_ID" w:bidi="id_ID"/>
        </w:rPr>
        <w:t>: Meskipun mengambil jarahan dari penyerang diperbolehkan (</w:t>
      </w:r>
      <w:r>
        <w:rPr>
          <w:lang w:val="id_ID" w:bidi="id_ID"/>
        </w:rPr>
        <w:t>Ester 8:11</w:t>
      </w:r>
      <w:r>
        <w:rPr>
          <w:lang w:val="id_ID" w:bidi="id_ID"/>
        </w:rPr>
        <w:t>), orang Yahudi tidak menginginkan kekayaan yang tercemar bekas milik anak-anak Haman. Bertahun-tahun sebelumnya, Abram juga menolak bagian jarahan dari raja Sodom (</w:t>
      </w:r>
      <w:r>
        <w:rPr>
          <w:lang w:val="id_ID" w:bidi="id_ID"/>
        </w:rPr>
        <w:t>Kejadian 14:21–23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9:12</w:t>
      </w:r>
      <w:r>
        <w:rPr>
          <w:lang w:val="id_ID" w:bidi="id_ID"/>
        </w:rPr>
      </w:r>
    </w:p>
    <w:p>
      <w:pPr/>
      <w:r>
        <w:rPr>
          <w:lang w:val="id_ID" w:bidi="id_ID"/>
        </w:rPr>
      </w:r>
      <w:r>
        <w:rPr>
          <w:lang w:val="id_ID" w:bidi="id_ID"/>
        </w:rPr>
        <w:t>Jika raja merasa terganggu oleh tingginya jumlah korban, dia tidak akan mengizinkan lebih banyak pertempuran (</w:t>
      </w:r>
      <w:r>
        <w:rPr>
          <w:lang w:val="id_ID" w:bidi="id_ID"/>
        </w:rPr>
        <w:t>Ester 9:14–15</w:t>
      </w:r>
      <w:r>
        <w:rPr>
          <w:lang w:val="id_ID" w:bidi="id_ID"/>
        </w:rPr>
        <w:t>). Lebih mungkin bahwa raja terkejut dengan banyaknya orang yang mendukung Haman dan menentang kepemimpinan baru Mordekhai. Dia khawatir tentang stabilitas politik kerajaan.</w:t>
      </w:r>
      <w:r>
        <w:rPr>
          <w:lang w:val="id_ID" w:bidi="id_ID"/>
        </w:rPr>
      </w:r>
      <w:r>
        <w:rPr>
          <w:lang w:val="id_ID" w:bidi="id_ID"/>
        </w:rPr>
      </w:r>
    </w:p>
    <w:p>
      <w:pPr/>
      <w:r>
        <w:rPr>
          <w:lang w:val="id_ID" w:bidi="id_ID"/>
        </w:rPr>
      </w:r>
    </w:p>
    <w:p>
      <w:pPr>
        <w:pStyle w:val="Heading2"/>
      </w:pPr>
      <w:r>
        <w:rPr>
          <w:lang w:val="id_ID" w:bidi="id_ID"/>
        </w:rPr>
        <w:t>Ester 9:13</w:t>
      </w:r>
      <w:r>
        <w:rPr>
          <w:lang w:val="id_ID" w:bidi="id_ID"/>
        </w:rPr>
      </w:r>
    </w:p>
    <w:p>
      <w:pPr/>
      <w:r>
        <w:rPr>
          <w:lang w:val="id_ID" w:bidi="id_ID"/>
        </w:rPr>
      </w:r>
      <w:r>
        <w:rPr>
          <w:lang w:val="id_ID" w:bidi="id_ID"/>
        </w:rPr>
        <w:t>Ester mungkin menyadari bahwa beberapa orang di Susan yang menyerang orang Yahudi pada hari pertama berhasil melarikan diri. Mereka mungkin merencanakan serangan lebih lanjut untuk membalas kematian Haman.</w:t>
      </w:r>
      <w:r>
        <w:rPr>
          <w:lang w:val="id_ID" w:bidi="id_ID"/>
        </w:rPr>
      </w:r>
      <w:r>
        <w:rPr>
          <w:lang w:val="id_ID" w:bidi="id_ID"/>
        </w:rPr>
      </w:r>
    </w:p>
    <w:p>
      <w:pPr/>
      <w:r>
        <w:rPr>
          <w:lang w:val="id_ID" w:bidi="id_ID"/>
        </w:rPr>
      </w:r>
    </w:p>
    <w:p>
      <w:pPr>
        <w:pStyle w:val="Heading2"/>
      </w:pPr>
      <w:r>
        <w:rPr>
          <w:lang w:val="id_ID" w:bidi="id_ID"/>
        </w:rPr>
        <w:t>Ester 9:14</w:t>
      </w:r>
      <w:r>
        <w:rPr>
          <w:lang w:val="id_ID" w:bidi="id_ID"/>
        </w:rPr>
      </w:r>
    </w:p>
    <w:p>
      <w:pPr/>
      <w:r>
        <w:rPr>
          <w:lang w:val="id_ID" w:bidi="id_ID"/>
        </w:rPr>
      </w:r>
      <w:r>
        <w:rPr>
          <w:i/>
          <w:lang w:val="id_ID" w:bidi="id_ID"/>
        </w:rPr>
        <w:t xml:space="preserve"> </w:t>
      </w:r>
      <w:r>
        <w:rPr>
          <w:i/>
          <w:lang w:val="id_ID" w:bidi="id_ID"/>
        </w:rPr>
        <w:t>Raja pun menitahkan berbuat demikian; maka undang-undang itu dikeluarkan di Susan</w:t>
      </w:r>
      <w:r>
        <w:rPr>
          <w:lang w:val="id_ID" w:bidi="id_ID"/>
        </w:rPr>
        <w:t>: Raja tidak ingin kelompok-kelompok yang bertikai di istana merencanakan pembunuhan satu sama lain.</w:t>
      </w:r>
      <w:r>
        <w:rPr>
          <w:lang w:val="id_ID" w:bidi="id_ID"/>
        </w:rPr>
      </w:r>
      <w:r>
        <w:rPr>
          <w:lang w:val="id_ID" w:bidi="id_ID"/>
        </w:rPr>
      </w:r>
    </w:p>
    <w:p>
      <w:pPr/>
      <w:r>
        <w:rPr>
          <w:lang w:val="id_ID" w:bidi="id_ID"/>
        </w:rPr>
      </w:r>
    </w:p>
    <w:p>
      <w:pPr>
        <w:pStyle w:val="Heading2"/>
      </w:pPr>
      <w:r>
        <w:rPr>
          <w:lang w:val="id_ID" w:bidi="id_ID"/>
        </w:rPr>
        <w:t>Ester 9:15</w:t>
      </w:r>
      <w:r>
        <w:rPr>
          <w:lang w:val="id_ID" w:bidi="id_ID"/>
        </w:rPr>
      </w:r>
    </w:p>
    <w:p>
      <w:pPr/>
      <w:r>
        <w:rPr>
          <w:lang w:val="id_ID" w:bidi="id_ID"/>
        </w:rPr>
      </w:r>
      <w:r>
        <w:rPr>
          <w:lang w:val="id_ID" w:bidi="id_ID"/>
        </w:rPr>
        <w:t>Sekali lagi</w:t>
      </w:r>
      <w:r>
        <w:rPr>
          <w:i/>
          <w:lang w:val="id_ID" w:bidi="id_ID"/>
        </w:rPr>
        <w:t>,</w:t>
      </w:r>
      <w:r>
        <w:rPr>
          <w:lang w:val="id_ID" w:bidi="id_ID"/>
        </w:rPr>
        <w:t xml:space="preserve"> orang Yahudi memilih jalan moral yang lebih tinggi dan tidak mengambil jarahan dari musuh mereka, meskipun secara hukum itu diperbolehkan (</w:t>
      </w:r>
      <w:r>
        <w:rPr>
          <w:lang w:val="id_ID" w:bidi="id_ID"/>
        </w:rPr>
        <w:t>Ester 8:11</w:t>
      </w:r>
      <w:r>
        <w:rPr>
          <w:lang w:val="id_ID" w:bidi="id_ID"/>
        </w:rPr>
        <w:t xml:space="preserve">; </w:t>
      </w:r>
      <w:r>
        <w:rPr>
          <w:lang w:val="id_ID" w:bidi="id_ID"/>
        </w:rPr>
        <w:t>9:10</w:t>
      </w:r>
      <w:r>
        <w:rPr>
          <w:lang w:val="id_ID" w:bidi="id_ID"/>
        </w:rPr>
        <w:t>).</w:t>
      </w:r>
      <w:r>
        <w:rPr>
          <w:lang w:val="id_ID" w:bidi="id_ID"/>
        </w:rPr>
      </w:r>
      <w:r>
        <w:rPr>
          <w:lang w:val="id_ID" w:bidi="id_ID"/>
        </w:rPr>
      </w:r>
    </w:p>
    <w:p>
      <w:pPr/>
      <w:r>
        <w:rPr>
          <w:lang w:val="id_ID" w:bidi="id_ID"/>
        </w:rPr>
      </w:r>
    </w:p>
    <w:p>
      <w:pPr>
        <w:pStyle w:val="Heading2"/>
      </w:pPr>
      <w:r>
        <w:rPr>
          <w:lang w:val="id_ID" w:bidi="id_ID"/>
        </w:rPr>
        <w:t>Ester 9:16</w:t>
      </w:r>
      <w:r>
        <w:rPr>
          <w:lang w:val="id_ID" w:bidi="id_ID"/>
        </w:rPr>
      </w:r>
    </w:p>
    <w:p>
      <w:pPr/>
      <w:r>
        <w:rPr>
          <w:lang w:val="id_ID" w:bidi="id_ID"/>
        </w:rPr>
      </w:r>
      <w:r>
        <w:rPr>
          <w:lang w:val="id_ID" w:bidi="id_ID"/>
        </w:rPr>
        <w:t xml:space="preserve">75.000 tampaknya seperti angka yang besar. Terjemahan Yunani Kuno menyebutkan 15.000, dan Targum mencatat 10.107 orang. Kata Ibrani yang diterjemahkan sebagai </w:t>
      </w:r>
      <w:r>
        <w:rPr>
          <w:i/>
          <w:lang w:val="id_ID" w:bidi="id_ID"/>
        </w:rPr>
        <w:t>ribuan</w:t>
      </w:r>
      <w:r>
        <w:rPr>
          <w:lang w:val="id_ID" w:bidi="id_ID"/>
        </w:rPr>
        <w:t xml:space="preserve"> juga bisa berarti keluarga besar atau garis keturunan. Jadi, mungkin saja 75 </w:t>
      </w:r>
      <w:r>
        <w:rPr>
          <w:i/>
          <w:lang w:val="id_ID" w:bidi="id_ID"/>
        </w:rPr>
        <w:t>keluarga besar</w:t>
      </w:r>
      <w:r>
        <w:rPr>
          <w:lang w:val="id_ID" w:bidi="id_ID"/>
        </w:rPr>
        <w:t xml:space="preserve"> yang terbunuh.</w:t>
      </w:r>
      <w:r>
        <w:rPr>
          <w:lang w:val="id_ID" w:bidi="id_ID"/>
        </w:rPr>
      </w:r>
      <w:r>
        <w:rPr>
          <w:lang w:val="id_ID" w:bidi="id_ID"/>
        </w:rPr>
      </w:r>
    </w:p>
    <w:p>
      <w:pPr/>
      <w:r>
        <w:rPr>
          <w:lang w:val="id_ID" w:bidi="id_ID"/>
        </w:rPr>
      </w:r>
    </w:p>
    <w:p>
      <w:pPr>
        <w:pStyle w:val="Heading2"/>
      </w:pPr>
      <w:r>
        <w:rPr>
          <w:lang w:val="id_ID" w:bidi="id_ID"/>
        </w:rPr>
        <w:t>Ester 9:17</w:t>
      </w:r>
      <w:r>
        <w:rPr>
          <w:lang w:val="id_ID" w:bidi="id_ID"/>
        </w:rPr>
      </w:r>
    </w:p>
    <w:p>
      <w:pPr/>
      <w:r>
        <w:rPr>
          <w:lang w:val="id_ID" w:bidi="id_ID"/>
        </w:rPr>
      </w:r>
      <w:r>
        <w:rPr>
          <w:i/>
          <w:lang w:val="id_ID" w:bidi="id_ID"/>
        </w:rPr>
        <w:t>berhentilah mereka dan hari itu dijadikan mereka hari perjamuan dan sukacita</w:t>
      </w:r>
      <w:r>
        <w:rPr>
          <w:lang w:val="id_ID" w:bidi="id_ID"/>
        </w:rPr>
        <w:t>: Meskipun Allah tidak disebutkan, mereka kemungkinan besar bersyukur kepada Allah atas penyelamatan mereka. Ini mengawali dimulainya hari raya baru, yang kemudian disebut Purim (</w:t>
      </w:r>
      <w:r>
        <w:rPr>
          <w:lang w:val="id_ID" w:bidi="id_ID"/>
        </w:rPr>
        <w:t>Ester 9:19–32</w:t>
      </w:r>
      <w:r>
        <w:rPr>
          <w:lang w:val="id_ID" w:bidi="id_ID"/>
        </w:rPr>
        <w:t>).</w:t>
      </w:r>
      <w:r>
        <w:rPr>
          <w:lang w:val="id_ID" w:bidi="id_ID"/>
        </w:rPr>
      </w:r>
      <w:r>
        <w:rPr>
          <w:lang w:val="id_ID" w:bidi="id_ID"/>
        </w:rPr>
      </w:r>
    </w:p>
    <w:p>
      <w:pPr/>
      <w:r>
        <w:rPr>
          <w:lang w:val="id_ID" w:bidi="id_ID"/>
        </w:rPr>
      </w:r>
    </w:p>
    <w:p>
      <w:pPr>
        <w:pStyle w:val="Heading2"/>
      </w:pPr>
      <w:r>
        <w:rPr>
          <w:lang w:val="id_ID" w:bidi="id_ID"/>
        </w:rPr>
        <w:t>Ester 9:19</w:t>
      </w:r>
      <w:r>
        <w:rPr>
          <w:lang w:val="id_ID" w:bidi="id_ID"/>
        </w:rPr>
      </w:r>
    </w:p>
    <w:p>
      <w:pPr>
        <w:pStyle w:val="ListBullet"/>
        <w:spacing w:line="240" w:lineRule="auto"/>
        <w:ind w:left="720"/>
      </w:pPr>
      <w:r>
        <w:rPr>
          <w:lang w:val="id_ID" w:bidi="id_ID"/>
        </w:rPr>
      </w:r>
      <w:r>
        <w:rPr>
          <w:lang w:val="id_ID" w:bidi="id_ID"/>
        </w:rPr>
        <w:t xml:space="preserve">Hari raya tahunan dan hari raya Purim merayakan berkat damai dari Allah atas musuh-musuh mereka (lihat </w:t>
      </w:r>
      <w:r>
        <w:rPr>
          <w:lang w:val="id_ID" w:bidi="id_ID"/>
        </w:rPr>
        <w:t>Ulangan 25:19</w:t>
      </w:r>
      <w:r>
        <w:rPr>
          <w:lang w:val="id_ID" w:bidi="id_ID"/>
        </w:rPr>
        <w:t xml:space="preserve">; </w:t>
      </w:r>
      <w:r>
        <w:rPr>
          <w:lang w:val="id_ID" w:bidi="id_ID"/>
        </w:rPr>
        <w:t>Yosua 21:44</w:t>
      </w:r>
      <w:r>
        <w:rPr>
          <w:lang w:val="id_ID" w:bidi="id_ID"/>
        </w:rPr>
        <w:t xml:space="preserve">; </w:t>
      </w:r>
      <w:r>
        <w:rPr>
          <w:lang w:val="id_ID" w:bidi="id_ID"/>
        </w:rPr>
        <w:t>1 Samuel 7:11–14</w:t>
      </w:r>
      <w:r>
        <w:rPr>
          <w:lang w:val="id_ID" w:bidi="id_ID"/>
        </w:rPr>
        <w:t>). Penulis kitab mencatat bahwa hari raya tersebut diperingati hingga saat itu. Sekarang, lebih dari 2.400 tahun kemudian, orang-orang Yahudi masih merayakannya setiap tahun.</w:t>
      </w:r>
    </w:p>
    <w:p>
      <w:pPr>
        <w:pStyle w:val="ListBullet"/>
        <w:spacing w:line="240" w:lineRule="auto"/>
        <w:ind w:left="720"/>
      </w:pPr>
      <w:r>
        <w:rPr>
          <w:lang w:val="id_ID" w:bidi="id_ID"/>
        </w:rPr>
      </w:r>
      <w:r>
        <w:rPr>
          <w:lang w:val="id_ID" w:bidi="id_ID"/>
        </w:rPr>
        <w:t>Penukaran hadiah makanan menunjukkan persatuan dan kepedulian orang-orang satu sama lain. Ini juga membantu menyebarkan kegembiraan selama perayaan.</w:t>
      </w:r>
      <w:r>
        <w:rPr>
          <w:lang w:val="id_ID" w:bidi="id_ID"/>
        </w:rPr>
      </w:r>
      <w:r>
        <w:rPr>
          <w:lang w:val="id_ID" w:bidi="id_ID"/>
        </w:rPr>
      </w:r>
    </w:p>
    <w:p>
      <w:pPr/>
      <w:r>
        <w:rPr>
          <w:lang w:val="id_ID" w:bidi="id_ID"/>
        </w:rPr>
      </w:r>
    </w:p>
    <w:p>
      <w:pPr>
        <w:pStyle w:val="Heading2"/>
      </w:pPr>
      <w:r>
        <w:rPr>
          <w:lang w:val="id_ID" w:bidi="id_ID"/>
        </w:rPr>
        <w:t>Ester 9:23–26</w:t>
      </w:r>
      <w:r>
        <w:rPr>
          <w:lang w:val="id_ID" w:bidi="id_ID"/>
        </w:rPr>
      </w:r>
    </w:p>
    <w:p>
      <w:pPr/>
      <w:r>
        <w:rPr>
          <w:lang w:val="id_ID" w:bidi="id_ID"/>
        </w:rPr>
      </w:r>
      <w:r>
        <w:rPr>
          <w:lang w:val="id_ID" w:bidi="id_ID"/>
        </w:rPr>
        <w:t>Ayat-ayat ini merangkum peristiwa yang mengarah pada Perayaan Purim.</w:t>
      </w:r>
      <w:r>
        <w:rPr>
          <w:lang w:val="id_ID" w:bidi="id_ID"/>
        </w:rPr>
      </w:r>
      <w:r>
        <w:rPr>
          <w:lang w:val="id_ID" w:bidi="id_ID"/>
        </w:rPr>
      </w:r>
    </w:p>
    <w:p>
      <w:pPr/>
      <w:r>
        <w:rPr>
          <w:lang w:val="id_ID" w:bidi="id_ID"/>
        </w:rPr>
      </w:r>
    </w:p>
    <w:p>
      <w:pPr>
        <w:pStyle w:val="Heading2"/>
      </w:pPr>
      <w:r>
        <w:rPr>
          <w:lang w:val="id_ID" w:bidi="id_ID"/>
        </w:rPr>
        <w:t>Ester 9:26–28</w:t>
      </w:r>
      <w:r>
        <w:rPr>
          <w:lang w:val="id_ID" w:bidi="id_ID"/>
        </w:rPr>
      </w:r>
    </w:p>
    <w:p>
      <w:pPr/>
      <w:r>
        <w:rPr>
          <w:lang w:val="id_ID" w:bidi="id_ID"/>
        </w:rPr>
      </w:r>
      <w:r>
        <w:rPr>
          <w:lang w:val="id_ID" w:bidi="id_ID"/>
        </w:rPr>
        <w:t>Paragraf ini menjelaskan mengapa Purim adalah perayaan Yahudi yang diterima, meskipun Musa tidak menetapkannya bersama dengan hari-hari perayaan lainnya.</w:t>
      </w:r>
      <w:r>
        <w:rPr>
          <w:lang w:val="id_ID" w:bidi="id_ID"/>
        </w:rPr>
      </w:r>
      <w:r>
        <w:rPr>
          <w:lang w:val="id_ID" w:bidi="id_ID"/>
        </w:rPr>
      </w:r>
    </w:p>
    <w:p>
      <w:pPr/>
      <w:r>
        <w:rPr>
          <w:lang w:val="id_ID" w:bidi="id_ID"/>
        </w:rPr>
      </w:r>
    </w:p>
    <w:p>
      <w:pPr>
        <w:pStyle w:val="Heading2"/>
      </w:pPr>
      <w:r>
        <w:rPr>
          <w:lang w:val="id_ID" w:bidi="id_ID"/>
        </w:rPr>
        <w:t>Ester 9:29–32</w:t>
      </w:r>
      <w:r>
        <w:rPr>
          <w:lang w:val="id_ID" w:bidi="id_ID"/>
        </w:rPr>
      </w:r>
    </w:p>
    <w:p>
      <w:pPr/>
      <w:r>
        <w:rPr>
          <w:lang w:val="id_ID" w:bidi="id_ID"/>
        </w:rPr>
      </w:r>
      <w:r>
        <w:rPr>
          <w:lang w:val="id_ID" w:bidi="id_ID"/>
        </w:rPr>
        <w:t>Surat yang ditulis oleh Ratu Ester secara resmi mendukung usulan Mordekhai (</w:t>
      </w:r>
      <w:r>
        <w:rPr>
          <w:lang w:val="id_ID" w:bidi="id_ID"/>
        </w:rPr>
        <w:t>Ester 9:20–23</w:t>
      </w:r>
      <w:r>
        <w:rPr>
          <w:lang w:val="id_ID" w:bidi="id_ID"/>
        </w:rPr>
        <w:t>).</w:t>
      </w:r>
      <w:r>
        <w:rPr>
          <w:lang w:val="id_ID" w:bidi="id_ID"/>
        </w:rPr>
      </w:r>
      <w:r>
        <w:rPr>
          <w:lang w:val="id_ID" w:bidi="id_ID"/>
        </w:rPr>
      </w:r>
    </w:p>
    <w:p>
      <w:pPr/>
      <w:r>
        <w:rPr>
          <w:lang w:val="id_ID" w:bidi="id_ID"/>
        </w:rPr>
      </w:r>
    </w:p>
    <w:p>
      <w:pPr>
        <w:pStyle w:val="Heading2"/>
      </w:pPr>
      <w:r>
        <w:rPr>
          <w:lang w:val="id_ID" w:bidi="id_ID"/>
        </w:rPr>
        <w:t>Ester 10:1–2</w:t>
      </w:r>
      <w:r>
        <w:rPr>
          <w:lang w:val="id_ID" w:bidi="id_ID"/>
        </w:rPr>
      </w:r>
    </w:p>
    <w:p>
      <w:pPr/>
      <w:r>
        <w:rPr>
          <w:lang w:val="id_ID" w:bidi="id_ID"/>
        </w:rPr>
      </w:r>
      <w:r>
        <w:rPr>
          <w:lang w:val="id_ID" w:bidi="id_ID"/>
        </w:rPr>
        <w:t>Raja Ahasyweros memberlakukan pajak yang berat kepada setiap provinsi. Pajak ini digunakan untuk mendanai pengeluaran besar pemerintah Persia.</w:t>
      </w:r>
      <w:r>
        <w:rPr>
          <w:lang w:val="id_ID" w:bidi="id_ID"/>
        </w:rPr>
      </w:r>
      <w:r>
        <w:rPr>
          <w:lang w:val="id_ID" w:bidi="id_ID"/>
        </w:rPr>
      </w:r>
    </w:p>
    <w:p>
      <w:pPr/>
      <w:r>
        <w:rPr>
          <w:lang w:val="id_ID" w:bidi="id_ID"/>
        </w:rPr>
      </w:r>
    </w:p>
    <w:p>
      <w:pPr>
        <w:pStyle w:val="Heading2"/>
      </w:pPr>
      <w:r>
        <w:rPr>
          <w:lang w:val="id_ID" w:bidi="id_ID"/>
        </w:rPr>
        <w:t>Ester 10:2</w:t>
      </w:r>
      <w:r>
        <w:rPr>
          <w:lang w:val="id_ID" w:bidi="id_ID"/>
        </w:rPr>
      </w:r>
    </w:p>
    <w:p>
      <w:pPr/>
      <w:r>
        <w:rPr>
          <w:lang w:val="id_ID" w:bidi="id_ID"/>
        </w:rPr>
      </w:r>
      <w:r>
        <w:rPr>
          <w:lang w:val="id_ID" w:bidi="id_ID"/>
        </w:rPr>
        <w:t>Kitab Sejarah raja-raja Media dan Persia merupakan catatan resmi kerajaan Persia. Meskipun banyak catatan Persia kuno yang masih ada, kita belum mendapati penyebutan tentang kebesaran Mordekhai dalam catatan yang telah ditemukan sejauh ini.</w:t>
      </w:r>
      <w:r>
        <w:rPr>
          <w:lang w:val="id_ID" w:bidi="id_ID"/>
        </w:rPr>
      </w:r>
      <w:r>
        <w:rPr>
          <w:lang w:val="id_ID" w:bidi="id_ID"/>
        </w:rPr>
      </w:r>
    </w:p>
    <w:p>
      <w:pPr/>
      <w:r>
        <w:rPr>
          <w:lang w:val="id_ID" w:bidi="id_ID"/>
        </w:rPr>
      </w:r>
    </w:p>
    <w:p>
      <w:pPr>
        <w:pStyle w:val="Heading2"/>
      </w:pPr>
      <w:r>
        <w:rPr>
          <w:lang w:val="id_ID" w:bidi="id_ID"/>
        </w:rPr>
        <w:t>Ester 10:3</w:t>
      </w:r>
      <w:r>
        <w:rPr>
          <w:lang w:val="id_ID" w:bidi="id_ID"/>
        </w:rPr>
      </w:r>
    </w:p>
    <w:p>
      <w:pPr/>
      <w:r>
        <w:rPr>
          <w:lang w:val="id_ID" w:bidi="id_ID"/>
        </w:rPr>
      </w:r>
      <w:r>
        <w:rPr>
          <w:lang w:val="id_ID" w:bidi="id_ID"/>
        </w:rPr>
        <w:t>Mordekhai, seorang Yahudi, tidak menyombongkan diri seperti Haman (</w:t>
      </w:r>
      <w:r>
        <w:rPr>
          <w:lang w:val="id_ID" w:bidi="id_ID"/>
        </w:rPr>
        <w:t>Ester 5:11–12</w:t>
      </w:r>
      <w:r>
        <w:rPr>
          <w:lang w:val="id_ID" w:bidi="id_ID"/>
        </w:rPr>
        <w:t>). Sebaliknya, orang yang benar ini selalu peduli pada orang lain. Dia dianugerahi posisi tinggi di pemerintahan sebagai perdana menteri dan mendapatkan penghormatan dari bangsanya. Dia sangat disegani di antara orang Yahudi.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