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JON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Yunus 1:1</w:t>
      </w:r>
      <w:r>
        <w:rPr>
          <w:lang w:val="id_ID" w:bidi="id_ID"/>
        </w:rPr>
      </w:r>
    </w:p>
    <w:p>
      <w:pPr/>
      <w:r>
        <w:rPr>
          <w:lang w:val="id_ID" w:bidi="id_ID"/>
        </w:rPr>
      </w:r>
      <w:r>
        <w:rPr>
          <w:lang w:val="id_ID" w:bidi="id_ID"/>
        </w:rPr>
        <w:t xml:space="preserve">Yunus bin Amitai berasal dari Gat-Hefer, sebuah kota yang terletak di perbatasan wilayah suku Naftali dan Zebulon. Ia melayani kerajaan utara Israel selama masa pemerintahan Yerobeam II (793–753 SM; lihat </w:t>
      </w:r>
      <w:r>
        <w:rPr>
          <w:lang w:val="id_ID" w:bidi="id_ID"/>
        </w:rPr>
        <w:t>2Raj. 14:25</w:t>
      </w:r>
      <w:r>
        <w:rPr>
          <w:lang w:val="id_ID" w:bidi="id_ID"/>
        </w:rPr>
        <w:t>).</w:t>
      </w:r>
      <w:r>
        <w:rPr>
          <w:lang w:val="id_ID" w:bidi="id_ID"/>
        </w:rPr>
      </w:r>
      <w:r>
        <w:rPr>
          <w:lang w:val="id_ID" w:bidi="id_ID"/>
        </w:rPr>
      </w:r>
    </w:p>
    <w:p>
      <w:pPr/>
      <w:r>
        <w:rPr>
          <w:lang w:val="id_ID" w:bidi="id_ID"/>
        </w:rPr>
      </w:r>
    </w:p>
    <w:p>
      <w:pPr>
        <w:pStyle w:val="Heading2"/>
      </w:pPr>
      <w:r>
        <w:rPr>
          <w:lang w:val="id_ID" w:bidi="id_ID"/>
        </w:rPr>
        <w:t>Yunus 1:1–2:10</w:t>
      </w:r>
      <w:r>
        <w:rPr>
          <w:lang w:val="id_ID" w:bidi="id_ID"/>
        </w:rPr>
      </w:r>
    </w:p>
    <w:p>
      <w:pPr/>
      <w:r>
        <w:rPr>
          <w:lang w:val="id_ID" w:bidi="id_ID"/>
        </w:rPr>
      </w:r>
      <w:r>
        <w:rPr>
          <w:lang w:val="id_ID" w:bidi="id_ID"/>
        </w:rPr>
        <w:t>Yunus awalnya menolak tugas dari Tuhan untuk memperingatkan Niniwe tentang penghakiman yang akan diterimanya karena kejahatan mereka.</w:t>
      </w:r>
      <w:r>
        <w:rPr>
          <w:lang w:val="id_ID" w:bidi="id_ID"/>
        </w:rPr>
      </w:r>
      <w:r>
        <w:rPr>
          <w:lang w:val="id_ID" w:bidi="id_ID"/>
        </w:rPr>
      </w:r>
    </w:p>
    <w:p>
      <w:pPr/>
      <w:r>
        <w:rPr>
          <w:lang w:val="id_ID" w:bidi="id_ID"/>
        </w:rPr>
      </w:r>
    </w:p>
    <w:p>
      <w:pPr>
        <w:pStyle w:val="Heading2"/>
      </w:pPr>
      <w:r>
        <w:rPr>
          <w:lang w:val="id_ID" w:bidi="id_ID"/>
        </w:rPr>
        <w:t>Yunus 1:2</w:t>
      </w:r>
      <w:r>
        <w:rPr>
          <w:lang w:val="id_ID" w:bidi="id_ID"/>
        </w:rPr>
      </w:r>
    </w:p>
    <w:p>
      <w:pPr/>
      <w:r>
        <w:rPr>
          <w:lang w:val="id_ID" w:bidi="id_ID"/>
        </w:rPr>
      </w:r>
      <w:r>
        <w:rPr>
          <w:lang w:val="id_ID" w:bidi="id_ID"/>
        </w:rPr>
        <w:t xml:space="preserve">Pada zaman Yunus, Niniwe sudah memiliki sejarah yang cukup panjang (lihat </w:t>
      </w:r>
      <w:r>
        <w:rPr>
          <w:lang w:val="id_ID" w:bidi="id_ID"/>
        </w:rPr>
        <w:t>Kej. 10:12</w:t>
      </w:r>
      <w:r>
        <w:rPr>
          <w:lang w:val="id_ID" w:bidi="id_ID"/>
        </w:rPr>
        <w:t xml:space="preserve">). Kota ini merupakan tempat penting di Kekaisaran Asyur hingga kehancurannya pada 612 SM (lihat </w:t>
      </w:r>
      <w:r>
        <w:rPr>
          <w:lang w:val="id_ID" w:bidi="id_ID"/>
        </w:rPr>
        <w:t>Nah. 1–3</w:t>
      </w:r>
      <w:r>
        <w:rPr>
          <w:lang w:val="id_ID" w:bidi="id_ID"/>
        </w:rPr>
        <w:t xml:space="preserve">). Reruntuhan Niniwe terletak di seberang Sungai Tigris dari kota modern Mosul, Irak. • kota yang besar itu: Lihat </w:t>
      </w:r>
      <w:r>
        <w:rPr>
          <w:lang w:val="id_ID" w:bidi="id_ID"/>
        </w:rPr>
        <w:t>catatan studi pada 3:3</w:t>
      </w:r>
      <w:r>
        <w:rPr>
          <w:lang w:val="id_ID" w:bidi="id_ID"/>
        </w:rPr>
        <w:t>.</w:t>
      </w:r>
      <w:r>
        <w:rPr>
          <w:lang w:val="id_ID" w:bidi="id_ID"/>
        </w:rPr>
      </w:r>
      <w:r>
        <w:rPr>
          <w:lang w:val="id_ID" w:bidi="id_ID"/>
        </w:rPr>
      </w:r>
    </w:p>
    <w:p>
      <w:pPr/>
      <w:r>
        <w:rPr>
          <w:lang w:val="id_ID" w:bidi="id_ID"/>
        </w:rPr>
      </w:r>
    </w:p>
    <w:p>
      <w:pPr>
        <w:pStyle w:val="Heading2"/>
      </w:pPr>
      <w:r>
        <w:rPr>
          <w:lang w:val="id_ID" w:bidi="id_ID"/>
        </w:rPr>
        <w:t>Yunus 1:3</w:t>
      </w:r>
      <w:r>
        <w:rPr>
          <w:lang w:val="id_ID" w:bidi="id_ID"/>
        </w:rPr>
      </w:r>
    </w:p>
    <w:p>
      <w:pPr/>
      <w:r>
        <w:rPr>
          <w:lang w:val="id_ID" w:bidi="id_ID"/>
        </w:rPr>
      </w:r>
      <w:r>
        <w:rPr>
          <w:lang w:val="id_ID" w:bidi="id_ID"/>
        </w:rPr>
        <w:t>Upaya Yunus untuk menjauh dari Tuhan tidak berhasil. Seseorang tidak dapat melarikan diri dari Allah (</w:t>
      </w:r>
      <w:r>
        <w:rPr>
          <w:lang w:val="id_ID" w:bidi="id_ID"/>
        </w:rPr>
        <w:t>Mzm. 139:7–10</w:t>
      </w:r>
      <w:r>
        <w:rPr>
          <w:lang w:val="id_ID" w:bidi="id_ID"/>
        </w:rPr>
        <w:t>) atau tidak menaati kehendak-Nya tanpa menghadapi konsekuensi (</w:t>
      </w:r>
      <w:r>
        <w:rPr>
          <w:lang w:val="id_ID" w:bidi="id_ID"/>
        </w:rPr>
        <w:t>Ul. 8:5</w:t>
      </w:r>
      <w:r>
        <w:rPr>
          <w:lang w:val="id_ID" w:bidi="id_ID"/>
        </w:rPr>
        <w:t>). Namun, keengganan Yunus untuk pergi ke Niniwe dapat dimengerti. Asyur adalah musuh Israel yang terkenal karena kekejamannya (</w:t>
      </w:r>
      <w:r>
        <w:rPr>
          <w:lang w:val="id_ID" w:bidi="id_ID"/>
        </w:rPr>
        <w:t>Yun. 3:8</w:t>
      </w:r>
      <w:r>
        <w:rPr>
          <w:lang w:val="id_ID" w:bidi="id_ID"/>
        </w:rPr>
        <w:t xml:space="preserve">; lihat juga </w:t>
      </w:r>
      <w:r>
        <w:rPr>
          <w:lang w:val="id_ID" w:bidi="id_ID"/>
        </w:rPr>
        <w:t>Nah. 3:1–4</w:t>
      </w:r>
      <w:r>
        <w:rPr>
          <w:lang w:val="id_ID" w:bidi="id_ID"/>
        </w:rPr>
        <w:t>). Yunus tidak ingin orang-orang non-Israel ini memiliki kesempatan untuk bertobat dan diselamatkan (</w:t>
      </w:r>
      <w:r>
        <w:rPr>
          <w:lang w:val="id_ID" w:bidi="id_ID"/>
        </w:rPr>
        <w:t>Yun. 4:2</w:t>
      </w:r>
      <w:r>
        <w:rPr>
          <w:lang w:val="id_ID" w:bidi="id_ID"/>
        </w:rPr>
        <w:t>). • Yope adalah kota pelabuhan utama di pantai Mediterania (</w:t>
      </w:r>
      <w:r>
        <w:rPr>
          <w:lang w:val="id_ID" w:bidi="id_ID"/>
        </w:rPr>
        <w:t>2Taw. 2:16</w:t>
      </w:r>
      <w:r>
        <w:rPr>
          <w:lang w:val="id_ID" w:bidi="id_ID"/>
        </w:rPr>
        <w:t xml:space="preserve">; </w:t>
      </w:r>
      <w:r>
        <w:rPr>
          <w:lang w:val="id_ID" w:bidi="id_ID"/>
        </w:rPr>
        <w:t>Ezra 3:7</w:t>
      </w:r>
      <w:r>
        <w:rPr>
          <w:lang w:val="id_ID" w:bidi="id_ID"/>
        </w:rPr>
        <w:t xml:space="preserve">); sekarang menjadi bagian dari pinggiran kota Tel-Aviv modern. • Tarsis mungkin adalah kota pelabuhan Tartessos di Spanyol, yang berarti Yunus berusaha melarikan diri sejauh mungkin ke arah yang berlawanan dari Niniwe. Tarsus di Asia Kecil adalah kemungkinan lain. Beberapa orang beranggapan </w:t>
      </w:r>
      <w:r>
        <w:rPr>
          <w:i/>
          <w:lang w:val="id_ID" w:bidi="id_ID"/>
        </w:rPr>
        <w:t>Tarsis</w:t>
      </w:r>
      <w:r>
        <w:rPr>
          <w:lang w:val="id_ID" w:bidi="id_ID"/>
        </w:rPr>
        <w:t xml:space="preserve"> merupakan rujukan umum untuk laut atau tujuan apa pun yang dapat dicapai melalui laut.</w:t>
      </w:r>
      <w:r>
        <w:rPr>
          <w:lang w:val="id_ID" w:bidi="id_ID"/>
        </w:rPr>
      </w:r>
      <w:r>
        <w:rPr>
          <w:lang w:val="id_ID" w:bidi="id_ID"/>
        </w:rPr>
      </w:r>
    </w:p>
    <w:p>
      <w:pPr/>
      <w:r>
        <w:rPr>
          <w:lang w:val="id_ID" w:bidi="id_ID"/>
        </w:rPr>
      </w:r>
    </w:p>
    <w:p>
      <w:pPr>
        <w:pStyle w:val="Heading2"/>
      </w:pPr>
      <w:r>
        <w:rPr>
          <w:lang w:val="id_ID" w:bidi="id_ID"/>
        </w:rPr>
        <w:t>Yunus 1:4</w:t>
      </w:r>
      <w:r>
        <w:rPr>
          <w:lang w:val="id_ID" w:bidi="id_ID"/>
        </w:rPr>
      </w:r>
    </w:p>
    <w:p>
      <w:pPr/>
      <w:r>
        <w:rPr>
          <w:lang w:val="id_ID" w:bidi="id_ID"/>
        </w:rPr>
      </w:r>
      <w:r>
        <w:rPr>
          <w:lang w:val="id_ID" w:bidi="id_ID"/>
        </w:rPr>
        <w:t xml:space="preserve">Kekuasaan Allah atas alam merupakan tema utama di sepanjang kitab Yunus (lihat </w:t>
      </w:r>
      <w:r>
        <w:rPr>
          <w:lang w:val="id_ID" w:bidi="id_ID"/>
        </w:rPr>
        <w:t>Yun. 1:4</w:t>
      </w:r>
      <w:r>
        <w:rPr>
          <w:lang w:val="id_ID" w:bidi="id_ID"/>
        </w:rPr>
        <w:t xml:space="preserve">, </w:t>
      </w:r>
      <w:r>
        <w:rPr>
          <w:lang w:val="id_ID" w:bidi="id_ID"/>
        </w:rPr>
        <w:t>9</w:t>
      </w:r>
      <w:r>
        <w:rPr>
          <w:lang w:val="id_ID" w:bidi="id_ID"/>
        </w:rPr>
        <w:t xml:space="preserve">, </w:t>
      </w:r>
      <w:r>
        <w:rPr>
          <w:lang w:val="id_ID" w:bidi="id_ID"/>
        </w:rPr>
        <w:t>13–16</w:t>
      </w:r>
      <w:r>
        <w:rPr>
          <w:lang w:val="id_ID" w:bidi="id_ID"/>
        </w:rPr>
        <w:t xml:space="preserve">, </w:t>
      </w:r>
      <w:r>
        <w:rPr>
          <w:lang w:val="id_ID" w:bidi="id_ID"/>
        </w:rPr>
        <w:t>17</w:t>
      </w:r>
      <w:r>
        <w:rPr>
          <w:lang w:val="id_ID" w:bidi="id_ID"/>
        </w:rPr>
        <w:t xml:space="preserve">; </w:t>
      </w:r>
      <w:r>
        <w:rPr>
          <w:lang w:val="id_ID" w:bidi="id_ID"/>
        </w:rPr>
        <w:t>2:3</w:t>
      </w:r>
      <w:r>
        <w:rPr>
          <w:lang w:val="id_ID" w:bidi="id_ID"/>
        </w:rPr>
        <w:t xml:space="preserve">, </w:t>
      </w:r>
      <w:r>
        <w:rPr>
          <w:lang w:val="id_ID" w:bidi="id_ID"/>
        </w:rPr>
        <w:t>10</w:t>
      </w:r>
      <w:r>
        <w:rPr>
          <w:lang w:val="id_ID" w:bidi="id_ID"/>
        </w:rPr>
        <w:t xml:space="preserve">; </w:t>
      </w:r>
      <w:r>
        <w:rPr>
          <w:lang w:val="id_ID" w:bidi="id_ID"/>
        </w:rPr>
        <w:t>4:6–7</w:t>
      </w:r>
      <w:r>
        <w:rPr>
          <w:lang w:val="id_ID" w:bidi="id_ID"/>
        </w:rPr>
        <w:t>).</w:t>
      </w:r>
      <w:r>
        <w:rPr>
          <w:lang w:val="id_ID" w:bidi="id_ID"/>
        </w:rPr>
      </w:r>
      <w:r>
        <w:rPr>
          <w:lang w:val="id_ID" w:bidi="id_ID"/>
        </w:rPr>
      </w:r>
    </w:p>
    <w:p>
      <w:pPr/>
      <w:r>
        <w:rPr>
          <w:lang w:val="id_ID" w:bidi="id_ID"/>
        </w:rPr>
      </w:r>
    </w:p>
    <w:p>
      <w:pPr>
        <w:pStyle w:val="Heading2"/>
      </w:pPr>
      <w:r>
        <w:rPr>
          <w:lang w:val="id_ID" w:bidi="id_ID"/>
        </w:rPr>
        <w:t>Yunus 1:5–6</w:t>
      </w:r>
      <w:r>
        <w:rPr>
          <w:lang w:val="id_ID" w:bidi="id_ID"/>
        </w:rPr>
      </w:r>
    </w:p>
    <w:p>
      <w:pPr/>
      <w:r>
        <w:rPr>
          <w:lang w:val="id_ID" w:bidi="id_ID"/>
        </w:rPr>
      </w:r>
      <w:r>
        <w:rPr>
          <w:lang w:val="id_ID" w:bidi="id_ID"/>
        </w:rPr>
        <w:t>Tidur Yunus yang terus-menerus mungkin diatur oleh Allah untuk membawa krisis ke titik di mana jelas bahwa dewa-dewa para pelaut tidak dapat menolongnya (</w:t>
      </w:r>
      <w:r>
        <w:rPr>
          <w:lang w:val="id_ID" w:bidi="id_ID"/>
        </w:rPr>
        <w:t>Yun. 1:6</w:t>
      </w:r>
      <w:r>
        <w:rPr>
          <w:lang w:val="id_ID" w:bidi="id_ID"/>
        </w:rPr>
        <w:t>).</w:t>
      </w:r>
      <w:r>
        <w:rPr>
          <w:lang w:val="id_ID" w:bidi="id_ID"/>
        </w:rPr>
      </w:r>
      <w:r>
        <w:rPr>
          <w:lang w:val="id_ID" w:bidi="id_ID"/>
        </w:rPr>
      </w:r>
    </w:p>
    <w:p>
      <w:pPr/>
      <w:r>
        <w:rPr>
          <w:lang w:val="id_ID" w:bidi="id_ID"/>
        </w:rPr>
      </w:r>
    </w:p>
    <w:p>
      <w:pPr>
        <w:pStyle w:val="Heading2"/>
      </w:pPr>
      <w:r>
        <w:rPr>
          <w:lang w:val="id_ID" w:bidi="id_ID"/>
        </w:rPr>
        <w:t>Yunus 1:7–8</w:t>
      </w:r>
      <w:r>
        <w:rPr>
          <w:lang w:val="id_ID" w:bidi="id_ID"/>
        </w:rPr>
      </w:r>
    </w:p>
    <w:p>
      <w:pPr/>
      <w:r>
        <w:rPr>
          <w:lang w:val="id_ID" w:bidi="id_ID"/>
        </w:rPr>
      </w:r>
      <w:r>
        <w:rPr>
          <w:lang w:val="id_ID" w:bidi="id_ID"/>
        </w:rPr>
        <w:t xml:space="preserve">Penggunaan undian diizinkan oleh Allah untuk tujuan-tujuan tertentu (lihat </w:t>
      </w:r>
      <w:r>
        <w:rPr>
          <w:lang w:val="id_ID" w:bidi="id_ID"/>
        </w:rPr>
        <w:t>Im. 16:8</w:t>
      </w:r>
      <w:r>
        <w:rPr>
          <w:lang w:val="id_ID" w:bidi="id_ID"/>
        </w:rPr>
        <w:t xml:space="preserve">; </w:t>
      </w:r>
      <w:r>
        <w:rPr>
          <w:lang w:val="id_ID" w:bidi="id_ID"/>
        </w:rPr>
        <w:t>Yos. 18:6</w:t>
      </w:r>
      <w:r>
        <w:rPr>
          <w:lang w:val="id_ID" w:bidi="id_ID"/>
        </w:rPr>
        <w:t xml:space="preserve">; </w:t>
      </w:r>
      <w:r>
        <w:rPr>
          <w:lang w:val="id_ID" w:bidi="id_ID"/>
        </w:rPr>
        <w:t>1Taw. 26:12–16</w:t>
      </w:r>
      <w:r>
        <w:rPr>
          <w:lang w:val="id_ID" w:bidi="id_ID"/>
        </w:rPr>
        <w:t xml:space="preserve">; </w:t>
      </w:r>
      <w:r>
        <w:rPr>
          <w:lang w:val="id_ID" w:bidi="id_ID"/>
        </w:rPr>
        <w:t>Kisah. 1:26</w:t>
      </w:r>
      <w:r>
        <w:rPr>
          <w:lang w:val="id_ID" w:bidi="id_ID"/>
        </w:rPr>
        <w:t>); namun, ramalan secara umum, seperti yang dipraktikkan di dunia kuno yang lebih luas, tidak berkenan kepada Tuhan (</w:t>
      </w:r>
      <w:r>
        <w:rPr>
          <w:lang w:val="id_ID" w:bidi="id_ID"/>
        </w:rPr>
        <w:t>Ul. 18:9–13</w:t>
      </w:r>
      <w:r>
        <w:rPr>
          <w:lang w:val="id_ID" w:bidi="id_ID"/>
        </w:rPr>
        <w:t>). • supaya kita mengetahui, karena siapa kita ditimpa oleh malapetaka ini: ini adalah hal yang cukup umum di Timur Dekat kuno untuk menganggap bahwa nasib buruk adalah akibat dari dewa yang merasa marah.</w:t>
      </w:r>
      <w:r>
        <w:rPr>
          <w:lang w:val="id_ID" w:bidi="id_ID"/>
        </w:rPr>
      </w:r>
      <w:r>
        <w:rPr>
          <w:lang w:val="id_ID" w:bidi="id_ID"/>
        </w:rPr>
      </w:r>
    </w:p>
    <w:p>
      <w:pPr/>
      <w:r>
        <w:rPr>
          <w:lang w:val="id_ID" w:bidi="id_ID"/>
        </w:rPr>
      </w:r>
    </w:p>
    <w:p>
      <w:pPr>
        <w:pStyle w:val="Heading2"/>
      </w:pPr>
      <w:r>
        <w:rPr>
          <w:lang w:val="id_ID" w:bidi="id_ID"/>
        </w:rPr>
        <w:t>Yunus 1:9</w:t>
      </w:r>
      <w:r>
        <w:rPr>
          <w:lang w:val="id_ID" w:bidi="id_ID"/>
        </w:rPr>
      </w:r>
    </w:p>
    <w:p>
      <w:pPr/>
      <w:r>
        <w:rPr>
          <w:lang w:val="id_ID" w:bidi="id_ID"/>
        </w:rPr>
      </w:r>
      <w:r>
        <w:rPr>
          <w:lang w:val="id_ID" w:bidi="id_ID"/>
        </w:rPr>
        <w:t xml:space="preserve">seorang Ibrani: Lihat juga </w:t>
      </w:r>
      <w:r>
        <w:rPr>
          <w:lang w:val="id_ID" w:bidi="id_ID"/>
        </w:rPr>
        <w:t>Kej. 41:12</w:t>
      </w:r>
      <w:r>
        <w:rPr>
          <w:lang w:val="id_ID" w:bidi="id_ID"/>
        </w:rPr>
        <w:t xml:space="preserve">; </w:t>
      </w:r>
      <w:r>
        <w:rPr>
          <w:lang w:val="id_ID" w:bidi="id_ID"/>
        </w:rPr>
        <w:t>Kel. 1:15</w:t>
      </w:r>
      <w:r>
        <w:rPr>
          <w:lang w:val="id_ID" w:bidi="id_ID"/>
        </w:rPr>
        <w:t xml:space="preserve">; </w:t>
      </w:r>
      <w:r>
        <w:rPr>
          <w:lang w:val="id_ID" w:bidi="id_ID"/>
        </w:rPr>
        <w:t>2:11</w:t>
      </w:r>
      <w:r>
        <w:rPr>
          <w:lang w:val="id_ID" w:bidi="id_ID"/>
        </w:rPr>
        <w:t>. • Yunus menyembah Tuhan</w:t>
      </w:r>
      <w:r>
        <w:rPr>
          <w:i/>
          <w:lang w:val="id_ID" w:bidi="id_ID"/>
        </w:rPr>
        <w:t>,</w:t>
      </w:r>
      <w:r>
        <w:rPr>
          <w:lang w:val="id_ID" w:bidi="id_ID"/>
        </w:rPr>
        <w:t xml:space="preserve"> yang berbeda dengan dewa-dewa palsu para pelaut yang menciptakan laut dan daratan</w:t>
      </w:r>
      <w:r>
        <w:rPr>
          <w:i/>
          <w:lang w:val="id_ID" w:bidi="id_ID"/>
        </w:rPr>
        <w:t>,</w:t>
      </w:r>
      <w:r>
        <w:rPr>
          <w:lang w:val="id_ID" w:bidi="id_ID"/>
        </w:rPr>
        <w:t xml:space="preserve"> dan dengan demikian mengendalikannya. Banyak dewa diyakini memiliki yurisdiksi atas wilayah dan fungsi tertentu. Penyebutan Allah dari surga kemungkinan menyampaikan keunggulan dewa itu atas semua yang lain, karena surga adalah wilayah tertinggi. Perjanjian Lama secara konsisten menyatakan bahwa Tuhan adalah satu-satunya Allah yang benar (lihat, misalnya, </w:t>
      </w:r>
      <w:r>
        <w:rPr>
          <w:lang w:val="id_ID" w:bidi="id_ID"/>
        </w:rPr>
        <w:t>Ul. 6:4</w:t>
      </w:r>
      <w:r>
        <w:rPr>
          <w:lang w:val="id_ID" w:bidi="id_ID"/>
        </w:rPr>
        <w:t xml:space="preserve">), sementara kadang-kadang mengadopsi bahasa yang mencerminkan keunggulannya atas dewa-dewa palsu yang memenuhi imajinasi bangsa-bangsa penyembah berhala (lihat </w:t>
      </w:r>
      <w:r>
        <w:rPr>
          <w:lang w:val="id_ID" w:bidi="id_ID"/>
        </w:rPr>
        <w:t>Mzm. 95:3–5</w:t>
      </w:r>
      <w:r>
        <w:rPr>
          <w:lang w:val="id_ID" w:bidi="id_ID"/>
        </w:rPr>
        <w:t>).</w:t>
      </w:r>
      <w:r>
        <w:rPr>
          <w:lang w:val="id_ID" w:bidi="id_ID"/>
        </w:rPr>
      </w:r>
      <w:r>
        <w:rPr>
          <w:lang w:val="id_ID" w:bidi="id_ID"/>
        </w:rPr>
      </w:r>
    </w:p>
    <w:p>
      <w:pPr/>
      <w:r>
        <w:rPr>
          <w:lang w:val="id_ID" w:bidi="id_ID"/>
        </w:rPr>
      </w:r>
    </w:p>
    <w:p>
      <w:pPr>
        <w:pStyle w:val="Heading2"/>
      </w:pPr>
      <w:r>
        <w:rPr>
          <w:lang w:val="id_ID" w:bidi="id_ID"/>
        </w:rPr>
        <w:t>Yunus 1:12</w:t>
      </w:r>
      <w:r>
        <w:rPr>
          <w:lang w:val="id_ID" w:bidi="id_ID"/>
        </w:rPr>
      </w:r>
    </w:p>
    <w:p>
      <w:pPr/>
      <w:r>
        <w:rPr>
          <w:lang w:val="id_ID" w:bidi="id_ID"/>
        </w:rPr>
      </w:r>
      <w:r>
        <w:rPr>
          <w:lang w:val="id_ID" w:bidi="id_ID"/>
        </w:rPr>
        <w:t>campakkanlah aku: Ketenangan Yunus dalam memberikan arahan ini sungguh sangat mengejutkan. Namun, ia lebih rela memilih menghadapi kematian dengan tenang daripada memberi kesempatan kepada orang Asyur yang dibencinya untuk bertobat.</w:t>
      </w:r>
      <w:r>
        <w:rPr>
          <w:lang w:val="id_ID" w:bidi="id_ID"/>
        </w:rPr>
      </w:r>
      <w:r>
        <w:rPr>
          <w:lang w:val="id_ID" w:bidi="id_ID"/>
        </w:rPr>
      </w:r>
    </w:p>
    <w:p>
      <w:pPr/>
      <w:r>
        <w:rPr>
          <w:lang w:val="id_ID" w:bidi="id_ID"/>
        </w:rPr>
      </w:r>
    </w:p>
    <w:p>
      <w:pPr>
        <w:pStyle w:val="Heading2"/>
      </w:pPr>
      <w:r>
        <w:rPr>
          <w:lang w:val="id_ID" w:bidi="id_ID"/>
        </w:rPr>
        <w:t>Yunus 1:13–14</w:t>
      </w:r>
      <w:r>
        <w:rPr>
          <w:lang w:val="id_ID" w:bidi="id_ID"/>
        </w:rPr>
      </w:r>
    </w:p>
    <w:p>
      <w:pPr/>
      <w:r>
        <w:rPr>
          <w:lang w:val="id_ID" w:bidi="id_ID"/>
        </w:rPr>
      </w:r>
      <w:r>
        <w:rPr>
          <w:lang w:val="id_ID" w:bidi="id_ID"/>
        </w:rPr>
        <w:t>Lalu berdayunglah orang-orang itu dengan sekuat tenaga untuk membawa kapal itu kembali ke darat</w:t>
      </w:r>
      <w:r>
        <w:rPr>
          <w:lang w:val="id_ID" w:bidi="id_ID"/>
        </w:rPr>
        <w:t>: Sekarang jelas bahwa Yunus adalah orang yang telah membuat Tuhan marah, tetapi para pelaut tampaknya khawatir bahwa Tuhan akan lebih marah jika mereka membunuh salah satu nabi-Nya.</w:t>
      </w:r>
      <w:r>
        <w:rPr>
          <w:lang w:val="id_ID" w:bidi="id_ID"/>
        </w:rPr>
      </w:r>
      <w:r>
        <w:rPr>
          <w:lang w:val="id_ID" w:bidi="id_ID"/>
        </w:rPr>
      </w:r>
    </w:p>
    <w:p>
      <w:pPr/>
      <w:r>
        <w:rPr>
          <w:lang w:val="id_ID" w:bidi="id_ID"/>
        </w:rPr>
      </w:r>
    </w:p>
    <w:p>
      <w:pPr>
        <w:pStyle w:val="Heading2"/>
      </w:pPr>
      <w:r>
        <w:rPr>
          <w:lang w:val="id_ID" w:bidi="id_ID"/>
        </w:rPr>
        <w:t>Yunus 1:16</w:t>
      </w:r>
      <w:r>
        <w:rPr>
          <w:lang w:val="id_ID" w:bidi="id_ID"/>
        </w:rPr>
      </w:r>
    </w:p>
    <w:p>
      <w:pPr/>
      <w:r>
        <w:rPr>
          <w:lang w:val="id_ID" w:bidi="id_ID"/>
        </w:rPr>
      </w:r>
      <w:r>
        <w:rPr>
          <w:lang w:val="id_ID" w:bidi="id_ID"/>
        </w:rPr>
        <w:t xml:space="preserve">sangat takut: Pertunjukan kekuasaan Allah atas laut yang diterjang badai menggerakkan para pelaut untuk menyembah. Meskipun korban sembelihan dan nazar merupakan aspek dari ibadah orang Israel (misalnya, </w:t>
      </w:r>
      <w:r>
        <w:rPr>
          <w:lang w:val="id_ID" w:bidi="id_ID"/>
        </w:rPr>
        <w:t>Mzm. 116:17–18</w:t>
      </w:r>
      <w:r>
        <w:rPr>
          <w:lang w:val="id_ID" w:bidi="id_ID"/>
        </w:rPr>
        <w:t xml:space="preserve">), kecil kemungkinan bahwa para pelaut sepenuhnya bertobat dari penyembahan ilah-ilah palsu; mereka mungkin hanya menambahkan Allah Israel ke dalam daftar mereka. Ironisnya, para pelaut kafir menghormati Tuhan, sementara nabi Tuhan, yang telah mencemarkan nama-Nya, tampaknya terjun menuju kematiannya (bdk. </w:t>
      </w:r>
      <w:r>
        <w:rPr>
          <w:lang w:val="id_ID" w:bidi="id_ID"/>
        </w:rPr>
        <w:t>catatan studi tentang Yun, 2:8–9</w:t>
      </w:r>
      <w:r>
        <w:rPr>
          <w:lang w:val="id_ID" w:bidi="id_ID"/>
        </w:rPr>
        <w:t>).</w:t>
      </w:r>
      <w:r>
        <w:rPr>
          <w:lang w:val="id_ID" w:bidi="id_ID"/>
        </w:rPr>
      </w:r>
      <w:r>
        <w:rPr>
          <w:lang w:val="id_ID" w:bidi="id_ID"/>
        </w:rPr>
      </w:r>
    </w:p>
    <w:p>
      <w:pPr/>
      <w:r>
        <w:rPr>
          <w:lang w:val="id_ID" w:bidi="id_ID"/>
        </w:rPr>
      </w:r>
    </w:p>
    <w:p>
      <w:pPr>
        <w:pStyle w:val="Heading2"/>
      </w:pPr>
      <w:r>
        <w:rPr>
          <w:lang w:val="id_ID" w:bidi="id_ID"/>
        </w:rPr>
        <w:t>Yunus 1:17</w:t>
      </w:r>
      <w:r>
        <w:rPr>
          <w:lang w:val="id_ID" w:bidi="id_ID"/>
        </w:rPr>
      </w:r>
    </w:p>
    <w:p>
      <w:pPr/>
      <w:r>
        <w:rPr>
          <w:lang w:val="id_ID" w:bidi="id_ID"/>
        </w:rPr>
      </w:r>
      <w:r>
        <w:rPr>
          <w:lang w:val="id_ID" w:bidi="id_ID"/>
        </w:rPr>
        <w:t>Beberapa kritikus menganggap mustahil bahwa Yunus bisa diselamatkan dari kematian di dalam perut ikan besar. Dalam membuat penilaian ini, mereka menentang diri mereka sendiri terhadap salah satu tema teologis utama dalam Kitab— bahwa Allah adalah penguasa tertinggi berdaulat atas alam. Jika Allah ada, dan Ia menciptakan serta mengendalikan alam (</w:t>
      </w:r>
      <w:r>
        <w:rPr>
          <w:lang w:val="id_ID" w:bidi="id_ID"/>
        </w:rPr>
        <w:t xml:space="preserve">Yun. </w:t>
      </w:r>
      <w:r>
        <w:rPr>
          <w:lang w:val="id_ID" w:bidi="id_ID"/>
        </w:rPr>
        <w:t>1:9</w:t>
      </w:r>
      <w:r>
        <w:rPr>
          <w:lang w:val="id_ID" w:bidi="id_ID"/>
        </w:rPr>
        <w:t xml:space="preserve">, </w:t>
      </w:r>
      <w:r>
        <w:rPr>
          <w:lang w:val="id_ID" w:bidi="id_ID"/>
        </w:rPr>
        <w:t>16</w:t>
      </w:r>
      <w:r>
        <w:rPr>
          <w:lang w:val="id_ID" w:bidi="id_ID"/>
        </w:rPr>
        <w:t xml:space="preserve">; lihat juga </w:t>
      </w:r>
      <w:r>
        <w:rPr>
          <w:lang w:val="id_ID" w:bidi="id_ID"/>
        </w:rPr>
        <w:t>Kej. 1:21</w:t>
      </w:r>
      <w:r>
        <w:rPr>
          <w:lang w:val="id_ID" w:bidi="id_ID"/>
        </w:rPr>
        <w:t xml:space="preserve">), peristiwa ajaib sebesar ini tidaklah mustahil. Kitab menyajikan episode ikan ini sebagai peristiwa sejarah. • Tidak ada indikasi yang diberikan mengenai spesies ikan tersebut, dan mengidentifikasi spesies tidaklah penting untuk memvalidasi signifikansi kisah ini. Dengan kekuatan penciptaan Allah, ikan yang menelan Yunus mungkin saja telah dibentuk dan ditunjuk secara khusus oleh Tuhan untuk peristiwa ini. Jika Allah ada dan dapat melakukan mujizat, kebutuhan Yunus akan oksigen dan perlindungan dari proses pencernaan tidak menjadi masalah (bdk. </w:t>
      </w:r>
      <w:r>
        <w:rPr>
          <w:lang w:val="id_ID" w:bidi="id_ID"/>
        </w:rPr>
        <w:t>Dan. 3:14–27</w:t>
      </w:r>
      <w:r>
        <w:rPr>
          <w:lang w:val="id_ID" w:bidi="id_ID"/>
        </w:rPr>
        <w:t>). Di sisi lain, beberapa spesies cukup besar untuk memenuhi tujuan tersebut (misalnya, hiu paus), dan insiden serupa telah tercatat di zaman modern. • Yesus kemudian merujuk pada Yunus yang tinggal di dalam perut ikan selama tiga hari dan tiga malam saat meramalkan durasi lamanya waktunya di dalam kubur (</w:t>
      </w:r>
      <w:r>
        <w:rPr>
          <w:lang w:val="id_ID" w:bidi="id_ID"/>
        </w:rPr>
        <w:t>Mat. 12:39–41</w:t>
      </w:r>
      <w:r>
        <w:rPr>
          <w:lang w:val="id_ID" w:bidi="id_ID"/>
        </w:rPr>
        <w:t xml:space="preserve">). • Kata "diatur" adalah yang pertama dari empat kemunculan kata Ibrani yang sama dalam Kitab (lihat </w:t>
      </w:r>
      <w:r>
        <w:rPr>
          <w:lang w:val="id_ID" w:bidi="id_ID"/>
        </w:rPr>
        <w:t>Yun. 4:6</w:t>
      </w:r>
      <w:r>
        <w:rPr>
          <w:lang w:val="id_ID" w:bidi="id_ID"/>
        </w:rPr>
        <w:t xml:space="preserve">, </w:t>
      </w:r>
      <w:r>
        <w:rPr>
          <w:lang w:val="id_ID" w:bidi="id_ID"/>
        </w:rPr>
        <w:t>7</w:t>
      </w:r>
      <w:r>
        <w:rPr>
          <w:lang w:val="id_ID" w:bidi="id_ID"/>
        </w:rPr>
        <w:t xml:space="preserve">, </w:t>
      </w:r>
      <w:r>
        <w:rPr>
          <w:lang w:val="id_ID" w:bidi="id_ID"/>
        </w:rPr>
        <w:t>8</w:t>
      </w:r>
      <w:r>
        <w:rPr>
          <w:lang w:val="id_ID" w:bidi="id_ID"/>
        </w:rPr>
        <w:t>). Keempat kejadian tersebut menggambarkan kendali Allah yang mudah atas kekuatan alam.</w:t>
      </w:r>
      <w:r>
        <w:rPr>
          <w:lang w:val="id_ID" w:bidi="id_ID"/>
        </w:rPr>
      </w:r>
      <w:r>
        <w:rPr>
          <w:lang w:val="id_ID" w:bidi="id_ID"/>
        </w:rPr>
      </w:r>
    </w:p>
    <w:p>
      <w:pPr/>
      <w:r>
        <w:rPr>
          <w:lang w:val="id_ID" w:bidi="id_ID"/>
        </w:rPr>
      </w:r>
    </w:p>
    <w:p>
      <w:pPr>
        <w:pStyle w:val="Heading2"/>
      </w:pPr>
      <w:r>
        <w:rPr>
          <w:lang w:val="id_ID" w:bidi="id_ID"/>
        </w:rPr>
        <w:t>Yunus 2:1–9</w:t>
      </w:r>
      <w:r>
        <w:rPr>
          <w:lang w:val="id_ID" w:bidi="id_ID"/>
        </w:rPr>
      </w:r>
    </w:p>
    <w:p>
      <w:pPr/>
      <w:r>
        <w:rPr>
          <w:lang w:val="id_ID" w:bidi="id_ID"/>
        </w:rPr>
      </w:r>
      <w:r>
        <w:rPr>
          <w:lang w:val="id_ID" w:bidi="id_ID"/>
        </w:rPr>
        <w:t>Menyadari bahwa Tuhan dengan murah hati telah menyelamatkannya dengan mengirimkan ikan, Yunus menyusun doa yang mirip dengan mazmur ini. Struktur yang cermat, mengikuti dengan pola lagu ucapan syukur individual, menunjukkan bahwa doa ini mungkin digubah setelah peristiwa tersebut, saat Yunus mengingat kembali emosinya dan kekhawatirannya.</w:t>
      </w:r>
      <w:r>
        <w:rPr>
          <w:lang w:val="id_ID" w:bidi="id_ID"/>
        </w:rPr>
      </w:r>
      <w:r>
        <w:rPr>
          <w:lang w:val="id_ID" w:bidi="id_ID"/>
        </w:rPr>
      </w:r>
    </w:p>
    <w:p>
      <w:pPr/>
      <w:r>
        <w:rPr>
          <w:lang w:val="id_ID" w:bidi="id_ID"/>
        </w:rPr>
      </w:r>
    </w:p>
    <w:p>
      <w:pPr>
        <w:pStyle w:val="Heading2"/>
      </w:pPr>
      <w:r>
        <w:rPr>
          <w:lang w:val="id_ID" w:bidi="id_ID"/>
        </w:rPr>
        <w:t>Yunus 2:2</w:t>
      </w:r>
      <w:r>
        <w:rPr>
          <w:lang w:val="id_ID" w:bidi="id_ID"/>
        </w:rPr>
      </w:r>
    </w:p>
    <w:p>
      <w:pPr/>
      <w:r>
        <w:rPr>
          <w:lang w:val="id_ID" w:bidi="id_ID"/>
        </w:rPr>
      </w:r>
      <w:r>
        <w:rPr>
          <w:lang w:val="id_ID" w:bidi="id_ID"/>
        </w:rPr>
        <w:t xml:space="preserve">Doa-mazmur Yunus dimulai dengan mengingat doa sebelumnya yang mungkin kurang terasah namun jauh lebih khusyuk—teriakannya meminta tolong saat hampir tenggelam. • dari tengah-tengah dunia orang mati (secara harfiah </w:t>
      </w:r>
      <w:r>
        <w:rPr>
          <w:i/>
          <w:lang w:val="id_ID" w:bidi="id_ID"/>
        </w:rPr>
        <w:t>dari perut Sheol</w:t>
      </w:r>
      <w:r>
        <w:rPr>
          <w:lang w:val="id_ID" w:bidi="id_ID"/>
        </w:rPr>
        <w:t xml:space="preserve">): Sheol dianggap sebagai tempat tinggal orang mati (lihat </w:t>
      </w:r>
      <w:r>
        <w:rPr>
          <w:lang w:val="id_ID" w:bidi="id_ID"/>
        </w:rPr>
        <w:t>Yes. 14:15</w:t>
      </w:r>
      <w:r>
        <w:rPr>
          <w:lang w:val="id_ID" w:bidi="id_ID"/>
        </w:rPr>
        <w:t xml:space="preserve">; </w:t>
      </w:r>
      <w:r>
        <w:rPr>
          <w:lang w:val="id_ID" w:bidi="id_ID"/>
        </w:rPr>
        <w:t>Yeh. 31:15–17</w:t>
      </w:r>
      <w:r>
        <w:rPr>
          <w:lang w:val="id_ID" w:bidi="id_ID"/>
        </w:rPr>
        <w:t>). Metafora perut untuk Sheol tidak ditemukan di tempat lain dalam Perjanjian Lama; ini menggambarkan pengalaman Yunus yang diselamatkan dari Sheol melalui perut ikan.</w:t>
      </w:r>
      <w:r>
        <w:rPr>
          <w:lang w:val="id_ID" w:bidi="id_ID"/>
        </w:rPr>
      </w:r>
      <w:r>
        <w:rPr>
          <w:lang w:val="id_ID" w:bidi="id_ID"/>
        </w:rPr>
      </w:r>
    </w:p>
    <w:p>
      <w:pPr/>
      <w:r>
        <w:rPr>
          <w:lang w:val="id_ID" w:bidi="id_ID"/>
        </w:rPr>
      </w:r>
    </w:p>
    <w:p>
      <w:pPr>
        <w:pStyle w:val="Heading2"/>
      </w:pPr>
      <w:r>
        <w:rPr>
          <w:lang w:val="id_ID" w:bidi="id_ID"/>
        </w:rPr>
        <w:t>Yunus 2:4</w:t>
      </w:r>
      <w:r>
        <w:rPr>
          <w:lang w:val="id_ID" w:bidi="id_ID"/>
        </w:rPr>
      </w:r>
    </w:p>
    <w:p>
      <w:pPr/>
      <w:r>
        <w:rPr>
          <w:lang w:val="id_ID" w:bidi="id_ID"/>
        </w:rPr>
      </w:r>
      <w:r>
        <w:rPr>
          <w:lang w:val="id_ID" w:bidi="id_ID"/>
        </w:rPr>
        <w:t>Di ambang tenggelam, Yunus berseru memohon pertolongan, meminta kehidupan, dan meminta kehadiran Allah yang diperbarui. Ironisnya, Yunus mengatakan bahwa Allah seolah-olah Allah yang mengusirnya dari hadirat-Nya, padahal itulah alasan Yunus melarikan diri ke Tarsis (</w:t>
      </w:r>
      <w:r>
        <w:rPr>
          <w:lang w:val="id_ID" w:bidi="id_ID"/>
        </w:rPr>
        <w:t xml:space="preserve">Yun. </w:t>
      </w:r>
      <w:r>
        <w:rPr>
          <w:lang w:val="id_ID" w:bidi="id_ID"/>
        </w:rPr>
        <w:t>1:3</w:t>
      </w:r>
      <w:r>
        <w:rPr>
          <w:lang w:val="id_ID" w:bidi="id_ID"/>
        </w:rPr>
        <w:t xml:space="preserve">). • Mungkinkah aku memandang lagi: Mungkin Yunus yakin bahwa ia akan diselamatkan dan dengan demikian dapat beribadah kembali di Bait Suci di Yerusalem, atau ia memanggil Tuhan di Bait Suci-Nya dari laut (bdk. </w:t>
      </w:r>
      <w:r>
        <w:rPr>
          <w:lang w:val="id_ID" w:bidi="id_ID"/>
        </w:rPr>
        <w:t xml:space="preserve">Yun. </w:t>
      </w:r>
      <w:r>
        <w:rPr>
          <w:lang w:val="id_ID" w:bidi="id_ID"/>
        </w:rPr>
        <w:t>2:7</w:t>
      </w:r>
      <w:r>
        <w:rPr>
          <w:lang w:val="id_ID" w:bidi="id_ID"/>
        </w:rPr>
        <w:t>).</w:t>
      </w:r>
      <w:r>
        <w:rPr>
          <w:lang w:val="id_ID" w:bidi="id_ID"/>
        </w:rPr>
      </w:r>
      <w:r>
        <w:rPr>
          <w:lang w:val="id_ID" w:bidi="id_ID"/>
        </w:rPr>
      </w:r>
    </w:p>
    <w:p>
      <w:pPr/>
      <w:r>
        <w:rPr>
          <w:lang w:val="id_ID" w:bidi="id_ID"/>
        </w:rPr>
      </w:r>
    </w:p>
    <w:p>
      <w:pPr>
        <w:pStyle w:val="Heading2"/>
      </w:pPr>
      <w:r>
        <w:rPr>
          <w:lang w:val="id_ID" w:bidi="id_ID"/>
        </w:rPr>
        <w:t>Yunus 2:6</w:t>
      </w:r>
      <w:r>
        <w:rPr>
          <w:lang w:val="id_ID" w:bidi="id_ID"/>
        </w:rPr>
      </w:r>
    </w:p>
    <w:p>
      <w:pPr/>
      <w:r>
        <w:rPr>
          <w:lang w:val="id_ID" w:bidi="id_ID"/>
        </w:rPr>
      </w:r>
      <w:r>
        <w:rPr>
          <w:lang w:val="id_ID" w:bidi="id_ID"/>
        </w:rPr>
        <w:t>Metafora Yunus (dasar gunung</w:t>
      </w:r>
      <w:r>
        <w:rPr>
          <w:i/>
          <w:lang w:val="id_ID" w:bidi="id_ID"/>
        </w:rPr>
        <w:t>;</w:t>
      </w:r>
      <w:r>
        <w:rPr>
          <w:lang w:val="id_ID" w:bidi="id_ID"/>
        </w:rPr>
        <w:t xml:space="preserve"> tenggelam ke dasar bumi; pintunya terpalang) mencerminkan konsep kuno tentang dunia bawah, dengan orang mati berada jauh di dalam bumi (lihat juga </w:t>
      </w:r>
      <w:r>
        <w:rPr>
          <w:lang w:val="id_ID" w:bidi="id_ID"/>
        </w:rPr>
        <w:t>2:2</w:t>
      </w:r>
      <w:r>
        <w:rPr>
          <w:lang w:val="id_ID" w:bidi="id_ID"/>
        </w:rPr>
        <w:t xml:space="preserve">). Pada satu titik, Yunus merasa putus asa dan terkutuk masuk penjara kematian. • Ketika itulah: Transisinya kuat. Yunus, meskipun yakin akan kematiannya sendiri, tidak berada di luar jangkauan kasih karunia Allah. • liang kubur (secara harfiah </w:t>
      </w:r>
      <w:r>
        <w:rPr>
          <w:i/>
          <w:lang w:val="id_ID" w:bidi="id_ID"/>
        </w:rPr>
        <w:t>liang atau jurang</w:t>
      </w:r>
      <w:r>
        <w:rPr>
          <w:lang w:val="id_ID" w:bidi="id_ID"/>
        </w:rPr>
        <w:t>): Istilah Ibrani biasanya menunjukkan habitat orang mati. Bahasa Yunus sekali lagi menjelaskan bahwa pada titik ini ia menganggap dirinya sudah mati.</w:t>
      </w:r>
      <w:r>
        <w:rPr>
          <w:lang w:val="id_ID" w:bidi="id_ID"/>
        </w:rPr>
      </w:r>
      <w:r>
        <w:rPr>
          <w:lang w:val="id_ID" w:bidi="id_ID"/>
        </w:rPr>
      </w:r>
    </w:p>
    <w:p>
      <w:pPr/>
      <w:r>
        <w:rPr>
          <w:lang w:val="id_ID" w:bidi="id_ID"/>
        </w:rPr>
      </w:r>
    </w:p>
    <w:p>
      <w:pPr>
        <w:pStyle w:val="Heading2"/>
      </w:pPr>
      <w:r>
        <w:rPr>
          <w:lang w:val="id_ID" w:bidi="id_ID"/>
        </w:rPr>
        <w:t>Yunus 2:7</w:t>
      </w:r>
      <w:r>
        <w:rPr>
          <w:lang w:val="id_ID" w:bidi="id_ID"/>
        </w:rPr>
      </w:r>
    </w:p>
    <w:p>
      <w:pPr/>
      <w:r>
        <w:rPr>
          <w:lang w:val="id_ID" w:bidi="id_ID"/>
        </w:rPr>
      </w:r>
      <w:r>
        <w:rPr>
          <w:lang w:val="id_ID" w:bidi="id_ID"/>
        </w:rPr>
        <w:t>teringatlah aku kepada Tuhan: Dalam konteks ini, pernyataan Yunus berarti "Aku mengarahkan pikiranku kepada Tuhan dalam doa." • sampailah doaku … Bait-Mu yang kudus: Bait Suci adalah tempat kediaman khusus Allah dalam peribadatan orang Israel, meskipun Allah hadir di mana-mana pada setiap saat (</w:t>
      </w:r>
      <w:r>
        <w:rPr>
          <w:lang w:val="id_ID" w:bidi="id_ID"/>
        </w:rPr>
        <w:t>Mzm. 139:7–10</w:t>
      </w:r>
      <w:r>
        <w:rPr>
          <w:lang w:val="id_ID" w:bidi="id_ID"/>
        </w:rPr>
        <w:t xml:space="preserve">; </w:t>
      </w:r>
      <w:r>
        <w:rPr>
          <w:lang w:val="id_ID" w:bidi="id_ID"/>
        </w:rPr>
        <w:t>Yer. 23:23–24</w:t>
      </w:r>
      <w:r>
        <w:rPr>
          <w:lang w:val="id_ID" w:bidi="id_ID"/>
        </w:rPr>
        <w:t>).</w:t>
      </w:r>
      <w:r>
        <w:rPr>
          <w:lang w:val="id_ID" w:bidi="id_ID"/>
        </w:rPr>
      </w:r>
      <w:r>
        <w:rPr>
          <w:lang w:val="id_ID" w:bidi="id_ID"/>
        </w:rPr>
      </w:r>
    </w:p>
    <w:p>
      <w:pPr/>
      <w:r>
        <w:rPr>
          <w:lang w:val="id_ID" w:bidi="id_ID"/>
        </w:rPr>
      </w:r>
    </w:p>
    <w:p>
      <w:pPr>
        <w:pStyle w:val="Heading2"/>
      </w:pPr>
      <w:r>
        <w:rPr>
          <w:lang w:val="id_ID" w:bidi="id_ID"/>
        </w:rPr>
        <w:t>Yunus 2:8–9</w:t>
      </w:r>
      <w:r>
        <w:rPr>
          <w:lang w:val="id_ID" w:bidi="id_ID"/>
        </w:rPr>
      </w:r>
    </w:p>
    <w:p>
      <w:pPr/>
      <w:r>
        <w:rPr>
          <w:lang w:val="id_ID" w:bidi="id_ID"/>
        </w:rPr>
      </w:r>
      <w:r>
        <w:rPr>
          <w:lang w:val="id_ID" w:bidi="id_ID"/>
        </w:rPr>
        <w:t xml:space="preserve">Penutup dari doa-mazmur Yunus memiliki kemiripan dengan </w:t>
      </w:r>
      <w:r>
        <w:rPr>
          <w:lang w:val="id_ID" w:bidi="id_ID"/>
        </w:rPr>
        <w:t>1:16</w:t>
      </w:r>
      <w:r>
        <w:rPr>
          <w:lang w:val="id_ID" w:bidi="id_ID"/>
        </w:rPr>
        <w:t>: Para pelaut juga menanggapi kuasa Tuhan yang menyelamatkan dan tindakan belas kasihan dengan pengorbanan dan nazar.</w:t>
      </w:r>
      <w:r>
        <w:rPr>
          <w:lang w:val="id_ID" w:bidi="id_ID"/>
        </w:rPr>
      </w:r>
      <w:r>
        <w:rPr>
          <w:lang w:val="id_ID" w:bidi="id_ID"/>
        </w:rPr>
      </w:r>
    </w:p>
    <w:p>
      <w:pPr/>
      <w:r>
        <w:rPr>
          <w:lang w:val="id_ID" w:bidi="id_ID"/>
        </w:rPr>
      </w:r>
    </w:p>
    <w:p>
      <w:pPr>
        <w:pStyle w:val="Heading2"/>
      </w:pPr>
      <w:r>
        <w:rPr>
          <w:lang w:val="id_ID" w:bidi="id_ID"/>
        </w:rPr>
        <w:t>Yunus 3:1–2</w:t>
      </w:r>
      <w:r>
        <w:rPr>
          <w:lang w:val="id_ID" w:bidi="id_ID"/>
        </w:rPr>
      </w:r>
    </w:p>
    <w:p>
      <w:pPr/>
      <w:r>
        <w:rPr>
          <w:lang w:val="id_ID" w:bidi="id_ID"/>
        </w:rPr>
      </w:r>
      <w:r>
        <w:rPr>
          <w:lang w:val="id_ID" w:bidi="id_ID"/>
        </w:rPr>
        <w:t xml:space="preserve">Bagian kedua dari kitab ini dimulai mirip dengan bagian pertama (lihat </w:t>
      </w:r>
      <w:r>
        <w:rPr>
          <w:lang w:val="id_ID" w:bidi="id_ID"/>
        </w:rPr>
        <w:t>Yun. 1:1–2</w:t>
      </w:r>
      <w:r>
        <w:rPr>
          <w:lang w:val="id_ID" w:bidi="id_ID"/>
        </w:rPr>
        <w:t>).</w:t>
      </w:r>
      <w:r>
        <w:rPr>
          <w:lang w:val="id_ID" w:bidi="id_ID"/>
        </w:rPr>
      </w:r>
      <w:r>
        <w:rPr>
          <w:lang w:val="id_ID" w:bidi="id_ID"/>
        </w:rPr>
      </w:r>
    </w:p>
    <w:p>
      <w:pPr/>
      <w:r>
        <w:rPr>
          <w:lang w:val="id_ID" w:bidi="id_ID"/>
        </w:rPr>
      </w:r>
    </w:p>
    <w:p>
      <w:pPr>
        <w:pStyle w:val="Heading2"/>
      </w:pPr>
      <w:r>
        <w:rPr>
          <w:lang w:val="id_ID" w:bidi="id_ID"/>
        </w:rPr>
        <w:t>Yunus 3:1–4.11</w:t>
      </w:r>
      <w:r>
        <w:rPr>
          <w:lang w:val="id_ID" w:bidi="id_ID"/>
        </w:rPr>
      </w:r>
    </w:p>
    <w:p>
      <w:pPr/>
      <w:r>
        <w:rPr>
          <w:lang w:val="id_ID" w:bidi="id_ID"/>
        </w:rPr>
      </w:r>
      <w:r>
        <w:rPr>
          <w:lang w:val="id_ID" w:bidi="id_ID"/>
        </w:rPr>
        <w:t>Allah kembali lagi memerintahkan Yunus untuk berkhotbah ke Niniwe. Kali ini Yunus taat, yang menimbulkan ironi: Kota tersebut bertobat, seperti yang dikhawatirkan Yunus, dan ia marah kepada Allah.</w:t>
      </w:r>
      <w:r>
        <w:rPr>
          <w:lang w:val="id_ID" w:bidi="id_ID"/>
        </w:rPr>
      </w:r>
      <w:r>
        <w:rPr>
          <w:lang w:val="id_ID" w:bidi="id_ID"/>
        </w:rPr>
      </w:r>
    </w:p>
    <w:p>
      <w:pPr/>
      <w:r>
        <w:rPr>
          <w:lang w:val="id_ID" w:bidi="id_ID"/>
        </w:rPr>
      </w:r>
    </w:p>
    <w:p>
      <w:pPr>
        <w:pStyle w:val="Heading2"/>
      </w:pPr>
      <w:r>
        <w:rPr>
          <w:lang w:val="id_ID" w:bidi="id_ID"/>
        </w:rPr>
        <w:t>Yunus 3:3</w:t>
      </w:r>
      <w:r>
        <w:rPr>
          <w:lang w:val="id_ID" w:bidi="id_ID"/>
        </w:rPr>
      </w:r>
    </w:p>
    <w:p>
      <w:pPr/>
      <w:r>
        <w:rPr>
          <w:lang w:val="id_ID" w:bidi="id_ID"/>
        </w:rPr>
      </w:r>
      <w:r>
        <w:rPr>
          <w:lang w:val="id_ID" w:bidi="id_ID"/>
        </w:rPr>
        <w:t>Sebuah kota yang begitu besar sehingga membutuhkan tiga hari untuk melihat semuanya: Allah ingin menyelamatkan daripada menghancurkan kota yang luas ini, yang kaya akan sumber daya manusia dan alam (</w:t>
      </w:r>
      <w:r>
        <w:rPr>
          <w:lang w:val="id_ID" w:bidi="id_ID"/>
        </w:rPr>
        <w:t xml:space="preserve">Yun. </w:t>
      </w:r>
      <w:r>
        <w:rPr>
          <w:lang w:val="id_ID" w:bidi="id_ID"/>
        </w:rPr>
        <w:t>4:11</w:t>
      </w:r>
      <w:r>
        <w:rPr>
          <w:lang w:val="id_ID" w:bidi="id_ID"/>
        </w:rPr>
        <w:t xml:space="preserve">). Keinginan Allah inilah yang justru ditentang oleh Yunus (lihat </w:t>
      </w:r>
      <w:r>
        <w:rPr>
          <w:lang w:val="id_ID" w:bidi="id_ID"/>
        </w:rPr>
        <w:t xml:space="preserve">Yun. </w:t>
      </w:r>
      <w:r>
        <w:rPr>
          <w:lang w:val="id_ID" w:bidi="id_ID"/>
        </w:rPr>
        <w:t>4:2</w:t>
      </w:r>
      <w:r>
        <w:rPr>
          <w:lang w:val="id_ID" w:bidi="id_ID"/>
        </w:rPr>
        <w:t xml:space="preserve">, </w:t>
      </w:r>
      <w:r>
        <w:rPr>
          <w:lang w:val="id_ID" w:bidi="id_ID"/>
        </w:rPr>
        <w:t>10–11</w:t>
      </w:r>
      <w:r>
        <w:rPr>
          <w:lang w:val="id_ID" w:bidi="id_ID"/>
        </w:rPr>
        <w:t>). • Keliling kota tersebut kira-kira tiga mil, dan tidak akan memakan waktu tiga hari untuk berjalan mengelilinginya. Deskripsi ini mungkin menunjukkan berapa lama waktu yang dibutuhkan Yunus untuk menyebarkan pesannya ke seluruh kota. Ini mungkin juga mencakup desa-desa di sekitarnya bersama dengan kota tersebut.</w:t>
      </w:r>
      <w:r>
        <w:rPr>
          <w:lang w:val="id_ID" w:bidi="id_ID"/>
        </w:rPr>
      </w:r>
      <w:r>
        <w:rPr>
          <w:lang w:val="id_ID" w:bidi="id_ID"/>
        </w:rPr>
      </w:r>
    </w:p>
    <w:p>
      <w:pPr/>
      <w:r>
        <w:rPr>
          <w:lang w:val="id_ID" w:bidi="id_ID"/>
        </w:rPr>
      </w:r>
    </w:p>
    <w:p>
      <w:pPr>
        <w:pStyle w:val="Heading2"/>
      </w:pPr>
      <w:r>
        <w:rPr>
          <w:lang w:val="id_ID" w:bidi="id_ID"/>
        </w:rPr>
        <w:t>Yunus 3:4</w:t>
      </w:r>
      <w:r>
        <w:rPr>
          <w:lang w:val="id_ID" w:bidi="id_ID"/>
        </w:rPr>
      </w:r>
    </w:p>
    <w:p>
      <w:pPr/>
      <w:r>
        <w:rPr>
          <w:lang w:val="id_ID" w:bidi="id_ID"/>
        </w:rPr>
      </w:r>
      <w:r>
        <w:rPr>
          <w:lang w:val="id_ID" w:bidi="id_ID"/>
        </w:rPr>
        <w:t xml:space="preserve">Empat puluh hari lagi, maka Niniwe akan ditunggangbalikkan! Pesan Yunus tampaknya tidak menyertakan klausul kontingensi—misalnya, “Tetapi jika engkau bertobat, Allah tidak akan membinasakan engkau” (perhatikan ketidakpastian raja dalam </w:t>
      </w:r>
      <w:r>
        <w:rPr>
          <w:lang w:val="id_ID" w:bidi="id_ID"/>
        </w:rPr>
        <w:t xml:space="preserve">Yun. </w:t>
      </w:r>
      <w:r>
        <w:rPr>
          <w:lang w:val="id_ID" w:bidi="id_ID"/>
        </w:rPr>
        <w:t>3:9</w:t>
      </w:r>
      <w:r>
        <w:rPr>
          <w:lang w:val="id_ID" w:bidi="id_ID"/>
        </w:rPr>
        <w:t>). Namun, Yunus tahu bahwa Allah lebih menginginkan orang-orang untuk bertobat daripada dibinasakan (</w:t>
      </w:r>
      <w:r>
        <w:rPr>
          <w:lang w:val="id_ID" w:bidi="id_ID"/>
        </w:rPr>
        <w:t xml:space="preserve">Yun. </w:t>
      </w:r>
      <w:r>
        <w:rPr>
          <w:lang w:val="id_ID" w:bidi="id_ID"/>
        </w:rPr>
        <w:t>3:10</w:t>
      </w:r>
      <w:r>
        <w:rPr>
          <w:lang w:val="id_ID" w:bidi="id_ID"/>
        </w:rPr>
        <w:t xml:space="preserve">; </w:t>
      </w:r>
      <w:r>
        <w:rPr>
          <w:lang w:val="id_ID" w:bidi="id_ID"/>
        </w:rPr>
        <w:t>4:2</w:t>
      </w:r>
      <w:r>
        <w:rPr>
          <w:lang w:val="id_ID" w:bidi="id_ID"/>
        </w:rPr>
        <w:t>).</w:t>
      </w:r>
      <w:r>
        <w:rPr>
          <w:lang w:val="id_ID" w:bidi="id_ID"/>
        </w:rPr>
      </w:r>
      <w:r>
        <w:rPr>
          <w:lang w:val="id_ID" w:bidi="id_ID"/>
        </w:rPr>
      </w:r>
    </w:p>
    <w:p>
      <w:pPr/>
      <w:r>
        <w:rPr>
          <w:lang w:val="id_ID" w:bidi="id_ID"/>
        </w:rPr>
      </w:r>
    </w:p>
    <w:p>
      <w:pPr>
        <w:pStyle w:val="Heading2"/>
      </w:pPr>
      <w:r>
        <w:rPr>
          <w:lang w:val="id_ID" w:bidi="id_ID"/>
        </w:rPr>
        <w:t>Yunus 3:5–6</w:t>
      </w:r>
      <w:r>
        <w:rPr>
          <w:lang w:val="id_ID" w:bidi="id_ID"/>
        </w:rPr>
      </w:r>
    </w:p>
    <w:p>
      <w:pPr/>
      <w:r>
        <w:rPr>
          <w:lang w:val="id_ID" w:bidi="id_ID"/>
        </w:rPr>
      </w:r>
      <w:r>
        <w:rPr>
          <w:lang w:val="id_ID" w:bidi="id_ID"/>
        </w:rPr>
        <w:t xml:space="preserve">Untuk kedua kalinya dalam kitab pendek ini, orang-orang kafir menanggapi dengan baik pesan Tuhan (bdk. </w:t>
      </w:r>
      <w:r>
        <w:rPr>
          <w:lang w:val="id_ID" w:bidi="id_ID"/>
        </w:rPr>
        <w:t>Yun. 1:16</w:t>
      </w:r>
      <w:r>
        <w:rPr>
          <w:lang w:val="id_ID" w:bidi="id_ID"/>
        </w:rPr>
        <w:t xml:space="preserve">). • Di Israel kuno, puasa sering kali menyertai doa dan pertobatan pada saat-saat kesusahan (lihat </w:t>
      </w:r>
      <w:r>
        <w:rPr>
          <w:lang w:val="id_ID" w:bidi="id_ID"/>
        </w:rPr>
        <w:t>2Sam. 1:12</w:t>
      </w:r>
      <w:r>
        <w:rPr>
          <w:lang w:val="id_ID" w:bidi="id_ID"/>
        </w:rPr>
        <w:t xml:space="preserve">; </w:t>
      </w:r>
      <w:r>
        <w:rPr>
          <w:lang w:val="id_ID" w:bidi="id_ID"/>
        </w:rPr>
        <w:t>Neh. 1:4</w:t>
      </w:r>
      <w:r>
        <w:rPr>
          <w:lang w:val="id_ID" w:bidi="id_ID"/>
        </w:rPr>
        <w:t xml:space="preserve">). Mengenakan kain kabung (karung) dan duduk di atas tumpukan abu sering kali menyertai perkabungan dan pertobatan yang penuh kesedihan (lihat </w:t>
      </w:r>
      <w:r>
        <w:rPr>
          <w:lang w:val="id_ID" w:bidi="id_ID"/>
        </w:rPr>
        <w:t>Kej. 37:34</w:t>
      </w:r>
      <w:r>
        <w:rPr>
          <w:lang w:val="id_ID" w:bidi="id_ID"/>
        </w:rPr>
        <w:t xml:space="preserve">; </w:t>
      </w:r>
      <w:r>
        <w:rPr>
          <w:lang w:val="id_ID" w:bidi="id_ID"/>
        </w:rPr>
        <w:t>Ayub 16:15</w:t>
      </w:r>
      <w:r>
        <w:rPr>
          <w:lang w:val="id_ID" w:bidi="id_ID"/>
        </w:rPr>
        <w:t xml:space="preserve">; </w:t>
      </w:r>
      <w:r>
        <w:rPr>
          <w:lang w:val="id_ID" w:bidi="id_ID"/>
        </w:rPr>
        <w:t>Rat. 2:10</w:t>
      </w:r>
      <w:r>
        <w:rPr>
          <w:lang w:val="id_ID" w:bidi="id_ID"/>
        </w:rPr>
        <w:t>). Bangsa Asyur tampaknya memiliki adat istiadat yang serupa. Kegiatan-kegiatan ini memungkinkan para peserta untuk mengekspresikan kesedihan mereka dengan cara yang nyata agar semua orang, termasuk Allah, dapat melihatnya. • Pertobatan orang Niniwe merupakan dakwaan terhadap orang-orang yang berhati keras pada zaman Yesus (</w:t>
      </w:r>
      <w:r>
        <w:rPr>
          <w:lang w:val="id_ID" w:bidi="id_ID"/>
        </w:rPr>
        <w:t>Mat. 12:41</w:t>
      </w:r>
      <w:r>
        <w:rPr>
          <w:lang w:val="id_ID" w:bidi="id_ID"/>
        </w:rPr>
        <w:t>).</w:t>
      </w:r>
      <w:r>
        <w:rPr>
          <w:lang w:val="id_ID" w:bidi="id_ID"/>
        </w:rPr>
      </w:r>
      <w:r>
        <w:rPr>
          <w:lang w:val="id_ID" w:bidi="id_ID"/>
        </w:rPr>
      </w:r>
    </w:p>
    <w:p>
      <w:pPr/>
      <w:r>
        <w:rPr>
          <w:lang w:val="id_ID" w:bidi="id_ID"/>
        </w:rPr>
      </w:r>
    </w:p>
    <w:p>
      <w:pPr>
        <w:pStyle w:val="Heading2"/>
      </w:pPr>
      <w:r>
        <w:rPr>
          <w:lang w:val="id_ID" w:bidi="id_ID"/>
        </w:rPr>
        <w:t>Yunus 3:6</w:t>
      </w:r>
      <w:r>
        <w:rPr>
          <w:lang w:val="id_ID" w:bidi="id_ID"/>
        </w:rPr>
      </w:r>
    </w:p>
    <w:p>
      <w:pPr/>
      <w:r>
        <w:rPr>
          <w:lang w:val="id_ID" w:bidi="id_ID"/>
        </w:rPr>
      </w:r>
      <w:r>
        <w:rPr>
          <w:lang w:val="id_ID" w:bidi="id_ID"/>
        </w:rPr>
        <w:t xml:space="preserve">Raja kota Niniwe mungkin adalah seorang gubernur kota yang tidak dikenal dari kota tersebut atau mungkin raja Asyur, yang mungkin telah menggunakan Niniwe sebagai tempat pemerintahan tetap (bdk. </w:t>
      </w:r>
      <w:r>
        <w:rPr>
          <w:lang w:val="id_ID" w:bidi="id_ID"/>
        </w:rPr>
        <w:t>2Raj. 19:9–13</w:t>
      </w:r>
      <w:r>
        <w:rPr>
          <w:lang w:val="id_ID" w:bidi="id_ID"/>
        </w:rPr>
        <w:t>).</w:t>
      </w:r>
      <w:r>
        <w:rPr>
          <w:lang w:val="id_ID" w:bidi="id_ID"/>
        </w:rPr>
      </w:r>
      <w:r>
        <w:rPr>
          <w:lang w:val="id_ID" w:bidi="id_ID"/>
        </w:rPr>
      </w:r>
    </w:p>
    <w:p>
      <w:pPr/>
      <w:r>
        <w:rPr>
          <w:lang w:val="id_ID" w:bidi="id_ID"/>
        </w:rPr>
      </w:r>
    </w:p>
    <w:p>
      <w:pPr>
        <w:pStyle w:val="Heading2"/>
      </w:pPr>
      <w:r>
        <w:rPr>
          <w:lang w:val="id_ID" w:bidi="id_ID"/>
        </w:rPr>
        <w:t>Yunus 3:7–8</w:t>
      </w:r>
      <w:r>
        <w:rPr>
          <w:lang w:val="id_ID" w:bidi="id_ID"/>
        </w:rPr>
      </w:r>
    </w:p>
    <w:p>
      <w:pPr/>
      <w:r>
        <w:rPr>
          <w:lang w:val="id_ID" w:bidi="id_ID"/>
        </w:rPr>
      </w:r>
      <w:r>
        <w:rPr>
          <w:lang w:val="id_ID" w:bidi="id_ID"/>
        </w:rPr>
        <w:t>Dengan memperluas puasa dan ritual berkabung kepada hewan, raja menyampaikan bahwa keadaan darurat yang mengerikan ini memerlukan penghentian semua kegiatan normal agar semua orang dapat berdoa dengan sungguh-sungguh dan bertobat dari perilaku jahat mereka. Kekerasan yang telah merasuki masyarakat mereka menjadi prioritas utama dalam daftar.</w:t>
      </w:r>
      <w:r>
        <w:rPr>
          <w:lang w:val="id_ID" w:bidi="id_ID"/>
        </w:rPr>
      </w:r>
      <w:r>
        <w:rPr>
          <w:lang w:val="id_ID" w:bidi="id_ID"/>
        </w:rPr>
      </w:r>
    </w:p>
    <w:p>
      <w:pPr/>
      <w:r>
        <w:rPr>
          <w:lang w:val="id_ID" w:bidi="id_ID"/>
        </w:rPr>
      </w:r>
    </w:p>
    <w:p>
      <w:pPr>
        <w:pStyle w:val="Heading2"/>
      </w:pPr>
      <w:r>
        <w:rPr>
          <w:lang w:val="id_ID" w:bidi="id_ID"/>
        </w:rPr>
        <w:t>Yunus 3:10</w:t>
      </w:r>
      <w:r>
        <w:rPr>
          <w:lang w:val="id_ID" w:bidi="id_ID"/>
        </w:rPr>
      </w:r>
    </w:p>
    <w:p>
      <w:pPr/>
      <w:r>
        <w:rPr>
          <w:lang w:val="id_ID" w:bidi="id_ID"/>
        </w:rPr>
      </w:r>
      <w:r>
        <w:rPr>
          <w:lang w:val="id_ID" w:bidi="id_ID"/>
        </w:rPr>
        <w:t>maka menyesallah Allah</w:t>
      </w:r>
      <w:r>
        <w:rPr>
          <w:lang w:val="id_ID" w:bidi="id_ID"/>
        </w:rPr>
        <w:t>: Seandainya orang-orang Niniwe tidak bertobat, Allah akan membinasakan mereka (</w:t>
      </w:r>
      <w:r>
        <w:rPr>
          <w:lang w:val="id_ID" w:bidi="id_ID"/>
        </w:rPr>
        <w:t xml:space="preserve">Yun. </w:t>
      </w:r>
      <w:r>
        <w:rPr>
          <w:lang w:val="id_ID" w:bidi="id_ID"/>
        </w:rPr>
        <w:t>3:4</w:t>
      </w:r>
      <w:r>
        <w:rPr>
          <w:lang w:val="id_ID" w:bidi="id_ID"/>
        </w:rPr>
        <w:t xml:space="preserve">). Namun, Allah siap menyambut pertobatan mereka dengan belas kasihan (lihat </w:t>
      </w:r>
      <w:r>
        <w:rPr>
          <w:lang w:val="id_ID" w:bidi="id_ID"/>
        </w:rPr>
        <w:t xml:space="preserve">Yun. </w:t>
      </w:r>
      <w:r>
        <w:rPr>
          <w:lang w:val="id_ID" w:bidi="id_ID"/>
        </w:rPr>
        <w:t>4:2</w:t>
      </w:r>
      <w:r>
        <w:rPr>
          <w:lang w:val="id_ID" w:bidi="id_ID"/>
        </w:rPr>
        <w:t xml:space="preserve">, </w:t>
      </w:r>
      <w:r>
        <w:rPr>
          <w:lang w:val="id_ID" w:bidi="id_ID"/>
        </w:rPr>
        <w:t>11</w:t>
      </w:r>
      <w:r>
        <w:rPr>
          <w:lang w:val="id_ID" w:bidi="id_ID"/>
        </w:rPr>
        <w:t xml:space="preserve">). Dalam pandangan Allah, perubahan ini tidak membalikkan niat awal-Nya, karena sifat-Nya selalu mencakup kemungkinan belas kasihan. Perubahan dalam pikiran Allah ini juga tidak mengindikasikan apa pun tentang pengetahuan sebelumnya dari Allah. Secara historis, gereja telah meyakini bahwa Allah mengetahui masa depan sepenuhnya (lihat </w:t>
      </w:r>
      <w:r>
        <w:rPr>
          <w:lang w:val="id_ID" w:bidi="id_ID"/>
        </w:rPr>
        <w:t>Mzm. 139:4</w:t>
      </w:r>
      <w:r>
        <w:rPr>
          <w:lang w:val="id_ID" w:bidi="id_ID"/>
        </w:rPr>
        <w:t xml:space="preserve">; </w:t>
      </w:r>
      <w:r>
        <w:rPr>
          <w:lang w:val="id_ID" w:bidi="id_ID"/>
        </w:rPr>
        <w:t>Yes. 46:10</w:t>
      </w:r>
      <w:r>
        <w:rPr>
          <w:lang w:val="id_ID" w:bidi="id_ID"/>
        </w:rPr>
        <w:t xml:space="preserve">; </w:t>
      </w:r>
      <w:r>
        <w:rPr>
          <w:lang w:val="id_ID" w:bidi="id_ID"/>
        </w:rPr>
        <w:t>Dan. 2:28–29</w:t>
      </w:r>
      <w:r>
        <w:rPr>
          <w:lang w:val="id_ID" w:bidi="id_ID"/>
        </w:rPr>
        <w:t xml:space="preserve">; </w:t>
      </w:r>
      <w:r>
        <w:rPr>
          <w:lang w:val="id_ID" w:bidi="id_ID"/>
        </w:rPr>
        <w:t>Mat. 24:36</w:t>
      </w:r>
      <w:r>
        <w:rPr>
          <w:lang w:val="id_ID" w:bidi="id_ID"/>
        </w:rPr>
        <w:t>). Tidak ada dalam kisah ini yang bertentangan dengan keyakinan tersebut.</w:t>
      </w:r>
      <w:r>
        <w:rPr>
          <w:lang w:val="id_ID" w:bidi="id_ID"/>
        </w:rPr>
      </w:r>
      <w:r>
        <w:rPr>
          <w:lang w:val="id_ID" w:bidi="id_ID"/>
        </w:rPr>
      </w:r>
    </w:p>
    <w:p>
      <w:pPr/>
      <w:r>
        <w:rPr>
          <w:lang w:val="id_ID" w:bidi="id_ID"/>
        </w:rPr>
      </w:r>
    </w:p>
    <w:p>
      <w:pPr>
        <w:pStyle w:val="Heading2"/>
      </w:pPr>
      <w:r>
        <w:rPr>
          <w:lang w:val="id_ID" w:bidi="id_ID"/>
        </w:rPr>
        <w:t>Yunus 4:1</w:t>
      </w:r>
      <w:r>
        <w:rPr>
          <w:lang w:val="id_ID" w:bidi="id_ID"/>
        </w:rPr>
      </w:r>
    </w:p>
    <w:p>
      <w:pPr/>
      <w:r>
        <w:rPr>
          <w:lang w:val="id_ID" w:bidi="id_ID"/>
        </w:rPr>
      </w:r>
      <w:r>
        <w:rPr>
          <w:lang w:val="id_ID" w:bidi="id_ID"/>
        </w:rPr>
        <w:t xml:space="preserve">Perubahan rencana ini (secara harfiah </w:t>
      </w:r>
      <w:r>
        <w:rPr>
          <w:i/>
          <w:lang w:val="id_ID" w:bidi="id_ID"/>
        </w:rPr>
        <w:t>hal itu</w:t>
      </w:r>
      <w:r>
        <w:rPr>
          <w:lang w:val="id_ID" w:bidi="id_ID"/>
        </w:rPr>
        <w:t xml:space="preserve">): Lihat </w:t>
      </w:r>
      <w:r>
        <w:rPr>
          <w:lang w:val="id_ID" w:bidi="id_ID"/>
        </w:rPr>
        <w:t>catatan studi di 3:10</w:t>
      </w:r>
      <w:r>
        <w:rPr>
          <w:lang w:val="id_ID" w:bidi="id_ID"/>
        </w:rPr>
        <w:t>.</w:t>
      </w:r>
      <w:r>
        <w:rPr>
          <w:lang w:val="id_ID" w:bidi="id_ID"/>
        </w:rPr>
      </w:r>
      <w:r>
        <w:rPr>
          <w:lang w:val="id_ID" w:bidi="id_ID"/>
        </w:rPr>
      </w:r>
    </w:p>
    <w:p>
      <w:pPr/>
      <w:r>
        <w:rPr>
          <w:lang w:val="id_ID" w:bidi="id_ID"/>
        </w:rPr>
      </w:r>
    </w:p>
    <w:p>
      <w:pPr>
        <w:pStyle w:val="Heading2"/>
      </w:pPr>
      <w:r>
        <w:rPr>
          <w:lang w:val="id_ID" w:bidi="id_ID"/>
        </w:rPr>
        <w:t>Yunus 4:1–7</w:t>
      </w:r>
      <w:r>
        <w:rPr>
          <w:lang w:val="id_ID" w:bidi="id_ID"/>
        </w:rPr>
      </w:r>
    </w:p>
    <w:p>
      <w:pPr/>
      <w:r>
        <w:rPr>
          <w:lang w:val="id_ID" w:bidi="id_ID"/>
        </w:rPr>
      </w:r>
      <w:r>
        <w:rPr>
          <w:lang w:val="id_ID" w:bidi="id_ID"/>
        </w:rPr>
        <w:t xml:space="preserve">Kisah dan catatan tersebut berubah secara tak terduga. Yunus, yang merupakan penerima belas kasihan Allah, mengeluh tentang belas kasihan yang Tuhan berikan kepada orang Asyur. Keangkuhan sang nabi tersebut justru memperbesar kasih karunia Allah (lihat </w:t>
      </w:r>
      <w:r>
        <w:rPr>
          <w:lang w:val="id_ID" w:bidi="id_ID"/>
        </w:rPr>
        <w:t xml:space="preserve">Yun. </w:t>
      </w:r>
      <w:r>
        <w:rPr>
          <w:lang w:val="id_ID" w:bidi="id_ID"/>
        </w:rPr>
        <w:t>4:8–11</w:t>
      </w:r>
      <w:r>
        <w:rPr>
          <w:lang w:val="id_ID" w:bidi="id_ID"/>
        </w:rPr>
        <w:t xml:space="preserve"> untuk tanggapan Allah).</w:t>
      </w:r>
      <w:r>
        <w:rPr>
          <w:lang w:val="id_ID" w:bidi="id_ID"/>
        </w:rPr>
      </w:r>
      <w:r>
        <w:rPr>
          <w:lang w:val="id_ID" w:bidi="id_ID"/>
        </w:rPr>
      </w:r>
    </w:p>
    <w:p>
      <w:pPr/>
      <w:r>
        <w:rPr>
          <w:lang w:val="id_ID" w:bidi="id_ID"/>
        </w:rPr>
      </w:r>
    </w:p>
    <w:p>
      <w:pPr>
        <w:pStyle w:val="Heading2"/>
      </w:pPr>
      <w:r>
        <w:rPr>
          <w:lang w:val="id_ID" w:bidi="id_ID"/>
        </w:rPr>
        <w:t>Yunus 4:2</w:t>
      </w:r>
      <w:r>
        <w:rPr>
          <w:lang w:val="id_ID" w:bidi="id_ID"/>
        </w:rPr>
      </w:r>
    </w:p>
    <w:p>
      <w:pPr/>
      <w:r>
        <w:rPr>
          <w:lang w:val="id_ID" w:bidi="id_ID"/>
        </w:rPr>
      </w:r>
      <w:r>
        <w:rPr>
          <w:lang w:val="id_ID" w:bidi="id_ID"/>
        </w:rPr>
        <w:t>Yunus mengungkapkan niat aslinya saat pada awalnya melarikan diri dari Tuhan (</w:t>
      </w:r>
      <w:r>
        <w:rPr>
          <w:lang w:val="id_ID" w:bidi="id_ID"/>
        </w:rPr>
        <w:t>Yun. 1:3</w:t>
      </w:r>
      <w:r>
        <w:rPr>
          <w:lang w:val="id_ID" w:bidi="id_ID"/>
        </w:rPr>
        <w:t xml:space="preserve">): Ia tahu bahwa Tuhan tidak akan menghancurkan orang Niniwe yang jahat jika mereka bertobat. • aku tahu: Yunus hampir mengutip </w:t>
      </w:r>
      <w:r>
        <w:rPr>
          <w:lang w:val="id_ID" w:bidi="id_ID"/>
        </w:rPr>
        <w:t>Kel. 34:6–7</w:t>
      </w:r>
      <w:r>
        <w:rPr>
          <w:lang w:val="id_ID" w:bidi="id_ID"/>
        </w:rPr>
        <w:t xml:space="preserve">, sebuah bagian yang disusun dalam konteks hubungan Perjanjian Israel dengan Tuhan. Bahkan dalam Perjanjian Lama, Allah peduli untuk menyebarkan keselamatan kepada bangsa-bangsa (bdk. </w:t>
      </w:r>
      <w:r>
        <w:rPr>
          <w:lang w:val="id_ID" w:bidi="id_ID"/>
        </w:rPr>
        <w:t>Mat. 28:18–20</w:t>
      </w:r>
      <w:r>
        <w:rPr>
          <w:lang w:val="id_ID" w:bidi="id_ID"/>
        </w:rPr>
        <w:t>).</w:t>
      </w:r>
      <w:r>
        <w:rPr>
          <w:lang w:val="id_ID" w:bidi="id_ID"/>
        </w:rPr>
      </w:r>
      <w:r>
        <w:rPr>
          <w:lang w:val="id_ID" w:bidi="id_ID"/>
        </w:rPr>
      </w:r>
    </w:p>
    <w:p>
      <w:pPr/>
      <w:r>
        <w:rPr>
          <w:lang w:val="id_ID" w:bidi="id_ID"/>
        </w:rPr>
      </w:r>
    </w:p>
    <w:p>
      <w:pPr>
        <w:pStyle w:val="Heading2"/>
      </w:pPr>
      <w:r>
        <w:rPr>
          <w:lang w:val="id_ID" w:bidi="id_ID"/>
        </w:rPr>
        <w:t>Yunus 4:3–5</w:t>
      </w:r>
      <w:r>
        <w:rPr>
          <w:lang w:val="id_ID" w:bidi="id_ID"/>
        </w:rPr>
      </w:r>
    </w:p>
    <w:p>
      <w:pPr/>
      <w:r>
        <w:rPr>
          <w:lang w:val="id_ID" w:bidi="id_ID"/>
        </w:rPr>
      </w:r>
      <w:r>
        <w:rPr>
          <w:lang w:val="id_ID" w:bidi="id_ID"/>
        </w:rPr>
        <w:t xml:space="preserve">Keinginan Yunus untuk mati daripada menerima kehendak Allah (lihat juga </w:t>
      </w:r>
      <w:r>
        <w:rPr>
          <w:lang w:val="id_ID" w:bidi="id_ID"/>
        </w:rPr>
        <w:t>Yun. 4:8–9</w:t>
      </w:r>
      <w:r>
        <w:rPr>
          <w:lang w:val="id_ID" w:bidi="id_ID"/>
        </w:rPr>
        <w:t>), serta kesediaannya untuk menunggu dengan harapan bahwa kota akan dihancurkan (</w:t>
      </w:r>
      <w:r>
        <w:rPr>
          <w:lang w:val="id_ID" w:bidi="id_ID"/>
        </w:rPr>
        <w:t>Yun. 4:5</w:t>
      </w:r>
      <w:r>
        <w:rPr>
          <w:lang w:val="id_ID" w:bidi="id_ID"/>
        </w:rPr>
        <w:t>), merupakan tanda-tanda kekerasan hatinya dan kebenciannya terhadap orang Asyur.</w:t>
      </w:r>
      <w:r>
        <w:rPr>
          <w:lang w:val="id_ID" w:bidi="id_ID"/>
        </w:rPr>
      </w:r>
      <w:r>
        <w:rPr>
          <w:lang w:val="id_ID" w:bidi="id_ID"/>
        </w:rPr>
      </w:r>
    </w:p>
    <w:p>
      <w:pPr/>
      <w:r>
        <w:rPr>
          <w:lang w:val="id_ID" w:bidi="id_ID"/>
        </w:rPr>
      </w:r>
    </w:p>
    <w:p>
      <w:pPr>
        <w:pStyle w:val="Heading2"/>
      </w:pPr>
      <w:r>
        <w:rPr>
          <w:lang w:val="id_ID" w:bidi="id_ID"/>
        </w:rPr>
        <w:t>Yunus 4:4</w:t>
      </w:r>
      <w:r>
        <w:rPr>
          <w:lang w:val="id_ID" w:bidi="id_ID"/>
        </w:rPr>
      </w:r>
    </w:p>
    <w:p>
      <w:pPr/>
      <w:r>
        <w:rPr>
          <w:lang w:val="id_ID" w:bidi="id_ID"/>
        </w:rPr>
      </w:r>
      <w:r>
        <w:rPr>
          <w:lang w:val="id_ID" w:bidi="id_ID"/>
        </w:rPr>
        <w:t>Jawaban Tuhan adalah pertanyaan retoris. Jawaban yang tersirat adalah "Tidak, tentu saja tidak!" Pelajaran yang dapat dipetik selanjutnya (</w:t>
      </w:r>
      <w:r>
        <w:rPr>
          <w:lang w:val="id_ID" w:bidi="id_ID"/>
        </w:rPr>
        <w:t>Yun. 4:6–11</w:t>
      </w:r>
      <w:r>
        <w:rPr>
          <w:lang w:val="id_ID" w:bidi="id_ID"/>
        </w:rPr>
        <w:t>) menjelaskan mengapa Yunus tidak seharusnya marah.</w:t>
      </w:r>
      <w:r>
        <w:rPr>
          <w:lang w:val="id_ID" w:bidi="id_ID"/>
        </w:rPr>
      </w:r>
      <w:r>
        <w:rPr>
          <w:lang w:val="id_ID" w:bidi="id_ID"/>
        </w:rPr>
      </w:r>
    </w:p>
    <w:p>
      <w:pPr/>
      <w:r>
        <w:rPr>
          <w:lang w:val="id_ID" w:bidi="id_ID"/>
        </w:rPr>
      </w:r>
    </w:p>
    <w:p>
      <w:pPr>
        <w:pStyle w:val="Heading2"/>
      </w:pPr>
      <w:r>
        <w:rPr>
          <w:lang w:val="id_ID" w:bidi="id_ID"/>
        </w:rPr>
        <w:t>Yunus 4:6</w:t>
      </w:r>
      <w:r>
        <w:rPr>
          <w:lang w:val="id_ID" w:bidi="id_ID"/>
        </w:rPr>
      </w:r>
    </w:p>
    <w:p>
      <w:pPr/>
      <w:r>
        <w:rPr>
          <w:lang w:val="id_ID" w:bidi="id_ID"/>
        </w:rPr>
      </w:r>
      <w:r>
        <w:rPr>
          <w:lang w:val="id_ID" w:bidi="id_ID"/>
        </w:rPr>
        <w:t xml:space="preserve">Tuhan adalah nama Allah dalam hubungan perjanjian-Nya dengan Israel (lihat, misalnya, </w:t>
      </w:r>
      <w:r>
        <w:rPr>
          <w:lang w:val="id_ID" w:bidi="id_ID"/>
        </w:rPr>
        <w:t>Mzm. 72:18</w:t>
      </w:r>
      <w:r>
        <w:rPr>
          <w:lang w:val="id_ID" w:bidi="id_ID"/>
        </w:rPr>
        <w:t xml:space="preserve">). Allah melakukan hal-hal ini untuk menunjukkan kasih Perjanjian-Nya terhadap Yunus dan kepada orang-orang di Israel yang memiliki sikap yang sama. • atas penentuan: lihat </w:t>
      </w:r>
      <w:r>
        <w:rPr>
          <w:lang w:val="id_ID" w:bidi="id_ID"/>
        </w:rPr>
        <w:t>catatan studi pada Yun. 1:17</w:t>
      </w:r>
      <w:r>
        <w:rPr>
          <w:lang w:val="id_ID" w:bidi="id_ID"/>
        </w:rPr>
        <w:t>.</w:t>
      </w:r>
      <w:r>
        <w:rPr>
          <w:lang w:val="id_ID" w:bidi="id_ID"/>
        </w:rPr>
      </w:r>
      <w:r>
        <w:rPr>
          <w:lang w:val="id_ID" w:bidi="id_ID"/>
        </w:rPr>
      </w:r>
    </w:p>
    <w:p>
      <w:pPr/>
      <w:r>
        <w:rPr>
          <w:lang w:val="id_ID" w:bidi="id_ID"/>
        </w:rPr>
      </w:r>
    </w:p>
    <w:p>
      <w:pPr>
        <w:pStyle w:val="Heading2"/>
      </w:pPr>
      <w:r>
        <w:rPr>
          <w:lang w:val="id_ID" w:bidi="id_ID"/>
        </w:rPr>
        <w:t>Yunus 4:11</w:t>
      </w:r>
      <w:r>
        <w:rPr>
          <w:lang w:val="id_ID" w:bidi="id_ID"/>
        </w:rPr>
      </w:r>
    </w:p>
    <w:p>
      <w:pPr/>
      <w:r>
        <w:rPr>
          <w:lang w:val="id_ID" w:bidi="id_ID"/>
        </w:rPr>
      </w:r>
      <w:r>
        <w:rPr>
          <w:lang w:val="id_ID" w:bidi="id_ID"/>
        </w:rPr>
        <w:t xml:space="preserve">Orang-orang yang hidup dalam kegelapan rohani: Allah dengan murah hati mengirimkan terang firman nubuat-Nya ke dalam kota yang jahat. Tidak semua orang yang menerima terang Allah menanggapi dengan baik (bdk. </w:t>
      </w:r>
      <w:r>
        <w:rPr>
          <w:lang w:val="id_ID" w:bidi="id_ID"/>
        </w:rPr>
        <w:t>Yohanes 3:19–21</w:t>
      </w:r>
      <w:r>
        <w:rPr>
          <w:lang w:val="id_ID" w:bidi="id_ID"/>
        </w:rPr>
        <w:t>), tetapi Allah rindu untuk menyelamatkan mereka yang menerima firman-Nya dengan pertobatan dan iman yang tulus. • Kitab ini berakhir secara tiba-tiba, meninggalkan pembaca untuk merenungkan pertanyaan terakhir Allah kepada Yunus. Allah lebih memilih untuk menyelamatkan daripada membinasakan. Mereka yang telah menerima belas kasihan-Nya harus bersukacita karena belas kasihan yang sama ditunjukkan kepada orang lain, bahkan kepada musuh mereka.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