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Yakobus 1:1</w:t>
      </w:r>
      <w:r>
        <w:rPr>
          <w:lang w:val="id_ID" w:bidi="id_ID"/>
        </w:rPr>
      </w:r>
    </w:p>
    <w:p>
      <w:pPr/>
      <w:r>
        <w:rPr>
          <w:lang w:val="id_ID" w:bidi="id_ID"/>
        </w:rPr>
      </w:r>
      <w:r>
        <w:rPr>
          <w:lang w:val="id_ID" w:bidi="id_ID"/>
        </w:rPr>
        <w:t>Yakobus: Lihat profil “</w:t>
      </w:r>
      <w:r>
        <w:rPr>
          <w:lang w:val="id_ID" w:bidi="id_ID"/>
        </w:rPr>
        <w:t>Yakobus, Saudara Yesus</w:t>
      </w:r>
      <w:r>
        <w:rPr>
          <w:lang w:val="id_ID" w:bidi="id_ID"/>
        </w:rPr>
        <w:t xml:space="preserve">”. • Dengan menyebut pembacanya sebagai “kedua belas suku,” Yakobus menegaskan kesinambungan Kekristenan dengan warisan Israel. Pengasingan telah menyebarkan dua belas suku, tetapi para penafsir Yahudi menantikan Allah menyatukan mereka kembali (lihat </w:t>
      </w:r>
      <w:r>
        <w:rPr>
          <w:i/>
          <w:lang w:val="id_ID" w:bidi="id_ID"/>
        </w:rPr>
        <w:t>Mazmur Salomo</w:t>
      </w:r>
      <w:r>
        <w:rPr>
          <w:lang w:val="id_ID" w:bidi="id_ID"/>
        </w:rPr>
        <w:t xml:space="preserve"> 17:26–28; </w:t>
      </w:r>
      <w:r>
        <w:rPr>
          <w:i/>
          <w:lang w:val="id_ID" w:bidi="id_ID"/>
        </w:rPr>
        <w:t>Kesaksian Benyamin</w:t>
      </w:r>
      <w:r>
        <w:rPr>
          <w:lang w:val="id_ID" w:bidi="id_ID"/>
        </w:rPr>
        <w:t xml:space="preserve"> 9:2; bdk. </w:t>
      </w:r>
      <w:r>
        <w:rPr>
          <w:lang w:val="id_ID" w:bidi="id_ID"/>
        </w:rPr>
        <w:t>Yeh. 37:15–28</w:t>
      </w:r>
      <w:r>
        <w:rPr>
          <w:lang w:val="id_ID" w:bidi="id_ID"/>
        </w:rPr>
        <w:t xml:space="preserve">; </w:t>
      </w:r>
      <w:r>
        <w:rPr>
          <w:lang w:val="id_ID" w:bidi="id_ID"/>
        </w:rPr>
        <w:t>Mat. 19:28</w:t>
      </w:r>
      <w:r>
        <w:rPr>
          <w:lang w:val="id_ID" w:bidi="id_ID"/>
        </w:rPr>
        <w:t>). Kristus secara rohani telah mengakhiri pengasingan Israel dan menyatukan kembali suku-suku tersebut. • Orang Yahudi yang tersebar di luar negeri (diaspora Yunani) tinggal di luar Palestina (</w:t>
      </w:r>
      <w:r>
        <w:rPr>
          <w:lang w:val="id_ID" w:bidi="id_ID"/>
        </w:rPr>
        <w:t>Yoh. 7:35</w:t>
      </w:r>
      <w:r>
        <w:rPr>
          <w:lang w:val="id_ID" w:bidi="id_ID"/>
        </w:rPr>
        <w:t xml:space="preserve">; </w:t>
      </w:r>
      <w:r>
        <w:rPr>
          <w:lang w:val="id_ID" w:bidi="id_ID"/>
        </w:rPr>
        <w:t>Kisah. 2:5</w:t>
      </w:r>
      <w:r>
        <w:rPr>
          <w:lang w:val="id_ID" w:bidi="id_ID"/>
        </w:rPr>
        <w:t xml:space="preserve">; </w:t>
      </w:r>
      <w:r>
        <w:rPr>
          <w:lang w:val="id_ID" w:bidi="id_ID"/>
        </w:rPr>
        <w:t>8:1</w:t>
      </w:r>
      <w:r>
        <w:rPr>
          <w:lang w:val="id_ID" w:bidi="id_ID"/>
        </w:rPr>
        <w:t xml:space="preserve">; </w:t>
      </w:r>
      <w:r>
        <w:rPr>
          <w:lang w:val="id_ID" w:bidi="id_ID"/>
        </w:rPr>
        <w:t>11:19</w:t>
      </w:r>
      <w:r>
        <w:rPr>
          <w:lang w:val="id_ID" w:bidi="id_ID"/>
        </w:rPr>
        <w:t xml:space="preserve">). • Salam! (Yunani </w:t>
      </w:r>
      <w:r>
        <w:rPr>
          <w:i/>
          <w:lang w:val="id_ID" w:bidi="id_ID"/>
        </w:rPr>
        <w:t>chairein</w:t>
      </w:r>
      <w:r>
        <w:rPr>
          <w:lang w:val="id_ID" w:bidi="id_ID"/>
        </w:rPr>
        <w:t>): Salam ini khas dalam surat-surat Yunani abad pertama (</w:t>
      </w:r>
      <w:r>
        <w:rPr>
          <w:lang w:val="id_ID" w:bidi="id_ID"/>
        </w:rPr>
        <w:t>Kisah. 15:23</w:t>
      </w:r>
      <w:r>
        <w:rPr>
          <w:lang w:val="id_ID" w:bidi="id_ID"/>
        </w:rPr>
        <w:t xml:space="preserve">; </w:t>
      </w:r>
      <w:r>
        <w:rPr>
          <w:lang w:val="id_ID" w:bidi="id_ID"/>
        </w:rPr>
        <w:t>23:26</w:t>
      </w:r>
      <w:r>
        <w:rPr>
          <w:lang w:val="id_ID" w:bidi="id_ID"/>
        </w:rPr>
        <w:t>) dan secara interpersonal (</w:t>
      </w:r>
      <w:r>
        <w:rPr>
          <w:lang w:val="id_ID" w:bidi="id_ID"/>
        </w:rPr>
        <w:t>Mat. 26:49</w:t>
      </w:r>
      <w:r>
        <w:rPr>
          <w:lang w:val="id_ID" w:bidi="id_ID"/>
        </w:rPr>
        <w:t xml:space="preserve">; </w:t>
      </w:r>
      <w:r>
        <w:rPr>
          <w:lang w:val="id_ID" w:bidi="id_ID"/>
        </w:rPr>
        <w:t>Luk. 1:28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w:t>
      </w:r>
      <w:r>
        <w:rPr>
          <w:lang w:val="id_ID" w:bidi="id_ID"/>
        </w:rPr>
      </w:r>
    </w:p>
    <w:p>
      <w:pPr/>
      <w:r>
        <w:rPr>
          <w:lang w:val="id_ID" w:bidi="id_ID"/>
        </w:rPr>
      </w:r>
      <w:r>
        <w:rPr>
          <w:lang w:val="id_ID" w:bidi="id_ID"/>
        </w:rPr>
        <w:t xml:space="preserve">Saudara-saudaraku: Silakan lihat </w:t>
      </w:r>
      <w:r>
        <w:rPr>
          <w:lang w:val="id_ID" w:bidi="id_ID"/>
        </w:rPr>
        <w:t>catatan studi pada Yak. 2:1</w:t>
      </w:r>
      <w:r>
        <w:rPr>
          <w:lang w:val="id_ID" w:bidi="id_ID"/>
        </w:rPr>
        <w:t xml:space="preserve">. • Yakobus menggunakan permainan kata: sukacita atau kebahagiaan (Yunani </w:t>
      </w:r>
      <w:r>
        <w:rPr>
          <w:i/>
          <w:lang w:val="id_ID" w:bidi="id_ID"/>
        </w:rPr>
        <w:t>chara</w:t>
      </w:r>
      <w:r>
        <w:rPr>
          <w:lang w:val="id_ID" w:bidi="id_ID"/>
        </w:rPr>
        <w:t xml:space="preserve">) di sini berhubungan dengan </w:t>
      </w:r>
      <w:r>
        <w:rPr>
          <w:i/>
          <w:lang w:val="id_ID" w:bidi="id_ID"/>
        </w:rPr>
        <w:t>salam</w:t>
      </w:r>
      <w:r>
        <w:rPr>
          <w:lang w:val="id_ID" w:bidi="id_ID"/>
        </w:rPr>
        <w:t xml:space="preserve"> dalam </w:t>
      </w:r>
      <w:r>
        <w:rPr>
          <w:lang w:val="id_ID" w:bidi="id_ID"/>
        </w:rPr>
        <w:t>Yak. 1:1</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1:2–4</w:t>
      </w:r>
      <w:r>
        <w:rPr>
          <w:lang w:val="id_ID" w:bidi="id_ID"/>
        </w:rPr>
      </w:r>
    </w:p>
    <w:p>
      <w:pPr/>
      <w:r>
        <w:rPr>
          <w:lang w:val="id_ID" w:bidi="id_ID"/>
        </w:rPr>
      </w:r>
      <w:r>
        <w:rPr>
          <w:lang w:val="id_ID" w:bidi="id_ID"/>
        </w:rPr>
        <w:t>Bertahan dalam masalah dan godaan adalah tema yang berulang (</w:t>
      </w:r>
      <w:r>
        <w:rPr>
          <w:lang w:val="id_ID" w:bidi="id_ID"/>
        </w:rPr>
        <w:t>Yak. 1:12–15</w:t>
      </w:r>
      <w:r>
        <w:rPr>
          <w:lang w:val="id_ID" w:bidi="id_ID"/>
        </w:rPr>
        <w:t xml:space="preserve">; </w:t>
      </w:r>
      <w:r>
        <w:rPr>
          <w:lang w:val="id_ID" w:bidi="id_ID"/>
        </w:rPr>
        <w:t>5:7–12</w:t>
      </w:r>
      <w:r>
        <w:rPr>
          <w:lang w:val="id_ID" w:bidi="id_ID"/>
        </w:rPr>
        <w:t>). Kegagalan untuk bertahan berarti "menyimpang dari kebenaran" yang memerlukan "diselamatkan dari kematian" (</w:t>
      </w:r>
      <w:r>
        <w:rPr>
          <w:lang w:val="id_ID" w:bidi="id_ID"/>
        </w:rPr>
        <w:t>Yak. 5:19–20</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1:5–8</w:t>
      </w:r>
      <w:r>
        <w:rPr>
          <w:lang w:val="id_ID" w:bidi="id_ID"/>
        </w:rPr>
      </w:r>
    </w:p>
    <w:p>
      <w:pPr/>
      <w:r>
        <w:rPr>
          <w:lang w:val="id_ID" w:bidi="id_ID"/>
        </w:rPr>
      </w:r>
      <w:r>
        <w:rPr>
          <w:lang w:val="id_ID" w:bidi="id_ID"/>
        </w:rPr>
        <w:t xml:space="preserve">Yakobus memperkenalkan hikmat sebagai tema yang berulang (lihat </w:t>
      </w:r>
      <w:r>
        <w:rPr>
          <w:lang w:val="id_ID" w:bidi="id_ID"/>
        </w:rPr>
        <w:t>Yak. 3:13–18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1:6</w:t>
      </w:r>
      <w:r>
        <w:rPr>
          <w:lang w:val="id_ID" w:bidi="id_ID"/>
        </w:rPr>
      </w:r>
    </w:p>
    <w:p>
      <w:pPr/>
      <w:r>
        <w:rPr>
          <w:lang w:val="id_ID" w:bidi="id_ID"/>
        </w:rPr>
      </w:r>
      <w:r>
        <w:rPr>
          <w:lang w:val="id_ID" w:bidi="id_ID"/>
        </w:rPr>
        <w:t xml:space="preserve">Jangan bimbang, sebab orang yang bimbang sama dengan: Dalam bahasa Yunani sering diterjemahkan sebagai "Jangan ragu, karena orang yang ragu," tetapi maknanya di sini adalah orang yang kesetiaannya terbagi antara Allah dan dunia (lihat </w:t>
      </w:r>
      <w:r>
        <w:rPr>
          <w:lang w:val="id_ID" w:bidi="id_ID"/>
        </w:rPr>
        <w:t>Yak. 1:8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1:8</w:t>
      </w:r>
      <w:r>
        <w:rPr>
          <w:lang w:val="id_ID" w:bidi="id_ID"/>
        </w:rPr>
      </w:r>
    </w:p>
    <w:p>
      <w:pPr/>
      <w:r>
        <w:rPr>
          <w:lang w:val="id_ID" w:bidi="id_ID"/>
        </w:rPr>
      </w:r>
      <w:r>
        <w:rPr>
          <w:lang w:val="id_ID" w:bidi="id_ID"/>
        </w:rPr>
        <w:t xml:space="preserve">Loyalitas mereka terbagi antara Allah dan dunia (harfiah </w:t>
      </w:r>
      <w:r>
        <w:rPr>
          <w:i/>
          <w:lang w:val="id_ID" w:bidi="id_ID"/>
        </w:rPr>
        <w:t>mereka mendua hati</w:t>
      </w:r>
      <w:r>
        <w:rPr>
          <w:lang w:val="id_ID" w:bidi="id_ID"/>
        </w:rPr>
        <w:t>): Yakobus mungkin telah menciptakan kata Yunani yang digunakan di sini. Dia menekankan perlunya keyakinan hanya kepada Allah.</w:t>
      </w:r>
      <w:r>
        <w:rPr>
          <w:lang w:val="id_ID" w:bidi="id_ID"/>
        </w:rPr>
      </w:r>
      <w:r>
        <w:rPr>
          <w:lang w:val="id_ID" w:bidi="id_ID"/>
        </w:rPr>
      </w:r>
    </w:p>
    <w:p>
      <w:pPr/>
      <w:r>
        <w:rPr>
          <w:lang w:val="id_ID" w:bidi="id_ID"/>
        </w:rPr>
      </w:r>
    </w:p>
    <w:p>
      <w:pPr>
        <w:pStyle w:val="Heading2"/>
      </w:pPr>
      <w:r>
        <w:rPr>
          <w:lang w:val="id_ID" w:bidi="id_ID"/>
        </w:rPr>
        <w:t>Yakobus 1:9</w:t>
      </w:r>
      <w:r>
        <w:rPr>
          <w:lang w:val="id_ID" w:bidi="id_ID"/>
        </w:rPr>
      </w:r>
    </w:p>
    <w:p>
      <w:pPr/>
      <w:r>
        <w:rPr>
          <w:lang w:val="id_ID" w:bidi="id_ID"/>
        </w:rPr>
      </w:r>
      <w:r>
        <w:rPr>
          <w:lang w:val="id_ID" w:bidi="id_ID"/>
        </w:rPr>
        <w:t>bermegah karena: Dalam Perjanjian Baru, membanggakan biasanya dipandang negatif (</w:t>
      </w:r>
      <w:r>
        <w:rPr>
          <w:lang w:val="id_ID" w:bidi="id_ID"/>
        </w:rPr>
        <w:t>Yak. 3:14</w:t>
      </w:r>
      <w:r>
        <w:rPr>
          <w:lang w:val="id_ID" w:bidi="id_ID"/>
        </w:rPr>
        <w:t xml:space="preserve">; </w:t>
      </w:r>
      <w:r>
        <w:rPr>
          <w:lang w:val="id_ID" w:bidi="id_ID"/>
        </w:rPr>
        <w:t>4:16</w:t>
      </w:r>
      <w:r>
        <w:rPr>
          <w:lang w:val="id_ID" w:bidi="id_ID"/>
        </w:rPr>
        <w:t xml:space="preserve">; </w:t>
      </w:r>
      <w:r>
        <w:rPr>
          <w:lang w:val="id_ID" w:bidi="id_ID"/>
        </w:rPr>
        <w:t>Ef. 2:9</w:t>
      </w:r>
      <w:r>
        <w:rPr>
          <w:lang w:val="id_ID" w:bidi="id_ID"/>
        </w:rPr>
        <w:t>), tetapi di sini berarti membanggakan apa yang telah dilakukan oleh Allah (</w:t>
      </w:r>
      <w:r>
        <w:rPr>
          <w:lang w:val="id_ID" w:bidi="id_ID"/>
        </w:rPr>
        <w:t>Yak. 2:5</w:t>
      </w:r>
      <w:r>
        <w:rPr>
          <w:lang w:val="id_ID" w:bidi="id_ID"/>
        </w:rPr>
        <w:t xml:space="preserve">; </w:t>
      </w:r>
      <w:r>
        <w:rPr>
          <w:lang w:val="id_ID" w:bidi="id_ID"/>
        </w:rPr>
        <w:t>Rm. 15:18</w:t>
      </w:r>
      <w:r>
        <w:rPr>
          <w:lang w:val="id_ID" w:bidi="id_ID"/>
        </w:rPr>
        <w:t xml:space="preserve">; </w:t>
      </w:r>
      <w:r>
        <w:rPr>
          <w:lang w:val="id_ID" w:bidi="id_ID"/>
        </w:rPr>
        <w:t>1Kor. 1:31</w:t>
      </w:r>
      <w:r>
        <w:rPr>
          <w:lang w:val="id_ID" w:bidi="id_ID"/>
        </w:rPr>
        <w:t xml:space="preserve">; </w:t>
      </w:r>
      <w:r>
        <w:rPr>
          <w:lang w:val="id_ID" w:bidi="id_ID"/>
        </w:rPr>
        <w:t>Gal. 6:14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1:9–11</w:t>
      </w:r>
      <w:r>
        <w:rPr>
          <w:lang w:val="id_ID" w:bidi="id_ID"/>
        </w:rPr>
      </w:r>
    </w:p>
    <w:p>
      <w:pPr/>
      <w:r>
        <w:rPr>
          <w:lang w:val="id_ID" w:bidi="id_ID"/>
        </w:rPr>
      </w:r>
      <w:r>
        <w:rPr>
          <w:lang w:val="id_ID" w:bidi="id_ID"/>
        </w:rPr>
        <w:t>Kemiskinan dan kekayaan adalah tema yang sering muncul (lihat psl.</w:t>
      </w:r>
      <w:r>
        <w:rPr>
          <w:lang w:val="id_ID" w:bidi="id_ID"/>
        </w:rPr>
        <w:t xml:space="preserve"> 2</w:t>
      </w:r>
      <w:r>
        <w:rPr>
          <w:lang w:val="id_ID" w:bidi="id_ID"/>
        </w:rPr>
        <w:t xml:space="preserve">; </w:t>
      </w:r>
      <w:r>
        <w:rPr>
          <w:lang w:val="id_ID" w:bidi="id_ID"/>
        </w:rPr>
        <w:t>4:13–5:11</w:t>
      </w:r>
      <w:r>
        <w:rPr>
          <w:lang w:val="id_ID" w:bidi="id_ID"/>
        </w:rPr>
        <w:t>). Yakobus tidak menjanjikan kekayaan materi kepada orang benar yang miskin, tetapi mengumumkan pembalikan keadaan di masa depan di surga.</w:t>
      </w:r>
      <w:r>
        <w:rPr>
          <w:lang w:val="id_ID" w:bidi="id_ID"/>
        </w:rPr>
      </w:r>
      <w:r>
        <w:rPr>
          <w:lang w:val="id_ID" w:bidi="id_ID"/>
        </w:rPr>
      </w:r>
    </w:p>
    <w:p>
      <w:pPr/>
      <w:r>
        <w:rPr>
          <w:lang w:val="id_ID" w:bidi="id_ID"/>
        </w:rPr>
      </w:r>
    </w:p>
    <w:p>
      <w:pPr>
        <w:pStyle w:val="Heading2"/>
      </w:pPr>
      <w:r>
        <w:rPr>
          <w:lang w:val="id_ID" w:bidi="id_ID"/>
        </w:rPr>
        <w:t>Yakobus 1:10</w:t>
      </w:r>
      <w:r>
        <w:rPr>
          <w:lang w:val="id_ID" w:bidi="id_ID"/>
        </w:rPr>
      </w:r>
    </w:p>
    <w:p>
      <w:pPr/>
      <w:r>
        <w:rPr>
          <w:lang w:val="id_ID" w:bidi="id_ID"/>
        </w:rPr>
      </w:r>
      <w:r>
        <w:rPr>
          <w:lang w:val="id_ID" w:bidi="id_ID"/>
        </w:rPr>
        <w:t xml:space="preserve">Ironisnya, Yakobus menggambarkan nasib mengerikan orang kaya yang tidak saleh, yang meninggikan diri dengan menindas orang miskin dan rentan (lihat </w:t>
      </w:r>
      <w:r>
        <w:rPr>
          <w:lang w:val="id_ID" w:bidi="id_ID"/>
        </w:rPr>
        <w:t>Yak. 2:6–8</w:t>
      </w:r>
      <w:r>
        <w:rPr>
          <w:lang w:val="id_ID" w:bidi="id_ID"/>
        </w:rPr>
        <w:t xml:space="preserve">; </w:t>
      </w:r>
      <w:r>
        <w:rPr>
          <w:lang w:val="id_ID" w:bidi="id_ID"/>
        </w:rPr>
        <w:t>5:1–6</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1:12</w:t>
      </w:r>
      <w:r>
        <w:rPr>
          <w:lang w:val="id_ID" w:bidi="id_ID"/>
        </w:rPr>
      </w:r>
    </w:p>
    <w:p>
      <w:pPr/>
      <w:r>
        <w:rPr>
          <w:lang w:val="id_ID" w:bidi="id_ID"/>
        </w:rPr>
      </w:r>
      <w:r>
        <w:rPr>
          <w:lang w:val="id_ID" w:bidi="id_ID"/>
        </w:rPr>
        <w:t xml:space="preserve">Setia dan taat (lihat </w:t>
      </w:r>
      <w:r>
        <w:rPr>
          <w:lang w:val="id_ID" w:bidi="id_ID"/>
        </w:rPr>
        <w:t>Yak. 1:22–25</w:t>
      </w:r>
      <w:r>
        <w:rPr>
          <w:lang w:val="id_ID" w:bidi="id_ID"/>
        </w:rPr>
        <w:t xml:space="preserve">; </w:t>
      </w:r>
      <w:r>
        <w:rPr>
          <w:lang w:val="id_ID" w:bidi="id_ID"/>
        </w:rPr>
        <w:t>2:5</w:t>
      </w:r>
      <w:r>
        <w:rPr>
          <w:lang w:val="id_ID" w:bidi="id_ID"/>
        </w:rPr>
        <w:t xml:space="preserve">; </w:t>
      </w:r>
      <w:r>
        <w:rPr>
          <w:lang w:val="id_ID" w:bidi="id_ID"/>
        </w:rPr>
        <w:t>Ul. 7:9</w:t>
      </w:r>
      <w:r>
        <w:rPr>
          <w:lang w:val="id_ID" w:bidi="id_ID"/>
        </w:rPr>
        <w:t xml:space="preserve">; </w:t>
      </w:r>
      <w:r>
        <w:rPr>
          <w:lang w:val="id_ID" w:bidi="id_ID"/>
        </w:rPr>
        <w:t>1Yoh. 5:2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1:12–27</w:t>
      </w:r>
      <w:r>
        <w:rPr>
          <w:lang w:val="id_ID" w:bidi="id_ID"/>
        </w:rPr>
      </w:r>
    </w:p>
    <w:p>
      <w:pPr/>
      <w:r>
        <w:rPr>
          <w:lang w:val="id_ID" w:bidi="id_ID"/>
        </w:rPr>
      </w:r>
      <w:r>
        <w:rPr>
          <w:lang w:val="id_ID" w:bidi="id_ID"/>
        </w:rPr>
        <w:t xml:space="preserve">Yakobus membahas tiga topik yang sama seperti dalam </w:t>
      </w:r>
      <w:r>
        <w:rPr>
          <w:lang w:val="id_ID" w:bidi="id_ID"/>
        </w:rPr>
        <w:t>Yak. 1:2–11</w:t>
      </w:r>
      <w:r>
        <w:rPr>
          <w:lang w:val="id_ID" w:bidi="id_ID"/>
        </w:rPr>
        <w:t>, dengan menambahkan dimensi baru pada setiap topik. Ujian eksternal (</w:t>
      </w:r>
      <w:r>
        <w:rPr>
          <w:lang w:val="id_ID" w:bidi="id_ID"/>
        </w:rPr>
        <w:t>Yak. 1:2–4</w:t>
      </w:r>
      <w:r>
        <w:rPr>
          <w:lang w:val="id_ID" w:bidi="id_ID"/>
        </w:rPr>
        <w:t>) berubah menjadi godaan internal (</w:t>
      </w:r>
      <w:r>
        <w:rPr>
          <w:lang w:val="id_ID" w:bidi="id_ID"/>
        </w:rPr>
        <w:t>Yak. 1:11–18</w:t>
      </w:r>
      <w:r>
        <w:rPr>
          <w:lang w:val="id_ID" w:bidi="id_ID"/>
        </w:rPr>
        <w:t>); kebutuhan akan kebijaksanaan (</w:t>
      </w:r>
      <w:r>
        <w:rPr>
          <w:lang w:val="id_ID" w:bidi="id_ID"/>
        </w:rPr>
        <w:t>Yak. 1:5–8</w:t>
      </w:r>
      <w:r>
        <w:rPr>
          <w:lang w:val="id_ID" w:bidi="id_ID"/>
        </w:rPr>
        <w:t>) dikaitkan dengan pengendalian ucapan marah (</w:t>
      </w:r>
      <w:r>
        <w:rPr>
          <w:lang w:val="id_ID" w:bidi="id_ID"/>
        </w:rPr>
        <w:t>Yak. 1:19–21</w:t>
      </w:r>
      <w:r>
        <w:rPr>
          <w:lang w:val="id_ID" w:bidi="id_ID"/>
        </w:rPr>
        <w:t>); dan kemiskinan/kekayaan terkait dengan kebutuhan untuk bertindak berdasarkan firman Allah (</w:t>
      </w:r>
      <w:r>
        <w:rPr>
          <w:lang w:val="id_ID" w:bidi="id_ID"/>
        </w:rPr>
        <w:t>Yak. 1:22–25</w:t>
      </w:r>
      <w:r>
        <w:rPr>
          <w:lang w:val="id_ID" w:bidi="id_ID"/>
        </w:rPr>
        <w:t>). Bagian ini kemudian merangkum tema-tema tersebut (</w:t>
      </w:r>
      <w:r>
        <w:rPr>
          <w:lang w:val="id_ID" w:bidi="id_ID"/>
        </w:rPr>
        <w:t>Yak. 1:26–27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1:13</w:t>
      </w:r>
      <w:r>
        <w:rPr>
          <w:lang w:val="id_ID" w:bidi="id_ID"/>
        </w:rPr>
      </w:r>
    </w:p>
    <w:p>
      <w:pPr/>
      <w:r>
        <w:rPr>
          <w:lang w:val="id_ID" w:bidi="id_ID"/>
        </w:rPr>
      </w:r>
      <w:r>
        <w:rPr>
          <w:lang w:val="id_ID" w:bidi="id_ID"/>
        </w:rPr>
        <w:t xml:space="preserve">Yakobus menggunakan </w:t>
      </w:r>
      <w:r>
        <w:rPr>
          <w:i/>
          <w:lang w:val="id_ID" w:bidi="id_ID"/>
        </w:rPr>
        <w:t>diatribe</w:t>
      </w:r>
      <w:r>
        <w:rPr>
          <w:lang w:val="id_ID" w:bidi="id_ID"/>
        </w:rPr>
        <w:t xml:space="preserve">, sebuah teknik retorika Yunani kuno di mana lawan imajiner menyajikan pendapat yang berlawanan. Dengan cara ini, dia dapat menyuarakan kemungkinan keberatan pembaca dan segera membantahnya (juga dalam </w:t>
      </w:r>
      <w:r>
        <w:rPr>
          <w:lang w:val="id_ID" w:bidi="id_ID"/>
        </w:rPr>
        <w:t>Yak. 2:3</w:t>
      </w:r>
      <w:r>
        <w:rPr>
          <w:lang w:val="id_ID" w:bidi="id_ID"/>
        </w:rPr>
        <w:t xml:space="preserve">, </w:t>
      </w:r>
      <w:r>
        <w:rPr>
          <w:lang w:val="id_ID" w:bidi="id_ID"/>
        </w:rPr>
        <w:t>16</w:t>
      </w:r>
      <w:r>
        <w:rPr>
          <w:lang w:val="id_ID" w:bidi="id_ID"/>
        </w:rPr>
        <w:t xml:space="preserve">, </w:t>
      </w:r>
      <w:r>
        <w:rPr>
          <w:lang w:val="id_ID" w:bidi="id_ID"/>
        </w:rPr>
        <w:t>18</w:t>
      </w:r>
      <w:r>
        <w:rPr>
          <w:lang w:val="id_ID" w:bidi="id_ID"/>
        </w:rPr>
        <w:t xml:space="preserve">; </w:t>
      </w:r>
      <w:r>
        <w:rPr>
          <w:lang w:val="id_ID" w:bidi="id_ID"/>
        </w:rPr>
        <w:t>4:13</w:t>
      </w:r>
      <w:r>
        <w:rPr>
          <w:lang w:val="id_ID" w:bidi="id_ID"/>
        </w:rPr>
        <w:t>). • Allah tidak pernah tergoda untuk melakukan kesalahan: Terjemahan alternatif (lihat catatan kaki) mengurangi paralelisme dengan menyatakan bahwa Dia tidak pernah mencobai siapa pun.</w:t>
      </w:r>
      <w:r>
        <w:rPr>
          <w:lang w:val="id_ID" w:bidi="id_ID"/>
        </w:rPr>
      </w:r>
      <w:r>
        <w:rPr>
          <w:lang w:val="id_ID" w:bidi="id_ID"/>
        </w:rPr>
      </w:r>
    </w:p>
    <w:p>
      <w:pPr/>
      <w:r>
        <w:rPr>
          <w:lang w:val="id_ID" w:bidi="id_ID"/>
        </w:rPr>
      </w:r>
    </w:p>
    <w:p>
      <w:pPr>
        <w:pStyle w:val="Heading2"/>
      </w:pPr>
      <w:r>
        <w:rPr>
          <w:lang w:val="id_ID" w:bidi="id_ID"/>
        </w:rPr>
        <w:t>Yakobus 1:14</w:t>
      </w:r>
      <w:r>
        <w:rPr>
          <w:lang w:val="id_ID" w:bidi="id_ID"/>
        </w:rPr>
      </w:r>
    </w:p>
    <w:p>
      <w:pPr/>
      <w:r>
        <w:rPr>
          <w:lang w:val="id_ID" w:bidi="id_ID"/>
        </w:rPr>
      </w:r>
      <w:r>
        <w:rPr>
          <w:lang w:val="id_ID" w:bidi="id_ID"/>
        </w:rPr>
        <w:t>Seperti kail untuk memancing atau perangkap untuk berburu, keinginan dapat memikat kita ke dalam dosa dan menjauhkan kita dari kesetiaan kepada Allah.</w:t>
      </w:r>
      <w:r>
        <w:rPr>
          <w:lang w:val="id_ID" w:bidi="id_ID"/>
        </w:rPr>
      </w:r>
      <w:r>
        <w:rPr>
          <w:lang w:val="id_ID" w:bidi="id_ID"/>
        </w:rPr>
      </w:r>
    </w:p>
    <w:p>
      <w:pPr/>
      <w:r>
        <w:rPr>
          <w:lang w:val="id_ID" w:bidi="id_ID"/>
        </w:rPr>
      </w:r>
    </w:p>
    <w:p>
      <w:pPr>
        <w:pStyle w:val="Heading2"/>
      </w:pPr>
      <w:r>
        <w:rPr>
          <w:lang w:val="id_ID" w:bidi="id_ID"/>
        </w:rPr>
        <w:t>Yakobus 1:15</w:t>
      </w:r>
      <w:r>
        <w:rPr>
          <w:lang w:val="id_ID" w:bidi="id_ID"/>
        </w:rPr>
      </w:r>
    </w:p>
    <w:p>
      <w:pPr/>
      <w:r>
        <w:rPr>
          <w:lang w:val="id_ID" w:bidi="id_ID"/>
        </w:rPr>
      </w:r>
      <w:r>
        <w:rPr>
          <w:lang w:val="id_ID" w:bidi="id_ID"/>
        </w:rPr>
        <w:t xml:space="preserve">Ketika keinginan jahat itu telah dibuahi, mereka melahirkan tindakan berdosa (secara harfiah </w:t>
      </w:r>
      <w:r>
        <w:rPr>
          <w:i/>
          <w:lang w:val="id_ID" w:bidi="id_ID"/>
        </w:rPr>
        <w:t>dosa,</w:t>
      </w:r>
      <w:r>
        <w:rPr>
          <w:lang w:val="id_ID" w:bidi="id_ID"/>
        </w:rPr>
        <w:t xml:space="preserve"> dipersonifikasikan sebagai bayi). Ketika bayi dosa dibiarkan tumbuh hingga dewasa, itu menghasilkan kematian</w:t>
      </w:r>
      <w:r>
        <w:rPr>
          <w:i/>
          <w:lang w:val="id_ID" w:bidi="id_ID"/>
        </w:rPr>
        <w:t>,</w:t>
      </w:r>
      <w:r>
        <w:rPr>
          <w:lang w:val="id_ID" w:bidi="id_ID"/>
        </w:rPr>
        <w:t xml:space="preserve"> berlawanan dengan "mahkota [kehidupan] kekal" (</w:t>
      </w:r>
      <w:r>
        <w:rPr>
          <w:lang w:val="id_ID" w:bidi="id_ID"/>
        </w:rPr>
        <w:t>Yak. 1:12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1:17</w:t>
      </w:r>
      <w:r>
        <w:rPr>
          <w:lang w:val="id_ID" w:bidi="id_ID"/>
        </w:rPr>
      </w:r>
    </w:p>
    <w:p>
      <w:pPr/>
      <w:r>
        <w:rPr>
          <w:lang w:val="id_ID" w:bidi="id_ID"/>
        </w:rPr>
      </w:r>
      <w:r>
        <w:rPr>
          <w:lang w:val="id_ID" w:bidi="id_ID"/>
        </w:rPr>
        <w:t xml:space="preserve">Allah adalah Bapa </w:t>
      </w:r>
      <w:r>
        <w:rPr>
          <w:i/>
          <w:lang w:val="id_ID" w:bidi="id_ID"/>
        </w:rPr>
        <w:t>dari</w:t>
      </w:r>
      <w:r>
        <w:rPr>
          <w:lang w:val="id_ID" w:bidi="id_ID"/>
        </w:rPr>
        <w:t xml:space="preserve"> segala terang (lihat catatan kaki) karena Dia menciptakan segala sesuatu di langit (</w:t>
      </w:r>
      <w:r>
        <w:rPr>
          <w:lang w:val="id_ID" w:bidi="id_ID"/>
        </w:rPr>
        <w:t>Kej. 1:3</w:t>
      </w:r>
      <w:r>
        <w:rPr>
          <w:lang w:val="id_ID" w:bidi="id_ID"/>
        </w:rPr>
        <w:t xml:space="preserve">, </w:t>
      </w:r>
      <w:r>
        <w:rPr>
          <w:lang w:val="id_ID" w:bidi="id_ID"/>
        </w:rPr>
        <w:t>14–17</w:t>
      </w:r>
      <w:r>
        <w:rPr>
          <w:lang w:val="id_ID" w:bidi="id_ID"/>
        </w:rPr>
        <w:t>). Berbeda dengan cahaya yang bergerak di langit, Allah tidak pernah berubah atau memberikan bayangan yang berubah-ubah.</w:t>
      </w:r>
      <w:r>
        <w:rPr>
          <w:lang w:val="id_ID" w:bidi="id_ID"/>
        </w:rPr>
      </w:r>
      <w:r>
        <w:rPr>
          <w:lang w:val="id_ID" w:bidi="id_ID"/>
        </w:rPr>
      </w:r>
    </w:p>
    <w:p>
      <w:pPr/>
      <w:r>
        <w:rPr>
          <w:lang w:val="id_ID" w:bidi="id_ID"/>
        </w:rPr>
      </w:r>
    </w:p>
    <w:p>
      <w:pPr>
        <w:pStyle w:val="Heading2"/>
      </w:pPr>
      <w:r>
        <w:rPr>
          <w:lang w:val="id_ID" w:bidi="id_ID"/>
        </w:rPr>
        <w:t>Yakobus 1:18</w:t>
      </w:r>
      <w:r>
        <w:rPr>
          <w:lang w:val="id_ID" w:bidi="id_ID"/>
        </w:rPr>
      </w:r>
    </w:p>
    <w:p>
      <w:pPr/>
      <w:r>
        <w:rPr>
          <w:lang w:val="id_ID" w:bidi="id_ID"/>
        </w:rPr>
      </w:r>
      <w:r>
        <w:rPr>
          <w:lang w:val="id_ID" w:bidi="id_ID"/>
        </w:rPr>
        <w:t>Firman Allah yang sejati adalah Kabar Baik (</w:t>
      </w:r>
      <w:r>
        <w:rPr>
          <w:lang w:val="id_ID" w:bidi="id_ID"/>
        </w:rPr>
        <w:t>Yak. 1:21–23</w:t>
      </w:r>
      <w:r>
        <w:rPr>
          <w:lang w:val="id_ID" w:bidi="id_ID"/>
        </w:rPr>
        <w:t xml:space="preserve">; </w:t>
      </w:r>
      <w:r>
        <w:rPr>
          <w:lang w:val="id_ID" w:bidi="id_ID"/>
        </w:rPr>
        <w:t>1Ptr. 1:23–25</w:t>
      </w:r>
      <w:r>
        <w:rPr>
          <w:lang w:val="id_ID" w:bidi="id_ID"/>
        </w:rPr>
        <w:t xml:space="preserve">). • menjadikan kita: Gambaran seorang ibu yang melahirkan menunjukkan kasih sayang penuh dari Allah sebagai orang tua untuk anak-anaknya (bdk. </w:t>
      </w:r>
      <w:r>
        <w:rPr>
          <w:lang w:val="id_ID" w:bidi="id_ID"/>
        </w:rPr>
        <w:t>Luk. 13:34</w:t>
      </w:r>
      <w:r>
        <w:rPr>
          <w:lang w:val="id_ID" w:bidi="id_ID"/>
        </w:rPr>
        <w:t xml:space="preserve">; </w:t>
      </w:r>
      <w:r>
        <w:rPr>
          <w:lang w:val="id_ID" w:bidi="id_ID"/>
        </w:rPr>
        <w:t>Yoh. 1:13</w:t>
      </w:r>
      <w:r>
        <w:rPr>
          <w:lang w:val="id_ID" w:bidi="id_ID"/>
        </w:rPr>
        <w:t xml:space="preserve">; </w:t>
      </w:r>
      <w:r>
        <w:rPr>
          <w:lang w:val="id_ID" w:bidi="id_ID"/>
        </w:rPr>
        <w:t>3:3–8</w:t>
      </w:r>
      <w:r>
        <w:rPr>
          <w:lang w:val="id_ID" w:bidi="id_ID"/>
        </w:rPr>
        <w:t xml:space="preserve">; </w:t>
      </w:r>
      <w:r>
        <w:rPr>
          <w:lang w:val="id_ID" w:bidi="id_ID"/>
        </w:rPr>
        <w:t>1Ptr. 1:23</w:t>
      </w:r>
      <w:r>
        <w:rPr>
          <w:lang w:val="id_ID" w:bidi="id_ID"/>
        </w:rPr>
        <w:t xml:space="preserve">). • menjadi anak sulung: Secara harfiah </w:t>
      </w:r>
      <w:r>
        <w:rPr>
          <w:i/>
          <w:lang w:val="id_ID" w:bidi="id_ID"/>
        </w:rPr>
        <w:t>sejenis buah sulung</w:t>
      </w:r>
      <w:r>
        <w:rPr>
          <w:lang w:val="id_ID" w:bidi="id_ID"/>
        </w:rPr>
        <w:t xml:space="preserve"> (bdk. </w:t>
      </w:r>
      <w:r>
        <w:rPr>
          <w:lang w:val="id_ID" w:bidi="id_ID"/>
        </w:rPr>
        <w:t>Kel. 23:16</w:t>
      </w:r>
      <w:r>
        <w:rPr>
          <w:lang w:val="id_ID" w:bidi="id_ID"/>
        </w:rPr>
        <w:t xml:space="preserve">; </w:t>
      </w:r>
      <w:r>
        <w:rPr>
          <w:lang w:val="id_ID" w:bidi="id_ID"/>
        </w:rPr>
        <w:t>Im. 23:9–14</w:t>
      </w:r>
      <w:r>
        <w:rPr>
          <w:lang w:val="id_ID" w:bidi="id_ID"/>
        </w:rPr>
        <w:t xml:space="preserve">; </w:t>
      </w:r>
      <w:r>
        <w:rPr>
          <w:lang w:val="id_ID" w:bidi="id_ID"/>
        </w:rPr>
        <w:t>1Kor. 15:20</w:t>
      </w:r>
      <w:r>
        <w:rPr>
          <w:lang w:val="id_ID" w:bidi="id_ID"/>
        </w:rPr>
        <w:t xml:space="preserve">; </w:t>
      </w:r>
      <w:r>
        <w:rPr>
          <w:lang w:val="id_ID" w:bidi="id_ID"/>
        </w:rPr>
        <w:t>Kol. 1:18</w:t>
      </w:r>
      <w:r>
        <w:rPr>
          <w:lang w:val="id_ID" w:bidi="id_ID"/>
        </w:rPr>
        <w:t>). Orang Kristen adalah contoh pemulihan utama dari segala ciptaan (</w:t>
      </w:r>
      <w:r>
        <w:rPr>
          <w:lang w:val="id_ID" w:bidi="id_ID"/>
        </w:rPr>
        <w:t>Rm. 8:20–22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1:21</w:t>
      </w:r>
      <w:r>
        <w:rPr>
          <w:lang w:val="id_ID" w:bidi="id_ID"/>
        </w:rPr>
      </w:r>
    </w:p>
    <w:p>
      <w:pPr/>
      <w:r>
        <w:rPr>
          <w:lang w:val="id_ID" w:bidi="id_ID"/>
        </w:rPr>
      </w:r>
      <w:r>
        <w:rPr>
          <w:lang w:val="id_ID" w:bidi="id_ID"/>
        </w:rPr>
        <w:t xml:space="preserve">Secara harfiah </w:t>
      </w:r>
      <w:r>
        <w:rPr>
          <w:i/>
          <w:lang w:val="id_ID" w:bidi="id_ID"/>
        </w:rPr>
        <w:t>menanggalkan</w:t>
      </w:r>
      <w:r>
        <w:rPr>
          <w:lang w:val="id_ID" w:bidi="id_ID"/>
        </w:rPr>
        <w:t xml:space="preserve">, seperti pakaian kotor; bdk. </w:t>
      </w:r>
      <w:r>
        <w:rPr>
          <w:lang w:val="id_ID" w:bidi="id_ID"/>
        </w:rPr>
        <w:t>Ef. 4:22</w:t>
      </w:r>
      <w:r>
        <w:rPr>
          <w:lang w:val="id_ID" w:bidi="id_ID"/>
        </w:rPr>
        <w:t xml:space="preserve">; </w:t>
      </w:r>
      <w:r>
        <w:rPr>
          <w:lang w:val="id_ID" w:bidi="id_ID"/>
        </w:rPr>
        <w:t>1Ptr. 2:1</w:t>
      </w:r>
      <w:r>
        <w:rPr>
          <w:lang w:val="id_ID" w:bidi="id_ID"/>
        </w:rPr>
        <w:t xml:space="preserve">. • </w:t>
      </w:r>
      <w:r>
        <w:rPr>
          <w:lang w:val="id_ID" w:bidi="id_ID"/>
        </w:rPr>
        <w:t>firman yang tertanam di dalam hatimu, yang berkuasa menyelamatkan jiwamu</w:t>
      </w:r>
      <w:r>
        <w:rPr>
          <w:lang w:val="id_ID" w:bidi="id_ID"/>
        </w:rPr>
        <w:t xml:space="preserve">: Yakobus menekankan bahwa orang Kristen dipanggil untuk merespons firman Allah sendiri yang telah ditanamkan dalam diri kita (sebagai pemenuhan dari </w:t>
      </w:r>
      <w:r>
        <w:rPr>
          <w:lang w:val="id_ID" w:bidi="id_ID"/>
        </w:rPr>
        <w:t>Yer. 31:31–34</w:t>
      </w:r>
      <w:r>
        <w:rPr>
          <w:lang w:val="id_ID" w:bidi="id_ID"/>
        </w:rPr>
        <w:t xml:space="preserve">). • Jiwa merujuk pada keseluruhan orang (juga dalam </w:t>
      </w:r>
      <w:r>
        <w:rPr>
          <w:lang w:val="id_ID" w:bidi="id_ID"/>
        </w:rPr>
        <w:t>Yak. 5:20</w:t>
      </w:r>
      <w:r>
        <w:rPr>
          <w:lang w:val="id_ID" w:bidi="id_ID"/>
        </w:rPr>
        <w:t xml:space="preserve">; lihat </w:t>
      </w:r>
      <w:r>
        <w:rPr>
          <w:lang w:val="id_ID" w:bidi="id_ID"/>
        </w:rPr>
        <w:t>Kej. 2:7</w:t>
      </w:r>
      <w:r>
        <w:rPr>
          <w:lang w:val="id_ID" w:bidi="id_ID"/>
        </w:rPr>
        <w:t xml:space="preserve">; </w:t>
      </w:r>
      <w:r>
        <w:rPr>
          <w:lang w:val="id_ID" w:bidi="id_ID"/>
        </w:rPr>
        <w:t>1Ptr. 3:20</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1:22</w:t>
      </w:r>
      <w:r>
        <w:rPr>
          <w:lang w:val="id_ID" w:bidi="id_ID"/>
        </w:rPr>
      </w:r>
    </w:p>
    <w:p>
      <w:pPr/>
      <w:r>
        <w:rPr>
          <w:lang w:val="id_ID" w:bidi="id_ID"/>
        </w:rPr>
      </w:r>
      <w:r>
        <w:rPr>
          <w:lang w:val="id_ID" w:bidi="id_ID"/>
        </w:rPr>
        <w:t>Membaca kitab suci merupakan bagian penting dari ibadah (</w:t>
      </w:r>
      <w:r>
        <w:rPr>
          <w:lang w:val="id_ID" w:bidi="id_ID"/>
        </w:rPr>
        <w:t>Luk. 4:16–17</w:t>
      </w:r>
      <w:r>
        <w:rPr>
          <w:lang w:val="id_ID" w:bidi="id_ID"/>
        </w:rPr>
        <w:t xml:space="preserve">; </w:t>
      </w:r>
      <w:r>
        <w:rPr>
          <w:lang w:val="id_ID" w:bidi="id_ID"/>
        </w:rPr>
        <w:t>Kisah. 13:13–16</w:t>
      </w:r>
      <w:r>
        <w:rPr>
          <w:lang w:val="id_ID" w:bidi="id_ID"/>
        </w:rPr>
        <w:t xml:space="preserve">; </w:t>
      </w:r>
      <w:r>
        <w:rPr>
          <w:lang w:val="id_ID" w:bidi="id_ID"/>
        </w:rPr>
        <w:t>Kol. 4:16</w:t>
      </w:r>
      <w:r>
        <w:rPr>
          <w:lang w:val="id_ID" w:bidi="id_ID"/>
        </w:rPr>
        <w:t xml:space="preserve">; </w:t>
      </w:r>
      <w:r>
        <w:rPr>
          <w:lang w:val="id_ID" w:bidi="id_ID"/>
        </w:rPr>
        <w:t>1Tim 4:13</w:t>
      </w:r>
      <w:r>
        <w:rPr>
          <w:lang w:val="id_ID" w:bidi="id_ID"/>
        </w:rPr>
        <w:t>). Karena kebanyakan orang tidak bisa membaca dan salinan tidak mudah didapatkan, mereka mendengarkan pembacaan dalam ibadah umum.</w:t>
      </w:r>
      <w:r>
        <w:rPr>
          <w:lang w:val="id_ID" w:bidi="id_ID"/>
        </w:rPr>
      </w:r>
      <w:r>
        <w:rPr>
          <w:lang w:val="id_ID" w:bidi="id_ID"/>
        </w:rPr>
      </w:r>
    </w:p>
    <w:p>
      <w:pPr/>
      <w:r>
        <w:rPr>
          <w:lang w:val="id_ID" w:bidi="id_ID"/>
        </w:rPr>
      </w:r>
    </w:p>
    <w:p>
      <w:pPr>
        <w:pStyle w:val="Heading2"/>
      </w:pPr>
      <w:r>
        <w:rPr>
          <w:lang w:val="id_ID" w:bidi="id_ID"/>
        </w:rPr>
        <w:t>Yakobus 1:22–23</w:t>
      </w:r>
      <w:r>
        <w:rPr>
          <w:lang w:val="id_ID" w:bidi="id_ID"/>
        </w:rPr>
      </w:r>
    </w:p>
    <w:p>
      <w:pPr/>
      <w:r>
        <w:rPr>
          <w:lang w:val="id_ID" w:bidi="id_ID"/>
        </w:rPr>
      </w:r>
      <w:r>
        <w:rPr>
          <w:lang w:val="id_ID" w:bidi="id_ID"/>
        </w:rPr>
        <w:t>Di beberapa bagian, Yakobus tampaknya merenungkan ajaran Yesus. Ayat-ayat ini mencerminkan ajaran Yesus (</w:t>
      </w:r>
      <w:r>
        <w:rPr>
          <w:lang w:val="id_ID" w:bidi="id_ID"/>
        </w:rPr>
        <w:t>Mat. 7:24</w:t>
      </w:r>
      <w:r>
        <w:rPr>
          <w:lang w:val="id_ID" w:bidi="id_ID"/>
        </w:rPr>
        <w:t xml:space="preserve">, </w:t>
      </w:r>
      <w:r>
        <w:rPr>
          <w:lang w:val="id_ID" w:bidi="id_ID"/>
        </w:rPr>
        <w:t>26</w:t>
      </w:r>
      <w:r>
        <w:rPr>
          <w:lang w:val="id_ID" w:bidi="id_ID"/>
        </w:rPr>
        <w:t xml:space="preserve">; </w:t>
      </w:r>
      <w:r>
        <w:rPr>
          <w:lang w:val="id_ID" w:bidi="id_ID"/>
        </w:rPr>
        <w:t>Luk. 6:46</w:t>
      </w:r>
      <w:r>
        <w:rPr>
          <w:lang w:val="id_ID" w:bidi="id_ID"/>
        </w:rPr>
        <w:t xml:space="preserve">, </w:t>
      </w:r>
      <w:r>
        <w:rPr>
          <w:lang w:val="id_ID" w:bidi="id_ID"/>
        </w:rPr>
        <w:t>49</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1:24</w:t>
      </w:r>
      <w:r>
        <w:rPr>
          <w:lang w:val="id_ID" w:bidi="id_ID"/>
        </w:rPr>
      </w:r>
    </w:p>
    <w:p>
      <w:pPr/>
      <w:r>
        <w:rPr>
          <w:lang w:val="id_ID" w:bidi="id_ID"/>
        </w:rPr>
      </w:r>
      <w:r>
        <w:rPr>
          <w:lang w:val="id_ID" w:bidi="id_ID"/>
        </w:rPr>
        <w:t xml:space="preserve">segera lupa bagaimana rupanya: Masalahnya bukanlah kualitas buruk dari cermin kuno, tetapi ketidakpedulian dari pengamat (bdk. </w:t>
      </w:r>
      <w:r>
        <w:rPr>
          <w:lang w:val="id_ID" w:bidi="id_ID"/>
        </w:rPr>
        <w:t>Mat. 7:24–27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1:25</w:t>
      </w:r>
      <w:r>
        <w:rPr>
          <w:lang w:val="id_ID" w:bidi="id_ID"/>
        </w:rPr>
      </w:r>
    </w:p>
    <w:p>
      <w:pPr/>
      <w:r>
        <w:rPr>
          <w:lang w:val="id_ID" w:bidi="id_ID"/>
        </w:rPr>
      </w:r>
      <w:r>
        <w:rPr>
          <w:lang w:val="id_ID" w:bidi="id_ID"/>
        </w:rPr>
        <w:t>Firman Allah memberikan kelahiran baru dan keselamatan (</w:t>
      </w:r>
      <w:r>
        <w:rPr>
          <w:lang w:val="id_ID" w:bidi="id_ID"/>
        </w:rPr>
        <w:t>Yak. 1:18</w:t>
      </w:r>
      <w:r>
        <w:rPr>
          <w:lang w:val="id_ID" w:bidi="id_ID"/>
        </w:rPr>
        <w:t xml:space="preserve">, </w:t>
      </w:r>
      <w:r>
        <w:rPr>
          <w:lang w:val="id_ID" w:bidi="id_ID"/>
        </w:rPr>
        <w:t>21</w:t>
      </w:r>
      <w:r>
        <w:rPr>
          <w:lang w:val="id_ID" w:bidi="id_ID"/>
        </w:rPr>
        <w:t>), tetapi menuntut kita untuk melakukan apa yang dikatakannya (</w:t>
      </w:r>
      <w:r>
        <w:rPr>
          <w:lang w:val="id_ID" w:bidi="id_ID"/>
        </w:rPr>
        <w:t>Yak. 1:22–25</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1:26–27</w:t>
      </w:r>
      <w:r>
        <w:rPr>
          <w:lang w:val="id_ID" w:bidi="id_ID"/>
        </w:rPr>
      </w:r>
    </w:p>
    <w:p>
      <w:pPr/>
      <w:r>
        <w:rPr>
          <w:lang w:val="id_ID" w:bidi="id_ID"/>
        </w:rPr>
      </w:r>
      <w:r>
        <w:rPr>
          <w:lang w:val="id_ID" w:bidi="id_ID"/>
        </w:rPr>
        <w:t xml:space="preserve">Mengekang (secara harfiah </w:t>
      </w:r>
      <w:r>
        <w:rPr>
          <w:i/>
          <w:lang w:val="id_ID" w:bidi="id_ID"/>
        </w:rPr>
        <w:t>kendali</w:t>
      </w:r>
      <w:r>
        <w:rPr>
          <w:lang w:val="id_ID" w:bidi="id_ID"/>
        </w:rPr>
        <w:t xml:space="preserve">) lidahnya: Yakobus menggunakan gambaran grafis kendali di mulut kuda untuk menyatakan bahwa kemampuan seseorang mengendalikan lidah mereka menunjukkan kondisi hati dan arah hidup mereka secara keseluruhan (bdk. </w:t>
      </w:r>
      <w:r>
        <w:rPr>
          <w:lang w:val="id_ID" w:bidi="id_ID"/>
        </w:rPr>
        <w:t>Yak. 3:1–13</w:t>
      </w:r>
      <w:r>
        <w:rPr>
          <w:lang w:val="id_ID" w:bidi="id_ID"/>
        </w:rPr>
        <w:t>). • Anak yatim dan janda adalah anggota yang paling tidak berdaya dalam masyarakat kuno. Mereka bergantung pada perawatan orang lain, karena suami dan ayah adalah sumber dukungan ekonomi dan kontak sosial (</w:t>
      </w:r>
      <w:r>
        <w:rPr>
          <w:lang w:val="id_ID" w:bidi="id_ID"/>
        </w:rPr>
        <w:t>Kel. 22:22–24</w:t>
      </w:r>
      <w:r>
        <w:rPr>
          <w:lang w:val="id_ID" w:bidi="id_ID"/>
        </w:rPr>
        <w:t xml:space="preserve">; </w:t>
      </w:r>
      <w:r>
        <w:rPr>
          <w:lang w:val="id_ID" w:bidi="id_ID"/>
        </w:rPr>
        <w:t>Ul. 10:18</w:t>
      </w:r>
      <w:r>
        <w:rPr>
          <w:lang w:val="id_ID" w:bidi="id_ID"/>
        </w:rPr>
        <w:t xml:space="preserve">). Orang Kristen dipanggil untuk merawat mereka yang tidak berdaya (bdk. </w:t>
      </w:r>
      <w:r>
        <w:rPr>
          <w:lang w:val="id_ID" w:bidi="id_ID"/>
        </w:rPr>
        <w:t>1Tim. 5:3–16</w:t>
      </w:r>
      <w:r>
        <w:rPr>
          <w:lang w:val="id_ID" w:bidi="id_ID"/>
        </w:rPr>
        <w:t xml:space="preserve">). • Dalam Yakobus, dunia berdiri berlawanan dengan Allah (bdk. </w:t>
      </w:r>
      <w:r>
        <w:rPr>
          <w:lang w:val="id_ID" w:bidi="id_ID"/>
        </w:rPr>
        <w:t>Yak. 3:15</w:t>
      </w:r>
      <w:r>
        <w:rPr>
          <w:lang w:val="id_ID" w:bidi="id_ID"/>
        </w:rPr>
        <w:t xml:space="preserve">; </w:t>
      </w:r>
      <w:r>
        <w:rPr>
          <w:lang w:val="id_ID" w:bidi="id_ID"/>
        </w:rPr>
        <w:t>4:4</w:t>
      </w:r>
      <w:r>
        <w:rPr>
          <w:lang w:val="id_ID" w:bidi="id_ID"/>
        </w:rPr>
        <w:t xml:space="preserve">; </w:t>
      </w:r>
      <w:r>
        <w:rPr>
          <w:lang w:val="id_ID" w:bidi="id_ID"/>
        </w:rPr>
        <w:t>Rm. 12:2</w:t>
      </w:r>
      <w:r>
        <w:rPr>
          <w:lang w:val="id_ID" w:bidi="id_ID"/>
        </w:rPr>
        <w:t xml:space="preserve">; </w:t>
      </w:r>
      <w:r>
        <w:rPr>
          <w:lang w:val="id_ID" w:bidi="id_ID"/>
        </w:rPr>
        <w:t>1Yoh. 2:15–17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w:t>
      </w:r>
      <w:r>
        <w:rPr>
          <w:lang w:val="id_ID" w:bidi="id_ID"/>
        </w:rPr>
      </w:r>
    </w:p>
    <w:p>
      <w:pPr/>
      <w:r>
        <w:rPr>
          <w:lang w:val="id_ID" w:bidi="id_ID"/>
        </w:rPr>
      </w:r>
      <w:r>
        <w:rPr>
          <w:lang w:val="id_ID" w:bidi="id_ID"/>
        </w:rPr>
        <w:t xml:space="preserve">Saudara-saudaraku (Yunani </w:t>
      </w:r>
      <w:r>
        <w:rPr>
          <w:i/>
          <w:lang w:val="id_ID" w:bidi="id_ID"/>
        </w:rPr>
        <w:t>adelphoi</w:t>
      </w:r>
      <w:r>
        <w:rPr>
          <w:lang w:val="id_ID" w:bidi="id_ID"/>
        </w:rPr>
        <w:t xml:space="preserve">): Kata Yunani yang digunakan di sini berarti </w:t>
      </w:r>
      <w:r>
        <w:rPr>
          <w:i/>
          <w:lang w:val="id_ID" w:bidi="id_ID"/>
        </w:rPr>
        <w:t>anggota dari keluarga yang sama</w:t>
      </w:r>
      <w:r>
        <w:rPr>
          <w:lang w:val="id_ID" w:bidi="id_ID"/>
        </w:rPr>
        <w:t xml:space="preserve">—dalam hal ini, </w:t>
      </w:r>
      <w:r>
        <w:rPr>
          <w:i/>
          <w:lang w:val="id_ID" w:bidi="id_ID"/>
        </w:rPr>
        <w:t>sesama orang Kristen</w:t>
      </w:r>
      <w:r>
        <w:rPr>
          <w:lang w:val="id_ID" w:bidi="id_ID"/>
        </w:rPr>
        <w:t>—baik laki-laki maupun perempuan. Yakobus sering memulai bagian baru dengan sapaan penuh kasih ini (</w:t>
      </w:r>
      <w:r>
        <w:rPr>
          <w:lang w:val="id_ID" w:bidi="id_ID"/>
        </w:rPr>
        <w:t>Yak. 1:2</w:t>
      </w:r>
      <w:r>
        <w:rPr>
          <w:lang w:val="id_ID" w:bidi="id_ID"/>
        </w:rPr>
        <w:t xml:space="preserve">, </w:t>
      </w:r>
      <w:r>
        <w:rPr>
          <w:lang w:val="id_ID" w:bidi="id_ID"/>
        </w:rPr>
        <w:t>16</w:t>
      </w:r>
      <w:r>
        <w:rPr>
          <w:lang w:val="id_ID" w:bidi="id_ID"/>
        </w:rPr>
        <w:t xml:space="preserve">; </w:t>
      </w:r>
      <w:r>
        <w:rPr>
          <w:lang w:val="id_ID" w:bidi="id_ID"/>
        </w:rPr>
        <w:t>2:14</w:t>
      </w:r>
      <w:r>
        <w:rPr>
          <w:lang w:val="id_ID" w:bidi="id_ID"/>
        </w:rPr>
        <w:t xml:space="preserve">; </w:t>
      </w:r>
      <w:r>
        <w:rPr>
          <w:lang w:val="id_ID" w:bidi="id_ID"/>
        </w:rPr>
        <w:t>3:1</w:t>
      </w:r>
      <w:r>
        <w:rPr>
          <w:lang w:val="id_ID" w:bidi="id_ID"/>
        </w:rPr>
        <w:t xml:space="preserve">; </w:t>
      </w:r>
      <w:r>
        <w:rPr>
          <w:lang w:val="id_ID" w:bidi="id_ID"/>
        </w:rPr>
        <w:t>5:7</w:t>
      </w:r>
      <w:r>
        <w:rPr>
          <w:lang w:val="id_ID" w:bidi="id_ID"/>
        </w:rPr>
        <w:t xml:space="preserve">, </w:t>
      </w:r>
      <w:r>
        <w:rPr>
          <w:lang w:val="id_ID" w:bidi="id_ID"/>
        </w:rPr>
        <w:t>19</w:t>
      </w:r>
      <w:r>
        <w:rPr>
          <w:lang w:val="id_ID" w:bidi="id_ID"/>
        </w:rPr>
        <w:t xml:space="preserve">), meminta tanggapan setia mereka. • Yakobus membandingkan </w:t>
      </w:r>
      <w:r>
        <w:rPr>
          <w:lang w:val="id_ID" w:bidi="id_ID"/>
        </w:rPr>
        <w:t>Yesus Kristus, Tuhan kita yang mulia,</w:t>
      </w:r>
      <w:r>
        <w:rPr>
          <w:lang w:val="id_ID" w:bidi="id_ID"/>
        </w:rPr>
        <w:t xml:space="preserve"> dengan kemuliaan seorang manusia yang berpakaian bagus (</w:t>
      </w:r>
      <w:r>
        <w:rPr>
          <w:lang w:val="id_ID" w:bidi="id_ID"/>
        </w:rPr>
        <w:t>Yak. 2:2</w:t>
      </w:r>
      <w:r>
        <w:rPr>
          <w:lang w:val="id_ID" w:bidi="id_ID"/>
        </w:rPr>
        <w:t>). Kemuliaan Kristus mencakup kebangkitan, pemuliaan, dan kedatangan kedua kalinya.</w:t>
      </w:r>
      <w:r>
        <w:rPr>
          <w:lang w:val="id_ID" w:bidi="id_ID"/>
        </w:rPr>
      </w:r>
      <w:r>
        <w:rPr>
          <w:lang w:val="id_ID" w:bidi="id_ID"/>
        </w:rPr>
      </w:r>
    </w:p>
    <w:p>
      <w:pPr/>
      <w:r>
        <w:rPr>
          <w:lang w:val="id_ID" w:bidi="id_ID"/>
        </w:rPr>
      </w:r>
    </w:p>
    <w:p>
      <w:pPr>
        <w:pStyle w:val="Heading2"/>
      </w:pPr>
      <w:r>
        <w:rPr>
          <w:lang w:val="id_ID" w:bidi="id_ID"/>
        </w:rPr>
        <w:t>Yakobus 2:1–4</w:t>
      </w:r>
      <w:r>
        <w:rPr>
          <w:lang w:val="id_ID" w:bidi="id_ID"/>
        </w:rPr>
      </w:r>
    </w:p>
    <w:p>
      <w:pPr/>
      <w:r>
        <w:rPr>
          <w:lang w:val="id_ID" w:bidi="id_ID"/>
        </w:rPr>
      </w:r>
      <w:r>
        <w:rPr>
          <w:lang w:val="id_ID" w:bidi="id_ID"/>
        </w:rPr>
        <w:t>Yakobus memberikan ilustrasi yang realistis untuk menegaskan larangannya dalam hal keberpihakan kepada orang kaya.</w:t>
      </w:r>
      <w:r>
        <w:rPr>
          <w:lang w:val="id_ID" w:bidi="id_ID"/>
        </w:rPr>
      </w:r>
      <w:r>
        <w:rPr>
          <w:lang w:val="id_ID" w:bidi="id_ID"/>
        </w:rPr>
      </w:r>
    </w:p>
    <w:p>
      <w:pPr/>
      <w:r>
        <w:rPr>
          <w:lang w:val="id_ID" w:bidi="id_ID"/>
        </w:rPr>
      </w:r>
    </w:p>
    <w:p>
      <w:pPr>
        <w:pStyle w:val="Heading2"/>
      </w:pPr>
      <w:r>
        <w:rPr>
          <w:lang w:val="id_ID" w:bidi="id_ID"/>
        </w:rPr>
        <w:t>Yakobus 2:2</w:t>
      </w:r>
      <w:r>
        <w:rPr>
          <w:lang w:val="id_ID" w:bidi="id_ID"/>
        </w:rPr>
      </w:r>
    </w:p>
    <w:p>
      <w:pPr/>
      <w:r>
        <w:rPr>
          <w:lang w:val="id_ID" w:bidi="id_ID"/>
        </w:rPr>
      </w:r>
      <w:r>
        <w:rPr>
          <w:lang w:val="id_ID" w:bidi="id_ID"/>
        </w:rPr>
        <w:t xml:space="preserve">Kumpulanmu (secara harfiah </w:t>
      </w:r>
      <w:r>
        <w:rPr>
          <w:i/>
          <w:lang w:val="id_ID" w:bidi="id_ID"/>
        </w:rPr>
        <w:t>sinagogamu</w:t>
      </w:r>
      <w:r>
        <w:rPr>
          <w:lang w:val="id_ID" w:bidi="id_ID"/>
        </w:rPr>
        <w:t>): Kata ini merujuk pada pertemuan orang-orang daripada bangunan tempat mereka berkumpul. • Pakaian mewah dan perhiasan mahal orang kaya, sebagai kontras dengan pakaian kotor orang miskin, melambangkan perbedaan status sosial ekonomi.</w:t>
      </w:r>
      <w:r>
        <w:rPr>
          <w:lang w:val="id_ID" w:bidi="id_ID"/>
        </w:rPr>
      </w:r>
      <w:r>
        <w:rPr>
          <w:lang w:val="id_ID" w:bidi="id_ID"/>
        </w:rPr>
      </w:r>
    </w:p>
    <w:p>
      <w:pPr/>
      <w:r>
        <w:rPr>
          <w:lang w:val="id_ID" w:bidi="id_ID"/>
        </w:rPr>
      </w:r>
    </w:p>
    <w:p>
      <w:pPr>
        <w:pStyle w:val="Heading2"/>
      </w:pPr>
      <w:r>
        <w:rPr>
          <w:lang w:val="id_ID" w:bidi="id_ID"/>
        </w:rPr>
        <w:t>Yakobus 2:3–4</w:t>
      </w:r>
      <w:r>
        <w:rPr>
          <w:lang w:val="id_ID" w:bidi="id_ID"/>
        </w:rPr>
      </w:r>
    </w:p>
    <w:p>
      <w:pPr/>
      <w:r>
        <w:rPr>
          <w:lang w:val="id_ID" w:bidi="id_ID"/>
        </w:rPr>
      </w:r>
      <w:r>
        <w:rPr>
          <w:lang w:val="id_ID" w:bidi="id_ID"/>
        </w:rPr>
        <w:t>Adalah wajar memberikan perhatian khusus kepada orang-orang kaya karena status sosial mereka, kekuatan politik, dan potensi kemurahan hati mereka sebagai pelindung. Dengan melayani dan menghormati orang kaya secara publik, gereja dapat memperoleh manfaat ekonomi yang mereka mungkin berikan. Yakobus memperingatkan bahwa diskriminasi ini mencerminkan motif jahat, sebuah pembagian antara kesetiaan kepada Allah (</w:t>
      </w:r>
      <w:r>
        <w:rPr>
          <w:lang w:val="id_ID" w:bidi="id_ID"/>
        </w:rPr>
        <w:t>Yak. 1:6</w:t>
      </w:r>
      <w:r>
        <w:rPr>
          <w:lang w:val="id_ID" w:bidi="id_ID"/>
        </w:rPr>
        <w:t>) dan keinginan untuk memanfaatkan kekayaan duniawi (</w:t>
      </w:r>
      <w:r>
        <w:rPr>
          <w:lang w:val="id_ID" w:bidi="id_ID"/>
        </w:rPr>
        <w:t>Yak. 4:4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2:5</w:t>
      </w:r>
      <w:r>
        <w:rPr>
          <w:lang w:val="id_ID" w:bidi="id_ID"/>
        </w:rPr>
      </w:r>
    </w:p>
    <w:p>
      <w:pPr/>
      <w:r>
        <w:rPr>
          <w:lang w:val="id_ID" w:bidi="id_ID"/>
        </w:rPr>
      </w:r>
      <w:r>
        <w:rPr>
          <w:lang w:val="id_ID" w:bidi="id_ID"/>
        </w:rPr>
        <w:t xml:space="preserve">Dengarkanlah: Dengan menggunakan perangkat retorika ini untuk penekanan (lihat </w:t>
      </w:r>
      <w:r>
        <w:rPr>
          <w:lang w:val="id_ID" w:bidi="id_ID"/>
        </w:rPr>
        <w:t>Ul. 6:3</w:t>
      </w:r>
      <w:r>
        <w:rPr>
          <w:lang w:val="id_ID" w:bidi="id_ID"/>
        </w:rPr>
        <w:t xml:space="preserve">; </w:t>
      </w:r>
      <w:r>
        <w:rPr>
          <w:lang w:val="id_ID" w:bidi="id_ID"/>
        </w:rPr>
        <w:t>Am. 3:1</w:t>
      </w:r>
      <w:r>
        <w:rPr>
          <w:lang w:val="id_ID" w:bidi="id_ID"/>
        </w:rPr>
        <w:t xml:space="preserve">; </w:t>
      </w:r>
      <w:r>
        <w:rPr>
          <w:lang w:val="id_ID" w:bidi="id_ID"/>
        </w:rPr>
        <w:t>Mat. 13:18</w:t>
      </w:r>
      <w:r>
        <w:rPr>
          <w:lang w:val="id_ID" w:bidi="id_ID"/>
        </w:rPr>
        <w:t xml:space="preserve">; </w:t>
      </w:r>
      <w:r>
        <w:rPr>
          <w:lang w:val="id_ID" w:bidi="id_ID"/>
        </w:rPr>
        <w:t>Kisah. 15:13</w:t>
      </w:r>
      <w:r>
        <w:rPr>
          <w:lang w:val="id_ID" w:bidi="id_ID"/>
        </w:rPr>
        <w:t>), Yakobus menyampaikan argumennya menentang keberpihakan kepada orang kaya. • Bukankah Allah memilih orang-orang yang dianggap miskin? Kepedulian khusus Allah terhadap orang miskin tercermin dalam Perjanjian Lama (</w:t>
      </w:r>
      <w:r>
        <w:rPr>
          <w:lang w:val="id_ID" w:bidi="id_ID"/>
        </w:rPr>
        <w:t>Kel. 23:11</w:t>
      </w:r>
      <w:r>
        <w:rPr>
          <w:lang w:val="id_ID" w:bidi="id_ID"/>
        </w:rPr>
        <w:t xml:space="preserve">; </w:t>
      </w:r>
      <w:r>
        <w:rPr>
          <w:lang w:val="id_ID" w:bidi="id_ID"/>
        </w:rPr>
        <w:t>1Sam. 2:8</w:t>
      </w:r>
      <w:r>
        <w:rPr>
          <w:lang w:val="id_ID" w:bidi="id_ID"/>
        </w:rPr>
        <w:t xml:space="preserve">; </w:t>
      </w:r>
      <w:r>
        <w:rPr>
          <w:lang w:val="id_ID" w:bidi="id_ID"/>
        </w:rPr>
        <w:t>Mzm. 12:5</w:t>
      </w:r>
      <w:r>
        <w:rPr>
          <w:lang w:val="id_ID" w:bidi="id_ID"/>
        </w:rPr>
        <w:t>) dan dalam pelayanan Yesus dan Paulus (</w:t>
      </w:r>
      <w:r>
        <w:rPr>
          <w:lang w:val="id_ID" w:bidi="id_ID"/>
        </w:rPr>
        <w:t>Luk. 4:18</w:t>
      </w:r>
      <w:r>
        <w:rPr>
          <w:lang w:val="id_ID" w:bidi="id_ID"/>
        </w:rPr>
        <w:t xml:space="preserve">; </w:t>
      </w:r>
      <w:r>
        <w:rPr>
          <w:lang w:val="id_ID" w:bidi="id_ID"/>
        </w:rPr>
        <w:t>6:20</w:t>
      </w:r>
      <w:r>
        <w:rPr>
          <w:lang w:val="id_ID" w:bidi="id_ID"/>
        </w:rPr>
        <w:t xml:space="preserve">; </w:t>
      </w:r>
      <w:r>
        <w:rPr>
          <w:lang w:val="id_ID" w:bidi="id_ID"/>
        </w:rPr>
        <w:t>1Kor. 1:26–28</w:t>
      </w:r>
      <w:r>
        <w:rPr>
          <w:lang w:val="id_ID" w:bidi="id_ID"/>
        </w:rPr>
        <w:t>). Kepedulian ini ditekankan oleh gereja Yerusalem (</w:t>
      </w:r>
      <w:r>
        <w:rPr>
          <w:lang w:val="id_ID" w:bidi="id_ID"/>
        </w:rPr>
        <w:t>Gal. 2:9–10</w:t>
      </w:r>
      <w:r>
        <w:rPr>
          <w:lang w:val="id_ID" w:bidi="id_ID"/>
        </w:rPr>
        <w:t xml:space="preserve">), di mana Yakobus adalah pemimpinnya. • </w:t>
      </w:r>
      <w:r>
        <w:rPr>
          <w:lang w:val="id_ID" w:bidi="id_ID"/>
        </w:rPr>
        <w:t>menjadi ahli waris Kerajaan</w:t>
      </w:r>
      <w:r>
        <w:rPr>
          <w:lang w:val="id_ID" w:bidi="id_ID"/>
        </w:rPr>
        <w:t>: Kerajaan Allah adalah pusat pengajaran Yesus (</w:t>
      </w:r>
      <w:r>
        <w:rPr>
          <w:lang w:val="id_ID" w:bidi="id_ID"/>
        </w:rPr>
        <w:t>Mat. 12:8</w:t>
      </w:r>
      <w:r>
        <w:rPr>
          <w:lang w:val="id_ID" w:bidi="id_ID"/>
        </w:rPr>
        <w:t xml:space="preserve">; </w:t>
      </w:r>
      <w:r>
        <w:rPr>
          <w:lang w:val="id_ID" w:bidi="id_ID"/>
        </w:rPr>
        <w:t>Mrk. 1:15</w:t>
      </w:r>
      <w:r>
        <w:rPr>
          <w:lang w:val="id_ID" w:bidi="id_ID"/>
        </w:rPr>
        <w:t xml:space="preserve">; </w:t>
      </w:r>
      <w:r>
        <w:rPr>
          <w:lang w:val="id_ID" w:bidi="id_ID"/>
        </w:rPr>
        <w:t>Luk. 17:21</w:t>
      </w:r>
      <w:r>
        <w:rPr>
          <w:lang w:val="id_ID" w:bidi="id_ID"/>
        </w:rPr>
        <w:t>). Kristus sudah memerintah dari tempat-Nya di sebelah kanan Bapa, namun Kerajaan-Nya akan sepenuhnya terwujud hanya ketika Anak manusia datang (</w:t>
      </w:r>
      <w:r>
        <w:rPr>
          <w:lang w:val="id_ID" w:bidi="id_ID"/>
        </w:rPr>
        <w:t>Mat. 25:31</w:t>
      </w:r>
      <w:r>
        <w:rPr>
          <w:lang w:val="id_ID" w:bidi="id_ID"/>
        </w:rPr>
        <w:t xml:space="preserve">, </w:t>
      </w:r>
      <w:r>
        <w:rPr>
          <w:lang w:val="id_ID" w:bidi="id_ID"/>
        </w:rPr>
        <w:t>34</w:t>
      </w:r>
      <w:r>
        <w:rPr>
          <w:lang w:val="id_ID" w:bidi="id_ID"/>
        </w:rPr>
        <w:t xml:space="preserve">; </w:t>
      </w:r>
      <w:r>
        <w:rPr>
          <w:lang w:val="id_ID" w:bidi="id_ID"/>
        </w:rPr>
        <w:t>1Kor. 15:24–28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2:7</w:t>
      </w:r>
      <w:r>
        <w:rPr>
          <w:lang w:val="id_ID" w:bidi="id_ID"/>
        </w:rPr>
      </w:r>
    </w:p>
    <w:p>
      <w:pPr/>
      <w:r>
        <w:rPr>
          <w:lang w:val="id_ID" w:bidi="id_ID"/>
        </w:rPr>
      </w:r>
      <w:r>
        <w:rPr>
          <w:lang w:val="id_ID" w:bidi="id_ID"/>
        </w:rPr>
        <w:t xml:space="preserve">Nama yang mulia, yang oleh-Nya kamu … (secara harfiah </w:t>
      </w:r>
      <w:r>
        <w:rPr>
          <w:i/>
          <w:lang w:val="id_ID" w:bidi="id_ID"/>
        </w:rPr>
        <w:t>nama yang diucapkan atasmu</w:t>
      </w:r>
      <w:r>
        <w:rPr>
          <w:lang w:val="id_ID" w:bidi="id_ID"/>
        </w:rPr>
        <w:t>): Nama tersebut adalah Yesus Kristus (</w:t>
      </w:r>
      <w:r>
        <w:rPr>
          <w:lang w:val="id_ID" w:bidi="id_ID"/>
        </w:rPr>
        <w:t>Yak. 2:1</w:t>
      </w:r>
      <w:r>
        <w:rPr>
          <w:lang w:val="id_ID" w:bidi="id_ID"/>
        </w:rPr>
        <w:t>). Ini adalah tanda kepemilikan, yang diucapkan pada saat pertobatan dan baptisan.</w:t>
      </w:r>
      <w:r>
        <w:rPr>
          <w:lang w:val="id_ID" w:bidi="id_ID"/>
        </w:rPr>
      </w:r>
      <w:r>
        <w:rPr>
          <w:lang w:val="id_ID" w:bidi="id_ID"/>
        </w:rPr>
      </w:r>
    </w:p>
    <w:p>
      <w:pPr/>
      <w:r>
        <w:rPr>
          <w:lang w:val="id_ID" w:bidi="id_ID"/>
        </w:rPr>
      </w:r>
    </w:p>
    <w:p>
      <w:pPr>
        <w:pStyle w:val="Heading2"/>
      </w:pPr>
      <w:r>
        <w:rPr>
          <w:lang w:val="id_ID" w:bidi="id_ID"/>
        </w:rPr>
        <w:t>Yakobus 2:8</w:t>
      </w:r>
      <w:r>
        <w:rPr>
          <w:lang w:val="id_ID" w:bidi="id_ID"/>
        </w:rPr>
      </w:r>
    </w:p>
    <w:p>
      <w:pPr/>
      <w:r>
        <w:rPr>
          <w:lang w:val="id_ID" w:bidi="id_ID"/>
        </w:rPr>
      </w:r>
      <w:r>
        <w:rPr>
          <w:lang w:val="id_ID" w:bidi="id_ID"/>
        </w:rPr>
        <w:t xml:space="preserve">Orang Kristen harus menaati (secara harfiah </w:t>
      </w:r>
      <w:r>
        <w:rPr>
          <w:i/>
          <w:lang w:val="id_ID" w:bidi="id_ID"/>
        </w:rPr>
        <w:t>menggenapi</w:t>
      </w:r>
      <w:r>
        <w:rPr>
          <w:lang w:val="id_ID" w:bidi="id_ID"/>
        </w:rPr>
        <w:t>) hukum utama, seperti Yesus mengenapi hukum dengan kedatangan-Nya (</w:t>
      </w:r>
      <w:r>
        <w:rPr>
          <w:lang w:val="id_ID" w:bidi="id_ID"/>
        </w:rPr>
        <w:t>Mat. 5:17</w:t>
      </w:r>
      <w:r>
        <w:rPr>
          <w:lang w:val="id_ID" w:bidi="id_ID"/>
        </w:rPr>
        <w:t>) dan ajaran-Nya (</w:t>
      </w:r>
      <w:r>
        <w:rPr>
          <w:lang w:val="id_ID" w:bidi="id_ID"/>
        </w:rPr>
        <w:t>Mat. 22:34–40</w:t>
      </w:r>
      <w:r>
        <w:rPr>
          <w:lang w:val="id_ID" w:bidi="id_ID"/>
        </w:rPr>
        <w:t xml:space="preserve">). • Hukum ini disebut </w:t>
      </w:r>
      <w:r>
        <w:rPr>
          <w:i/>
          <w:lang w:val="id_ID" w:bidi="id_ID"/>
        </w:rPr>
        <w:t>utama</w:t>
      </w:r>
      <w:r>
        <w:rPr>
          <w:lang w:val="id_ID" w:bidi="id_ID"/>
        </w:rPr>
        <w:t xml:space="preserve"> karena berasal dari Kerajaan Allah (</w:t>
      </w:r>
      <w:r>
        <w:rPr>
          <w:lang w:val="id_ID" w:bidi="id_ID"/>
        </w:rPr>
        <w:t>Yak. 2:5</w:t>
      </w:r>
      <w:r>
        <w:rPr>
          <w:lang w:val="id_ID" w:bidi="id_ID"/>
        </w:rPr>
        <w:t xml:space="preserve">) dan diungkapkan oleh Tuhan kita yang mulia (Raja). • </w:t>
      </w:r>
      <w:r>
        <w:rPr>
          <w:lang w:val="id_ID" w:bidi="id_ID"/>
        </w:rPr>
        <w:t>yang tertulis dalam Kitab Suci</w:t>
      </w:r>
      <w:r>
        <w:rPr>
          <w:lang w:val="id_ID" w:bidi="id_ID"/>
        </w:rPr>
        <w:t>: Yakobus beralih dari referensi umum tentang hukum ke perintah tertulis khusus dari kumpulan hukum kekudusan (</w:t>
      </w:r>
      <w:r>
        <w:rPr>
          <w:lang w:val="id_ID" w:bidi="id_ID"/>
        </w:rPr>
        <w:t>Im. 19</w:t>
      </w:r>
      <w:r>
        <w:rPr>
          <w:lang w:val="id_ID" w:bidi="id_ID"/>
        </w:rPr>
        <w:t xml:space="preserve">). Ini menentukan bagaimana kasih kita kepada Allah harus diungkapkan dalam hubungan dengan orang lain (lihat </w:t>
      </w:r>
      <w:r>
        <w:rPr>
          <w:lang w:val="id_ID" w:bidi="id_ID"/>
        </w:rPr>
        <w:t>Im. 19:18</w:t>
      </w:r>
      <w:r>
        <w:rPr>
          <w:lang w:val="id_ID" w:bidi="id_ID"/>
        </w:rPr>
        <w:t xml:space="preserve">; </w:t>
      </w:r>
      <w:r>
        <w:rPr>
          <w:lang w:val="id_ID" w:bidi="id_ID"/>
        </w:rPr>
        <w:t>Ul. 6:5</w:t>
      </w:r>
      <w:r>
        <w:rPr>
          <w:lang w:val="id_ID" w:bidi="id_ID"/>
        </w:rPr>
        <w:t xml:space="preserve">). • “Kasihilah sesamamu manusia seperti dirimu sendiri”: Kutipan ini dari </w:t>
      </w:r>
      <w:r>
        <w:rPr>
          <w:lang w:val="id_ID" w:bidi="id_ID"/>
        </w:rPr>
        <w:t>Im. 19:18</w:t>
      </w:r>
      <w:r>
        <w:rPr>
          <w:lang w:val="id_ID" w:bidi="id_ID"/>
        </w:rPr>
        <w:t xml:space="preserve"> mengharuskan kita mengidentifikasi dengan sesama seolah-olah sesama adalah diri kita sendiri.</w:t>
      </w:r>
      <w:r>
        <w:rPr>
          <w:lang w:val="id_ID" w:bidi="id_ID"/>
        </w:rPr>
      </w:r>
      <w:r>
        <w:rPr>
          <w:lang w:val="id_ID" w:bidi="id_ID"/>
        </w:rPr>
      </w:r>
    </w:p>
    <w:p>
      <w:pPr/>
      <w:r>
        <w:rPr>
          <w:lang w:val="id_ID" w:bidi="id_ID"/>
        </w:rPr>
      </w:r>
    </w:p>
    <w:p>
      <w:pPr>
        <w:pStyle w:val="Heading2"/>
      </w:pPr>
      <w:r>
        <w:rPr>
          <w:lang w:val="id_ID" w:bidi="id_ID"/>
        </w:rPr>
        <w:t>Yakobus 2:8–13</w:t>
      </w:r>
      <w:r>
        <w:rPr>
          <w:lang w:val="id_ID" w:bidi="id_ID"/>
        </w:rPr>
      </w:r>
    </w:p>
    <w:p>
      <w:pPr/>
      <w:r>
        <w:rPr>
          <w:lang w:val="id_ID" w:bidi="id_ID"/>
        </w:rPr>
      </w:r>
      <w:r>
        <w:rPr>
          <w:lang w:val="id_ID" w:bidi="id_ID"/>
        </w:rPr>
        <w:t>Yakobus menggunakan bukti alkitabiah untuk menentang praktik umum yang mengistimewakan orang-orang yang kaya dan berkuasa.</w:t>
      </w:r>
      <w:r>
        <w:rPr>
          <w:lang w:val="id_ID" w:bidi="id_ID"/>
        </w:rPr>
      </w:r>
      <w:r>
        <w:rPr>
          <w:lang w:val="id_ID" w:bidi="id_ID"/>
        </w:rPr>
      </w:r>
    </w:p>
    <w:p>
      <w:pPr/>
      <w:r>
        <w:rPr>
          <w:lang w:val="id_ID" w:bidi="id_ID"/>
        </w:rPr>
      </w:r>
    </w:p>
    <w:p>
      <w:pPr>
        <w:pStyle w:val="Heading2"/>
      </w:pPr>
      <w:r>
        <w:rPr>
          <w:lang w:val="id_ID" w:bidi="id_ID"/>
        </w:rPr>
        <w:t>Yakobus 2:9</w:t>
      </w:r>
      <w:r>
        <w:rPr>
          <w:lang w:val="id_ID" w:bidi="id_ID"/>
        </w:rPr>
      </w:r>
    </w:p>
    <w:p>
      <w:pPr/>
      <w:r>
        <w:rPr>
          <w:lang w:val="id_ID" w:bidi="id_ID"/>
        </w:rPr>
      </w:r>
      <w:r>
        <w:rPr>
          <w:lang w:val="id_ID" w:bidi="id_ID"/>
        </w:rPr>
        <w:t>Favoritisme melanggar perintah untuk mengasihi sesama manusia (</w:t>
      </w:r>
      <w:r>
        <w:rPr>
          <w:lang w:val="id_ID" w:bidi="id_ID"/>
        </w:rPr>
        <w:t>Yak. 2:8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2:12</w:t>
      </w:r>
      <w:r>
        <w:rPr>
          <w:lang w:val="id_ID" w:bidi="id_ID"/>
        </w:rPr>
      </w:r>
    </w:p>
    <w:p>
      <w:pPr/>
      <w:r>
        <w:rPr>
          <w:lang w:val="id_ID" w:bidi="id_ID"/>
        </w:rPr>
      </w:r>
      <w:r>
        <w:rPr>
          <w:lang w:val="id_ID" w:bidi="id_ID"/>
        </w:rPr>
        <w:t xml:space="preserve">Hukum … memerdekakan kamu dari kekuatan pengendali dosa (lihat </w:t>
      </w:r>
      <w:r>
        <w:rPr>
          <w:lang w:val="id_ID" w:bidi="id_ID"/>
        </w:rPr>
        <w:t>Yak. 1:25</w:t>
      </w:r>
      <w:r>
        <w:rPr>
          <w:lang w:val="id_ID" w:bidi="id_ID"/>
        </w:rPr>
        <w:t xml:space="preserve"> dan </w:t>
      </w:r>
      <w:r>
        <w:rPr>
          <w:lang w:val="id_ID" w:bidi="id_ID"/>
        </w:rPr>
        <w:t>catatan studi terkait</w:t>
      </w:r>
      <w:r>
        <w:rPr>
          <w:lang w:val="id_ID" w:bidi="id_ID"/>
        </w:rPr>
        <w:t>) dan dengan demikian mendorong ketahanan serta pertumbuhan menuju kesempurnaan (</w:t>
      </w:r>
      <w:r>
        <w:rPr>
          <w:lang w:val="id_ID" w:bidi="id_ID"/>
        </w:rPr>
        <w:t>Yak. 1:3–4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2:13</w:t>
      </w:r>
      <w:r>
        <w:rPr>
          <w:lang w:val="id_ID" w:bidi="id_ID"/>
        </w:rPr>
      </w:r>
    </w:p>
    <w:p>
      <w:pPr/>
      <w:r>
        <w:rPr>
          <w:lang w:val="id_ID" w:bidi="id_ID"/>
        </w:rPr>
      </w:r>
      <w:r>
        <w:rPr>
          <w:lang w:val="id_ID" w:bidi="id_ID"/>
        </w:rPr>
        <w:t>Yakobus menyimpulkan bagian ini (</w:t>
      </w:r>
      <w:r>
        <w:rPr>
          <w:lang w:val="id_ID" w:bidi="id_ID"/>
        </w:rPr>
        <w:t>Yak. 2:1–13</w:t>
      </w:r>
      <w:r>
        <w:rPr>
          <w:lang w:val="id_ID" w:bidi="id_ID"/>
        </w:rPr>
        <w:t xml:space="preserve">) dengan menghubungkan belas kasihan ilahi dengan belas kasihan manusia (lihat juga </w:t>
      </w:r>
      <w:r>
        <w:rPr>
          <w:lang w:val="id_ID" w:bidi="id_ID"/>
        </w:rPr>
        <w:t>Mat. 6:14–15</w:t>
      </w:r>
      <w:r>
        <w:rPr>
          <w:lang w:val="id_ID" w:bidi="id_ID"/>
        </w:rPr>
        <w:t xml:space="preserve">; </w:t>
      </w:r>
      <w:r>
        <w:rPr>
          <w:lang w:val="id_ID" w:bidi="id_ID"/>
        </w:rPr>
        <w:t>Ef. 4:32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2:14</w:t>
      </w:r>
      <w:r>
        <w:rPr>
          <w:lang w:val="id_ID" w:bidi="id_ID"/>
        </w:rPr>
      </w:r>
    </w:p>
    <w:p>
      <w:pPr/>
      <w:r>
        <w:rPr>
          <w:lang w:val="id_ID" w:bidi="id_ID"/>
        </w:rPr>
      </w:r>
      <w:r>
        <w:rPr>
          <w:lang w:val="id_ID" w:bidi="id_ID"/>
        </w:rPr>
        <w:t xml:space="preserve">Jika seorang mengatakan bahwa ia mempunyai iman: Yakobus menulis kepada orang-orang Kristen yang perlu didorong untuk menghasilkan tindakan yang seharusnya muncul dari iman yang sejati. Paulus menyampaikan poin yang sama (lihat, mis., </w:t>
      </w:r>
      <w:r>
        <w:rPr>
          <w:lang w:val="id_ID" w:bidi="id_ID"/>
        </w:rPr>
        <w:t>Gal. 5:6</w:t>
      </w:r>
      <w:r>
        <w:rPr>
          <w:lang w:val="id_ID" w:bidi="id_ID"/>
        </w:rPr>
        <w:t>) tetapi sering mengkritik orang-orang karena mencoba mendasarkan hubungan mereka dengan Allah pada apa yang mereka lakukan (</w:t>
      </w:r>
      <w:r>
        <w:rPr>
          <w:lang w:val="id_ID" w:bidi="id_ID"/>
        </w:rPr>
        <w:t>Rm. 3:20</w:t>
      </w:r>
      <w:r>
        <w:rPr>
          <w:lang w:val="id_ID" w:bidi="id_ID"/>
        </w:rPr>
        <w:t xml:space="preserve">, </w:t>
      </w:r>
      <w:r>
        <w:rPr>
          <w:lang w:val="id_ID" w:bidi="id_ID"/>
        </w:rPr>
        <w:t>28</w:t>
      </w:r>
      <w:r>
        <w:rPr>
          <w:lang w:val="id_ID" w:bidi="id_ID"/>
        </w:rPr>
        <w:t xml:space="preserve">; </w:t>
      </w:r>
      <w:r>
        <w:rPr>
          <w:lang w:val="id_ID" w:bidi="id_ID"/>
        </w:rPr>
        <w:t>4:3–5</w:t>
      </w:r>
      <w:r>
        <w:rPr>
          <w:lang w:val="id_ID" w:bidi="id_ID"/>
        </w:rPr>
        <w:t xml:space="preserve">; </w:t>
      </w:r>
      <w:r>
        <w:rPr>
          <w:lang w:val="id_ID" w:bidi="id_ID"/>
        </w:rPr>
        <w:t>Gal. 2:16</w:t>
      </w:r>
      <w:r>
        <w:rPr>
          <w:lang w:val="id_ID" w:bidi="id_ID"/>
        </w:rPr>
        <w:t xml:space="preserve">; </w:t>
      </w:r>
      <w:r>
        <w:rPr>
          <w:lang w:val="id_ID" w:bidi="id_ID"/>
        </w:rPr>
        <w:t>3:1–14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2:14–26</w:t>
      </w:r>
      <w:r>
        <w:rPr>
          <w:lang w:val="id_ID" w:bidi="id_ID"/>
        </w:rPr>
      </w:r>
    </w:p>
    <w:p>
      <w:pPr/>
      <w:r>
        <w:rPr>
          <w:lang w:val="id_ID" w:bidi="id_ID"/>
        </w:rPr>
      </w:r>
      <w:r>
        <w:rPr>
          <w:lang w:val="id_ID" w:bidi="id_ID"/>
        </w:rPr>
        <w:t>Yakobus menjelaskan mengapa orang Kristen perlu peduli terhadap penghakiman atas tindakan mereka (</w:t>
      </w:r>
      <w:r>
        <w:rPr>
          <w:lang w:val="id_ID" w:bidi="id_ID"/>
        </w:rPr>
        <w:t>Yak. :12–13</w:t>
      </w:r>
      <w:r>
        <w:rPr>
          <w:lang w:val="id_ID" w:bidi="id_ID"/>
        </w:rPr>
        <w:t xml:space="preserve">): Iman yang sejati harus disertai dengan perbuatan baik (lihat </w:t>
      </w:r>
      <w:r>
        <w:rPr>
          <w:lang w:val="id_ID" w:bidi="id_ID"/>
        </w:rPr>
        <w:t>Yak. 1:22–25</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2:15–16</w:t>
      </w:r>
      <w:r>
        <w:rPr>
          <w:lang w:val="id_ID" w:bidi="id_ID"/>
        </w:rPr>
      </w:r>
    </w:p>
    <w:p>
      <w:pPr/>
      <w:r>
        <w:rPr>
          <w:lang w:val="id_ID" w:bidi="id_ID"/>
        </w:rPr>
      </w:r>
      <w:r>
        <w:rPr>
          <w:lang w:val="id_ID" w:bidi="id_ID"/>
        </w:rPr>
        <w:t xml:space="preserve">Misalkan Anda melihat: Seperti dalam </w:t>
      </w:r>
      <w:r>
        <w:rPr>
          <w:lang w:val="id_ID" w:bidi="id_ID"/>
        </w:rPr>
        <w:t>Yak. 2:2–4</w:t>
      </w:r>
      <w:r>
        <w:rPr>
          <w:lang w:val="id_ID" w:bidi="id_ID"/>
        </w:rPr>
        <w:t>, Yakobus memberikan ilustrasi tentang "iman" yang tidak berguna. • tidak mempunyai pakaian dan kekurangan makanan: Di Palestina abad pertama dan dunia Romawi pada umumnya, banyak orang hidup dalam kemiskinan dan kekurangan kebutuhan dasar kehidupan. • kenakanlah kain panas dan makanlah sampai kenyang: Kalimat ini mungkin menyiratkan keyakinan bahwa Allah akan menyediakan kebutuhan orang miskin. Pembicara mungkin beranggapan bahwa yang dibutuhkan hanyalah ungkapan iman bahwa hal itu akan terjadi. Namun, tanpa melakukannya (tindakan), itu hanyalah harapan kosong.</w:t>
      </w:r>
      <w:r>
        <w:rPr>
          <w:lang w:val="id_ID" w:bidi="id_ID"/>
        </w:rPr>
      </w:r>
      <w:r>
        <w:rPr>
          <w:lang w:val="id_ID" w:bidi="id_ID"/>
        </w:rPr>
      </w:r>
    </w:p>
    <w:p>
      <w:pPr/>
      <w:r>
        <w:rPr>
          <w:lang w:val="id_ID" w:bidi="id_ID"/>
        </w:rPr>
      </w:r>
    </w:p>
    <w:p>
      <w:pPr>
        <w:pStyle w:val="Heading2"/>
      </w:pPr>
      <w:r>
        <w:rPr>
          <w:lang w:val="id_ID" w:bidi="id_ID"/>
        </w:rPr>
        <w:t>Yakobus 2:18–19</w:t>
      </w:r>
      <w:r>
        <w:rPr>
          <w:lang w:val="id_ID" w:bidi="id_ID"/>
        </w:rPr>
      </w:r>
    </w:p>
    <w:p>
      <w:pPr/>
      <w:r>
        <w:rPr>
          <w:lang w:val="id_ID" w:bidi="id_ID"/>
        </w:rPr>
      </w:r>
      <w:r>
        <w:rPr>
          <w:lang w:val="id_ID" w:bidi="id_ID"/>
        </w:rPr>
        <w:t xml:space="preserve">Yakobus menunjukkan bahwa mempercayai sesuatu yang benar tanpa bertindak atasnya adalah sia-sia. • </w:t>
      </w:r>
      <w:r>
        <w:rPr>
          <w:lang w:val="id_ID" w:bidi="id_ID"/>
        </w:rPr>
        <w:t>Tetapi mungkin ada orang berkata</w:t>
      </w:r>
      <w:r>
        <w:rPr>
          <w:lang w:val="id_ID" w:bidi="id_ID"/>
        </w:rPr>
        <w:t xml:space="preserve">: Yakobus menyajikan diatribe lain (lihat </w:t>
      </w:r>
      <w:r>
        <w:rPr>
          <w:lang w:val="id_ID" w:bidi="id_ID"/>
        </w:rPr>
        <w:t>catatan studi pada Yak. 1:13</w:t>
      </w:r>
      <w:r>
        <w:rPr>
          <w:lang w:val="id_ID" w:bidi="id_ID"/>
        </w:rPr>
        <w:t xml:space="preserve">), di mana ia mengajukan argumen hipotetis bahwa satu orang mungkin memiliki karunia iman sementara orang lain memiliki karunia perbuatan (lihat </w:t>
      </w:r>
      <w:r>
        <w:rPr>
          <w:lang w:val="id_ID" w:bidi="id_ID"/>
        </w:rPr>
        <w:t>1Kor. 12:7–9</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2:19</w:t>
      </w:r>
      <w:r>
        <w:rPr>
          <w:lang w:val="id_ID" w:bidi="id_ID"/>
        </w:rPr>
      </w:r>
    </w:p>
    <w:p>
      <w:pPr/>
      <w:r>
        <w:rPr>
          <w:lang w:val="id_ID" w:bidi="id_ID"/>
        </w:rPr>
      </w:r>
      <w:r>
        <w:rPr>
          <w:lang w:val="id_ID" w:bidi="id_ID"/>
        </w:rPr>
        <w:t xml:space="preserve">bahwa hanya ada satu Allah: Ini adalah pengakuan dasar iman Israel (lihat </w:t>
      </w:r>
      <w:r>
        <w:rPr>
          <w:lang w:val="id_ID" w:bidi="id_ID"/>
        </w:rPr>
        <w:t>Ul. 6:4</w:t>
      </w:r>
      <w:r>
        <w:rPr>
          <w:lang w:val="id_ID" w:bidi="id_ID"/>
        </w:rPr>
        <w:t>). • setan-setan pun juga percaya: Mereka menyadari bahwa ada satu Allah, dan Dia adalah musuh mereka (</w:t>
      </w:r>
      <w:r>
        <w:rPr>
          <w:lang w:val="id_ID" w:bidi="id_ID"/>
        </w:rPr>
        <w:t>Mrk. 1:24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2:20–26</w:t>
      </w:r>
      <w:r>
        <w:rPr>
          <w:lang w:val="id_ID" w:bidi="id_ID"/>
        </w:rPr>
      </w:r>
    </w:p>
    <w:p>
      <w:pPr/>
      <w:r>
        <w:rPr>
          <w:lang w:val="id_ID" w:bidi="id_ID"/>
        </w:rPr>
      </w:r>
      <w:r>
        <w:rPr>
          <w:lang w:val="id_ID" w:bidi="id_ID"/>
        </w:rPr>
        <w:t>Yakobus menunjukkan dari Kitab Suci bahwa iman yang sejati diekspresikan melalui tindakan.</w:t>
      </w:r>
      <w:r>
        <w:rPr>
          <w:lang w:val="id_ID" w:bidi="id_ID"/>
        </w:rPr>
      </w:r>
      <w:r>
        <w:rPr>
          <w:lang w:val="id_ID" w:bidi="id_ID"/>
        </w:rPr>
      </w:r>
    </w:p>
    <w:p>
      <w:pPr/>
      <w:r>
        <w:rPr>
          <w:lang w:val="id_ID" w:bidi="id_ID"/>
        </w:rPr>
      </w:r>
    </w:p>
    <w:p>
      <w:pPr>
        <w:pStyle w:val="Heading2"/>
      </w:pPr>
      <w:r>
        <w:rPr>
          <w:lang w:val="id_ID" w:bidi="id_ID"/>
        </w:rPr>
        <w:t>Yakobus 2:22</w:t>
      </w:r>
      <w:r>
        <w:rPr>
          <w:lang w:val="id_ID" w:bidi="id_ID"/>
        </w:rPr>
      </w:r>
    </w:p>
    <w:p>
      <w:pPr/>
      <w:r>
        <w:rPr>
          <w:lang w:val="id_ID" w:bidi="id_ID"/>
        </w:rPr>
      </w:r>
      <w:r>
        <w:rPr>
          <w:lang w:val="id_ID" w:bidi="id_ID"/>
        </w:rPr>
        <w:t xml:space="preserve">Ayat ini menjelaskan </w:t>
      </w:r>
      <w:r>
        <w:rPr>
          <w:lang w:val="id_ID" w:bidi="id_ID"/>
        </w:rPr>
        <w:t>Yak. 2:21</w:t>
      </w:r>
      <w:r>
        <w:rPr>
          <w:lang w:val="id_ID" w:bidi="id_ID"/>
        </w:rPr>
        <w:t xml:space="preserve"> agar tidak disalahpahami: Abraham tidak dibenarkan hanya oleh tindakannya; sebaliknya, iman dan tindakannya saling melengkapi. Ini menggambarkan keseluruhan respons setia Abraham kepada Allah sepanjang hidupnya (lihat </w:t>
      </w:r>
      <w:r>
        <w:rPr>
          <w:lang w:val="id_ID" w:bidi="id_ID"/>
        </w:rPr>
        <w:t>Kej. 12:1–4</w:t>
      </w:r>
      <w:r>
        <w:rPr>
          <w:lang w:val="id_ID" w:bidi="id_ID"/>
        </w:rPr>
        <w:t xml:space="preserve">; </w:t>
      </w:r>
      <w:r>
        <w:rPr>
          <w:lang w:val="id_ID" w:bidi="id_ID"/>
        </w:rPr>
        <w:t>18:1–27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2:23</w:t>
      </w:r>
      <w:r>
        <w:rPr>
          <w:lang w:val="id_ID" w:bidi="id_ID"/>
        </w:rPr>
      </w:r>
    </w:p>
    <w:p>
      <w:pPr/>
      <w:r>
        <w:rPr>
          <w:lang w:val="id_ID" w:bidi="id_ID"/>
        </w:rPr>
      </w:r>
      <w:r>
        <w:rPr>
          <w:lang w:val="id_ID" w:bidi="id_ID"/>
        </w:rPr>
        <w:t xml:space="preserve">Dengan jalan demikian genaplah nas yang mengatakan (secara harfiah </w:t>
      </w:r>
      <w:r>
        <w:rPr>
          <w:i/>
          <w:lang w:val="id_ID" w:bidi="id_ID"/>
        </w:rPr>
        <w:t>Kitab Suci digenapi</w:t>
      </w:r>
      <w:r>
        <w:rPr>
          <w:lang w:val="id_ID" w:bidi="id_ID"/>
        </w:rPr>
        <w:t>): Yakobus melihat persembahan Ishak (</w:t>
      </w:r>
      <w:r>
        <w:rPr>
          <w:lang w:val="id_ID" w:bidi="id_ID"/>
        </w:rPr>
        <w:t>Kej. 22</w:t>
      </w:r>
      <w:r>
        <w:rPr>
          <w:lang w:val="id_ID" w:bidi="id_ID"/>
        </w:rPr>
        <w:t xml:space="preserve">) sebagai pemenuhan janji iman Abraham dan deklarasi kebenaran Abraham oleh Allah (dikutip dari </w:t>
      </w:r>
      <w:r>
        <w:rPr>
          <w:lang w:val="id_ID" w:bidi="id_ID"/>
        </w:rPr>
        <w:t>Kej. 15:6</w:t>
      </w:r>
      <w:r>
        <w:rPr>
          <w:lang w:val="id_ID" w:bidi="id_ID"/>
        </w:rPr>
        <w:t>). • Karena itu Abraham disebut: "Sahabat Allah.": Yakobus menekankan sifat iman sebagai hubungan kesetiaan yang tidak terbagi (</w:t>
      </w:r>
      <w:r>
        <w:rPr>
          <w:lang w:val="id_ID" w:bidi="id_ID"/>
        </w:rPr>
        <w:t>Yak. 1:5–8</w:t>
      </w:r>
      <w:r>
        <w:rPr>
          <w:lang w:val="id_ID" w:bidi="id_ID"/>
        </w:rPr>
        <w:t xml:space="preserve">; </w:t>
      </w:r>
      <w:r>
        <w:rPr>
          <w:lang w:val="id_ID" w:bidi="id_ID"/>
        </w:rPr>
        <w:t>4:4</w:t>
      </w:r>
      <w:r>
        <w:rPr>
          <w:lang w:val="id_ID" w:bidi="id_ID"/>
        </w:rPr>
        <w:t xml:space="preserve">; </w:t>
      </w:r>
      <w:r>
        <w:rPr>
          <w:lang w:val="id_ID" w:bidi="id_ID"/>
        </w:rPr>
        <w:t>Yoh. 15:15</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2:24</w:t>
      </w:r>
      <w:r>
        <w:rPr>
          <w:lang w:val="id_ID" w:bidi="id_ID"/>
        </w:rPr>
      </w:r>
    </w:p>
    <w:p>
      <w:pPr/>
      <w:r>
        <w:rPr>
          <w:lang w:val="id_ID" w:bidi="id_ID"/>
        </w:rPr>
      </w:r>
      <w:r>
        <w:rPr>
          <w:lang w:val="id_ID" w:bidi="id_ID"/>
        </w:rPr>
        <w:t>Bukan hanya karena iman: Artinya, tidak seperti setan-setan yang hanya percaya bahwa sesuatu itu benar (</w:t>
      </w:r>
      <w:r>
        <w:rPr>
          <w:lang w:val="id_ID" w:bidi="id_ID"/>
        </w:rPr>
        <w:t>Yak. 2:19</w:t>
      </w:r>
      <w:r>
        <w:rPr>
          <w:lang w:val="id_ID" w:bidi="id_ID"/>
        </w:rPr>
        <w:t>), tetapi dengan keyakinan yang menghasilkan perbuatan murah hati seperti yang dilakukan Allah sendiri (</w:t>
      </w:r>
      <w:r>
        <w:rPr>
          <w:lang w:val="id_ID" w:bidi="id_ID"/>
        </w:rPr>
        <w:t>Yak. 1:17</w:t>
      </w:r>
      <w:r>
        <w:rPr>
          <w:lang w:val="id_ID" w:bidi="id_ID"/>
        </w:rPr>
        <w:t>). Meskipun beberapa orang berpikir bahwa ajaran ini bertentangan dengan apa yang diajarkan Paulus, sebenarnya tidak demikian. Paulus tidak menentang perbuatan baik itu sendiri, tetapi menentang usaha mendapatkan pengampunan dosa melalui perbuatan baik (</w:t>
      </w:r>
      <w:r>
        <w:rPr>
          <w:lang w:val="id_ID" w:bidi="id_ID"/>
        </w:rPr>
        <w:t>Rm. 3:28</w:t>
      </w:r>
      <w:r>
        <w:rPr>
          <w:lang w:val="id_ID" w:bidi="id_ID"/>
        </w:rPr>
        <w:t xml:space="preserve">; </w:t>
      </w:r>
      <w:r>
        <w:rPr>
          <w:lang w:val="id_ID" w:bidi="id_ID"/>
        </w:rPr>
        <w:t>Gal. 2:16</w:t>
      </w:r>
      <w:r>
        <w:rPr>
          <w:lang w:val="id_ID" w:bidi="id_ID"/>
        </w:rPr>
        <w:t>). Sama seperti Paulus memahami bahwa kasih dan kemurahan hati harus muncul dari iman yang sejati (</w:t>
      </w:r>
      <w:r>
        <w:rPr>
          <w:lang w:val="id_ID" w:bidi="id_ID"/>
        </w:rPr>
        <w:t>Gal. 5:6</w:t>
      </w:r>
      <w:r>
        <w:rPr>
          <w:lang w:val="id_ID" w:bidi="id_ID"/>
        </w:rPr>
        <w:t>), demikian juga Yakobus mengetahui bahwa perbuatan baik hanya dapat dihasilkan dari iman yang sepenuhnya memiliki komitmen kepada Allah (</w:t>
      </w:r>
      <w:r>
        <w:rPr>
          <w:lang w:val="id_ID" w:bidi="id_ID"/>
        </w:rPr>
        <w:t>Yak. 2:18</w:t>
      </w:r>
      <w:r>
        <w:rPr>
          <w:lang w:val="id_ID" w:bidi="id_ID"/>
        </w:rPr>
        <w:t xml:space="preserve">,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2:25</w:t>
      </w:r>
      <w:r>
        <w:rPr>
          <w:lang w:val="id_ID" w:bidi="id_ID"/>
        </w:rPr>
      </w:r>
    </w:p>
    <w:p>
      <w:pPr/>
      <w:r>
        <w:rPr>
          <w:lang w:val="id_ID" w:bidi="id_ID"/>
        </w:rPr>
      </w:r>
      <w:r>
        <w:rPr>
          <w:lang w:val="id_ID" w:bidi="id_ID"/>
        </w:rPr>
        <w:t xml:space="preserve">Yakobus menampilkan Rahab, seorang perempuan sundal (lihat </w:t>
      </w:r>
      <w:r>
        <w:rPr>
          <w:lang w:val="id_ID" w:bidi="id_ID"/>
        </w:rPr>
        <w:t>Yos. 2:1</w:t>
      </w:r>
      <w:r>
        <w:rPr>
          <w:lang w:val="id_ID" w:bidi="id_ID"/>
        </w:rPr>
        <w:t>) sebagai contoh kedua tentang bagaimana perbuatan baik harus menyertai iman yang sejati. Dia menunjukkan keyakinannya bahwa Tuhan Allah Israel adalah satu-satunya Allah (</w:t>
      </w:r>
      <w:r>
        <w:rPr>
          <w:lang w:val="id_ID" w:bidi="id_ID"/>
        </w:rPr>
        <w:t>Yos. 2:9–11</w:t>
      </w:r>
      <w:r>
        <w:rPr>
          <w:lang w:val="id_ID" w:bidi="id_ID"/>
        </w:rPr>
        <w:t>), dan imannya disempurnakan oleh tindakannya ketika dia memberikan keramahan dan cara melarikan diri kepada mata-mata Israel (</w:t>
      </w:r>
      <w:r>
        <w:rPr>
          <w:lang w:val="id_ID" w:bidi="id_ID"/>
        </w:rPr>
        <w:t>Yos. 2:1–6</w:t>
      </w:r>
      <w:r>
        <w:rPr>
          <w:lang w:val="id_ID" w:bidi="id_ID"/>
        </w:rPr>
        <w:t xml:space="preserve">; </w:t>
      </w:r>
      <w:r>
        <w:rPr>
          <w:lang w:val="id_ID" w:bidi="id_ID"/>
        </w:rPr>
        <w:t>6:25</w:t>
      </w:r>
      <w:r>
        <w:rPr>
          <w:lang w:val="id_ID" w:bidi="id_ID"/>
        </w:rPr>
        <w:t xml:space="preserve">; </w:t>
      </w:r>
      <w:r>
        <w:rPr>
          <w:lang w:val="id_ID" w:bidi="id_ID"/>
        </w:rPr>
        <w:t>Ibr. 11:31</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2:26</w:t>
      </w:r>
      <w:r>
        <w:rPr>
          <w:lang w:val="id_ID" w:bidi="id_ID"/>
        </w:rPr>
      </w:r>
    </w:p>
    <w:p>
      <w:pPr/>
      <w:r>
        <w:rPr>
          <w:lang w:val="id_ID" w:bidi="id_ID"/>
        </w:rPr>
      </w:r>
      <w:r>
        <w:rPr>
          <w:lang w:val="id_ID" w:bidi="id_ID"/>
        </w:rPr>
        <w:t>Perbuatan baik sama pentingnya bagi iman seperti napas bagi tubuh jasmani (</w:t>
      </w:r>
      <w:r>
        <w:rPr>
          <w:lang w:val="id_ID" w:bidi="id_ID"/>
        </w:rPr>
        <w:t>Kej. 2:7</w:t>
      </w:r>
      <w:r>
        <w:rPr>
          <w:lang w:val="id_ID" w:bidi="id_ID"/>
        </w:rPr>
        <w:t>). Kita tidak dapat memiliki yang satu tanpa yang lainnya.</w:t>
      </w:r>
      <w:r>
        <w:rPr>
          <w:lang w:val="id_ID" w:bidi="id_ID"/>
        </w:rPr>
      </w:r>
      <w:r>
        <w:rPr>
          <w:lang w:val="id_ID" w:bidi="id_ID"/>
        </w:rPr>
      </w:r>
    </w:p>
    <w:p>
      <w:pPr/>
      <w:r>
        <w:rPr>
          <w:lang w:val="id_ID" w:bidi="id_ID"/>
        </w:rPr>
      </w:r>
    </w:p>
    <w:p>
      <w:pPr>
        <w:pStyle w:val="Heading2"/>
      </w:pPr>
      <w:r>
        <w:rPr>
          <w:lang w:val="id_ID" w:bidi="id_ID"/>
        </w:rPr>
        <w:t>Yakobus 3:1</w:t>
      </w:r>
      <w:r>
        <w:rPr>
          <w:lang w:val="id_ID" w:bidi="id_ID"/>
        </w:rPr>
      </w:r>
    </w:p>
    <w:p>
      <w:pPr/>
      <w:r>
        <w:rPr>
          <w:lang w:val="id_ID" w:bidi="id_ID"/>
        </w:rPr>
      </w:r>
      <w:r>
        <w:rPr>
          <w:lang w:val="id_ID" w:bidi="id_ID"/>
        </w:rPr>
        <w:t>Menjadi guru adalah salah satu cara untuk meningkatkan status sosial pada gereja mula-mula (</w:t>
      </w:r>
      <w:r>
        <w:rPr>
          <w:lang w:val="id_ID" w:bidi="id_ID"/>
        </w:rPr>
        <w:t>1Kor. 12:28</w:t>
      </w:r>
      <w:r>
        <w:rPr>
          <w:lang w:val="id_ID" w:bidi="id_ID"/>
        </w:rPr>
        <w:t xml:space="preserve">; </w:t>
      </w:r>
      <w:r>
        <w:rPr>
          <w:lang w:val="id_ID" w:bidi="id_ID"/>
        </w:rPr>
        <w:t>Ef. 4:11</w:t>
      </w:r>
      <w:r>
        <w:rPr>
          <w:lang w:val="id_ID" w:bidi="id_ID"/>
        </w:rPr>
        <w:t xml:space="preserve">; </w:t>
      </w:r>
      <w:r>
        <w:rPr>
          <w:lang w:val="id_ID" w:bidi="id_ID"/>
        </w:rPr>
        <w:t>1Tim. 5:17</w:t>
      </w:r>
      <w:r>
        <w:rPr>
          <w:lang w:val="id_ID" w:bidi="id_ID"/>
        </w:rPr>
        <w:t xml:space="preserve">; bdk. </w:t>
      </w:r>
      <w:r>
        <w:rPr>
          <w:lang w:val="id_ID" w:bidi="id_ID"/>
        </w:rPr>
        <w:t>Kisah. 5:34</w:t>
      </w:r>
      <w:r>
        <w:rPr>
          <w:lang w:val="id_ID" w:bidi="id_ID"/>
        </w:rPr>
        <w:t>). Kehormatan semacam itu dapat mengimbangi rasa malu yang dialami oleh orang Kristen sebagai orang luar sosial (</w:t>
      </w:r>
      <w:r>
        <w:rPr>
          <w:lang w:val="id_ID" w:bidi="id_ID"/>
        </w:rPr>
        <w:t>Yak. 2:6–7</w:t>
      </w:r>
      <w:r>
        <w:rPr>
          <w:lang w:val="id_ID" w:bidi="id_ID"/>
        </w:rPr>
        <w:t>). Namun, peran penting para guru mencerminkan kekuatan ucapan manusia untuk memberikan manfaat atau merugikan gereja.</w:t>
      </w:r>
      <w:r>
        <w:rPr>
          <w:lang w:val="id_ID" w:bidi="id_ID"/>
        </w:rPr>
      </w:r>
      <w:r>
        <w:rPr>
          <w:lang w:val="id_ID" w:bidi="id_ID"/>
        </w:rPr>
      </w:r>
    </w:p>
    <w:p>
      <w:pPr/>
      <w:r>
        <w:rPr>
          <w:lang w:val="id_ID" w:bidi="id_ID"/>
        </w:rPr>
      </w:r>
    </w:p>
    <w:p>
      <w:pPr>
        <w:pStyle w:val="Heading2"/>
      </w:pPr>
      <w:r>
        <w:rPr>
          <w:lang w:val="id_ID" w:bidi="id_ID"/>
        </w:rPr>
        <w:t>Yakobus 3:2</w:t>
      </w:r>
      <w:r>
        <w:rPr>
          <w:lang w:val="id_ID" w:bidi="id_ID"/>
        </w:rPr>
      </w:r>
    </w:p>
    <w:p>
      <w:pPr/>
      <w:r>
        <w:rPr>
          <w:lang w:val="id_ID" w:bidi="id_ID"/>
        </w:rPr>
      </w:r>
      <w:r>
        <w:rPr>
          <w:lang w:val="id_ID" w:bidi="id_ID"/>
        </w:rPr>
        <w:t>Kita semua: Kepedulian utama Yakobus adalah mengenai ucapan anggota gereja yang mempengaruhi hubungan antarpribadi (</w:t>
      </w:r>
      <w:r>
        <w:rPr>
          <w:lang w:val="id_ID" w:bidi="id_ID"/>
        </w:rPr>
        <w:t>Yak. 3:9–10</w:t>
      </w:r>
      <w:r>
        <w:rPr>
          <w:lang w:val="id_ID" w:bidi="id_ID"/>
        </w:rPr>
        <w:t xml:space="preserve">, </w:t>
      </w:r>
      <w:r>
        <w:rPr>
          <w:lang w:val="id_ID" w:bidi="id_ID"/>
        </w:rPr>
        <w:t>14</w:t>
      </w:r>
      <w:r>
        <w:rPr>
          <w:lang w:val="id_ID" w:bidi="id_ID"/>
        </w:rPr>
        <w:t xml:space="preserve">; </w:t>
      </w:r>
      <w:r>
        <w:rPr>
          <w:lang w:val="id_ID" w:bidi="id_ID"/>
        </w:rPr>
        <w:t>4:1–3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3:6</w:t>
      </w:r>
      <w:r>
        <w:rPr>
          <w:lang w:val="id_ID" w:bidi="id_ID"/>
        </w:rPr>
      </w:r>
    </w:p>
    <w:p>
      <w:pPr/>
      <w:r>
        <w:rPr>
          <w:lang w:val="id_ID" w:bidi="id_ID"/>
        </w:rPr>
      </w:r>
      <w:r>
        <w:rPr>
          <w:lang w:val="id_ID" w:bidi="id_ID"/>
        </w:rPr>
        <w:t>Ia merupakan suatu dunia kejahatan: Lidah bertindak sebagai agen dari seluruh dunia yang tidak benar yang menentang Allah (</w:t>
      </w:r>
      <w:r>
        <w:rPr>
          <w:lang w:val="id_ID" w:bidi="id_ID"/>
        </w:rPr>
        <w:t>Yak. 1:27</w:t>
      </w:r>
      <w:r>
        <w:rPr>
          <w:lang w:val="id_ID" w:bidi="id_ID"/>
        </w:rPr>
        <w:t xml:space="preserve">; </w:t>
      </w:r>
      <w:r>
        <w:rPr>
          <w:lang w:val="id_ID" w:bidi="id_ID"/>
        </w:rPr>
        <w:t>4:4</w:t>
      </w:r>
      <w:r>
        <w:rPr>
          <w:lang w:val="id_ID" w:bidi="id_ID"/>
        </w:rPr>
        <w:t xml:space="preserve">). • ia sendiri dinyalakan oleh api neraka: Dalam bahasa Yunani disebut </w:t>
      </w:r>
      <w:r>
        <w:rPr>
          <w:i/>
          <w:lang w:val="id_ID" w:bidi="id_ID"/>
        </w:rPr>
        <w:t>Gehenna,</w:t>
      </w:r>
      <w:r>
        <w:rPr>
          <w:lang w:val="id_ID" w:bidi="id_ID"/>
        </w:rPr>
        <w:t xml:space="preserve"> tempat hukuman kekal (</w:t>
      </w:r>
      <w:r>
        <w:rPr>
          <w:lang w:val="id_ID" w:bidi="id_ID"/>
        </w:rPr>
        <w:t>Mat. 5:22</w:t>
      </w:r>
      <w:r>
        <w:rPr>
          <w:lang w:val="id_ID" w:bidi="id_ID"/>
        </w:rPr>
        <w:t xml:space="preserve">, </w:t>
      </w:r>
      <w:r>
        <w:rPr>
          <w:lang w:val="id_ID" w:bidi="id_ID"/>
        </w:rPr>
        <w:t>30</w:t>
      </w:r>
      <w:r>
        <w:rPr>
          <w:lang w:val="id_ID" w:bidi="id_ID"/>
        </w:rPr>
        <w:t xml:space="preserve">; </w:t>
      </w:r>
      <w:r>
        <w:rPr>
          <w:lang w:val="id_ID" w:bidi="id_ID"/>
        </w:rPr>
        <w:t>23:15</w:t>
      </w:r>
      <w:r>
        <w:rPr>
          <w:lang w:val="id_ID" w:bidi="id_ID"/>
        </w:rPr>
        <w:t xml:space="preserve">), berbeda dengan </w:t>
      </w:r>
      <w:r>
        <w:rPr>
          <w:i/>
          <w:lang w:val="id_ID" w:bidi="id_ID"/>
        </w:rPr>
        <w:t>Hades,</w:t>
      </w:r>
      <w:r>
        <w:rPr>
          <w:lang w:val="id_ID" w:bidi="id_ID"/>
        </w:rPr>
        <w:t xml:space="preserve"> tempat tinggal orang mati (</w:t>
      </w:r>
      <w:r>
        <w:rPr>
          <w:lang w:val="id_ID" w:bidi="id_ID"/>
        </w:rPr>
        <w:t>Luk. 16:23</w:t>
      </w:r>
      <w:r>
        <w:rPr>
          <w:lang w:val="id_ID" w:bidi="id_ID"/>
        </w:rPr>
        <w:t xml:space="preserve">; </w:t>
      </w:r>
      <w:r>
        <w:rPr>
          <w:lang w:val="id_ID" w:bidi="id_ID"/>
        </w:rPr>
        <w:t>Kisah. 2:31</w:t>
      </w:r>
      <w:r>
        <w:rPr>
          <w:lang w:val="id_ID" w:bidi="id_ID"/>
        </w:rPr>
        <w:t>). Referensi ke neraka adalah alusi kepada Iblis (</w:t>
      </w:r>
      <w:r>
        <w:rPr>
          <w:lang w:val="id_ID" w:bidi="id_ID"/>
        </w:rPr>
        <w:t>Yak. 4:7</w:t>
      </w:r>
      <w:r>
        <w:rPr>
          <w:lang w:val="id_ID" w:bidi="id_ID"/>
        </w:rPr>
        <w:t xml:space="preserve">; </w:t>
      </w:r>
      <w:r>
        <w:rPr>
          <w:lang w:val="id_ID" w:bidi="id_ID"/>
        </w:rPr>
        <w:t>Mat. 5:22</w:t>
      </w:r>
      <w:r>
        <w:rPr>
          <w:lang w:val="id_ID" w:bidi="id_ID"/>
        </w:rPr>
        <w:t xml:space="preserve">; </w:t>
      </w:r>
      <w:r>
        <w:rPr>
          <w:lang w:val="id_ID" w:bidi="id_ID"/>
        </w:rPr>
        <w:t>Yoh. 8:44</w:t>
      </w:r>
      <w:r>
        <w:rPr>
          <w:lang w:val="id_ID" w:bidi="id_ID"/>
        </w:rPr>
        <w:t>) sebagai sumber utama dari ucapan jahat.</w:t>
      </w:r>
      <w:r>
        <w:rPr>
          <w:lang w:val="id_ID" w:bidi="id_ID"/>
        </w:rPr>
      </w:r>
      <w:r>
        <w:rPr>
          <w:lang w:val="id_ID" w:bidi="id_ID"/>
        </w:rPr>
      </w:r>
    </w:p>
    <w:p>
      <w:pPr/>
      <w:r>
        <w:rPr>
          <w:lang w:val="id_ID" w:bidi="id_ID"/>
        </w:rPr>
      </w:r>
    </w:p>
    <w:p>
      <w:pPr>
        <w:pStyle w:val="Heading2"/>
      </w:pPr>
      <w:r>
        <w:rPr>
          <w:lang w:val="id_ID" w:bidi="id_ID"/>
        </w:rPr>
        <w:t>Yakobus 3:8</w:t>
      </w:r>
      <w:r>
        <w:rPr>
          <w:lang w:val="id_ID" w:bidi="id_ID"/>
        </w:rPr>
      </w:r>
    </w:p>
    <w:p>
      <w:pPr/>
      <w:r>
        <w:rPr>
          <w:lang w:val="id_ID" w:bidi="id_ID"/>
        </w:rPr>
      </w:r>
      <w:r>
        <w:rPr>
          <w:lang w:val="id_ID" w:bidi="id_ID"/>
        </w:rPr>
        <w:t>Tidak seorang pun yang berkuasa menjinakkan lidah: Lidah memiliki kemampuan luar biasa untuk melakukan kejahatan. Jika kejahatannya dimotivasi oleh neraka (</w:t>
      </w:r>
      <w:r>
        <w:rPr>
          <w:lang w:val="id_ID" w:bidi="id_ID"/>
        </w:rPr>
        <w:t>Yak. 3:6</w:t>
      </w:r>
      <w:r>
        <w:rPr>
          <w:lang w:val="id_ID" w:bidi="id_ID"/>
        </w:rPr>
        <w:t>), tentu tidak bisa dijinakkan hanya dengan usaha manusia. • Penuh racun yang mematikan: Ini mungkin merujuk pada ular di Taman Eden (</w:t>
      </w:r>
      <w:r>
        <w:rPr>
          <w:lang w:val="id_ID" w:bidi="id_ID"/>
        </w:rPr>
        <w:t>Kej. 3:1</w:t>
      </w:r>
      <w:r>
        <w:rPr>
          <w:lang w:val="id_ID" w:bidi="id_ID"/>
        </w:rPr>
        <w:t>), yang diidentifikasi dengan Iblis (</w:t>
      </w:r>
      <w:r>
        <w:rPr>
          <w:lang w:val="id_ID" w:bidi="id_ID"/>
        </w:rPr>
        <w:t>Why. 20:2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3:9</w:t>
      </w:r>
      <w:r>
        <w:rPr>
          <w:lang w:val="id_ID" w:bidi="id_ID"/>
        </w:rPr>
      </w:r>
    </w:p>
    <w:p>
      <w:pPr/>
      <w:r>
        <w:rPr>
          <w:lang w:val="id_ID" w:bidi="id_ID"/>
        </w:rPr>
      </w:r>
      <w:r>
        <w:rPr>
          <w:lang w:val="id_ID" w:bidi="id_ID"/>
        </w:rPr>
        <w:t>Memuji . . . mengutuk: Memuji Tuhan dan Bapa kita adalah aktivitas terbaik dari lidah, sedangkan mengutuk mereka yang diciptakan dalam gambar-Nya adalah salah satu yang terburuk, karena itu merupakan kutukan implisit terhadap Allah sendiri (</w:t>
      </w:r>
      <w:r>
        <w:rPr>
          <w:lang w:val="id_ID" w:bidi="id_ID"/>
        </w:rPr>
        <w:t>Kej. 1:26–27</w:t>
      </w:r>
      <w:r>
        <w:rPr>
          <w:lang w:val="id_ID" w:bidi="id_ID"/>
        </w:rPr>
        <w:t xml:space="preserve">; </w:t>
      </w:r>
      <w:r>
        <w:rPr>
          <w:lang w:val="id_ID" w:bidi="id_ID"/>
        </w:rPr>
        <w:t>9:6</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3:11</w:t>
      </w:r>
      <w:r>
        <w:rPr>
          <w:lang w:val="id_ID" w:bidi="id_ID"/>
        </w:rPr>
      </w:r>
    </w:p>
    <w:p>
      <w:pPr/>
      <w:r>
        <w:rPr>
          <w:lang w:val="id_ID" w:bidi="id_ID"/>
        </w:rPr>
      </w:r>
      <w:r>
        <w:rPr>
          <w:lang w:val="id_ID" w:bidi="id_ID"/>
        </w:rPr>
        <w:t>Beberapa mata air, terutama di sumber sebelah atas Sungai Yordan, memang menghasilkan air tawar dan air pahit</w:t>
      </w:r>
      <w:r>
        <w:rPr>
          <w:i/>
          <w:lang w:val="id_ID" w:bidi="id_ID"/>
        </w:rPr>
        <w:t>;</w:t>
      </w:r>
      <w:r>
        <w:rPr>
          <w:lang w:val="id_ID" w:bidi="id_ID"/>
        </w:rPr>
        <w:t xml:space="preserve"> mata air payau seperti itu tidak dapat mendukung sebuah kota. Demikian pula, jika ucapan seseorang mencampur yang buruk dengan yang manis, hal itu tidak akan membangun komunitas.</w:t>
      </w:r>
      <w:r>
        <w:rPr>
          <w:lang w:val="id_ID" w:bidi="id_ID"/>
        </w:rPr>
      </w:r>
      <w:r>
        <w:rPr>
          <w:lang w:val="id_ID" w:bidi="id_ID"/>
        </w:rPr>
      </w:r>
    </w:p>
    <w:p>
      <w:pPr/>
      <w:r>
        <w:rPr>
          <w:lang w:val="id_ID" w:bidi="id_ID"/>
        </w:rPr>
      </w:r>
    </w:p>
    <w:p>
      <w:pPr>
        <w:pStyle w:val="Heading2"/>
      </w:pPr>
      <w:r>
        <w:rPr>
          <w:lang w:val="id_ID" w:bidi="id_ID"/>
        </w:rPr>
        <w:t>Yakobus 3:13</w:t>
      </w:r>
      <w:r>
        <w:rPr>
          <w:lang w:val="id_ID" w:bidi="id_ID"/>
        </w:rPr>
      </w:r>
    </w:p>
    <w:p>
      <w:pPr/>
      <w:r>
        <w:rPr>
          <w:lang w:val="id_ID" w:bidi="id_ID"/>
        </w:rPr>
      </w:r>
      <w:r>
        <w:rPr>
          <w:lang w:val="id_ID" w:bidi="id_ID"/>
        </w:rPr>
        <w:t>Siapakah di antara kamu yang bijak dan berbudi?</w:t>
      </w:r>
      <w:r>
        <w:rPr>
          <w:lang w:val="id_ID" w:bidi="id_ID"/>
        </w:rPr>
        <w:t>: Kebijaksanaan yang berasal dari Allah (</w:t>
      </w:r>
      <w:r>
        <w:rPr>
          <w:lang w:val="id_ID" w:bidi="id_ID"/>
        </w:rPr>
        <w:t>Yak. 1:5</w:t>
      </w:r>
      <w:r>
        <w:rPr>
          <w:lang w:val="id_ID" w:bidi="id_ID"/>
        </w:rPr>
        <w:t xml:space="preserve">) bukan sekadar keterampilan intelektual atau kumpulan informasi, melainkan wawasan praktis dan pemahaman spiritual yang diwujudkan dalam kejujuran moral, seperti yang dijelaskan dalam </w:t>
      </w:r>
      <w:r>
        <w:rPr>
          <w:lang w:val="id_ID" w:bidi="id_ID"/>
        </w:rPr>
        <w:t>Yak. 3:17–18</w:t>
      </w:r>
      <w:r>
        <w:rPr>
          <w:lang w:val="id_ID" w:bidi="id_ID"/>
        </w:rPr>
        <w:t xml:space="preserve"> (lihat juga </w:t>
      </w:r>
      <w:r>
        <w:rPr>
          <w:lang w:val="id_ID" w:bidi="id_ID"/>
        </w:rPr>
        <w:t>Ayb. 28:28</w:t>
      </w:r>
      <w:r>
        <w:rPr>
          <w:lang w:val="id_ID" w:bidi="id_ID"/>
        </w:rPr>
        <w:t xml:space="preserve">; </w:t>
      </w:r>
      <w:r>
        <w:rPr>
          <w:lang w:val="id_ID" w:bidi="id_ID"/>
        </w:rPr>
        <w:t>Ams. 1:2–4</w:t>
      </w:r>
      <w:r>
        <w:rPr>
          <w:lang w:val="id_ID" w:bidi="id_ID"/>
        </w:rPr>
        <w:t xml:space="preserve">; </w:t>
      </w:r>
      <w:r>
        <w:rPr>
          <w:lang w:val="id_ID" w:bidi="id_ID"/>
        </w:rPr>
        <w:t>2:10–15</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3:14</w:t>
      </w:r>
      <w:r>
        <w:rPr>
          <w:lang w:val="id_ID" w:bidi="id_ID"/>
        </w:rPr>
      </w:r>
    </w:p>
    <w:p>
      <w:pPr/>
      <w:r>
        <w:rPr>
          <w:lang w:val="id_ID" w:bidi="id_ID"/>
        </w:rPr>
      </w:r>
      <w:r>
        <w:rPr>
          <w:lang w:val="id_ID" w:bidi="id_ID"/>
        </w:rPr>
        <w:t>Kebenarannya adalah bahwa kebijaksanaan tidak dapat dikaitkan dengan kecemburuan dan ambisi egois. Hanya dengan kerendahan hati kita dapat menerima firman Allah yang sejati (</w:t>
      </w:r>
      <w:r>
        <w:rPr>
          <w:lang w:val="id_ID" w:bidi="id_ID"/>
        </w:rPr>
        <w:t>Yak. 1:18</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3:15</w:t>
      </w:r>
      <w:r>
        <w:rPr>
          <w:lang w:val="id_ID" w:bidi="id_ID"/>
        </w:rPr>
      </w:r>
    </w:p>
    <w:p>
      <w:pPr/>
      <w:r>
        <w:rPr>
          <w:lang w:val="id_ID" w:bidi="id_ID"/>
        </w:rPr>
      </w:r>
      <w:r>
        <w:rPr>
          <w:lang w:val="id_ID" w:bidi="id_ID"/>
        </w:rPr>
        <w:t>Hikmat duniawi bukan bagian dari ciptaan yang baik; ia bertentangan dengan hikmat surgawi karena menafikan Allah. Hikmat ini tidak bersifat rohani karena tidak mengakui atau merespons Roh Allah (</w:t>
      </w:r>
      <w:r>
        <w:rPr>
          <w:lang w:val="id_ID" w:bidi="id_ID"/>
        </w:rPr>
        <w:t>1Kor. 2:14</w:t>
      </w:r>
      <w:r>
        <w:rPr>
          <w:lang w:val="id_ID" w:bidi="id_ID"/>
        </w:rPr>
        <w:t xml:space="preserve">; </w:t>
      </w:r>
      <w:r>
        <w:rPr>
          <w:lang w:val="id_ID" w:bidi="id_ID"/>
        </w:rPr>
        <w:t>Yud. 1:19</w:t>
      </w:r>
      <w:r>
        <w:rPr>
          <w:lang w:val="id_ID" w:bidi="id_ID"/>
        </w:rPr>
        <w:t>). Ia penuh dengan kejahatan karena berasal dari Iblis, yang merupakan sumber utama dari hikmat yang menghancurkan ini (</w:t>
      </w:r>
      <w:r>
        <w:rPr>
          <w:lang w:val="id_ID" w:bidi="id_ID"/>
        </w:rPr>
        <w:t>Yak. 3:6</w:t>
      </w:r>
      <w:r>
        <w:rPr>
          <w:lang w:val="id_ID" w:bidi="id_ID"/>
        </w:rPr>
        <w:t xml:space="preserve">; </w:t>
      </w:r>
      <w:r>
        <w:rPr>
          <w:lang w:val="id_ID" w:bidi="id_ID"/>
        </w:rPr>
        <w:t>4:6</w:t>
      </w:r>
      <w:r>
        <w:rPr>
          <w:lang w:val="id_ID" w:bidi="id_ID"/>
        </w:rPr>
        <w:t xml:space="preserve">; </w:t>
      </w:r>
      <w:r>
        <w:rPr>
          <w:lang w:val="id_ID" w:bidi="id_ID"/>
        </w:rPr>
        <w:t>1Tim. 4:1</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3:18</w:t>
      </w:r>
      <w:r>
        <w:rPr>
          <w:lang w:val="id_ID" w:bidi="id_ID"/>
        </w:rPr>
      </w:r>
    </w:p>
    <w:p>
      <w:pPr/>
      <w:r>
        <w:rPr>
          <w:lang w:val="id_ID" w:bidi="id_ID"/>
        </w:rPr>
      </w:r>
      <w:r>
        <w:rPr>
          <w:lang w:val="id_ID" w:bidi="id_ID"/>
        </w:rPr>
        <w:t xml:space="preserve">Yakobus memakai perumpamaan tentang bercocok tanam untuk menekankan manfaat hidup dengan kebijaksanaan dari atas: Mereka yang menanam benih damai sejahtera dalam persekutuan akan menuai hasil kebenaran yang subur dalam dalam persekutuan tersebut (bdk. </w:t>
      </w:r>
      <w:r>
        <w:rPr>
          <w:lang w:val="id_ID" w:bidi="id_ID"/>
        </w:rPr>
        <w:t>Mat. 5:9</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w:t>
      </w:r>
      <w:r>
        <w:rPr>
          <w:lang w:val="id_ID" w:bidi="id_ID"/>
        </w:rPr>
      </w:r>
    </w:p>
    <w:p>
      <w:pPr/>
      <w:r>
        <w:rPr>
          <w:lang w:val="id_ID" w:bidi="id_ID"/>
        </w:rPr>
      </w:r>
      <w:r>
        <w:rPr>
          <w:lang w:val="id_ID" w:bidi="id_ID"/>
        </w:rPr>
        <w:t xml:space="preserve">Sengketa dan pertengkaran (secara harfiah </w:t>
      </w:r>
      <w:r>
        <w:rPr>
          <w:i/>
          <w:lang w:val="id_ID" w:bidi="id_ID"/>
        </w:rPr>
        <w:t>perang dan pertempuran</w:t>
      </w:r>
      <w:r>
        <w:rPr>
          <w:lang w:val="id_ID" w:bidi="id_ID"/>
        </w:rPr>
        <w:t xml:space="preserve">): Yakobus menggunakan kiasa peperangan untuk menyatakan bahwa hawa nafsu jahat mereka sendiri yang berkecamuk di dalam diri mereka adalah penyebab langsung dari pertikaian di antara anggota jemaat. Yakobus menggunakan kata Yunani yang diterjemahkan sebagai </w:t>
      </w:r>
      <w:r>
        <w:rPr>
          <w:i/>
          <w:lang w:val="id_ID" w:bidi="id_ID"/>
        </w:rPr>
        <w:t>hawa nafsu jahat</w:t>
      </w:r>
      <w:r>
        <w:rPr>
          <w:lang w:val="id_ID" w:bidi="id_ID"/>
        </w:rPr>
        <w:t xml:space="preserve"> lagi di </w:t>
      </w:r>
      <w:r>
        <w:rPr>
          <w:lang w:val="id_ID" w:bidi="id_ID"/>
        </w:rPr>
        <w:t>Yak. 4:3</w:t>
      </w:r>
      <w:r>
        <w:rPr>
          <w:lang w:val="id_ID" w:bidi="id_ID"/>
        </w:rPr>
        <w:t xml:space="preserve"> (diterjemahkan menjadi “kenikmatan”) untuk menutup seluruh paragraf dan menunjukkan sumber konflik serta doa yang tidak terjawab (</w:t>
      </w:r>
      <w:r>
        <w:rPr>
          <w:lang w:val="id_ID" w:bidi="id_ID"/>
        </w:rPr>
        <w:t>Luk. 8:14</w:t>
      </w:r>
      <w:r>
        <w:rPr>
          <w:lang w:val="id_ID" w:bidi="id_ID"/>
        </w:rPr>
        <w:t xml:space="preserve">; </w:t>
      </w:r>
      <w:r>
        <w:rPr>
          <w:lang w:val="id_ID" w:bidi="id_ID"/>
        </w:rPr>
        <w:t>Tit. 3:3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4:2</w:t>
      </w:r>
      <w:r>
        <w:rPr>
          <w:lang w:val="id_ID" w:bidi="id_ID"/>
        </w:rPr>
      </w:r>
    </w:p>
    <w:p>
      <w:pPr/>
      <w:r>
        <w:rPr>
          <w:lang w:val="id_ID" w:bidi="id_ID"/>
        </w:rPr>
      </w:r>
      <w:r>
        <w:rPr>
          <w:lang w:val="id_ID" w:bidi="id_ID"/>
        </w:rPr>
        <w:t>Kamu mengingini sesuatu, tetapi kamu tidak memperolehnya, lalu kamu membunuh: Pembunuhan adalah akibat ekstrem, namun logis, dari mentalitas serakah mereka. Beberapa pembaca Yakobus mungkin mengikuti gerakan Zelot Yahudi dan terlibat dalam pembunuhan demi kepentingan tujuan mereka. Sikap bermusuhan dan cara-cara kekerasan tidak memberikan kepuasan—kamu tidak bisa mendapatkan apa yang kamu inginkan dengan cara demikian.</w:t>
      </w:r>
      <w:r>
        <w:rPr>
          <w:lang w:val="id_ID" w:bidi="id_ID"/>
        </w:rPr>
      </w:r>
      <w:r>
        <w:rPr>
          <w:lang w:val="id_ID" w:bidi="id_ID"/>
        </w:rPr>
      </w:r>
    </w:p>
    <w:p>
      <w:pPr/>
      <w:r>
        <w:rPr>
          <w:lang w:val="id_ID" w:bidi="id_ID"/>
        </w:rPr>
      </w:r>
    </w:p>
    <w:p>
      <w:pPr>
        <w:pStyle w:val="Heading2"/>
      </w:pPr>
      <w:r>
        <w:rPr>
          <w:lang w:val="id_ID" w:bidi="id_ID"/>
        </w:rPr>
        <w:t>Yakobus 4:4</w:t>
      </w:r>
      <w:r>
        <w:rPr>
          <w:lang w:val="id_ID" w:bidi="id_ID"/>
        </w:rPr>
      </w:r>
    </w:p>
    <w:p>
      <w:pPr/>
      <w:r>
        <w:rPr>
          <w:lang w:val="id_ID" w:bidi="id_ID"/>
        </w:rPr>
      </w:r>
      <w:r>
        <w:rPr>
          <w:lang w:val="id_ID" w:bidi="id_ID"/>
        </w:rPr>
        <w:t xml:space="preserve">Hai kamu, orang-orang yang tidak setia!: Yakobus menggunakan gambaran kenabian ini (lihat, mis., </w:t>
      </w:r>
      <w:r>
        <w:rPr>
          <w:lang w:val="id_ID" w:bidi="id_ID"/>
        </w:rPr>
        <w:t>Yer. 3:6</w:t>
      </w:r>
      <w:r>
        <w:rPr>
          <w:lang w:val="id_ID" w:bidi="id_ID"/>
        </w:rPr>
        <w:t xml:space="preserve">; </w:t>
      </w:r>
      <w:r>
        <w:rPr>
          <w:lang w:val="id_ID" w:bidi="id_ID"/>
        </w:rPr>
        <w:t>Hos. 3:1</w:t>
      </w:r>
      <w:r>
        <w:rPr>
          <w:lang w:val="id_ID" w:bidi="id_ID"/>
        </w:rPr>
        <w:t>) karena para pembacanya mencari apa yang bisa diberikan oleh persahabatan dengan dunia—penerimaan sosial (</w:t>
      </w:r>
      <w:r>
        <w:rPr>
          <w:lang w:val="id_ID" w:bidi="id_ID"/>
        </w:rPr>
        <w:t>Yak. 2:1–4</w:t>
      </w:r>
      <w:r>
        <w:rPr>
          <w:lang w:val="id_ID" w:bidi="id_ID"/>
        </w:rPr>
        <w:t>), prestise atau gengsi (</w:t>
      </w:r>
      <w:r>
        <w:rPr>
          <w:lang w:val="id_ID" w:bidi="id_ID"/>
        </w:rPr>
        <w:t>Yak. 3:1</w:t>
      </w:r>
      <w:r>
        <w:rPr>
          <w:lang w:val="id_ID" w:bidi="id_ID"/>
        </w:rPr>
        <w:t>), atau kekayaan (</w:t>
      </w:r>
      <w:r>
        <w:rPr>
          <w:lang w:val="id_ID" w:bidi="id_ID"/>
        </w:rPr>
        <w:t>Yak. 4:13</w:t>
      </w:r>
      <w:r>
        <w:rPr>
          <w:lang w:val="id_ID" w:bidi="id_ID"/>
        </w:rPr>
        <w:t>). Kesetiaan yang terbagi terhadap Allah (</w:t>
      </w:r>
      <w:r>
        <w:rPr>
          <w:lang w:val="id_ID" w:bidi="id_ID"/>
        </w:rPr>
        <w:t>Yak. 4:8</w:t>
      </w:r>
      <w:r>
        <w:rPr>
          <w:lang w:val="id_ID" w:bidi="id_ID"/>
        </w:rPr>
        <w:t>) diibaratkan seperti perzinahan, yaitu tidak setia terhadap pasangan sendiri. • Di dunia kuno, sahabat digunakan sebagai gelar untuk hubungan yang khusus dan eksklusif (</w:t>
      </w:r>
      <w:r>
        <w:rPr>
          <w:lang w:val="id_ID" w:bidi="id_ID"/>
        </w:rPr>
        <w:t>Luk. 23:12</w:t>
      </w:r>
      <w:r>
        <w:rPr>
          <w:lang w:val="id_ID" w:bidi="id_ID"/>
        </w:rPr>
        <w:t xml:space="preserve">, Herodes dan Pilatus; </w:t>
      </w:r>
      <w:r>
        <w:rPr>
          <w:lang w:val="id_ID" w:bidi="id_ID"/>
        </w:rPr>
        <w:t>Yoh. 19:12</w:t>
      </w:r>
      <w:r>
        <w:rPr>
          <w:lang w:val="id_ID" w:bidi="id_ID"/>
        </w:rPr>
        <w:t xml:space="preserve">, Pilatus sebagai “sahabat Kaisar”; lihat juga </w:t>
      </w:r>
      <w:r>
        <w:rPr>
          <w:i/>
          <w:lang w:val="id_ID" w:bidi="id_ID"/>
        </w:rPr>
        <w:t>1 Makabe</w:t>
      </w:r>
      <w:r>
        <w:rPr>
          <w:lang w:val="id_ID" w:bidi="id_ID"/>
        </w:rPr>
        <w:t xml:space="preserve"> 2:18; 6:28). Baik Musa (</w:t>
      </w:r>
      <w:r>
        <w:rPr>
          <w:lang w:val="id_ID" w:bidi="id_ID"/>
        </w:rPr>
        <w:t>Kel. 33:11</w:t>
      </w:r>
      <w:r>
        <w:rPr>
          <w:lang w:val="id_ID" w:bidi="id_ID"/>
        </w:rPr>
        <w:t>) maupun Abraham disebut sahabat Allah (</w:t>
      </w:r>
      <w:r>
        <w:rPr>
          <w:lang w:val="id_ID" w:bidi="id_ID"/>
        </w:rPr>
        <w:t>Yak. 2:23</w:t>
      </w:r>
      <w:r>
        <w:rPr>
          <w:lang w:val="id_ID" w:bidi="id_ID"/>
        </w:rPr>
        <w:t xml:space="preserve">; </w:t>
      </w:r>
      <w:r>
        <w:rPr>
          <w:lang w:val="id_ID" w:bidi="id_ID"/>
        </w:rPr>
        <w:t>2Taw. 20:7</w:t>
      </w:r>
      <w:r>
        <w:rPr>
          <w:lang w:val="id_ID" w:bidi="id_ID"/>
        </w:rPr>
        <w:t xml:space="preserve">; </w:t>
      </w:r>
      <w:r>
        <w:rPr>
          <w:lang w:val="id_ID" w:bidi="id_ID"/>
        </w:rPr>
        <w:t>Yes. 41:8</w:t>
      </w:r>
      <w:r>
        <w:rPr>
          <w:lang w:val="id_ID" w:bidi="id_ID"/>
        </w:rPr>
        <w:t xml:space="preserve">; bdk. </w:t>
      </w:r>
      <w:r>
        <w:rPr>
          <w:lang w:val="id_ID" w:bidi="id_ID"/>
        </w:rPr>
        <w:t>Yoh. 15:15</w:t>
      </w:r>
      <w:r>
        <w:rPr>
          <w:lang w:val="id_ID" w:bidi="id_ID"/>
        </w:rPr>
        <w:t>). • Dunia terdiri dari masyarakat yang menentang Allah dan kerajaan-Nya. Dunia dipandu oleh hikmat duniawi, bukan surgawi (</w:t>
      </w:r>
      <w:r>
        <w:rPr>
          <w:lang w:val="id_ID" w:bidi="id_ID"/>
        </w:rPr>
        <w:t>Yak. 3:15–17</w:t>
      </w:r>
      <w:r>
        <w:rPr>
          <w:lang w:val="id_ID" w:bidi="id_ID"/>
        </w:rPr>
        <w:t>), dan dicirikan oleh keinginan jahat, pertengkaran, dan pembunuhan (</w:t>
      </w:r>
      <w:r>
        <w:rPr>
          <w:lang w:val="id_ID" w:bidi="id_ID"/>
        </w:rPr>
        <w:t>Yak. 4:2–3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4:4–10</w:t>
      </w:r>
      <w:r>
        <w:rPr>
          <w:lang w:val="id_ID" w:bidi="id_ID"/>
        </w:rPr>
      </w:r>
    </w:p>
    <w:p>
      <w:pPr/>
      <w:r>
        <w:rPr>
          <w:lang w:val="id_ID" w:bidi="id_ID"/>
        </w:rPr>
      </w:r>
      <w:r>
        <w:rPr>
          <w:lang w:val="id_ID" w:bidi="id_ID"/>
        </w:rPr>
        <w:t>Yakobus menjelaskan penyebab hadirnya konflik: cinta pada dunia, kesetiaan yang terbagi, dan kritik yang sombong (</w:t>
      </w:r>
      <w:r>
        <w:rPr>
          <w:lang w:val="id_ID" w:bidi="id_ID"/>
        </w:rPr>
        <w:t>Yak. 4:11–12</w:t>
      </w:r>
      <w:r>
        <w:rPr>
          <w:lang w:val="id_ID" w:bidi="id_ID"/>
        </w:rPr>
        <w:t>). Dia memberikan nasihat yang dapat memperbaiki penyebab ini dan membawa kepada perdamaian.</w:t>
      </w:r>
      <w:r>
        <w:rPr>
          <w:lang w:val="id_ID" w:bidi="id_ID"/>
        </w:rPr>
      </w:r>
      <w:r>
        <w:rPr>
          <w:lang w:val="id_ID" w:bidi="id_ID"/>
        </w:rPr>
      </w:r>
    </w:p>
    <w:p>
      <w:pPr/>
      <w:r>
        <w:rPr>
          <w:lang w:val="id_ID" w:bidi="id_ID"/>
        </w:rPr>
      </w:r>
    </w:p>
    <w:p>
      <w:pPr>
        <w:pStyle w:val="Heading2"/>
      </w:pPr>
      <w:r>
        <w:rPr>
          <w:lang w:val="id_ID" w:bidi="id_ID"/>
        </w:rPr>
        <w:t>Yakobus 4:5</w:t>
      </w:r>
      <w:r>
        <w:rPr>
          <w:lang w:val="id_ID" w:bidi="id_ID"/>
        </w:rPr>
      </w:r>
    </w:p>
    <w:p>
      <w:pPr/>
      <w:r>
        <w:rPr>
          <w:lang w:val="id_ID" w:bidi="id_ID"/>
        </w:rPr>
      </w:r>
      <w:r>
        <w:rPr>
          <w:lang w:val="id_ID" w:bidi="id_ID"/>
        </w:rPr>
        <w:t>Kitab Suci … berkata: Yakobus merangkum salah satu pesan Kitab Suci, bahwa roh yang telah ditempatkan-Nya dalam diri kita harus setia kepada-Nya.</w:t>
      </w:r>
      <w:r>
        <w:rPr>
          <w:lang w:val="id_ID" w:bidi="id_ID"/>
        </w:rPr>
      </w:r>
      <w:r>
        <w:rPr>
          <w:lang w:val="id_ID" w:bidi="id_ID"/>
        </w:rPr>
      </w:r>
    </w:p>
    <w:p>
      <w:pPr/>
      <w:r>
        <w:rPr>
          <w:lang w:val="id_ID" w:bidi="id_ID"/>
        </w:rPr>
      </w:r>
    </w:p>
    <w:p>
      <w:pPr>
        <w:pStyle w:val="Heading2"/>
      </w:pPr>
      <w:r>
        <w:rPr>
          <w:lang w:val="id_ID" w:bidi="id_ID"/>
        </w:rPr>
        <w:t>Yakobus 4:7</w:t>
      </w:r>
      <w:r>
        <w:rPr>
          <w:lang w:val="id_ID" w:bidi="id_ID"/>
        </w:rPr>
      </w:r>
    </w:p>
    <w:p>
      <w:pPr/>
      <w:r>
        <w:rPr>
          <w:lang w:val="id_ID" w:bidi="id_ID"/>
        </w:rPr>
      </w:r>
      <w:r>
        <w:rPr>
          <w:lang w:val="id_ID" w:bidi="id_ID"/>
        </w:rPr>
        <w:t xml:space="preserve">Lawanlah Iblis: Lihat juga </w:t>
      </w:r>
      <w:r>
        <w:rPr>
          <w:lang w:val="id_ID" w:bidi="id_ID"/>
        </w:rPr>
        <w:t>Ef. 6:11</w:t>
      </w:r>
      <w:r>
        <w:rPr>
          <w:lang w:val="id_ID" w:bidi="id_ID"/>
        </w:rPr>
        <w:t xml:space="preserve">; </w:t>
      </w:r>
      <w:r>
        <w:rPr>
          <w:lang w:val="id_ID" w:bidi="id_ID"/>
        </w:rPr>
        <w:t>1Ptr. 5:8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4:8</w:t>
      </w:r>
      <w:r>
        <w:rPr>
          <w:lang w:val="id_ID" w:bidi="id_ID"/>
        </w:rPr>
      </w:r>
    </w:p>
    <w:p>
      <w:pPr/>
      <w:r>
        <w:rPr>
          <w:lang w:val="id_ID" w:bidi="id_ID"/>
        </w:rPr>
      </w:r>
      <w:r>
        <w:rPr>
          <w:lang w:val="id_ID" w:bidi="id_ID"/>
        </w:rPr>
        <w:t>Mendekatlah kepada Allah: Ini adalah bahasa persahabatan (</w:t>
      </w:r>
      <w:r>
        <w:rPr>
          <w:lang w:val="id_ID" w:bidi="id_ID"/>
        </w:rPr>
        <w:t>Yak. 2:23</w:t>
      </w:r>
      <w:r>
        <w:rPr>
          <w:lang w:val="id_ID" w:bidi="id_ID"/>
        </w:rPr>
        <w:t>) dan kesetiaan (</w:t>
      </w:r>
      <w:r>
        <w:rPr>
          <w:lang w:val="id_ID" w:bidi="id_ID"/>
        </w:rPr>
        <w:t>Yak. 1:6–8</w:t>
      </w:r>
      <w:r>
        <w:rPr>
          <w:lang w:val="id_ID" w:bidi="id_ID"/>
        </w:rPr>
        <w:t xml:space="preserve">). • Tahirkanlah tanganmu . . . sucikanlah hatimu: Bahasa pembersihan seremonial ini diterapkan pada kemurnian batin dari niat seseorang (bdk. </w:t>
      </w:r>
      <w:r>
        <w:rPr>
          <w:lang w:val="id_ID" w:bidi="id_ID"/>
        </w:rPr>
        <w:t>Mrk. 7:1–23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4:10</w:t>
      </w:r>
      <w:r>
        <w:rPr>
          <w:lang w:val="id_ID" w:bidi="id_ID"/>
        </w:rPr>
      </w:r>
    </w:p>
    <w:p>
      <w:pPr/>
      <w:r>
        <w:rPr>
          <w:lang w:val="id_ID" w:bidi="id_ID"/>
        </w:rPr>
      </w:r>
      <w:r>
        <w:rPr>
          <w:lang w:val="id_ID" w:bidi="id_ID"/>
        </w:rPr>
        <w:t>Kepada mereka yang merendahkan diri di hadapan-Nya, Allah memberikan kehormatan sebagai ganti dari rasa malu akibat penganiayaan dan penindasan yang mereka alami (</w:t>
      </w:r>
      <w:r>
        <w:rPr>
          <w:lang w:val="id_ID" w:bidi="id_ID"/>
        </w:rPr>
        <w:t>Yak. 2:6–7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4:11</w:t>
      </w:r>
      <w:r>
        <w:rPr>
          <w:lang w:val="id_ID" w:bidi="id_ID"/>
        </w:rPr>
      </w:r>
    </w:p>
    <w:p>
      <w:pPr/>
      <w:r>
        <w:rPr>
          <w:lang w:val="id_ID" w:bidi="id_ID"/>
        </w:rPr>
      </w:r>
      <w:r>
        <w:rPr>
          <w:lang w:val="id_ID" w:bidi="id_ID"/>
        </w:rPr>
        <w:t>Janganlah kamu saling memfitnah: Nasihat untuk perdamaian dalam komunitas Kristen ini mengharuskan orang Kristen untuk tidak memfitnah satu sama lain. Memfitnah sesama berarti memfitnah hukum Allah</w:t>
      </w:r>
      <w:r>
        <w:rPr>
          <w:i/>
          <w:lang w:val="id_ID" w:bidi="id_ID"/>
        </w:rPr>
        <w:t>,</w:t>
      </w:r>
      <w:r>
        <w:rPr>
          <w:lang w:val="id_ID" w:bidi="id_ID"/>
        </w:rPr>
        <w:t xml:space="preserve"> karena hukum melarang fitnah dan menuntut kasih kepada sesama (</w:t>
      </w:r>
      <w:r>
        <w:rPr>
          <w:lang w:val="id_ID" w:bidi="id_ID"/>
        </w:rPr>
        <w:t>Yak. 2:8</w:t>
      </w:r>
      <w:r>
        <w:rPr>
          <w:lang w:val="id_ID" w:bidi="id_ID"/>
        </w:rPr>
        <w:t xml:space="preserve">; </w:t>
      </w:r>
      <w:r>
        <w:rPr>
          <w:lang w:val="id_ID" w:bidi="id_ID"/>
        </w:rPr>
        <w:t>Im. 19:16–18</w:t>
      </w:r>
      <w:r>
        <w:rPr>
          <w:lang w:val="id_ID" w:bidi="id_ID"/>
        </w:rPr>
        <w:t xml:space="preserve">; </w:t>
      </w:r>
      <w:r>
        <w:rPr>
          <w:lang w:val="id_ID" w:bidi="id_ID"/>
        </w:rPr>
        <w:t>Mat. 7:1–5</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4:11–12</w:t>
      </w:r>
      <w:r>
        <w:rPr>
          <w:lang w:val="id_ID" w:bidi="id_ID"/>
        </w:rPr>
      </w:r>
    </w:p>
    <w:p>
      <w:pPr/>
      <w:r>
        <w:rPr>
          <w:lang w:val="id_ID" w:bidi="id_ID"/>
        </w:rPr>
      </w:r>
      <w:r>
        <w:rPr>
          <w:lang w:val="id_ID" w:bidi="id_ID"/>
        </w:rPr>
        <w:t xml:space="preserve">Ayat-ayat ini membahas ajaran dalam </w:t>
      </w:r>
      <w:r>
        <w:rPr>
          <w:lang w:val="id_ID" w:bidi="id_ID"/>
        </w:rPr>
        <w:t>Mat. 7:1</w:t>
      </w:r>
      <w:r>
        <w:rPr>
          <w:lang w:val="id_ID" w:bidi="id_ID"/>
        </w:rPr>
        <w:t xml:space="preserve"> dan </w:t>
      </w:r>
      <w:r>
        <w:rPr>
          <w:lang w:val="id_ID" w:bidi="id_ID"/>
        </w:rPr>
        <w:t>Luk. 6:37</w:t>
      </w:r>
      <w:r>
        <w:rPr>
          <w:lang w:val="id_ID" w:bidi="id_ID"/>
        </w:rPr>
        <w:t xml:space="preserve"> (lihat </w:t>
      </w:r>
      <w:r>
        <w:rPr>
          <w:lang w:val="id_ID" w:bidi="id_ID"/>
        </w:rPr>
        <w:t>catatan studi pada Yak. 1:22–23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4:13–16</w:t>
      </w:r>
      <w:r>
        <w:rPr>
          <w:lang w:val="id_ID" w:bidi="id_ID"/>
        </w:rPr>
      </w:r>
    </w:p>
    <w:p>
      <w:pPr/>
      <w:r>
        <w:rPr>
          <w:lang w:val="id_ID" w:bidi="id_ID"/>
        </w:rPr>
      </w:r>
      <w:r>
        <w:rPr>
          <w:lang w:val="id_ID" w:bidi="id_ID"/>
        </w:rPr>
        <w:t>Para saudagar pengembara mengandalkan ketegasan pribadi sebagai solusi untuk mengatasi kemiskinan dan status sosial rendah mereka. Yakobus mendorong pengakuan yang lebih besar terhadap pemeliharaan Allah dandan memberi peringatan terhadap kesombongan dalam merencanakan hal-hal yang sebenarnya berada di luar kendali manusia.</w:t>
      </w:r>
      <w:r>
        <w:rPr>
          <w:lang w:val="id_ID" w:bidi="id_ID"/>
        </w:rPr>
      </w:r>
      <w:r>
        <w:rPr>
          <w:lang w:val="id_ID" w:bidi="id_ID"/>
        </w:rPr>
      </w:r>
    </w:p>
    <w:p>
      <w:pPr/>
      <w:r>
        <w:rPr>
          <w:lang w:val="id_ID" w:bidi="id_ID"/>
        </w:rPr>
      </w:r>
    </w:p>
    <w:p>
      <w:pPr>
        <w:pStyle w:val="Heading2"/>
      </w:pPr>
      <w:r>
        <w:rPr>
          <w:lang w:val="id_ID" w:bidi="id_ID"/>
        </w:rPr>
        <w:t>Yakobus 4:15</w:t>
      </w:r>
      <w:r>
        <w:rPr>
          <w:lang w:val="id_ID" w:bidi="id_ID"/>
        </w:rPr>
      </w:r>
    </w:p>
    <w:p>
      <w:pPr/>
      <w:r>
        <w:rPr>
          <w:lang w:val="id_ID" w:bidi="id_ID"/>
        </w:rPr>
      </w:r>
      <w:r>
        <w:rPr>
          <w:lang w:val="id_ID" w:bidi="id_ID"/>
        </w:rPr>
        <w:t>Tuhan memiliki kuasa atas kehidupan dan kematian (</w:t>
      </w:r>
      <w:r>
        <w:rPr>
          <w:lang w:val="id_ID" w:bidi="id_ID"/>
        </w:rPr>
        <w:t>Ul. 32:39</w:t>
      </w:r>
      <w:r>
        <w:rPr>
          <w:lang w:val="id_ID" w:bidi="id_ID"/>
        </w:rPr>
        <w:t xml:space="preserve">; </w:t>
      </w:r>
      <w:r>
        <w:rPr>
          <w:lang w:val="id_ID" w:bidi="id_ID"/>
        </w:rPr>
        <w:t>1Sam. 2:6</w:t>
      </w:r>
      <w:r>
        <w:rPr>
          <w:lang w:val="id_ID" w:bidi="id_ID"/>
        </w:rPr>
        <w:t xml:space="preserve">; </w:t>
      </w:r>
      <w:r>
        <w:rPr>
          <w:lang w:val="id_ID" w:bidi="id_ID"/>
        </w:rPr>
        <w:t>Mat. 10:28</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4:16</w:t>
      </w:r>
      <w:r>
        <w:rPr>
          <w:lang w:val="id_ID" w:bidi="id_ID"/>
        </w:rPr>
      </w:r>
    </w:p>
    <w:p>
      <w:pPr/>
      <w:r>
        <w:rPr>
          <w:lang w:val="id_ID" w:bidi="id_ID"/>
        </w:rPr>
      </w:r>
      <w:r>
        <w:rPr>
          <w:lang w:val="id_ID" w:bidi="id_ID"/>
        </w:rPr>
        <w:t>Orang Kristen dapat membanggakan apa yang telah dilakukan Allah (</w:t>
      </w:r>
      <w:r>
        <w:rPr>
          <w:lang w:val="id_ID" w:bidi="id_ID"/>
        </w:rPr>
        <w:t>Yak 1:9–10</w:t>
      </w:r>
      <w:r>
        <w:rPr>
          <w:lang w:val="id_ID" w:bidi="id_ID"/>
        </w:rPr>
        <w:t>), tetapi tidak boleh membanggakan rencana mereka sendiri yang congkak</w:t>
      </w:r>
      <w:r>
        <w:rPr>
          <w:i/>
          <w:lang w:val="id_ID" w:bidi="id_ID"/>
        </w:rPr>
        <w:t>,</w:t>
      </w:r>
      <w:r>
        <w:rPr>
          <w:lang w:val="id_ID" w:bidi="id_ID"/>
        </w:rPr>
        <w:t xml:space="preserve"> yang menganggap bahwa Allah tidak memiliki klaim atau otoritas atas hidup mereka.</w:t>
      </w:r>
      <w:r>
        <w:rPr>
          <w:lang w:val="id_ID" w:bidi="id_ID"/>
        </w:rPr>
      </w:r>
      <w:r>
        <w:rPr>
          <w:lang w:val="id_ID" w:bidi="id_ID"/>
        </w:rPr>
      </w:r>
    </w:p>
    <w:p>
      <w:pPr/>
      <w:r>
        <w:rPr>
          <w:lang w:val="id_ID" w:bidi="id_ID"/>
        </w:rPr>
      </w:r>
    </w:p>
    <w:p>
      <w:pPr>
        <w:pStyle w:val="Heading2"/>
      </w:pPr>
      <w:r>
        <w:rPr>
          <w:lang w:val="id_ID" w:bidi="id_ID"/>
        </w:rPr>
        <w:t>Yakobus 4:17</w:t>
      </w:r>
      <w:r>
        <w:rPr>
          <w:lang w:val="id_ID" w:bidi="id_ID"/>
        </w:rPr>
      </w:r>
    </w:p>
    <w:p>
      <w:pPr/>
      <w:r>
        <w:rPr>
          <w:lang w:val="id_ID" w:bidi="id_ID"/>
        </w:rPr>
      </w:r>
      <w:r>
        <w:rPr>
          <w:lang w:val="id_ID" w:bidi="id_ID"/>
        </w:rPr>
        <w:t xml:space="preserve">Jadi: Ayat ini mungkin merupakan pepatah yang diharapkan Yakobus dikenali oleh para pembacanya. Sumbernya tidak diketahui, tetapi sejalan dengan ajaran Kitab Suci (bdk. </w:t>
      </w:r>
      <w:r>
        <w:rPr>
          <w:lang w:val="id_ID" w:bidi="id_ID"/>
        </w:rPr>
        <w:t>Ul. 24:15</w:t>
      </w:r>
      <w:r>
        <w:rPr>
          <w:lang w:val="id_ID" w:bidi="id_ID"/>
        </w:rPr>
        <w:t xml:space="preserve">; </w:t>
      </w:r>
      <w:r>
        <w:rPr>
          <w:lang w:val="id_ID" w:bidi="id_ID"/>
        </w:rPr>
        <w:t>Ams. 3:27–28</w:t>
      </w:r>
      <w:r>
        <w:rPr>
          <w:lang w:val="id_ID" w:bidi="id_ID"/>
        </w:rPr>
        <w:t xml:space="preserve">; </w:t>
      </w:r>
      <w:r>
        <w:rPr>
          <w:lang w:val="id_ID" w:bidi="id_ID"/>
        </w:rPr>
        <w:t>Mat. 25:41–46</w:t>
      </w:r>
      <w:r>
        <w:rPr>
          <w:lang w:val="id_ID" w:bidi="id_ID"/>
        </w:rPr>
        <w:t xml:space="preserve">; </w:t>
      </w:r>
      <w:r>
        <w:rPr>
          <w:lang w:val="id_ID" w:bidi="id_ID"/>
        </w:rPr>
        <w:t>Luk. 12:47</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5:1–6</w:t>
      </w:r>
      <w:r>
        <w:rPr>
          <w:lang w:val="id_ID" w:bidi="id_ID"/>
        </w:rPr>
      </w:r>
    </w:p>
    <w:p>
      <w:pPr/>
      <w:r>
        <w:rPr>
          <w:lang w:val="id_ID" w:bidi="id_ID"/>
        </w:rPr>
      </w:r>
      <w:r>
        <w:rPr>
          <w:lang w:val="id_ID" w:bidi="id_ID"/>
        </w:rPr>
        <w:t>Bagian ini mengkritik orang-orang kaya atas keserakahan dan penindasan mereka yang congkak terhadap orang miskin (</w:t>
      </w:r>
      <w:r>
        <w:rPr>
          <w:lang w:val="id_ID" w:bidi="id_ID"/>
        </w:rPr>
        <w:t>Im. 19:13</w:t>
      </w:r>
      <w:r>
        <w:rPr>
          <w:lang w:val="id_ID" w:bidi="id_ID"/>
        </w:rPr>
        <w:t>). Yakobus memperingatkan mereka untuk bertobat selagi masih ada kesempatan; jika tidak, mereka akan menghadapi masalah yang mengerikan pada hari penghakiman.</w:t>
      </w:r>
      <w:r>
        <w:rPr>
          <w:lang w:val="id_ID" w:bidi="id_ID"/>
        </w:rPr>
      </w:r>
      <w:r>
        <w:rPr>
          <w:lang w:val="id_ID" w:bidi="id_ID"/>
        </w:rPr>
      </w:r>
    </w:p>
    <w:p>
      <w:pPr/>
      <w:r>
        <w:rPr>
          <w:lang w:val="id_ID" w:bidi="id_ID"/>
        </w:rPr>
      </w:r>
    </w:p>
    <w:p>
      <w:pPr>
        <w:pStyle w:val="Heading2"/>
      </w:pPr>
      <w:r>
        <w:rPr>
          <w:lang w:val="id_ID" w:bidi="id_ID"/>
        </w:rPr>
        <w:t>Yakobus 5:2</w:t>
      </w:r>
      <w:r>
        <w:rPr>
          <w:lang w:val="id_ID" w:bidi="id_ID"/>
        </w:rPr>
      </w:r>
    </w:p>
    <w:p>
      <w:pPr/>
      <w:r>
        <w:rPr>
          <w:lang w:val="id_ID" w:bidi="id_ID"/>
        </w:rPr>
      </w:r>
      <w:r>
        <w:rPr>
          <w:lang w:val="id_ID" w:bidi="id_ID"/>
        </w:rPr>
        <w:t>Kekayaan dan pakaian mewah yang berlebihan menjadi rusak karena jarang digunakan; kehancuran mereka adalah tanda penghakiman yang akan datang.</w:t>
      </w:r>
      <w:r>
        <w:rPr>
          <w:lang w:val="id_ID" w:bidi="id_ID"/>
        </w:rPr>
      </w:r>
      <w:r>
        <w:rPr>
          <w:lang w:val="id_ID" w:bidi="id_ID"/>
        </w:rPr>
      </w:r>
    </w:p>
    <w:p>
      <w:pPr/>
      <w:r>
        <w:rPr>
          <w:lang w:val="id_ID" w:bidi="id_ID"/>
        </w:rPr>
      </w:r>
    </w:p>
    <w:p>
      <w:pPr>
        <w:pStyle w:val="Heading2"/>
      </w:pPr>
      <w:r>
        <w:rPr>
          <w:lang w:val="id_ID" w:bidi="id_ID"/>
        </w:rPr>
        <w:t>Yakobus 5:3</w:t>
      </w:r>
      <w:r>
        <w:rPr>
          <w:lang w:val="id_ID" w:bidi="id_ID"/>
        </w:rPr>
      </w:r>
    </w:p>
    <w:p>
      <w:pPr/>
      <w:r>
        <w:rPr>
          <w:lang w:val="id_ID" w:bidi="id_ID"/>
        </w:rPr>
      </w:r>
      <w:r>
        <w:rPr>
          <w:lang w:val="id_ID" w:bidi="id_ID"/>
        </w:rPr>
        <w:t>Kekayaan materi, yang diwakili oleh emas dan perak</w:t>
      </w:r>
      <w:r>
        <w:rPr>
          <w:i/>
          <w:lang w:val="id_ID" w:bidi="id_ID"/>
        </w:rPr>
        <w:t>,</w:t>
      </w:r>
      <w:r>
        <w:rPr>
          <w:lang w:val="id_ID" w:bidi="id_ID"/>
        </w:rPr>
        <w:t xml:space="preserve"> tidak memiliki nilai di hadapan penghakiman Allah. Bahkan, kekayaan tersebut akan menjadi saksi melawan mereka karena diperoleh secara tidak adil (</w:t>
      </w:r>
      <w:r>
        <w:rPr>
          <w:lang w:val="id_ID" w:bidi="id_ID"/>
        </w:rPr>
        <w:t>Yak. 5:4</w:t>
      </w:r>
      <w:r>
        <w:rPr>
          <w:lang w:val="id_ID" w:bidi="id_ID"/>
        </w:rPr>
        <w:t>) dan digunakan dengan cara yang jahat (</w:t>
      </w:r>
      <w:r>
        <w:rPr>
          <w:lang w:val="id_ID" w:bidi="id_ID"/>
        </w:rPr>
        <w:t>Yak. 5:5–6</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5:4</w:t>
      </w:r>
      <w:r>
        <w:rPr>
          <w:lang w:val="id_ID" w:bidi="id_ID"/>
        </w:rPr>
      </w:r>
    </w:p>
    <w:p>
      <w:pPr/>
      <w:r>
        <w:rPr>
          <w:lang w:val="id_ID" w:bidi="id_ID"/>
        </w:rPr>
      </w:r>
      <w:r>
        <w:rPr>
          <w:lang w:val="id_ID" w:bidi="id_ID"/>
        </w:rPr>
        <w:t>Orang-orang kaya ini (</w:t>
      </w:r>
      <w:r>
        <w:rPr>
          <w:lang w:val="id_ID" w:bidi="id_ID"/>
        </w:rPr>
        <w:t>Yak 5:1</w:t>
      </w:r>
      <w:r>
        <w:rPr>
          <w:lang w:val="id_ID" w:bidi="id_ID"/>
        </w:rPr>
        <w:t xml:space="preserve">) adalah pemilik tanah yang eksploitatif. Seperti mereka di </w:t>
      </w:r>
      <w:r>
        <w:rPr>
          <w:lang w:val="id_ID" w:bidi="id_ID"/>
        </w:rPr>
        <w:t>Yak. 2:6</w:t>
      </w:r>
      <w:r>
        <w:rPr>
          <w:lang w:val="id_ID" w:bidi="id_ID"/>
        </w:rPr>
        <w:t xml:space="preserve"> yang menindas dan menyeret orang Kristen ke pengadilan, mereka mengeksploitasi para buruh harian yang bekerja selama musim panen di ladang mereka. • Teriakan . . . telah sampai ke telinga Tuhan: Allah mendengar doa orang-orang yang tertindas (lihat </w:t>
      </w:r>
      <w:r>
        <w:rPr>
          <w:lang w:val="id_ID" w:bidi="id_ID"/>
        </w:rPr>
        <w:t>Ul. 24:14–15</w:t>
      </w:r>
      <w:r>
        <w:rPr>
          <w:lang w:val="id_ID" w:bidi="id_ID"/>
        </w:rPr>
        <w:t xml:space="preserve">). Bahkan ketika para buruh masih menderita, Tuhan telah mendengar (lihat </w:t>
      </w:r>
      <w:r>
        <w:rPr>
          <w:lang w:val="id_ID" w:bidi="id_ID"/>
        </w:rPr>
        <w:t>Kel. 3:7</w:t>
      </w:r>
      <w:r>
        <w:rPr>
          <w:lang w:val="id_ID" w:bidi="id_ID"/>
        </w:rPr>
        <w:t>). • Tuhan semesta alam: (</w:t>
      </w:r>
      <w:r>
        <w:rPr>
          <w:lang w:val="id_ID" w:bidi="id_ID"/>
        </w:rPr>
        <w:t>1Sam. 17:45</w:t>
      </w:r>
      <w:r>
        <w:rPr>
          <w:lang w:val="id_ID" w:bidi="id_ID"/>
        </w:rPr>
        <w:t xml:space="preserve">; </w:t>
      </w:r>
      <w:r>
        <w:rPr>
          <w:lang w:val="id_ID" w:bidi="id_ID"/>
        </w:rPr>
        <w:t>Mzm. 103:20–21</w:t>
      </w:r>
      <w:r>
        <w:rPr>
          <w:lang w:val="id_ID" w:bidi="id_ID"/>
        </w:rPr>
        <w:t xml:space="preserve">; </w:t>
      </w:r>
      <w:r>
        <w:rPr>
          <w:lang w:val="id_ID" w:bidi="id_ID"/>
        </w:rPr>
        <w:t>Rm. 9:29</w:t>
      </w:r>
      <w:r>
        <w:rPr>
          <w:lang w:val="id_ID" w:bidi="id_ID"/>
        </w:rPr>
        <w:t>): Gelar ini menekankan kekuatan Allah untuk bertindak ketika mereka yang tertindas tidak bisa.</w:t>
      </w:r>
      <w:r>
        <w:rPr>
          <w:lang w:val="id_ID" w:bidi="id_ID"/>
        </w:rPr>
      </w:r>
      <w:r>
        <w:rPr>
          <w:lang w:val="id_ID" w:bidi="id_ID"/>
        </w:rPr>
      </w:r>
    </w:p>
    <w:p>
      <w:pPr/>
      <w:r>
        <w:rPr>
          <w:lang w:val="id_ID" w:bidi="id_ID"/>
        </w:rPr>
      </w:r>
    </w:p>
    <w:p>
      <w:pPr>
        <w:pStyle w:val="Heading2"/>
      </w:pPr>
      <w:r>
        <w:rPr>
          <w:lang w:val="id_ID" w:bidi="id_ID"/>
        </w:rPr>
        <w:t>Yakobus 5:6</w:t>
      </w:r>
      <w:r>
        <w:rPr>
          <w:lang w:val="id_ID" w:bidi="id_ID"/>
        </w:rPr>
      </w:r>
    </w:p>
    <w:p>
      <w:pPr/>
      <w:r>
        <w:rPr>
          <w:lang w:val="id_ID" w:bidi="id_ID"/>
        </w:rPr>
      </w:r>
      <w:r>
        <w:rPr>
          <w:lang w:val="id_ID" w:bidi="id_ID"/>
        </w:rPr>
        <w:t xml:space="preserve">membunuh orang-orang yang tidak bersalah (atau </w:t>
      </w:r>
      <w:r>
        <w:rPr>
          <w:i/>
          <w:lang w:val="id_ID" w:bidi="id_ID"/>
        </w:rPr>
        <w:t>membunuh orang yang benar</w:t>
      </w:r>
      <w:r>
        <w:rPr>
          <w:lang w:val="id_ID" w:bidi="id_ID"/>
        </w:rPr>
        <w:t xml:space="preserve">): Dalam konteks ini, frasa tersebut kemungkinan besar merujuk pada orang-orang yang tidak bersalah seperti para pekerja yang tertindas dalam paragraf ini daripada kepada Yesus (bdk. </w:t>
      </w:r>
      <w:r>
        <w:rPr>
          <w:lang w:val="id_ID" w:bidi="id_ID"/>
        </w:rPr>
        <w:t>Kisah. 3:14</w:t>
      </w:r>
      <w:r>
        <w:rPr>
          <w:lang w:val="id_ID" w:bidi="id_ID"/>
        </w:rPr>
        <w:t xml:space="preserve">; </w:t>
      </w:r>
      <w:r>
        <w:rPr>
          <w:lang w:val="id_ID" w:bidi="id_ID"/>
        </w:rPr>
        <w:t>7:52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5:7–8</w:t>
      </w:r>
      <w:r>
        <w:rPr>
          <w:lang w:val="id_ID" w:bidi="id_ID"/>
        </w:rPr>
      </w:r>
    </w:p>
    <w:p>
      <w:pPr/>
      <w:r>
        <w:rPr>
          <w:lang w:val="id_ID" w:bidi="id_ID"/>
        </w:rPr>
      </w:r>
      <w:r>
        <w:rPr>
          <w:lang w:val="id_ID" w:bidi="id_ID"/>
        </w:rPr>
        <w:t>Bersabarlah: Ini adalah resolusi tertinggi bagi orang miskin yang menghadapi tekanan ekonomi dan perlakuan tidak adil dari orang kaya yang jahat (</w:t>
      </w:r>
      <w:r>
        <w:rPr>
          <w:lang w:val="id_ID" w:bidi="id_ID"/>
        </w:rPr>
        <w:t>Yak. 5:1–6</w:t>
      </w:r>
      <w:r>
        <w:rPr>
          <w:lang w:val="id_ID" w:bidi="id_ID"/>
        </w:rPr>
        <w:t xml:space="preserve">; lihat </w:t>
      </w:r>
      <w:r>
        <w:rPr>
          <w:lang w:val="id_ID" w:bidi="id_ID"/>
        </w:rPr>
        <w:t>Yak. 2:6–7</w:t>
      </w:r>
      <w:r>
        <w:rPr>
          <w:lang w:val="id_ID" w:bidi="id_ID"/>
        </w:rPr>
        <w:t>). Meskipun kaum lemah telah terpinggirkan dan teraniaya, mereka tidak boleh menyerah atau melawan para penindas mereka. Pada saat kedatangan Tuhan</w:t>
      </w:r>
      <w:r>
        <w:rPr>
          <w:i/>
          <w:lang w:val="id_ID" w:bidi="id_ID"/>
        </w:rPr>
        <w:t>,</w:t>
      </w:r>
      <w:r>
        <w:rPr>
          <w:lang w:val="id_ID" w:bidi="id_ID"/>
        </w:rPr>
        <w:t xml:space="preserve"> orang-orang beriman akan menerima upah mereka di sorga (</w:t>
      </w:r>
      <w:r>
        <w:rPr>
          <w:lang w:val="id_ID" w:bidi="id_ID"/>
        </w:rPr>
        <w:t>Yes. 40:10</w:t>
      </w:r>
      <w:r>
        <w:rPr>
          <w:lang w:val="id_ID" w:bidi="id_ID"/>
        </w:rPr>
        <w:t xml:space="preserve">; </w:t>
      </w:r>
      <w:r>
        <w:rPr>
          <w:lang w:val="id_ID" w:bidi="id_ID"/>
        </w:rPr>
        <w:t>Luk. 6:20–35</w:t>
      </w:r>
      <w:r>
        <w:rPr>
          <w:lang w:val="id_ID" w:bidi="id_ID"/>
        </w:rPr>
        <w:t xml:space="preserve">; </w:t>
      </w:r>
      <w:r>
        <w:rPr>
          <w:lang w:val="id_ID" w:bidi="id_ID"/>
        </w:rPr>
        <w:t>1Kor. 15:23</w:t>
      </w:r>
      <w:r>
        <w:rPr>
          <w:lang w:val="id_ID" w:bidi="id_ID"/>
        </w:rPr>
        <w:t xml:space="preserve">; </w:t>
      </w:r>
      <w:r>
        <w:rPr>
          <w:lang w:val="id_ID" w:bidi="id_ID"/>
        </w:rPr>
        <w:t>1Ptr. 1:17</w:t>
      </w:r>
      <w:r>
        <w:rPr>
          <w:lang w:val="id_ID" w:bidi="id_ID"/>
        </w:rPr>
        <w:t xml:space="preserve">; </w:t>
      </w:r>
      <w:r>
        <w:rPr>
          <w:lang w:val="id_ID" w:bidi="id_ID"/>
        </w:rPr>
        <w:t>5:4</w:t>
      </w:r>
      <w:r>
        <w:rPr>
          <w:lang w:val="id_ID" w:bidi="id_ID"/>
        </w:rPr>
        <w:t xml:space="preserve">; </w:t>
      </w:r>
      <w:r>
        <w:rPr>
          <w:lang w:val="id_ID" w:bidi="id_ID"/>
        </w:rPr>
        <w:t>Why. 22:12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5:9</w:t>
      </w:r>
      <w:r>
        <w:rPr>
          <w:lang w:val="id_ID" w:bidi="id_ID"/>
        </w:rPr>
      </w:r>
    </w:p>
    <w:p>
      <w:pPr/>
      <w:r>
        <w:rPr>
          <w:lang w:val="id_ID" w:bidi="id_ID"/>
        </w:rPr>
      </w:r>
      <w:r>
        <w:rPr>
          <w:lang w:val="id_ID" w:bidi="id_ID"/>
        </w:rPr>
        <w:t>Hakim telah berdiri di ambang pintu! Kedatangan Kristus semakin dekat.</w:t>
      </w:r>
      <w:r>
        <w:rPr>
          <w:lang w:val="id_ID" w:bidi="id_ID"/>
        </w:rPr>
      </w:r>
      <w:r>
        <w:rPr>
          <w:lang w:val="id_ID" w:bidi="id_ID"/>
        </w:rPr>
      </w:r>
    </w:p>
    <w:p>
      <w:pPr/>
      <w:r>
        <w:rPr>
          <w:lang w:val="id_ID" w:bidi="id_ID"/>
        </w:rPr>
      </w:r>
    </w:p>
    <w:p>
      <w:pPr>
        <w:pStyle w:val="Heading2"/>
      </w:pPr>
      <w:r>
        <w:rPr>
          <w:lang w:val="id_ID" w:bidi="id_ID"/>
        </w:rPr>
        <w:t>Yakobus 5:10</w:t>
      </w:r>
      <w:r>
        <w:rPr>
          <w:lang w:val="id_ID" w:bidi="id_ID"/>
        </w:rPr>
      </w:r>
    </w:p>
    <w:p>
      <w:pPr/>
      <w:r>
        <w:rPr>
          <w:lang w:val="id_ID" w:bidi="id_ID"/>
        </w:rPr>
      </w:r>
      <w:r>
        <w:rPr>
          <w:lang w:val="id_ID" w:bidi="id_ID"/>
        </w:rPr>
        <w:t xml:space="preserve">Kalimat ini merenungkan </w:t>
      </w:r>
      <w:r>
        <w:rPr>
          <w:lang w:val="id_ID" w:bidi="id_ID"/>
        </w:rPr>
        <w:t>Mat. 5:11</w:t>
      </w:r>
      <w:r>
        <w:rPr>
          <w:lang w:val="id_ID" w:bidi="id_ID"/>
        </w:rPr>
        <w:t xml:space="preserve"> dan </w:t>
      </w:r>
      <w:r>
        <w:rPr>
          <w:lang w:val="id_ID" w:bidi="id_ID"/>
        </w:rPr>
        <w:t>Luk. 6:23</w:t>
      </w:r>
      <w:r>
        <w:rPr>
          <w:lang w:val="id_ID" w:bidi="id_ID"/>
        </w:rPr>
        <w:t xml:space="preserve"> (lihat </w:t>
      </w:r>
      <w:r>
        <w:rPr>
          <w:lang w:val="id_ID" w:bidi="id_ID"/>
        </w:rPr>
        <w:t>catatan studi pada Yak. 1:22–23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5:11</w:t>
      </w:r>
      <w:r>
        <w:rPr>
          <w:lang w:val="id_ID" w:bidi="id_ID"/>
        </w:rPr>
      </w:r>
    </w:p>
    <w:p>
      <w:pPr/>
      <w:r>
        <w:rPr>
          <w:lang w:val="id_ID" w:bidi="id_ID"/>
        </w:rPr>
      </w:r>
      <w:r>
        <w:rPr>
          <w:lang w:val="id_ID" w:bidi="id_ID"/>
        </w:rPr>
        <w:t>Ayub adalah seorang manusia dengan ketahanan yang luar biasa karena dia tetap setia kepada Allah sepanjang kesulitannya (</w:t>
      </w:r>
      <w:r>
        <w:rPr>
          <w:lang w:val="id_ID" w:bidi="id_ID"/>
        </w:rPr>
        <w:t>Ayb. 1:20–21</w:t>
      </w:r>
      <w:r>
        <w:rPr>
          <w:lang w:val="id_ID" w:bidi="id_ID"/>
        </w:rPr>
        <w:t xml:space="preserve">; </w:t>
      </w:r>
      <w:r>
        <w:rPr>
          <w:lang w:val="id_ID" w:bidi="id_ID"/>
        </w:rPr>
        <w:t>2:9–10</w:t>
      </w:r>
      <w:r>
        <w:rPr>
          <w:lang w:val="id_ID" w:bidi="id_ID"/>
        </w:rPr>
        <w:t>), meskipun dia mengeluh (</w:t>
      </w:r>
      <w:r>
        <w:rPr>
          <w:lang w:val="id_ID" w:bidi="id_ID"/>
        </w:rPr>
        <w:t>Ayb. 3:1–26</w:t>
      </w:r>
      <w:r>
        <w:rPr>
          <w:lang w:val="id_ID" w:bidi="id_ID"/>
        </w:rPr>
        <w:t xml:space="preserve">; </w:t>
      </w:r>
      <w:r>
        <w:rPr>
          <w:lang w:val="id_ID" w:bidi="id_ID"/>
        </w:rPr>
        <w:t>12:1–3</w:t>
      </w:r>
      <w:r>
        <w:rPr>
          <w:lang w:val="id_ID" w:bidi="id_ID"/>
        </w:rPr>
        <w:t xml:space="preserve">; </w:t>
      </w:r>
      <w:r>
        <w:rPr>
          <w:lang w:val="id_ID" w:bidi="id_ID"/>
        </w:rPr>
        <w:t>16:1–3</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5:12</w:t>
      </w:r>
      <w:r>
        <w:rPr>
          <w:lang w:val="id_ID" w:bidi="id_ID"/>
        </w:rPr>
      </w:r>
    </w:p>
    <w:p>
      <w:pPr/>
      <w:r>
        <w:rPr>
          <w:lang w:val="id_ID" w:bidi="id_ID"/>
        </w:rPr>
      </w:r>
      <w:r>
        <w:rPr>
          <w:lang w:val="id_ID" w:bidi="id_ID"/>
        </w:rPr>
        <w:t>Janganlah kamu bersumpah: Karena gereja-gereja mengalami konflik verbal yang sangat serius (</w:t>
      </w:r>
      <w:r>
        <w:rPr>
          <w:lang w:val="id_ID" w:bidi="id_ID"/>
        </w:rPr>
        <w:t>Yak. 4:1–3</w:t>
      </w:r>
      <w:r>
        <w:rPr>
          <w:lang w:val="id_ID" w:bidi="id_ID"/>
        </w:rPr>
        <w:t xml:space="preserve">, </w:t>
      </w:r>
      <w:r>
        <w:rPr>
          <w:lang w:val="id_ID" w:bidi="id_ID"/>
        </w:rPr>
        <w:t>11–12</w:t>
      </w:r>
      <w:r>
        <w:rPr>
          <w:lang w:val="id_ID" w:bidi="id_ID"/>
        </w:rPr>
        <w:t>), Yakobus meminta mereka untuk menghindari jebakan sumpah yang menipu dengan tidak menggunakan sumpah sama sekali (</w:t>
      </w:r>
      <w:r>
        <w:rPr>
          <w:lang w:val="id_ID" w:bidi="id_ID"/>
        </w:rPr>
        <w:t>Mat. 5:33–37</w:t>
      </w:r>
      <w:r>
        <w:rPr>
          <w:lang w:val="id_ID" w:bidi="id_ID"/>
        </w:rPr>
        <w:t>). Bersumpah dalam nama Tuhan berarti memanggil-Nya untuk menegakkan sumpah tersebut (</w:t>
      </w:r>
      <w:r>
        <w:rPr>
          <w:lang w:val="id_ID" w:bidi="id_ID"/>
        </w:rPr>
        <w:t>Kej. 31:53</w:t>
      </w:r>
      <w:r>
        <w:rPr>
          <w:lang w:val="id_ID" w:bidi="id_ID"/>
        </w:rPr>
        <w:t xml:space="preserve">; </w:t>
      </w:r>
      <w:r>
        <w:rPr>
          <w:lang w:val="id_ID" w:bidi="id_ID"/>
        </w:rPr>
        <w:t>1Raj. 8:31–32</w:t>
      </w:r>
      <w:r>
        <w:rPr>
          <w:lang w:val="id_ID" w:bidi="id_ID"/>
        </w:rPr>
        <w:t xml:space="preserve">). Ketika orang-orang bersumpah demi sorga maupun demi bumi, mereka mungkin berpura-pura hormat sambil menghindari penggunaan nama ilahi, atau mereka bersikap menipu dengan kata-kata yang cerdik (lihat </w:t>
      </w:r>
      <w:r>
        <w:rPr>
          <w:lang w:val="id_ID" w:bidi="id_ID"/>
        </w:rPr>
        <w:t>Mat. 23:16–22</w:t>
      </w:r>
      <w:r>
        <w:rPr>
          <w:lang w:val="id_ID" w:bidi="id_ID"/>
        </w:rPr>
        <w:t>). Petrus menggunakan sumpah secara menipu (</w:t>
      </w:r>
      <w:r>
        <w:rPr>
          <w:lang w:val="id_ID" w:bidi="id_ID"/>
        </w:rPr>
        <w:t>Mat. 26:71–73</w:t>
      </w:r>
      <w:r>
        <w:rPr>
          <w:lang w:val="id_ID" w:bidi="id_ID"/>
        </w:rPr>
        <w:t>), tetapi Paulus menggunakan sumpah untuk mengonfirmasi pernyataannya (</w:t>
      </w:r>
      <w:r>
        <w:rPr>
          <w:lang w:val="id_ID" w:bidi="id_ID"/>
        </w:rPr>
        <w:t>Rm. 1:9</w:t>
      </w:r>
      <w:r>
        <w:rPr>
          <w:lang w:val="id_ID" w:bidi="id_ID"/>
        </w:rPr>
        <w:t xml:space="preserve">; </w:t>
      </w:r>
      <w:r>
        <w:rPr>
          <w:lang w:val="id_ID" w:bidi="id_ID"/>
        </w:rPr>
        <w:t>2Kor. 1:23</w:t>
      </w:r>
      <w:r>
        <w:rPr>
          <w:lang w:val="id_ID" w:bidi="id_ID"/>
        </w:rPr>
        <w:t>), yang menunjukkan bahwa larangan sumpah tidaklah mutlak.</w:t>
      </w:r>
      <w:r>
        <w:rPr>
          <w:lang w:val="id_ID" w:bidi="id_ID"/>
        </w:rPr>
      </w:r>
      <w:r>
        <w:rPr>
          <w:lang w:val="id_ID" w:bidi="id_ID"/>
        </w:rPr>
      </w:r>
    </w:p>
    <w:p>
      <w:pPr/>
      <w:r>
        <w:rPr>
          <w:lang w:val="id_ID" w:bidi="id_ID"/>
        </w:rPr>
      </w:r>
    </w:p>
    <w:p>
      <w:pPr>
        <w:pStyle w:val="Heading2"/>
      </w:pPr>
      <w:r>
        <w:rPr>
          <w:lang w:val="id_ID" w:bidi="id_ID"/>
        </w:rPr>
        <w:t>Yakobus 5:14</w:t>
      </w:r>
      <w:r>
        <w:rPr>
          <w:lang w:val="id_ID" w:bidi="id_ID"/>
        </w:rPr>
      </w:r>
    </w:p>
    <w:p>
      <w:pPr/>
      <w:r>
        <w:rPr>
          <w:lang w:val="id_ID" w:bidi="id_ID"/>
        </w:rPr>
      </w:r>
      <w:r>
        <w:rPr>
          <w:lang w:val="id_ID" w:bidi="id_ID"/>
        </w:rPr>
        <w:t>Para penatua gereja bertanggung jawab atas kesejahteraan jemaat lokal orang Kristen. Penatua dipilih berdasarkan usia relatif mereka dan kualifikasi mereka sebagai pemimpin Kristen (</w:t>
      </w:r>
      <w:r>
        <w:rPr>
          <w:lang w:val="id_ID" w:bidi="id_ID"/>
        </w:rPr>
        <w:t>Kisah. 14:23</w:t>
      </w:r>
      <w:r>
        <w:rPr>
          <w:lang w:val="id_ID" w:bidi="id_ID"/>
        </w:rPr>
        <w:t xml:space="preserve">; </w:t>
      </w:r>
      <w:r>
        <w:rPr>
          <w:lang w:val="id_ID" w:bidi="id_ID"/>
        </w:rPr>
        <w:t>20:17</w:t>
      </w:r>
      <w:r>
        <w:rPr>
          <w:lang w:val="id_ID" w:bidi="id_ID"/>
        </w:rPr>
        <w:t xml:space="preserve">, </w:t>
      </w:r>
      <w:r>
        <w:rPr>
          <w:lang w:val="id_ID" w:bidi="id_ID"/>
        </w:rPr>
        <w:t>28</w:t>
      </w:r>
      <w:r>
        <w:rPr>
          <w:lang w:val="id_ID" w:bidi="id_ID"/>
        </w:rPr>
        <w:t xml:space="preserve">; </w:t>
      </w:r>
      <w:r>
        <w:rPr>
          <w:lang w:val="id_ID" w:bidi="id_ID"/>
        </w:rPr>
        <w:t>1Ptr. 5:1–4</w:t>
      </w:r>
      <w:r>
        <w:rPr>
          <w:lang w:val="id_ID" w:bidi="id_ID"/>
        </w:rPr>
        <w:t xml:space="preserve">; bandingkan </w:t>
      </w:r>
      <w:r>
        <w:rPr>
          <w:lang w:val="id_ID" w:bidi="id_ID"/>
        </w:rPr>
        <w:t>1Tim. 3:1–7</w:t>
      </w:r>
      <w:r>
        <w:rPr>
          <w:lang w:val="id_ID" w:bidi="id_ID"/>
        </w:rPr>
        <w:t xml:space="preserve">; </w:t>
      </w:r>
      <w:r>
        <w:rPr>
          <w:lang w:val="id_ID" w:bidi="id_ID"/>
        </w:rPr>
        <w:t>Tit. 1:5–9</w:t>
      </w:r>
      <w:r>
        <w:rPr>
          <w:lang w:val="id_ID" w:bidi="id_ID"/>
        </w:rPr>
        <w:t xml:space="preserve">). • Pada tahap awal perkembangan gereja ini (tahun 40-an M; lihat Pengantar Kitab Yakobus, “Tanggal dan Lokasi Penulisan”), kata gereja tampaknya merupakan istilah non-teknis yang berarti “jemaat, perhimpunan” (bandingkan </w:t>
      </w:r>
      <w:r>
        <w:rPr>
          <w:lang w:val="id_ID" w:bidi="id_ID"/>
        </w:rPr>
        <w:t>Mat. 18:17</w:t>
      </w:r>
      <w:r>
        <w:rPr>
          <w:lang w:val="id_ID" w:bidi="id_ID"/>
        </w:rPr>
        <w:t xml:space="preserve">). • Tindakan </w:t>
      </w:r>
      <w:r>
        <w:rPr>
          <w:lang w:val="id_ID" w:bidi="id_ID"/>
        </w:rPr>
        <w:t>mengoles</w:t>
      </w:r>
      <w:r>
        <w:rPr>
          <w:lang w:val="id_ID" w:bidi="id_ID"/>
        </w:rPr>
        <w:t xml:space="preserve"> </w:t>
      </w:r>
      <w:r>
        <w:rPr>
          <w:i/>
          <w:lang w:val="id_ID" w:bidi="id_ID"/>
        </w:rPr>
        <w:t>. . .</w:t>
      </w:r>
      <w:r>
        <w:rPr>
          <w:lang w:val="id_ID" w:bidi="id_ID"/>
        </w:rPr>
        <w:t xml:space="preserve"> </w:t>
      </w:r>
      <w:r>
        <w:rPr>
          <w:lang w:val="id_ID" w:bidi="id_ID"/>
        </w:rPr>
        <w:t>dengan minya</w:t>
      </w:r>
      <w:r>
        <w:rPr>
          <w:lang w:val="id_ID" w:bidi="id_ID"/>
        </w:rPr>
        <w:t>k melambangkan berkat dan penyembuhan ilahi (</w:t>
      </w:r>
      <w:r>
        <w:rPr>
          <w:lang w:val="id_ID" w:bidi="id_ID"/>
        </w:rPr>
        <w:t>Yes. 1:6</w:t>
      </w:r>
      <w:r>
        <w:rPr>
          <w:lang w:val="id_ID" w:bidi="id_ID"/>
        </w:rPr>
        <w:t xml:space="preserve">; </w:t>
      </w:r>
      <w:r>
        <w:rPr>
          <w:lang w:val="id_ID" w:bidi="id_ID"/>
        </w:rPr>
        <w:t>Mat. 6:17</w:t>
      </w:r>
      <w:r>
        <w:rPr>
          <w:lang w:val="id_ID" w:bidi="id_ID"/>
        </w:rPr>
        <w:t xml:space="preserve">; </w:t>
      </w:r>
      <w:r>
        <w:rPr>
          <w:lang w:val="id_ID" w:bidi="id_ID"/>
        </w:rPr>
        <w:t>Mrk. 6:13</w:t>
      </w:r>
      <w:r>
        <w:rPr>
          <w:lang w:val="id_ID" w:bidi="id_ID"/>
        </w:rPr>
        <w:t xml:space="preserve">; </w:t>
      </w:r>
      <w:r>
        <w:rPr>
          <w:lang w:val="id_ID" w:bidi="id_ID"/>
        </w:rPr>
        <w:t>Luk. 10:34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5:15</w:t>
      </w:r>
      <w:r>
        <w:rPr>
          <w:lang w:val="id_ID" w:bidi="id_ID"/>
        </w:rPr>
      </w:r>
    </w:p>
    <w:p>
      <w:pPr/>
      <w:r>
        <w:rPr>
          <w:lang w:val="id_ID" w:bidi="id_ID"/>
        </w:rPr>
      </w:r>
      <w:r>
        <w:rPr>
          <w:lang w:val="id_ID" w:bidi="id_ID"/>
        </w:rPr>
        <w:t xml:space="preserve">Doa yang lahir dari iman akan menyelamatkan orang sakit itu: Pepatah ini umumnya benar, tergantung pada kehendak Allah. Hanya doa yang mencerminkan </w:t>
      </w:r>
      <w:r>
        <w:rPr>
          <w:i/>
          <w:lang w:val="id_ID" w:bidi="id_ID"/>
        </w:rPr>
        <w:t>iman</w:t>
      </w:r>
      <w:r>
        <w:rPr>
          <w:lang w:val="id_ID" w:bidi="id_ID"/>
        </w:rPr>
        <w:t xml:space="preserve"> sejati yang akan dijawab secara positif oleh Tuhan, dan iman untuk penyembuhan tertentu adalah karunia dari Allah. Lihat juga </w:t>
      </w:r>
      <w:r>
        <w:rPr>
          <w:lang w:val="id_ID" w:bidi="id_ID"/>
        </w:rPr>
        <w:t>Mrk. 9:23</w:t>
      </w:r>
      <w:r>
        <w:rPr>
          <w:lang w:val="id_ID" w:bidi="id_ID"/>
        </w:rPr>
        <w:t xml:space="preserve">; </w:t>
      </w:r>
      <w:r>
        <w:rPr>
          <w:lang w:val="id_ID" w:bidi="id_ID"/>
        </w:rPr>
        <w:t>Yoh. 14:13–14</w:t>
      </w:r>
      <w:r>
        <w:rPr>
          <w:lang w:val="id_ID" w:bidi="id_ID"/>
        </w:rPr>
        <w:t xml:space="preserve">; </w:t>
      </w:r>
      <w:r>
        <w:rPr>
          <w:lang w:val="id_ID" w:bidi="id_ID"/>
        </w:rPr>
        <w:t>15:7</w:t>
      </w:r>
      <w:r>
        <w:rPr>
          <w:lang w:val="id_ID" w:bidi="id_ID"/>
        </w:rPr>
        <w:t xml:space="preserve">, </w:t>
      </w:r>
      <w:r>
        <w:rPr>
          <w:lang w:val="id_ID" w:bidi="id_ID"/>
        </w:rPr>
        <w:t>16</w:t>
      </w:r>
      <w:r>
        <w:rPr>
          <w:lang w:val="id_ID" w:bidi="id_ID"/>
        </w:rPr>
        <w:t xml:space="preserve">; </w:t>
      </w:r>
      <w:r>
        <w:rPr>
          <w:lang w:val="id_ID" w:bidi="id_ID"/>
        </w:rPr>
        <w:t>16:23–27</w:t>
      </w:r>
      <w:r>
        <w:rPr>
          <w:lang w:val="id_ID" w:bidi="id_ID"/>
        </w:rPr>
        <w:t xml:space="preserve">; </w:t>
      </w:r>
      <w:r>
        <w:rPr>
          <w:lang w:val="id_ID" w:bidi="id_ID"/>
        </w:rPr>
        <w:t>1Yoh. 3:22</w:t>
      </w:r>
      <w:r>
        <w:rPr>
          <w:lang w:val="id_ID" w:bidi="id_ID"/>
        </w:rPr>
        <w:t xml:space="preserve">; </w:t>
      </w:r>
      <w:r>
        <w:rPr>
          <w:lang w:val="id_ID" w:bidi="id_ID"/>
        </w:rPr>
        <w:t>5:14–15</w:t>
      </w:r>
      <w:r>
        <w:rPr>
          <w:lang w:val="id_ID" w:bidi="id_ID"/>
        </w:rPr>
        <w:t>. • jika ia telah berbuat dosa: Yakobus menunjukkan bahwa beberapa penyakit mungkin disebabkan oleh dosa, dan penting bahwa dosa tersebut diakui dan diampuni (</w:t>
      </w:r>
      <w:r>
        <w:rPr>
          <w:lang w:val="id_ID" w:bidi="id_ID"/>
        </w:rPr>
        <w:t>Yak. 5:16</w:t>
      </w:r>
      <w:r>
        <w:rPr>
          <w:lang w:val="id_ID" w:bidi="id_ID"/>
        </w:rPr>
        <w:t xml:space="preserve">; lihat </w:t>
      </w:r>
      <w:r>
        <w:rPr>
          <w:lang w:val="id_ID" w:bidi="id_ID"/>
        </w:rPr>
        <w:t>Mrk. 2:3–12</w:t>
      </w:r>
      <w:r>
        <w:rPr>
          <w:lang w:val="id_ID" w:bidi="id_ID"/>
        </w:rPr>
        <w:t xml:space="preserve">; </w:t>
      </w:r>
      <w:r>
        <w:rPr>
          <w:lang w:val="id_ID" w:bidi="id_ID"/>
        </w:rPr>
        <w:t>Yoh. 5:14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5:17</w:t>
      </w:r>
      <w:r>
        <w:rPr>
          <w:lang w:val="id_ID" w:bidi="id_ID"/>
        </w:rPr>
      </w:r>
    </w:p>
    <w:p>
      <w:pPr/>
      <w:r>
        <w:rPr>
          <w:lang w:val="id_ID" w:bidi="id_ID"/>
        </w:rPr>
      </w:r>
      <w:r>
        <w:rPr>
          <w:lang w:val="id_ID" w:bidi="id_ID"/>
        </w:rPr>
        <w:t xml:space="preserve">Elia … berdoa: Lihat </w:t>
      </w:r>
      <w:r>
        <w:rPr>
          <w:lang w:val="id_ID" w:bidi="id_ID"/>
        </w:rPr>
        <w:t>1Raj. 17:1</w:t>
      </w:r>
      <w:r>
        <w:rPr>
          <w:lang w:val="id_ID" w:bidi="id_ID"/>
        </w:rPr>
        <w:t xml:space="preserve">; </w:t>
      </w:r>
      <w:r>
        <w:rPr>
          <w:lang w:val="id_ID" w:bidi="id_ID"/>
        </w:rPr>
        <w:t>18:41–46</w:t>
      </w:r>
      <w:r>
        <w:rPr>
          <w:lang w:val="id_ID" w:bidi="id_ID"/>
        </w:rPr>
        <w:t xml:space="preserve">. • </w:t>
      </w:r>
      <w:r>
        <w:rPr>
          <w:lang w:val="id_ID" w:bidi="id_ID"/>
        </w:rPr>
        <w:t>Tiga tahun dan enam bulan</w:t>
      </w:r>
      <w:r>
        <w:rPr>
          <w:lang w:val="id_ID" w:bidi="id_ID"/>
        </w:rPr>
        <w:t xml:space="preserve"> (lihat </w:t>
      </w:r>
      <w:r>
        <w:rPr>
          <w:lang w:val="id_ID" w:bidi="id_ID"/>
        </w:rPr>
        <w:t>1Raj. 18:1</w:t>
      </w:r>
      <w:r>
        <w:rPr>
          <w:lang w:val="id_ID" w:bidi="id_ID"/>
        </w:rPr>
        <w:t xml:space="preserve">; </w:t>
      </w:r>
      <w:r>
        <w:rPr>
          <w:lang w:val="id_ID" w:bidi="id_ID"/>
        </w:rPr>
        <w:t>Luk. 4:25</w:t>
      </w:r>
      <w:r>
        <w:rPr>
          <w:lang w:val="id_ID" w:bidi="id_ID"/>
        </w:rPr>
        <w:t xml:space="preserve">) adalah angka bulat, setengah dari tujuh, yang melambangkan periode penghakiman (bdk. </w:t>
      </w:r>
      <w:r>
        <w:rPr>
          <w:lang w:val="id_ID" w:bidi="id_ID"/>
        </w:rPr>
        <w:t>Dan. 12:7</w:t>
      </w:r>
      <w:r>
        <w:rPr>
          <w:lang w:val="id_ID" w:bidi="id_ID"/>
        </w:rPr>
        <w:t xml:space="preserve">; </w:t>
      </w:r>
      <w:r>
        <w:rPr>
          <w:lang w:val="id_ID" w:bidi="id_ID"/>
        </w:rPr>
        <w:t>Why. 11:2</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5:19–20</w:t>
      </w:r>
      <w:r>
        <w:rPr>
          <w:lang w:val="id_ID" w:bidi="id_ID"/>
        </w:rPr>
      </w:r>
    </w:p>
    <w:p>
      <w:pPr/>
      <w:r>
        <w:rPr>
          <w:lang w:val="id_ID" w:bidi="id_ID"/>
        </w:rPr>
      </w:r>
      <w:r>
        <w:rPr>
          <w:lang w:val="id_ID" w:bidi="id_ID"/>
        </w:rPr>
        <w:t>Ayat-ayat ini mengakhiri surat ini sebagai penutup (</w:t>
      </w:r>
      <w:r>
        <w:rPr>
          <w:i/>
          <w:lang w:val="id_ID" w:bidi="id_ID"/>
        </w:rPr>
        <w:t>inclusio</w:t>
      </w:r>
      <w:r>
        <w:rPr>
          <w:lang w:val="id_ID" w:bidi="id_ID"/>
        </w:rPr>
        <w:t xml:space="preserve">) yang menyeimbangkan nasihat untuk bertahan dalam </w:t>
      </w:r>
      <w:r>
        <w:rPr>
          <w:lang w:val="id_ID" w:bidi="id_ID"/>
        </w:rPr>
        <w:t>Yak. 1:2–4</w:t>
      </w:r>
      <w:r>
        <w:rPr>
          <w:lang w:val="id_ID" w:bidi="id_ID"/>
        </w:rPr>
        <w:t>.</w:t>
      </w:r>
      <w:r>
        <w:rPr>
          <w:lang w:val="id_ID" w:bidi="id_ID"/>
        </w:rPr>
      </w:r>
      <w:r>
        <w:rPr>
          <w:lang w:val="id_ID" w:bidi="id_ID"/>
        </w:rPr>
      </w:r>
    </w:p>
    <w:p>
      <w:pPr/>
      <w:r>
        <w:rPr>
          <w:lang w:val="id_ID" w:bidi="id_ID"/>
        </w:rPr>
      </w:r>
    </w:p>
    <w:p>
      <w:pPr>
        <w:pStyle w:val="Heading2"/>
      </w:pPr>
      <w:r>
        <w:rPr>
          <w:lang w:val="id_ID" w:bidi="id_ID"/>
        </w:rPr>
        <w:t>Yakobus 5:20</w:t>
      </w:r>
      <w:r>
        <w:rPr>
          <w:lang w:val="id_ID" w:bidi="id_ID"/>
        </w:rPr>
      </w:r>
    </w:p>
    <w:p>
      <w:pPr/>
      <w:r>
        <w:rPr>
          <w:lang w:val="id_ID" w:bidi="id_ID"/>
        </w:rPr>
      </w:r>
      <w:r>
        <w:rPr>
          <w:lang w:val="id_ID" w:bidi="id_ID"/>
        </w:rPr>
        <w:t xml:space="preserve">Menyelamatkan seorang pendosa dari kematian tidak hanya mengacu pada kematian fisik tetapi juga kematian kekal, yaitu hukuman karena meninggalkan kebenaran Kabar Baik Yesus Kristus (lihat </w:t>
      </w:r>
      <w:r>
        <w:rPr>
          <w:lang w:val="id_ID" w:bidi="id_ID"/>
        </w:rPr>
        <w:t>Yak. 1:12</w:t>
      </w:r>
      <w:r>
        <w:rPr>
          <w:lang w:val="id_ID" w:bidi="id_ID"/>
        </w:rPr>
        <w:t xml:space="preserve">, </w:t>
      </w:r>
      <w:r>
        <w:rPr>
          <w:lang w:val="id_ID" w:bidi="id_ID"/>
        </w:rPr>
        <w:t>15</w:t>
      </w:r>
      <w:r>
        <w:rPr>
          <w:lang w:val="id_ID" w:bidi="id_ID"/>
        </w:rPr>
        <w:t xml:space="preserve">; bandingkan </w:t>
      </w:r>
      <w:r>
        <w:rPr>
          <w:lang w:val="id_ID" w:bidi="id_ID"/>
        </w:rPr>
        <w:t>Ibr. 6:4–8</w:t>
      </w:r>
      <w:r>
        <w:rPr>
          <w:lang w:val="id_ID" w:bidi="id_ID"/>
        </w:rPr>
        <w:t xml:space="preserve">). Jika orang berdosa tersebut mendengarkan dan bertobat, hukuman kekal dapat dihindari (lihat juga </w:t>
      </w:r>
      <w:r>
        <w:rPr>
          <w:lang w:val="id_ID" w:bidi="id_ID"/>
        </w:rPr>
        <w:t>Gal. 6:1</w:t>
      </w:r>
      <w:r>
        <w:rPr>
          <w:lang w:val="id_ID" w:bidi="id_ID"/>
        </w:rPr>
        <w:t xml:space="preserve">; </w:t>
      </w:r>
      <w:r>
        <w:rPr>
          <w:lang w:val="id_ID" w:bidi="id_ID"/>
        </w:rPr>
        <w:t>Yud. 1:22–24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