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Jonas 1.1</w:t>
      </w:r>
      <w:r>
        <w:rPr>
          <w:lang w:val="pt_PT" w:bidi="pt_PT"/>
        </w:rPr>
      </w:r>
    </w:p>
    <w:p>
      <w:pPr/>
      <w:r>
        <w:rPr>
          <w:lang w:val="pt_PT" w:bidi="pt_PT"/>
        </w:rPr>
      </w:r>
      <w:r>
        <w:rPr>
          <w:lang w:val="pt_PT" w:bidi="pt_PT"/>
        </w:rPr>
        <w:t xml:space="preserve">Jonas, filho de Amitai, era de Gate-Hefer, uma cidade localizada na fronteira das áreas tribais de Naftali e Zebulom. Ele ministrou ao reino do norte de Israel durante o reinado de Jeroboão II (793–753 a.C.; veja </w:t>
      </w:r>
      <w:r>
        <w:rPr>
          <w:lang w:val="pt_PT" w:bidi="pt_PT"/>
        </w:rPr>
        <w:t>2Rs 14.25</w:t>
      </w:r>
      <w:r>
        <w:rPr>
          <w:lang w:val="pt_PT" w:bidi="pt_PT"/>
        </w:rPr>
        <w:t>).</w:t>
      </w:r>
      <w:r>
        <w:rPr>
          <w:lang w:val="pt_PT" w:bidi="pt_PT"/>
        </w:rPr>
      </w:r>
      <w:r>
        <w:rPr>
          <w:lang w:val="pt_PT" w:bidi="pt_PT"/>
        </w:rPr>
      </w:r>
    </w:p>
    <w:p>
      <w:pPr/>
      <w:r>
        <w:rPr>
          <w:lang w:val="pt_PT" w:bidi="pt_PT"/>
        </w:rPr>
      </w:r>
    </w:p>
    <w:p>
      <w:pPr>
        <w:pStyle w:val="Heading2"/>
      </w:pPr>
      <w:r>
        <w:rPr>
          <w:lang w:val="pt_PT" w:bidi="pt_PT"/>
        </w:rPr>
        <w:t>Jonas 1.1–2.10</w:t>
      </w:r>
      <w:r>
        <w:rPr>
          <w:lang w:val="pt_PT" w:bidi="pt_PT"/>
        </w:rPr>
      </w:r>
    </w:p>
    <w:p>
      <w:pPr/>
      <w:r>
        <w:rPr>
          <w:lang w:val="pt_PT" w:bidi="pt_PT"/>
        </w:rPr>
      </w:r>
      <w:r>
        <w:rPr>
          <w:lang w:val="pt_PT" w:bidi="pt_PT"/>
        </w:rPr>
        <w:t>Jonas inicialmente rejeitou a missão do Senhor de alertar Nínive sobre o julgamento que havia sido imposto por causa de sua maldade.</w:t>
      </w:r>
      <w:r>
        <w:rPr>
          <w:lang w:val="pt_PT" w:bidi="pt_PT"/>
        </w:rPr>
      </w:r>
      <w:r>
        <w:rPr>
          <w:lang w:val="pt_PT" w:bidi="pt_PT"/>
        </w:rPr>
      </w:r>
    </w:p>
    <w:p>
      <w:pPr/>
      <w:r>
        <w:rPr>
          <w:lang w:val="pt_PT" w:bidi="pt_PT"/>
        </w:rPr>
      </w:r>
    </w:p>
    <w:p>
      <w:pPr>
        <w:pStyle w:val="Heading2"/>
      </w:pPr>
      <w:r>
        <w:rPr>
          <w:lang w:val="pt_PT" w:bidi="pt_PT"/>
        </w:rPr>
        <w:t>Jonas 1.2</w:t>
      </w:r>
      <w:r>
        <w:rPr>
          <w:lang w:val="pt_PT" w:bidi="pt_PT"/>
        </w:rPr>
      </w:r>
    </w:p>
    <w:p>
      <w:pPr/>
      <w:r>
        <w:rPr>
          <w:lang w:val="pt_PT" w:bidi="pt_PT"/>
        </w:rPr>
      </w:r>
      <w:r>
        <w:rPr>
          <w:lang w:val="pt_PT" w:bidi="pt_PT"/>
        </w:rPr>
        <w:t xml:space="preserve">No tempo de Jonas, Nínive já tinha uma longa história (veja </w:t>
      </w:r>
      <w:r>
        <w:rPr>
          <w:lang w:val="pt_PT" w:bidi="pt_PT"/>
        </w:rPr>
        <w:t>Gn 10.12</w:t>
      </w:r>
      <w:r>
        <w:rPr>
          <w:lang w:val="pt_PT" w:bidi="pt_PT"/>
        </w:rPr>
        <w:t xml:space="preserve">). Era uma cidade-chave no Império Assírio até sua destruição em 612 a.C. (veja </w:t>
      </w:r>
      <w:r>
        <w:rPr>
          <w:lang w:val="pt_PT" w:bidi="pt_PT"/>
        </w:rPr>
        <w:t>Na 1–3</w:t>
      </w:r>
      <w:r>
        <w:rPr>
          <w:lang w:val="pt_PT" w:bidi="pt_PT"/>
        </w:rPr>
        <w:t xml:space="preserve">). As ruínas de Nínive estão localizadas do outro lado do Rio Tigre, em relação à cidade moderna de Mossul, no Iraque. • Grande cidade: Veja </w:t>
      </w:r>
      <w:r>
        <w:rPr>
          <w:lang w:val="pt_PT" w:bidi="pt_PT"/>
        </w:rPr>
        <w:t>nota de estudo em 3.3</w:t>
      </w:r>
      <w:r>
        <w:rPr>
          <w:lang w:val="pt_PT" w:bidi="pt_PT"/>
        </w:rPr>
        <w:t>.</w:t>
      </w:r>
      <w:r>
        <w:rPr>
          <w:lang w:val="pt_PT" w:bidi="pt_PT"/>
        </w:rPr>
      </w:r>
      <w:r>
        <w:rPr>
          <w:lang w:val="pt_PT" w:bidi="pt_PT"/>
        </w:rPr>
      </w:r>
    </w:p>
    <w:p>
      <w:pPr/>
      <w:r>
        <w:rPr>
          <w:lang w:val="pt_PT" w:bidi="pt_PT"/>
        </w:rPr>
      </w:r>
    </w:p>
    <w:p>
      <w:pPr>
        <w:pStyle w:val="Heading2"/>
      </w:pPr>
      <w:r>
        <w:rPr>
          <w:lang w:val="pt_PT" w:bidi="pt_PT"/>
        </w:rPr>
        <w:t>Jonas 1.3</w:t>
      </w:r>
      <w:r>
        <w:rPr>
          <w:lang w:val="pt_PT" w:bidi="pt_PT"/>
        </w:rPr>
      </w:r>
    </w:p>
    <w:p>
      <w:pPr/>
      <w:r>
        <w:rPr>
          <w:lang w:val="pt_PT" w:bidi="pt_PT"/>
        </w:rPr>
      </w:r>
      <w:r>
        <w:rPr>
          <w:lang w:val="pt_PT" w:bidi="pt_PT"/>
        </w:rPr>
        <w:t>A tentativa de Jonas de fugir do Senhor foi inútil. Não se pode escapar de Deus (</w:t>
      </w:r>
      <w:r>
        <w:rPr>
          <w:lang w:val="pt_PT" w:bidi="pt_PT"/>
        </w:rPr>
        <w:t>Sl 139.7–10</w:t>
      </w:r>
      <w:r>
        <w:rPr>
          <w:lang w:val="pt_PT" w:bidi="pt_PT"/>
        </w:rPr>
        <w:t>) ou desobedecer à sua vontade sem consequências (</w:t>
      </w:r>
      <w:r>
        <w:rPr>
          <w:lang w:val="pt_PT" w:bidi="pt_PT"/>
        </w:rPr>
        <w:t>Dt 8.5</w:t>
      </w:r>
      <w:r>
        <w:rPr>
          <w:lang w:val="pt_PT" w:bidi="pt_PT"/>
        </w:rPr>
        <w:t>). No entanto, a relutância de Jonas em ir para Nínive é compreensível. A Assíria era uma nação inimiga de Israel conhecida por sua violência (</w:t>
      </w:r>
      <w:r>
        <w:rPr>
          <w:lang w:val="pt_PT" w:bidi="pt_PT"/>
        </w:rPr>
        <w:t>Jn 3.8</w:t>
      </w:r>
      <w:r>
        <w:rPr>
          <w:lang w:val="pt_PT" w:bidi="pt_PT"/>
        </w:rPr>
        <w:t xml:space="preserve">; veja também </w:t>
      </w:r>
      <w:r>
        <w:rPr>
          <w:lang w:val="pt_PT" w:bidi="pt_PT"/>
        </w:rPr>
        <w:t>Na 3.1–4</w:t>
      </w:r>
      <w:r>
        <w:rPr>
          <w:lang w:val="pt_PT" w:bidi="pt_PT"/>
        </w:rPr>
        <w:t>). Jonas não queria que esses não-israelitas tivessem a oportunidade de se arrepender e fossem salvos (</w:t>
      </w:r>
      <w:r>
        <w:rPr>
          <w:lang w:val="pt_PT" w:bidi="pt_PT"/>
        </w:rPr>
        <w:t>Jn 4.2</w:t>
      </w:r>
      <w:r>
        <w:rPr>
          <w:lang w:val="pt_PT" w:bidi="pt_PT"/>
        </w:rPr>
        <w:t>). • Jope era uma cidade portuária importante na costa do Mediterrâneo (</w:t>
      </w:r>
      <w:r>
        <w:rPr>
          <w:lang w:val="pt_PT" w:bidi="pt_PT"/>
        </w:rPr>
        <w:t>2Cr 2.16</w:t>
      </w:r>
      <w:r>
        <w:rPr>
          <w:lang w:val="pt_PT" w:bidi="pt_PT"/>
        </w:rPr>
        <w:t xml:space="preserve">; </w:t>
      </w:r>
      <w:r>
        <w:rPr>
          <w:lang w:val="pt_PT" w:bidi="pt_PT"/>
        </w:rPr>
        <w:t>Ed 3.7</w:t>
      </w:r>
      <w:r>
        <w:rPr>
          <w:lang w:val="pt_PT" w:bidi="pt_PT"/>
        </w:rPr>
        <w:t xml:space="preserve">); agora é um subúrbio da moderna Tel-Aviv. • Társis era possivelmente a cidade portuária de Tartessos na Espanha, caso em que Jonas estava tentando fugir para o mais longe possível na direção oposta de Nínive. Tarso na Ásia Menor é outra possibilidade. Alguns pensam que </w:t>
      </w:r>
      <w:r>
        <w:rPr>
          <w:i/>
          <w:lang w:val="pt_PT" w:bidi="pt_PT"/>
        </w:rPr>
        <w:t>Társis</w:t>
      </w:r>
      <w:r>
        <w:rPr>
          <w:lang w:val="pt_PT" w:bidi="pt_PT"/>
        </w:rPr>
        <w:t xml:space="preserve"> é uma referência geral ao mar ou a qualquer destino acessível por mar.</w:t>
      </w:r>
      <w:r>
        <w:rPr>
          <w:lang w:val="pt_PT" w:bidi="pt_PT"/>
        </w:rPr>
      </w:r>
      <w:r>
        <w:rPr>
          <w:lang w:val="pt_PT" w:bidi="pt_PT"/>
        </w:rPr>
      </w:r>
    </w:p>
    <w:p>
      <w:pPr/>
      <w:r>
        <w:rPr>
          <w:lang w:val="pt_PT" w:bidi="pt_PT"/>
        </w:rPr>
      </w:r>
    </w:p>
    <w:p>
      <w:pPr>
        <w:pStyle w:val="Heading2"/>
      </w:pPr>
      <w:r>
        <w:rPr>
          <w:lang w:val="pt_PT" w:bidi="pt_PT"/>
        </w:rPr>
        <w:t>Jonas 1.4</w:t>
      </w:r>
      <w:r>
        <w:rPr>
          <w:lang w:val="pt_PT" w:bidi="pt_PT"/>
        </w:rPr>
      </w:r>
    </w:p>
    <w:p>
      <w:pPr/>
      <w:r>
        <w:rPr>
          <w:lang w:val="pt_PT" w:bidi="pt_PT"/>
        </w:rPr>
      </w:r>
      <w:r>
        <w:rPr>
          <w:lang w:val="pt_PT" w:bidi="pt_PT"/>
        </w:rPr>
        <w:t xml:space="preserve">O poder de Deus sobre a natureza é um tema proeminente ao longo de Jonas (veja </w:t>
      </w:r>
      <w:r>
        <w:rPr>
          <w:lang w:val="pt_PT" w:bidi="pt_PT"/>
        </w:rPr>
        <w:t>Jn 1.4</w:t>
      </w:r>
      <w:r>
        <w:rPr>
          <w:lang w:val="pt_PT" w:bidi="pt_PT"/>
        </w:rPr>
        <w:t>,</w:t>
      </w:r>
      <w:r>
        <w:rPr>
          <w:lang w:val="pt_PT" w:bidi="pt_PT"/>
        </w:rPr>
        <w:t>9</w:t>
      </w:r>
      <w:r>
        <w:rPr>
          <w:lang w:val="pt_PT" w:bidi="pt_PT"/>
        </w:rPr>
        <w:t>,</w:t>
      </w:r>
      <w:r>
        <w:rPr>
          <w:lang w:val="pt_PT" w:bidi="pt_PT"/>
        </w:rPr>
        <w:t>13–16</w:t>
      </w:r>
      <w:r>
        <w:rPr>
          <w:lang w:val="pt_PT" w:bidi="pt_PT"/>
        </w:rPr>
        <w:t>,</w:t>
      </w:r>
      <w:r>
        <w:rPr>
          <w:lang w:val="pt_PT" w:bidi="pt_PT"/>
        </w:rPr>
        <w:t>17</w:t>
      </w:r>
      <w:r>
        <w:rPr>
          <w:lang w:val="pt_PT" w:bidi="pt_PT"/>
        </w:rPr>
        <w:t xml:space="preserve">; </w:t>
      </w:r>
      <w:r>
        <w:rPr>
          <w:lang w:val="pt_PT" w:bidi="pt_PT"/>
        </w:rPr>
        <w:t>2.3</w:t>
      </w:r>
      <w:r>
        <w:rPr>
          <w:lang w:val="pt_PT" w:bidi="pt_PT"/>
        </w:rPr>
        <w:t>,</w:t>
      </w:r>
      <w:r>
        <w:rPr>
          <w:lang w:val="pt_PT" w:bidi="pt_PT"/>
        </w:rPr>
        <w:t>10</w:t>
      </w:r>
      <w:r>
        <w:rPr>
          <w:lang w:val="pt_PT" w:bidi="pt_PT"/>
        </w:rPr>
        <w:t xml:space="preserve">; </w:t>
      </w:r>
      <w:r>
        <w:rPr>
          <w:lang w:val="pt_PT" w:bidi="pt_PT"/>
        </w:rPr>
        <w:t>4.6–7</w:t>
      </w:r>
      <w:r>
        <w:rPr>
          <w:lang w:val="pt_PT" w:bidi="pt_PT"/>
        </w:rPr>
        <w:t>).</w:t>
      </w:r>
      <w:r>
        <w:rPr>
          <w:lang w:val="pt_PT" w:bidi="pt_PT"/>
        </w:rPr>
      </w:r>
      <w:r>
        <w:rPr>
          <w:lang w:val="pt_PT" w:bidi="pt_PT"/>
        </w:rPr>
      </w:r>
    </w:p>
    <w:p>
      <w:pPr/>
      <w:r>
        <w:rPr>
          <w:lang w:val="pt_PT" w:bidi="pt_PT"/>
        </w:rPr>
      </w:r>
    </w:p>
    <w:p>
      <w:pPr>
        <w:pStyle w:val="Heading2"/>
      </w:pPr>
      <w:r>
        <w:rPr>
          <w:lang w:val="pt_PT" w:bidi="pt_PT"/>
        </w:rPr>
        <w:t>Jonas 1.5–6</w:t>
      </w:r>
      <w:r>
        <w:rPr>
          <w:lang w:val="pt_PT" w:bidi="pt_PT"/>
        </w:rPr>
      </w:r>
    </w:p>
    <w:p>
      <w:pPr/>
      <w:r>
        <w:rPr>
          <w:lang w:val="pt_PT" w:bidi="pt_PT"/>
        </w:rPr>
      </w:r>
      <w:r>
        <w:rPr>
          <w:lang w:val="pt_PT" w:bidi="pt_PT"/>
        </w:rPr>
        <w:t>O sono contínuo de Jonas talvez tenha sido induzido por Deus para levar a crise a um ponto em que ficou claro que os deuses dos marinheiros não podiam ajudar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Jonas 1.7–8</w:t>
      </w:r>
      <w:r>
        <w:rPr>
          <w:lang w:val="pt_PT" w:bidi="pt_PT"/>
        </w:rPr>
      </w:r>
    </w:p>
    <w:p>
      <w:pPr/>
      <w:r>
        <w:rPr>
          <w:lang w:val="pt_PT" w:bidi="pt_PT"/>
        </w:rPr>
      </w:r>
      <w:r>
        <w:rPr>
          <w:lang w:val="pt_PT" w:bidi="pt_PT"/>
        </w:rPr>
        <w:t xml:space="preserve">O uso de sortes foi permitido por Deus para certos propósitos (veja </w:t>
      </w:r>
      <w:r>
        <w:rPr>
          <w:lang w:val="pt_PT" w:bidi="pt_PT"/>
        </w:rPr>
        <w:t>Lv 16.8</w:t>
      </w:r>
      <w:r>
        <w:rPr>
          <w:lang w:val="pt_PT" w:bidi="pt_PT"/>
        </w:rPr>
        <w:t xml:space="preserve">; </w:t>
      </w:r>
      <w:r>
        <w:rPr>
          <w:lang w:val="pt_PT" w:bidi="pt_PT"/>
        </w:rPr>
        <w:t>Js 18.6</w:t>
      </w:r>
      <w:r>
        <w:rPr>
          <w:lang w:val="pt_PT" w:bidi="pt_PT"/>
        </w:rPr>
        <w:t xml:space="preserve">; </w:t>
      </w:r>
      <w:r>
        <w:rPr>
          <w:lang w:val="pt_PT" w:bidi="pt_PT"/>
        </w:rPr>
        <w:t>1Cr 26.12–16</w:t>
      </w:r>
      <w:r>
        <w:rPr>
          <w:lang w:val="pt_PT" w:bidi="pt_PT"/>
        </w:rPr>
        <w:t xml:space="preserve">; </w:t>
      </w:r>
      <w:r>
        <w:rPr>
          <w:lang w:val="pt_PT" w:bidi="pt_PT"/>
        </w:rPr>
        <w:t>At 1.26</w:t>
      </w:r>
      <w:r>
        <w:rPr>
          <w:lang w:val="pt_PT" w:bidi="pt_PT"/>
        </w:rPr>
        <w:t>); no entanto, a adivinhação em geral, como praticada no mundo antigo mais amplo, era desagradável ao Senhor (</w:t>
      </w:r>
      <w:r>
        <w:rPr>
          <w:lang w:val="pt_PT" w:bidi="pt_PT"/>
        </w:rPr>
        <w:t>Dt 18.9–13</w:t>
      </w:r>
      <w:r>
        <w:rPr>
          <w:lang w:val="pt_PT" w:bidi="pt_PT"/>
        </w:rPr>
        <w:t>). • para descobrir quem é o culpado de estarmos neste perigo: Era bastante comum no antigo Oriente Próximo assumir que a má sorte era resultado de um deus ter se ofendido.</w:t>
      </w:r>
      <w:r>
        <w:rPr>
          <w:lang w:val="pt_PT" w:bidi="pt_PT"/>
        </w:rPr>
      </w:r>
      <w:r>
        <w:rPr>
          <w:lang w:val="pt_PT" w:bidi="pt_PT"/>
        </w:rPr>
      </w:r>
    </w:p>
    <w:p>
      <w:pPr/>
      <w:r>
        <w:rPr>
          <w:lang w:val="pt_PT" w:bidi="pt_PT"/>
        </w:rPr>
      </w:r>
    </w:p>
    <w:p>
      <w:pPr>
        <w:pStyle w:val="Heading2"/>
      </w:pPr>
      <w:r>
        <w:rPr>
          <w:lang w:val="pt_PT" w:bidi="pt_PT"/>
        </w:rPr>
        <w:t>Jonas 1.9</w:t>
      </w:r>
      <w:r>
        <w:rPr>
          <w:lang w:val="pt_PT" w:bidi="pt_PT"/>
        </w:rPr>
      </w:r>
    </w:p>
    <w:p>
      <w:pPr/>
      <w:r>
        <w:rPr>
          <w:lang w:val="pt_PT" w:bidi="pt_PT"/>
        </w:rPr>
      </w:r>
      <w:r>
        <w:rPr>
          <w:lang w:val="pt_PT" w:bidi="pt_PT"/>
        </w:rPr>
        <w:t xml:space="preserve">Eu sou Hebreu: Veja também </w:t>
      </w:r>
      <w:r>
        <w:rPr>
          <w:lang w:val="pt_PT" w:bidi="pt_PT"/>
        </w:rPr>
        <w:t>Gn 41.12</w:t>
      </w:r>
      <w:r>
        <w:rPr>
          <w:lang w:val="pt_PT" w:bidi="pt_PT"/>
        </w:rPr>
        <w:t xml:space="preserve">; </w:t>
      </w:r>
      <w:r>
        <w:rPr>
          <w:lang w:val="pt_PT" w:bidi="pt_PT"/>
        </w:rPr>
        <w:t>Êx 1.15</w:t>
      </w:r>
      <w:r>
        <w:rPr>
          <w:lang w:val="pt_PT" w:bidi="pt_PT"/>
        </w:rPr>
        <w:t xml:space="preserve">; </w:t>
      </w:r>
      <w:r>
        <w:rPr>
          <w:lang w:val="pt_PT" w:bidi="pt_PT"/>
        </w:rPr>
        <w:t>2.11</w:t>
      </w:r>
      <w:r>
        <w:rPr>
          <w:lang w:val="pt_PT" w:bidi="pt_PT"/>
        </w:rPr>
        <w:t>. • Jonas adorava o Senhor</w:t>
      </w:r>
      <w:r>
        <w:rPr>
          <w:i/>
          <w:lang w:val="pt_PT" w:bidi="pt_PT"/>
        </w:rPr>
        <w:t>,</w:t>
      </w:r>
      <w:r>
        <w:rPr>
          <w:lang w:val="pt_PT" w:bidi="pt_PT"/>
        </w:rPr>
        <w:t xml:space="preserve"> que, em contraste com os falsos deuses dos marinheiros, fez o mar e a terra</w:t>
      </w:r>
      <w:r>
        <w:rPr>
          <w:i/>
          <w:lang w:val="pt_PT" w:bidi="pt_PT"/>
        </w:rPr>
        <w:t>,</w:t>
      </w:r>
      <w:r>
        <w:rPr>
          <w:lang w:val="pt_PT" w:bidi="pt_PT"/>
        </w:rPr>
        <w:t xml:space="preserve"> e assim os controlava. Acreditava-se que muitos deuses tinham jurisdição sobre reinos e funções específicas. A designação Deus do céu provavelmente transmitia a superioridade dessa divindade sobre todas as outras, já que o céu é o reino mais alto. O Antigo Testamento proclama consistentemente que o Senhor é o único Deus verdadeiro (veja, e.g., </w:t>
      </w:r>
      <w:r>
        <w:rPr>
          <w:lang w:val="pt_PT" w:bidi="pt_PT"/>
        </w:rPr>
        <w:t>Dt 6.4</w:t>
      </w:r>
      <w:r>
        <w:rPr>
          <w:lang w:val="pt_PT" w:bidi="pt_PT"/>
        </w:rPr>
        <w:t xml:space="preserve">), enquanto às vezes adota uma linguagem que reflete sua superioridade sobre os falsos deuses que ocupavam a imaginação dos povos pagãos (veja </w:t>
      </w:r>
      <w:r>
        <w:rPr>
          <w:lang w:val="pt_PT" w:bidi="pt_PT"/>
        </w:rPr>
        <w:t>Sl 95.3–5</w:t>
      </w:r>
      <w:r>
        <w:rPr>
          <w:lang w:val="pt_PT" w:bidi="pt_PT"/>
        </w:rPr>
        <w:t>).</w:t>
      </w:r>
      <w:r>
        <w:rPr>
          <w:lang w:val="pt_PT" w:bidi="pt_PT"/>
        </w:rPr>
      </w:r>
      <w:r>
        <w:rPr>
          <w:lang w:val="pt_PT" w:bidi="pt_PT"/>
        </w:rPr>
      </w:r>
    </w:p>
    <w:p>
      <w:pPr/>
      <w:r>
        <w:rPr>
          <w:lang w:val="pt_PT" w:bidi="pt_PT"/>
        </w:rPr>
      </w:r>
    </w:p>
    <w:p>
      <w:pPr>
        <w:pStyle w:val="Heading2"/>
      </w:pPr>
      <w:r>
        <w:rPr>
          <w:lang w:val="pt_PT" w:bidi="pt_PT"/>
        </w:rPr>
        <w:t>Jonas 1.12</w:t>
      </w:r>
      <w:r>
        <w:rPr>
          <w:lang w:val="pt_PT" w:bidi="pt_PT"/>
        </w:rPr>
      </w:r>
    </w:p>
    <w:p>
      <w:pPr/>
      <w:r>
        <w:rPr>
          <w:lang w:val="pt_PT" w:bidi="pt_PT"/>
        </w:rPr>
      </w:r>
      <w:r>
        <w:rPr>
          <w:lang w:val="pt_PT" w:bidi="pt_PT"/>
        </w:rPr>
        <w:t>Jogue-me: A calma de Jonas ao dar essa direção é surpreendente. Mas ele estava disposto a enfrentar a morte com tranquilidade em vez de dar aos odiados assírios a chance de se arrependerem.</w:t>
      </w:r>
      <w:r>
        <w:rPr>
          <w:lang w:val="pt_PT" w:bidi="pt_PT"/>
        </w:rPr>
      </w:r>
      <w:r>
        <w:rPr>
          <w:lang w:val="pt_PT" w:bidi="pt_PT"/>
        </w:rPr>
      </w:r>
    </w:p>
    <w:p>
      <w:pPr/>
      <w:r>
        <w:rPr>
          <w:lang w:val="pt_PT" w:bidi="pt_PT"/>
        </w:rPr>
      </w:r>
    </w:p>
    <w:p>
      <w:pPr>
        <w:pStyle w:val="Heading2"/>
      </w:pPr>
      <w:r>
        <w:rPr>
          <w:lang w:val="pt_PT" w:bidi="pt_PT"/>
        </w:rPr>
        <w:t>Jonas 1.13–14</w:t>
      </w:r>
      <w:r>
        <w:rPr>
          <w:lang w:val="pt_PT" w:bidi="pt_PT"/>
        </w:rPr>
      </w:r>
    </w:p>
    <w:p>
      <w:pPr/>
      <w:r>
        <w:rPr>
          <w:lang w:val="pt_PT" w:bidi="pt_PT"/>
        </w:rPr>
      </w:r>
      <w:r>
        <w:rPr>
          <w:lang w:val="pt_PT" w:bidi="pt_PT"/>
        </w:rPr>
        <w:t>Em vez disso, os marinheiros remaram ainda mais forte. Agora estava claro que Jonas era quem havia ofendido o Senhor, mas os marinheiros aparentemente estavam preocupados que o Senhor ficasse ainda mais ofendido se eles matassem um de seus profetas.</w:t>
      </w:r>
      <w:r>
        <w:rPr>
          <w:lang w:val="pt_PT" w:bidi="pt_PT"/>
        </w:rPr>
      </w:r>
      <w:r>
        <w:rPr>
          <w:lang w:val="pt_PT" w:bidi="pt_PT"/>
        </w:rPr>
      </w:r>
    </w:p>
    <w:p>
      <w:pPr/>
      <w:r>
        <w:rPr>
          <w:lang w:val="pt_PT" w:bidi="pt_PT"/>
        </w:rPr>
      </w:r>
    </w:p>
    <w:p>
      <w:pPr>
        <w:pStyle w:val="Heading2"/>
      </w:pPr>
      <w:r>
        <w:rPr>
          <w:lang w:val="pt_PT" w:bidi="pt_PT"/>
        </w:rPr>
        <w:t>Jonas 1.16</w:t>
      </w:r>
      <w:r>
        <w:rPr>
          <w:lang w:val="pt_PT" w:bidi="pt_PT"/>
        </w:rPr>
      </w:r>
    </w:p>
    <w:p>
      <w:pPr/>
      <w:r>
        <w:rPr>
          <w:lang w:val="pt_PT" w:bidi="pt_PT"/>
        </w:rPr>
      </w:r>
      <w:r>
        <w:rPr>
          <w:lang w:val="pt_PT" w:bidi="pt_PT"/>
        </w:rPr>
        <w:t xml:space="preserve">ficaram com tanto medo: A demonstração do poder de Deus sobre o mar tempestuoso levou os marinheiros a adorar. Embora sacrifícios e votos fossem aspectos do culto israelita (e.g., </w:t>
      </w:r>
      <w:r>
        <w:rPr>
          <w:lang w:val="pt_PT" w:bidi="pt_PT"/>
        </w:rPr>
        <w:t>Sl 116.17–18</w:t>
      </w:r>
      <w:r>
        <w:rPr>
          <w:lang w:val="pt_PT" w:bidi="pt_PT"/>
        </w:rPr>
        <w:t xml:space="preserve">), é improvável que os marinheiros tenham se convertido completamente do culto a falsos deuses; eles provavelmente adicionaram o Deus de Israel à sua lista. É irônico que marinheiros pagãos tenham honrado o Senhor enquanto o profeta do Senhor, tendo-o desonrado, aparentemente mergulhou para sua morte (cp. </w:t>
      </w:r>
      <w:r>
        <w:rPr>
          <w:lang w:val="pt_PT" w:bidi="pt_PT"/>
        </w:rPr>
        <w:t>nota de estudo em Jn 2.8–9</w:t>
      </w:r>
      <w:r>
        <w:rPr>
          <w:lang w:val="pt_PT" w:bidi="pt_PT"/>
        </w:rPr>
        <w:t>).</w:t>
      </w:r>
      <w:r>
        <w:rPr>
          <w:lang w:val="pt_PT" w:bidi="pt_PT"/>
        </w:rPr>
      </w:r>
      <w:r>
        <w:rPr>
          <w:lang w:val="pt_PT" w:bidi="pt_PT"/>
        </w:rPr>
      </w:r>
    </w:p>
    <w:p>
      <w:pPr/>
      <w:r>
        <w:rPr>
          <w:lang w:val="pt_PT" w:bidi="pt_PT"/>
        </w:rPr>
      </w:r>
    </w:p>
    <w:p>
      <w:pPr>
        <w:pStyle w:val="Heading2"/>
      </w:pPr>
      <w:r>
        <w:rPr>
          <w:lang w:val="pt_PT" w:bidi="pt_PT"/>
        </w:rPr>
        <w:t>Jonas 1.17</w:t>
      </w:r>
      <w:r>
        <w:rPr>
          <w:lang w:val="pt_PT" w:bidi="pt_PT"/>
        </w:rPr>
      </w:r>
    </w:p>
    <w:p>
      <w:pPr/>
      <w:r>
        <w:rPr>
          <w:lang w:val="pt_PT" w:bidi="pt_PT"/>
        </w:rPr>
      </w:r>
      <w:r>
        <w:rPr>
          <w:lang w:val="pt_PT" w:bidi="pt_PT"/>
        </w:rPr>
        <w:t>Alguns críticos consideram impossível que Jonas pudesse ser salvo da morte no ventre de um grande peixe. Ao fazer esse julgamento, eles se opõem a um dos principais temas teológicos do livro — que Deus é o soberano supremo sobre a natureza. Se Deus existe e Ele criou e controla a natureza (</w:t>
      </w:r>
      <w:r>
        <w:rPr>
          <w:lang w:val="pt_PT" w:bidi="pt_PT"/>
        </w:rPr>
        <w:t>1.9</w:t>
      </w:r>
      <w:r>
        <w:rPr>
          <w:lang w:val="pt_PT" w:bidi="pt_PT"/>
        </w:rPr>
        <w:t>,</w:t>
      </w:r>
      <w:r>
        <w:rPr>
          <w:lang w:val="pt_PT" w:bidi="pt_PT"/>
        </w:rPr>
        <w:t>16</w:t>
      </w:r>
      <w:r>
        <w:rPr>
          <w:lang w:val="pt_PT" w:bidi="pt_PT"/>
        </w:rPr>
        <w:t xml:space="preserve">; veja também </w:t>
      </w:r>
      <w:r>
        <w:rPr>
          <w:lang w:val="pt_PT" w:bidi="pt_PT"/>
        </w:rPr>
        <w:t>Gn 1.21</w:t>
      </w:r>
      <w:r>
        <w:rPr>
          <w:lang w:val="pt_PT" w:bidi="pt_PT"/>
        </w:rPr>
        <w:t xml:space="preserve">), um evento milagroso dessa magnitude não é insondável. O livro apresenta o episódio do peixe como um evento histórico. • Nenhuma indicação é dada quanto à espécie do peixe, contudo, identificar a espécie não é crucial para validar o significado do relato. Dado o poder criativo de Deus, o peixe que engoliu Jonas pode muito bem ter sido especialmente formado e designado pelo Senhor para este evento particular. Se Deus existe e pode realizar milagres, a necessidade de Jonas por oxigênio e proteção contra processos digestivos não representa problema (cp. </w:t>
      </w:r>
      <w:r>
        <w:rPr>
          <w:lang w:val="pt_PT" w:bidi="pt_PT"/>
        </w:rPr>
        <w:t>Dn 3.14–27</w:t>
      </w:r>
      <w:r>
        <w:rPr>
          <w:lang w:val="pt_PT" w:bidi="pt_PT"/>
        </w:rPr>
        <w:t>). Por outro lado, certas espécies são grandes o suficiente para ter servido ao propósito (e.g., o tubarão-baleia), e incidentes semelhantes foram registrados em tempos modernos. • Jesus mais tarde referiu-se à estadia de Jonas no ventre do peixe por três dias e três noites ao prever a duração de seu tempo no túmulo (</w:t>
      </w:r>
      <w:r>
        <w:rPr>
          <w:lang w:val="pt_PT" w:bidi="pt_PT"/>
        </w:rPr>
        <w:t>Mt 12.39–41</w:t>
      </w:r>
      <w:r>
        <w:rPr>
          <w:lang w:val="pt_PT" w:bidi="pt_PT"/>
        </w:rPr>
        <w:t xml:space="preserve">). • "Ordenou" aqui é a primeira de quatro ocorrências da mesma palavra hebraica no livro (veja </w:t>
      </w:r>
      <w:r>
        <w:rPr>
          <w:lang w:val="pt_PT" w:bidi="pt_PT"/>
        </w:rPr>
        <w:t>Jn 4.6</w:t>
      </w:r>
      <w:r>
        <w:rPr>
          <w:lang w:val="pt_PT" w:bidi="pt_PT"/>
        </w:rPr>
        <w:t>,</w:t>
      </w:r>
      <w:r>
        <w:rPr>
          <w:lang w:val="pt_PT" w:bidi="pt_PT"/>
        </w:rPr>
        <w:t>7</w:t>
      </w:r>
      <w:r>
        <w:rPr>
          <w:lang w:val="pt_PT" w:bidi="pt_PT"/>
        </w:rPr>
        <w:t>,</w:t>
      </w:r>
      <w:r>
        <w:rPr>
          <w:lang w:val="pt_PT" w:bidi="pt_PT"/>
        </w:rPr>
        <w:t>8</w:t>
      </w:r>
      <w:r>
        <w:rPr>
          <w:lang w:val="pt_PT" w:bidi="pt_PT"/>
        </w:rPr>
        <w:t>). Todas as quatro ocorrências falam do controle sem esforço de Deus sobre as forças da natureza.</w:t>
      </w:r>
      <w:r>
        <w:rPr>
          <w:lang w:val="pt_PT" w:bidi="pt_PT"/>
        </w:rPr>
      </w:r>
      <w:r>
        <w:rPr>
          <w:lang w:val="pt_PT" w:bidi="pt_PT"/>
        </w:rPr>
      </w:r>
    </w:p>
    <w:p>
      <w:pPr/>
      <w:r>
        <w:rPr>
          <w:lang w:val="pt_PT" w:bidi="pt_PT"/>
        </w:rPr>
      </w:r>
    </w:p>
    <w:p>
      <w:pPr>
        <w:pStyle w:val="Heading2"/>
      </w:pPr>
      <w:r>
        <w:rPr>
          <w:lang w:val="pt_PT" w:bidi="pt_PT"/>
        </w:rPr>
        <w:t>Jonas 2.1–9</w:t>
      </w:r>
      <w:r>
        <w:rPr>
          <w:lang w:val="pt_PT" w:bidi="pt_PT"/>
        </w:rPr>
      </w:r>
    </w:p>
    <w:p>
      <w:pPr/>
      <w:r>
        <w:rPr>
          <w:lang w:val="pt_PT" w:bidi="pt_PT"/>
        </w:rPr>
      </w:r>
      <w:r>
        <w:rPr>
          <w:lang w:val="pt_PT" w:bidi="pt_PT"/>
        </w:rPr>
        <w:t>Ao perceber que o Senhor o havia graciosamente livrado ao enviar o peixe, Jonas compôs esta oração semelhante a um salmo. Sua estrutura cuidadosa, seguindo o padrão de um cântico individual de ação de graças, sugere que pode ter sido composta após o evento, quando Jonas relembrou suas emoções e preocupações.</w:t>
      </w:r>
      <w:r>
        <w:rPr>
          <w:lang w:val="pt_PT" w:bidi="pt_PT"/>
        </w:rPr>
      </w:r>
      <w:r>
        <w:rPr>
          <w:lang w:val="pt_PT" w:bidi="pt_PT"/>
        </w:rPr>
      </w:r>
    </w:p>
    <w:p>
      <w:pPr/>
      <w:r>
        <w:rPr>
          <w:lang w:val="pt_PT" w:bidi="pt_PT"/>
        </w:rPr>
      </w:r>
    </w:p>
    <w:p>
      <w:pPr>
        <w:pStyle w:val="Heading2"/>
      </w:pPr>
      <w:r>
        <w:rPr>
          <w:lang w:val="pt_PT" w:bidi="pt_PT"/>
        </w:rPr>
        <w:t>Jonas 2.2</w:t>
      </w:r>
      <w:r>
        <w:rPr>
          <w:lang w:val="pt_PT" w:bidi="pt_PT"/>
        </w:rPr>
      </w:r>
    </w:p>
    <w:p>
      <w:pPr/>
      <w:r>
        <w:rPr>
          <w:lang w:val="pt_PT" w:bidi="pt_PT"/>
        </w:rPr>
      </w:r>
      <w:r>
        <w:rPr>
          <w:lang w:val="pt_PT" w:bidi="pt_PT"/>
        </w:rPr>
        <w:t xml:space="preserve">A oração-salmo de Jonas começa recordando uma oração anterior que não era tão refinada, mas ainda mais fervorosa — seu clamor por ajuda enquanto estava à beira do afogamento. • do mundo dos mortos (literalmente </w:t>
      </w:r>
      <w:r>
        <w:rPr>
          <w:i/>
          <w:lang w:val="pt_PT" w:bidi="pt_PT"/>
        </w:rPr>
        <w:t>do ventre de Sheol</w:t>
      </w:r>
      <w:r>
        <w:rPr>
          <w:lang w:val="pt_PT" w:bidi="pt_PT"/>
        </w:rPr>
        <w:t xml:space="preserve">): Sheol era considerado a morada dos mortos (veja </w:t>
      </w:r>
      <w:r>
        <w:rPr>
          <w:lang w:val="pt_PT" w:bidi="pt_PT"/>
        </w:rPr>
        <w:t>Is 14.15</w:t>
      </w:r>
      <w:r>
        <w:rPr>
          <w:lang w:val="pt_PT" w:bidi="pt_PT"/>
        </w:rPr>
        <w:t xml:space="preserve">; </w:t>
      </w:r>
      <w:r>
        <w:rPr>
          <w:lang w:val="pt_PT" w:bidi="pt_PT"/>
        </w:rPr>
        <w:t>Ez 31.15–17</w:t>
      </w:r>
      <w:r>
        <w:rPr>
          <w:lang w:val="pt_PT" w:bidi="pt_PT"/>
        </w:rPr>
        <w:t>). A metáfora do ventre para Sheol não é encontrada em nenhum outro lugar no Antigo Testamento; ela retrata a experiência de Jonas sendo libertado de Sheol através do ventre de um peixe.</w:t>
      </w:r>
      <w:r>
        <w:rPr>
          <w:lang w:val="pt_PT" w:bidi="pt_PT"/>
        </w:rPr>
      </w:r>
      <w:r>
        <w:rPr>
          <w:lang w:val="pt_PT" w:bidi="pt_PT"/>
        </w:rPr>
      </w:r>
    </w:p>
    <w:p>
      <w:pPr/>
      <w:r>
        <w:rPr>
          <w:lang w:val="pt_PT" w:bidi="pt_PT"/>
        </w:rPr>
      </w:r>
    </w:p>
    <w:p>
      <w:pPr>
        <w:pStyle w:val="Heading2"/>
      </w:pPr>
      <w:r>
        <w:rPr>
          <w:lang w:val="pt_PT" w:bidi="pt_PT"/>
        </w:rPr>
        <w:t>Jonas 2.4</w:t>
      </w:r>
      <w:r>
        <w:rPr>
          <w:lang w:val="pt_PT" w:bidi="pt_PT"/>
        </w:rPr>
      </w:r>
    </w:p>
    <w:p>
      <w:pPr/>
      <w:r>
        <w:rPr>
          <w:lang w:val="pt_PT" w:bidi="pt_PT"/>
        </w:rPr>
      </w:r>
      <w:r>
        <w:rPr>
          <w:lang w:val="pt_PT" w:bidi="pt_PT"/>
        </w:rPr>
        <w:t>À beira do afogamento, Jonas clamou por ajuda, por vida e pela presença renovada de Deus. É irônico que Jonas tenha falado de Deus como se estivesse sendo afastado de Sua presença, pois esse era o próprio objetivo de Jonas ao fugir para Társis (</w:t>
      </w:r>
      <w:r>
        <w:rPr>
          <w:lang w:val="pt_PT" w:bidi="pt_PT"/>
        </w:rPr>
        <w:t>1.3</w:t>
      </w:r>
      <w:r>
        <w:rPr>
          <w:lang w:val="pt_PT" w:bidi="pt_PT"/>
        </w:rPr>
        <w:t xml:space="preserve">). • tornaria a ver: Ou Jonas estava confiante de que seria resgatado e assim adoraria novamente no Templo em Jerusalém, ou ele estava, do mar, clamando ao Senhor em seu Templo (cf. </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Jonas 2.6</w:t>
      </w:r>
      <w:r>
        <w:rPr>
          <w:lang w:val="pt_PT" w:bidi="pt_PT"/>
        </w:rPr>
      </w:r>
    </w:p>
    <w:p>
      <w:pPr/>
      <w:r>
        <w:rPr>
          <w:lang w:val="pt_PT" w:bidi="pt_PT"/>
        </w:rPr>
      </w:r>
      <w:r>
        <w:rPr>
          <w:lang w:val="pt_PT" w:bidi="pt_PT"/>
        </w:rPr>
        <w:t>As metáforas de Jonas (raízes das montanhas</w:t>
      </w:r>
      <w:r>
        <w:rPr>
          <w:i/>
          <w:lang w:val="pt_PT" w:bidi="pt_PT"/>
        </w:rPr>
        <w:t>;</w:t>
      </w:r>
      <w:r>
        <w:rPr>
          <w:lang w:val="pt_PT" w:bidi="pt_PT"/>
        </w:rPr>
        <w:t xml:space="preserve"> aprisionado na terra) refletem conceitos antigos do submundo, com os mortos estando profundamente dentro da terra (veja também </w:t>
      </w:r>
      <w:r>
        <w:rPr>
          <w:lang w:val="pt_PT" w:bidi="pt_PT"/>
        </w:rPr>
        <w:t>2.2</w:t>
      </w:r>
      <w:r>
        <w:rPr>
          <w:lang w:val="pt_PT" w:bidi="pt_PT"/>
        </w:rPr>
        <w:t>). Em um momento, Jonas se sentiu irremediavelmente condenado à prisão da morte. • Porém: A transição é poderosa. Jonas, embora certo de sua própria morte, não estava além do alcance gracioso de Deus. • da morte (literalmente d</w:t>
      </w:r>
      <w:r>
        <w:rPr>
          <w:i/>
          <w:lang w:val="pt_PT" w:bidi="pt_PT"/>
        </w:rPr>
        <w:t>o poço</w:t>
      </w:r>
      <w:r>
        <w:rPr>
          <w:lang w:val="pt_PT" w:bidi="pt_PT"/>
        </w:rPr>
        <w:t>): O termo hebraico normalmente denota o habitat dos mortos. A linguagem de Jonas novamente deixa claro que, neste ponto, ele se considerava tão bom quanto morto.</w:t>
      </w:r>
      <w:r>
        <w:rPr>
          <w:lang w:val="pt_PT" w:bidi="pt_PT"/>
        </w:rPr>
      </w:r>
      <w:r>
        <w:rPr>
          <w:lang w:val="pt_PT" w:bidi="pt_PT"/>
        </w:rPr>
      </w:r>
    </w:p>
    <w:p>
      <w:pPr/>
      <w:r>
        <w:rPr>
          <w:lang w:val="pt_PT" w:bidi="pt_PT"/>
        </w:rPr>
      </w:r>
    </w:p>
    <w:p>
      <w:pPr>
        <w:pStyle w:val="Heading2"/>
      </w:pPr>
      <w:r>
        <w:rPr>
          <w:lang w:val="pt_PT" w:bidi="pt_PT"/>
        </w:rPr>
        <w:t>Jonas 2.7</w:t>
      </w:r>
      <w:r>
        <w:rPr>
          <w:lang w:val="pt_PT" w:bidi="pt_PT"/>
        </w:rPr>
      </w:r>
    </w:p>
    <w:p>
      <w:pPr/>
      <w:r>
        <w:rPr>
          <w:lang w:val="pt_PT" w:bidi="pt_PT"/>
        </w:rPr>
      </w:r>
      <w:r>
        <w:rPr>
          <w:lang w:val="pt_PT" w:bidi="pt_PT"/>
        </w:rPr>
        <w:t>Eu lembrei de ti, ó Senhor: Neste contexto, a declaração de Jonas significa "Eu voltei meus pensamentos para o Senhor em oração". • oração... santo Templo: O Templo era o lugar especial de habitação de Deus na adoração de Israel, mesmo que Deus esteja presente em todos os lugares e em todos os momentos (</w:t>
      </w:r>
      <w:r>
        <w:rPr>
          <w:lang w:val="pt_PT" w:bidi="pt_PT"/>
        </w:rPr>
        <w:t>Sl 139.7–10</w:t>
      </w:r>
      <w:r>
        <w:rPr>
          <w:lang w:val="pt_PT" w:bidi="pt_PT"/>
        </w:rPr>
        <w:t xml:space="preserve">; </w:t>
      </w:r>
      <w:r>
        <w:rPr>
          <w:lang w:val="pt_PT" w:bidi="pt_PT"/>
        </w:rPr>
        <w:t>Jr 23.23–24</w:t>
      </w:r>
      <w:r>
        <w:rPr>
          <w:lang w:val="pt_PT" w:bidi="pt_PT"/>
        </w:rPr>
        <w:t>).</w:t>
      </w:r>
      <w:r>
        <w:rPr>
          <w:lang w:val="pt_PT" w:bidi="pt_PT"/>
        </w:rPr>
      </w:r>
      <w:r>
        <w:rPr>
          <w:lang w:val="pt_PT" w:bidi="pt_PT"/>
        </w:rPr>
      </w:r>
    </w:p>
    <w:p>
      <w:pPr/>
      <w:r>
        <w:rPr>
          <w:lang w:val="pt_PT" w:bidi="pt_PT"/>
        </w:rPr>
      </w:r>
    </w:p>
    <w:p>
      <w:pPr>
        <w:pStyle w:val="Heading2"/>
      </w:pPr>
      <w:r>
        <w:rPr>
          <w:lang w:val="pt_PT" w:bidi="pt_PT"/>
        </w:rPr>
        <w:t>Jonas 2.8–9</w:t>
      </w:r>
      <w:r>
        <w:rPr>
          <w:lang w:val="pt_PT" w:bidi="pt_PT"/>
        </w:rPr>
      </w:r>
    </w:p>
    <w:p>
      <w:pPr/>
      <w:r>
        <w:rPr>
          <w:lang w:val="pt_PT" w:bidi="pt_PT"/>
        </w:rPr>
      </w:r>
      <w:r>
        <w:rPr>
          <w:lang w:val="pt_PT" w:bidi="pt_PT"/>
        </w:rPr>
        <w:t xml:space="preserve">A conclusão da oração-salmo de Jonas é semelhante a </w:t>
      </w:r>
      <w:r>
        <w:rPr>
          <w:lang w:val="pt_PT" w:bidi="pt_PT"/>
        </w:rPr>
        <w:t>1.16</w:t>
      </w:r>
      <w:r>
        <w:rPr>
          <w:lang w:val="pt_PT" w:bidi="pt_PT"/>
        </w:rPr>
        <w:t>: Os marinheiros também responderam ao poder do Senhor para salvar e aos atos de misericórdia com sacrifícios e votos.</w:t>
      </w:r>
      <w:r>
        <w:rPr>
          <w:lang w:val="pt_PT" w:bidi="pt_PT"/>
        </w:rPr>
      </w:r>
      <w:r>
        <w:rPr>
          <w:lang w:val="pt_PT" w:bidi="pt_PT"/>
        </w:rPr>
      </w:r>
    </w:p>
    <w:p>
      <w:pPr/>
      <w:r>
        <w:rPr>
          <w:lang w:val="pt_PT" w:bidi="pt_PT"/>
        </w:rPr>
      </w:r>
    </w:p>
    <w:p>
      <w:pPr>
        <w:pStyle w:val="Heading2"/>
      </w:pPr>
      <w:r>
        <w:rPr>
          <w:lang w:val="pt_PT" w:bidi="pt_PT"/>
        </w:rPr>
        <w:t>Jonas 3.1–2</w:t>
      </w:r>
      <w:r>
        <w:rPr>
          <w:lang w:val="pt_PT" w:bidi="pt_PT"/>
        </w:rPr>
      </w:r>
    </w:p>
    <w:p>
      <w:pPr/>
      <w:r>
        <w:rPr>
          <w:lang w:val="pt_PT" w:bidi="pt_PT"/>
        </w:rPr>
      </w:r>
      <w:r>
        <w:rPr>
          <w:lang w:val="pt_PT" w:bidi="pt_PT"/>
        </w:rPr>
        <w:t xml:space="preserve">A segunda parte do livro começa da mesma maneira que a primeira parte (veja </w:t>
      </w:r>
      <w:r>
        <w:rPr>
          <w:lang w:val="pt_PT" w:bidi="pt_PT"/>
        </w:rPr>
        <w:t>1.1–2</w:t>
      </w:r>
      <w:r>
        <w:rPr>
          <w:lang w:val="pt_PT" w:bidi="pt_PT"/>
        </w:rPr>
        <w:t>).</w:t>
      </w:r>
      <w:r>
        <w:rPr>
          <w:lang w:val="pt_PT" w:bidi="pt_PT"/>
        </w:rPr>
      </w:r>
      <w:r>
        <w:rPr>
          <w:lang w:val="pt_PT" w:bidi="pt_PT"/>
        </w:rPr>
      </w:r>
    </w:p>
    <w:p>
      <w:pPr/>
      <w:r>
        <w:rPr>
          <w:lang w:val="pt_PT" w:bidi="pt_PT"/>
        </w:rPr>
      </w:r>
    </w:p>
    <w:p>
      <w:pPr>
        <w:pStyle w:val="Heading2"/>
      </w:pPr>
      <w:r>
        <w:rPr>
          <w:lang w:val="pt_PT" w:bidi="pt_PT"/>
        </w:rPr>
        <w:t>Jonas 3.1–4.11</w:t>
      </w:r>
      <w:r>
        <w:rPr>
          <w:lang w:val="pt_PT" w:bidi="pt_PT"/>
        </w:rPr>
      </w:r>
    </w:p>
    <w:p>
      <w:pPr/>
      <w:r>
        <w:rPr>
          <w:lang w:val="pt_PT" w:bidi="pt_PT"/>
        </w:rPr>
      </w:r>
      <w:r>
        <w:rPr>
          <w:lang w:val="pt_PT" w:bidi="pt_PT"/>
        </w:rPr>
        <w:t>Deus novamente ordena que Jonas pregue a Nínive. Desta vez, Jonas obedece, levando a uma ironia: a cidade se arrepende, exatamente como Jonas temia, e ele fica com raiva de Deus.</w:t>
      </w:r>
      <w:r>
        <w:rPr>
          <w:lang w:val="pt_PT" w:bidi="pt_PT"/>
        </w:rPr>
      </w:r>
      <w:r>
        <w:rPr>
          <w:lang w:val="pt_PT" w:bidi="pt_PT"/>
        </w:rPr>
      </w:r>
    </w:p>
    <w:p>
      <w:pPr/>
      <w:r>
        <w:rPr>
          <w:lang w:val="pt_PT" w:bidi="pt_PT"/>
        </w:rPr>
      </w:r>
    </w:p>
    <w:p>
      <w:pPr>
        <w:pStyle w:val="Heading2"/>
      </w:pPr>
      <w:r>
        <w:rPr>
          <w:lang w:val="pt_PT" w:bidi="pt_PT"/>
        </w:rPr>
        <w:t>Jonas 3.3</w:t>
      </w:r>
      <w:r>
        <w:rPr>
          <w:lang w:val="pt_PT" w:bidi="pt_PT"/>
        </w:rPr>
      </w:r>
    </w:p>
    <w:p>
      <w:pPr/>
      <w:r>
        <w:rPr>
          <w:lang w:val="pt_PT" w:bidi="pt_PT"/>
        </w:rPr>
      </w:r>
      <w:r>
        <w:rPr>
          <w:lang w:val="pt_PT" w:bidi="pt_PT"/>
        </w:rPr>
        <w:t>Uma cidade tão grande que levou três dias para vê-la por completo: Deus desejava salvar em vez de destruir uma cidade tão vasta, repleta de recursos humanos e naturais (</w:t>
      </w:r>
      <w:r>
        <w:rPr>
          <w:lang w:val="pt_PT" w:bidi="pt_PT"/>
        </w:rPr>
        <w:t>4.11</w:t>
      </w:r>
      <w:r>
        <w:rPr>
          <w:lang w:val="pt_PT" w:bidi="pt_PT"/>
        </w:rPr>
        <w:t xml:space="preserve">). Esse desejo da parte de Deus foi precisamente o que Jonas lutou contra (veja </w:t>
      </w:r>
      <w:r>
        <w:rPr>
          <w:lang w:val="pt_PT" w:bidi="pt_PT"/>
        </w:rPr>
        <w:t>4.2</w:t>
      </w:r>
      <w:r>
        <w:rPr>
          <w:lang w:val="pt_PT" w:bidi="pt_PT"/>
        </w:rPr>
        <w:t xml:space="preserve">, </w:t>
      </w:r>
      <w:r>
        <w:rPr>
          <w:lang w:val="pt_PT" w:bidi="pt_PT"/>
        </w:rPr>
        <w:t>10–11</w:t>
      </w:r>
      <w:r>
        <w:rPr>
          <w:lang w:val="pt_PT" w:bidi="pt_PT"/>
        </w:rPr>
        <w:t>). • Nínive era tão grande, que uma pessoa levava três dias para atravessá-la a pé. Esta descrição possivelmente indica quanto tempo Jonas levou para espalhar sua mensagem por toda a cidade. Pode também incluir as aldeias ao redor junto com a cidade.</w:t>
      </w:r>
      <w:r>
        <w:rPr>
          <w:lang w:val="pt_PT" w:bidi="pt_PT"/>
        </w:rPr>
      </w:r>
      <w:r>
        <w:rPr>
          <w:lang w:val="pt_PT" w:bidi="pt_PT"/>
        </w:rPr>
      </w:r>
    </w:p>
    <w:p>
      <w:pPr/>
      <w:r>
        <w:rPr>
          <w:lang w:val="pt_PT" w:bidi="pt_PT"/>
        </w:rPr>
      </w:r>
    </w:p>
    <w:p>
      <w:pPr>
        <w:pStyle w:val="Heading2"/>
      </w:pPr>
      <w:r>
        <w:rPr>
          <w:lang w:val="pt_PT" w:bidi="pt_PT"/>
        </w:rPr>
        <w:t>Jonas 3.4</w:t>
      </w:r>
      <w:r>
        <w:rPr>
          <w:lang w:val="pt_PT" w:bidi="pt_PT"/>
        </w:rPr>
      </w:r>
    </w:p>
    <w:p>
      <w:pPr/>
      <w:r>
        <w:rPr>
          <w:lang w:val="pt_PT" w:bidi="pt_PT"/>
        </w:rPr>
      </w:r>
      <w:r>
        <w:rPr>
          <w:lang w:val="pt_PT" w:bidi="pt_PT"/>
        </w:rPr>
        <w:t xml:space="preserve">Dentro de quarenta dias, Nínive será destruída! A mensagem de Jonas aparentemente não incluía uma cláusula de contingência — e.g., “Mas se vocês se arrependerem, Deus não os destruirá” (note a incerteza do rei em </w:t>
      </w:r>
      <w:r>
        <w:rPr>
          <w:lang w:val="pt_PT" w:bidi="pt_PT"/>
        </w:rPr>
        <w:t>3.9</w:t>
      </w:r>
      <w:r>
        <w:rPr>
          <w:lang w:val="pt_PT" w:bidi="pt_PT"/>
        </w:rPr>
        <w:t>). Jonas sabia, no entanto, do desejo de Deus de que as pessoas se arrependessem em vez de serem destruídas (</w:t>
      </w:r>
      <w:r>
        <w:rPr>
          <w:lang w:val="pt_PT" w:bidi="pt_PT"/>
        </w:rPr>
        <w:t>3.10</w:t>
      </w:r>
      <w:r>
        <w:rPr>
          <w:lang w:val="pt_PT" w:bidi="pt_PT"/>
        </w:rPr>
        <w:t xml:space="preserve">; </w:t>
      </w:r>
      <w:r>
        <w:rPr>
          <w:lang w:val="pt_PT" w:bidi="pt_PT"/>
        </w:rPr>
        <w:t>4.2</w:t>
      </w:r>
      <w:r>
        <w:rPr>
          <w:lang w:val="pt_PT" w:bidi="pt_PT"/>
        </w:rPr>
        <w:t>).</w:t>
      </w:r>
      <w:r>
        <w:rPr>
          <w:lang w:val="pt_PT" w:bidi="pt_PT"/>
        </w:rPr>
      </w:r>
      <w:r>
        <w:rPr>
          <w:lang w:val="pt_PT" w:bidi="pt_PT"/>
        </w:rPr>
      </w:r>
    </w:p>
    <w:p>
      <w:pPr/>
      <w:r>
        <w:rPr>
          <w:lang w:val="pt_PT" w:bidi="pt_PT"/>
        </w:rPr>
      </w:r>
    </w:p>
    <w:p>
      <w:pPr>
        <w:pStyle w:val="Heading2"/>
      </w:pPr>
      <w:r>
        <w:rPr>
          <w:lang w:val="pt_PT" w:bidi="pt_PT"/>
        </w:rPr>
        <w:t>Jonas 3.5–6</w:t>
      </w:r>
      <w:r>
        <w:rPr>
          <w:lang w:val="pt_PT" w:bidi="pt_PT"/>
        </w:rPr>
      </w:r>
    </w:p>
    <w:p>
      <w:pPr/>
      <w:r>
        <w:rPr>
          <w:lang w:val="pt_PT" w:bidi="pt_PT"/>
        </w:rPr>
      </w:r>
      <w:r>
        <w:rPr>
          <w:lang w:val="pt_PT" w:bidi="pt_PT"/>
        </w:rPr>
        <w:t xml:space="preserve">Pela segunda vez neste breve livro, os pagãos respondem favoravelmente ao Senhor (cf. </w:t>
      </w:r>
      <w:r>
        <w:rPr>
          <w:lang w:val="pt_PT" w:bidi="pt_PT"/>
        </w:rPr>
        <w:t>1.16</w:t>
      </w:r>
      <w:r>
        <w:rPr>
          <w:lang w:val="pt_PT" w:bidi="pt_PT"/>
        </w:rPr>
        <w:t xml:space="preserve">). • No antigo Israel, o jejum frequentemente acompanhava a oração e o arrependimento em tempos de angústia (veja </w:t>
      </w:r>
      <w:r>
        <w:rPr>
          <w:lang w:val="pt_PT" w:bidi="pt_PT"/>
        </w:rPr>
        <w:t>2Sm 1.12</w:t>
      </w:r>
      <w:r>
        <w:rPr>
          <w:lang w:val="pt_PT" w:bidi="pt_PT"/>
        </w:rPr>
        <w:t xml:space="preserve">; </w:t>
      </w:r>
      <w:r>
        <w:rPr>
          <w:lang w:val="pt_PT" w:bidi="pt_PT"/>
        </w:rPr>
        <w:t>Ne 1.4</w:t>
      </w:r>
      <w:r>
        <w:rPr>
          <w:lang w:val="pt_PT" w:bidi="pt_PT"/>
        </w:rPr>
        <w:t xml:space="preserve">). Vestir-se de saco e sentar-se em um monte de cinzas frequentemente acompanhava o luto e o arrependimento doloroso (veja </w:t>
      </w:r>
      <w:r>
        <w:rPr>
          <w:lang w:val="pt_PT" w:bidi="pt_PT"/>
        </w:rPr>
        <w:t>Gn 37.34</w:t>
      </w:r>
      <w:r>
        <w:rPr>
          <w:lang w:val="pt_PT" w:bidi="pt_PT"/>
        </w:rPr>
        <w:t xml:space="preserve">; </w:t>
      </w:r>
      <w:r>
        <w:rPr>
          <w:lang w:val="pt_PT" w:bidi="pt_PT"/>
        </w:rPr>
        <w:t>Jó 16.15</w:t>
      </w:r>
      <w:r>
        <w:rPr>
          <w:lang w:val="pt_PT" w:bidi="pt_PT"/>
        </w:rPr>
        <w:t xml:space="preserve">; </w:t>
      </w:r>
      <w:r>
        <w:rPr>
          <w:lang w:val="pt_PT" w:bidi="pt_PT"/>
        </w:rPr>
        <w:t>Lm 2.10</w:t>
      </w:r>
      <w:r>
        <w:rPr>
          <w:lang w:val="pt_PT" w:bidi="pt_PT"/>
        </w:rPr>
        <w:t>). Os assírios aparentemente tinham costumes semelhantes. Essas atividades permitiam que os participantes expressassem sua dor de uma maneira tangível para que todos, incluindo Deus, pudessem ver. • O arrependimento dos ninivitas foi uma acusação contra os de coração endurecido nos dias de Jesus (</w:t>
      </w:r>
      <w:r>
        <w:rPr>
          <w:lang w:val="pt_PT" w:bidi="pt_PT"/>
        </w:rPr>
        <w:t>Mt 12.41</w:t>
      </w:r>
      <w:r>
        <w:rPr>
          <w:lang w:val="pt_PT" w:bidi="pt_PT"/>
        </w:rPr>
        <w:t>).</w:t>
      </w:r>
      <w:r>
        <w:rPr>
          <w:lang w:val="pt_PT" w:bidi="pt_PT"/>
        </w:rPr>
      </w:r>
      <w:r>
        <w:rPr>
          <w:lang w:val="pt_PT" w:bidi="pt_PT"/>
        </w:rPr>
      </w:r>
    </w:p>
    <w:p>
      <w:pPr/>
      <w:r>
        <w:rPr>
          <w:lang w:val="pt_PT" w:bidi="pt_PT"/>
        </w:rPr>
      </w:r>
    </w:p>
    <w:p>
      <w:pPr>
        <w:pStyle w:val="Heading2"/>
      </w:pPr>
      <w:r>
        <w:rPr>
          <w:lang w:val="pt_PT" w:bidi="pt_PT"/>
        </w:rPr>
        <w:t>Jonas 3.6</w:t>
      </w:r>
      <w:r>
        <w:rPr>
          <w:lang w:val="pt_PT" w:bidi="pt_PT"/>
        </w:rPr>
      </w:r>
    </w:p>
    <w:p>
      <w:pPr/>
      <w:r>
        <w:rPr>
          <w:lang w:val="pt_PT" w:bidi="pt_PT"/>
        </w:rPr>
      </w:r>
      <w:r>
        <w:rPr>
          <w:lang w:val="pt_PT" w:bidi="pt_PT"/>
        </w:rPr>
        <w:t xml:space="preserve">O rei de Nínive era ou um governador desconhecido da cidade ou talvez o rei da Assíria, que poderia ter usado Nínive como uma sede regular de governo (cf. </w:t>
      </w:r>
      <w:r>
        <w:rPr>
          <w:lang w:val="pt_PT" w:bidi="pt_PT"/>
        </w:rPr>
        <w:t>2Rs 19.9–13</w:t>
      </w:r>
      <w:r>
        <w:rPr>
          <w:lang w:val="pt_PT" w:bidi="pt_PT"/>
        </w:rPr>
        <w:t>).</w:t>
      </w:r>
      <w:r>
        <w:rPr>
          <w:lang w:val="pt_PT" w:bidi="pt_PT"/>
        </w:rPr>
      </w:r>
      <w:r>
        <w:rPr>
          <w:lang w:val="pt_PT" w:bidi="pt_PT"/>
        </w:rPr>
      </w:r>
    </w:p>
    <w:p>
      <w:pPr/>
      <w:r>
        <w:rPr>
          <w:lang w:val="pt_PT" w:bidi="pt_PT"/>
        </w:rPr>
      </w:r>
    </w:p>
    <w:p>
      <w:pPr>
        <w:pStyle w:val="Heading2"/>
      </w:pPr>
      <w:r>
        <w:rPr>
          <w:lang w:val="pt_PT" w:bidi="pt_PT"/>
        </w:rPr>
        <w:t>Jonas 3.7–8</w:t>
      </w:r>
      <w:r>
        <w:rPr>
          <w:lang w:val="pt_PT" w:bidi="pt_PT"/>
        </w:rPr>
      </w:r>
    </w:p>
    <w:p>
      <w:pPr/>
      <w:r>
        <w:rPr>
          <w:lang w:val="pt_PT" w:bidi="pt_PT"/>
        </w:rPr>
      </w:r>
      <w:r>
        <w:rPr>
          <w:lang w:val="pt_PT" w:bidi="pt_PT"/>
        </w:rPr>
        <w:t>Ao estender o jejum e os rituais de luto também aos animais, o rei comunicou que essa grave emergência exigia que todas as operações normais cessassem para que todos pudessem orar fervorosamente e se arrepender de seus maus caminhos. A violência que havia permeado a sociedade estava no topo da lista.</w:t>
      </w:r>
      <w:r>
        <w:rPr>
          <w:lang w:val="pt_PT" w:bidi="pt_PT"/>
        </w:rPr>
      </w:r>
      <w:r>
        <w:rPr>
          <w:lang w:val="pt_PT" w:bidi="pt_PT"/>
        </w:rPr>
      </w:r>
    </w:p>
    <w:p>
      <w:pPr/>
      <w:r>
        <w:rPr>
          <w:lang w:val="pt_PT" w:bidi="pt_PT"/>
        </w:rPr>
      </w:r>
    </w:p>
    <w:p>
      <w:pPr>
        <w:pStyle w:val="Heading2"/>
      </w:pPr>
      <w:r>
        <w:rPr>
          <w:lang w:val="pt_PT" w:bidi="pt_PT"/>
        </w:rPr>
        <w:t>Jonas 3.10</w:t>
      </w:r>
      <w:r>
        <w:rPr>
          <w:lang w:val="pt_PT" w:bidi="pt_PT"/>
        </w:rPr>
      </w:r>
    </w:p>
    <w:p>
      <w:pPr/>
      <w:r>
        <w:rPr>
          <w:lang w:val="pt_PT" w:bidi="pt_PT"/>
        </w:rPr>
      </w:r>
      <w:r>
        <w:rPr>
          <w:lang w:val="pt_PT" w:bidi="pt_PT"/>
        </w:rPr>
        <w:t>Ele mudou de ideia: Se o povo de Nínive não tivesse se arrependido, Deus os teria destruído (</w:t>
      </w:r>
      <w:r>
        <w:rPr>
          <w:lang w:val="pt_PT" w:bidi="pt_PT"/>
        </w:rPr>
        <w:t>3.4</w:t>
      </w:r>
      <w:r>
        <w:rPr>
          <w:lang w:val="pt_PT" w:bidi="pt_PT"/>
        </w:rPr>
        <w:t xml:space="preserve">). Mas Deus estava pronto para responder ao arrependimento deles com misericórdia (veja </w:t>
      </w:r>
      <w:r>
        <w:rPr>
          <w:lang w:val="pt_PT" w:bidi="pt_PT"/>
        </w:rPr>
        <w:t>4.2</w:t>
      </w:r>
      <w:r>
        <w:rPr>
          <w:lang w:val="pt_PT" w:bidi="pt_PT"/>
        </w:rPr>
        <w:t>,</w:t>
      </w:r>
      <w:r>
        <w:rPr>
          <w:lang w:val="pt_PT" w:bidi="pt_PT"/>
        </w:rPr>
        <w:t>11</w:t>
      </w:r>
      <w:r>
        <w:rPr>
          <w:lang w:val="pt_PT" w:bidi="pt_PT"/>
        </w:rPr>
        <w:t xml:space="preserve">). Na mente de Deus, a mudança não reverteu sua intenção original, porque sua disposição sempre incluiu a possibilidade de misericórdia. Nem essa mudança na mente de Deus diz algo sobre a presciência de Deus. Historicamente, a igreja acreditou que Deus conhece o futuro plenamente (veja </w:t>
      </w:r>
      <w:r>
        <w:rPr>
          <w:lang w:val="pt_PT" w:bidi="pt_PT"/>
        </w:rPr>
        <w:t>Sl 139.4</w:t>
      </w:r>
      <w:r>
        <w:rPr>
          <w:lang w:val="pt_PT" w:bidi="pt_PT"/>
        </w:rPr>
        <w:t xml:space="preserve">; </w:t>
      </w:r>
      <w:r>
        <w:rPr>
          <w:lang w:val="pt_PT" w:bidi="pt_PT"/>
        </w:rPr>
        <w:t>Is 46.10</w:t>
      </w:r>
      <w:r>
        <w:rPr>
          <w:lang w:val="pt_PT" w:bidi="pt_PT"/>
        </w:rPr>
        <w:t xml:space="preserve">; </w:t>
      </w:r>
      <w:r>
        <w:rPr>
          <w:lang w:val="pt_PT" w:bidi="pt_PT"/>
        </w:rPr>
        <w:t>Dn 2.28–29</w:t>
      </w:r>
      <w:r>
        <w:rPr>
          <w:lang w:val="pt_PT" w:bidi="pt_PT"/>
        </w:rPr>
        <w:t xml:space="preserve">; </w:t>
      </w:r>
      <w:r>
        <w:rPr>
          <w:lang w:val="pt_PT" w:bidi="pt_PT"/>
        </w:rPr>
        <w:t>Mt 24.36</w:t>
      </w:r>
      <w:r>
        <w:rPr>
          <w:lang w:val="pt_PT" w:bidi="pt_PT"/>
        </w:rPr>
        <w:t>). Nada neste relato contradiz essa crença.</w:t>
      </w:r>
      <w:r>
        <w:rPr>
          <w:lang w:val="pt_PT" w:bidi="pt_PT"/>
        </w:rPr>
      </w:r>
      <w:r>
        <w:rPr>
          <w:lang w:val="pt_PT" w:bidi="pt_PT"/>
        </w:rPr>
      </w:r>
    </w:p>
    <w:p>
      <w:pPr/>
      <w:r>
        <w:rPr>
          <w:lang w:val="pt_PT" w:bidi="pt_PT"/>
        </w:rPr>
      </w:r>
    </w:p>
    <w:p>
      <w:pPr>
        <w:pStyle w:val="Heading2"/>
      </w:pPr>
      <w:r>
        <w:rPr>
          <w:lang w:val="pt_PT" w:bidi="pt_PT"/>
        </w:rPr>
        <w:t>Jonas 4.1</w:t>
      </w:r>
      <w:r>
        <w:rPr>
          <w:lang w:val="pt_PT" w:bidi="pt_PT"/>
        </w:rPr>
      </w:r>
    </w:p>
    <w:p>
      <w:pPr/>
      <w:r>
        <w:rPr>
          <w:lang w:val="pt_PT" w:bidi="pt_PT"/>
        </w:rPr>
      </w:r>
      <w:r>
        <w:rPr>
          <w:lang w:val="pt_PT" w:bidi="pt_PT"/>
        </w:rPr>
        <w:t xml:space="preserve">Esta mudança de planos (literalmente </w:t>
      </w:r>
      <w:r>
        <w:rPr>
          <w:i/>
          <w:lang w:val="pt_PT" w:bidi="pt_PT"/>
        </w:rPr>
        <w:t>isso</w:t>
      </w:r>
      <w:r>
        <w:rPr>
          <w:lang w:val="pt_PT" w:bidi="pt_PT"/>
        </w:rPr>
        <w:t xml:space="preserve">): Veja </w:t>
      </w:r>
      <w:r>
        <w:rPr>
          <w:lang w:val="pt_PT" w:bidi="pt_PT"/>
        </w:rPr>
        <w:t>nota de estudo em 3.10</w:t>
      </w:r>
      <w:r>
        <w:rPr>
          <w:lang w:val="pt_PT" w:bidi="pt_PT"/>
        </w:rPr>
        <w:t>.</w:t>
      </w:r>
      <w:r>
        <w:rPr>
          <w:lang w:val="pt_PT" w:bidi="pt_PT"/>
        </w:rPr>
      </w:r>
      <w:r>
        <w:rPr>
          <w:lang w:val="pt_PT" w:bidi="pt_PT"/>
        </w:rPr>
      </w:r>
    </w:p>
    <w:p>
      <w:pPr/>
      <w:r>
        <w:rPr>
          <w:lang w:val="pt_PT" w:bidi="pt_PT"/>
        </w:rPr>
      </w:r>
    </w:p>
    <w:p>
      <w:pPr>
        <w:pStyle w:val="Heading2"/>
      </w:pPr>
      <w:r>
        <w:rPr>
          <w:lang w:val="pt_PT" w:bidi="pt_PT"/>
        </w:rPr>
        <w:t>Jonas 4.1–7</w:t>
      </w:r>
      <w:r>
        <w:rPr>
          <w:lang w:val="pt_PT" w:bidi="pt_PT"/>
        </w:rPr>
      </w:r>
    </w:p>
    <w:p>
      <w:pPr/>
      <w:r>
        <w:rPr>
          <w:lang w:val="pt_PT" w:bidi="pt_PT"/>
        </w:rPr>
      </w:r>
      <w:r>
        <w:rPr>
          <w:lang w:val="pt_PT" w:bidi="pt_PT"/>
        </w:rPr>
        <w:t xml:space="preserve">A narrativa toma um rumo inesperado. Jonas, ele mesmo um destinatário da misericórdia de Deus, reclama sobre a misericórdia que o Senhor concedeu aos assírios. A insolência do profeta apenas magnifica a graça de Deus (veja </w:t>
      </w:r>
      <w:r>
        <w:rPr>
          <w:lang w:val="pt_PT" w:bidi="pt_PT"/>
        </w:rPr>
        <w:t>4.8–11</w:t>
      </w:r>
      <w:r>
        <w:rPr>
          <w:lang w:val="pt_PT" w:bidi="pt_PT"/>
        </w:rPr>
        <w:t xml:space="preserve"> para a resposta de Deus).</w:t>
      </w:r>
      <w:r>
        <w:rPr>
          <w:lang w:val="pt_PT" w:bidi="pt_PT"/>
        </w:rPr>
      </w:r>
      <w:r>
        <w:rPr>
          <w:lang w:val="pt_PT" w:bidi="pt_PT"/>
        </w:rPr>
      </w:r>
    </w:p>
    <w:p>
      <w:pPr/>
      <w:r>
        <w:rPr>
          <w:lang w:val="pt_PT" w:bidi="pt_PT"/>
        </w:rPr>
      </w:r>
    </w:p>
    <w:p>
      <w:pPr>
        <w:pStyle w:val="Heading2"/>
      </w:pPr>
      <w:r>
        <w:rPr>
          <w:lang w:val="pt_PT" w:bidi="pt_PT"/>
        </w:rPr>
        <w:t>Jonas 4.2</w:t>
      </w:r>
      <w:r>
        <w:rPr>
          <w:lang w:val="pt_PT" w:bidi="pt_PT"/>
        </w:rPr>
      </w:r>
    </w:p>
    <w:p>
      <w:pPr/>
      <w:r>
        <w:rPr>
          <w:lang w:val="pt_PT" w:bidi="pt_PT"/>
        </w:rPr>
      </w:r>
      <w:r>
        <w:rPr>
          <w:lang w:val="pt_PT" w:bidi="pt_PT"/>
        </w:rPr>
        <w:t>Jonas expressa seu motivo para fugir originalmente do Senhor (</w:t>
      </w:r>
      <w:r>
        <w:rPr>
          <w:lang w:val="pt_PT" w:bidi="pt_PT"/>
        </w:rPr>
        <w:t>1.3</w:t>
      </w:r>
      <w:r>
        <w:rPr>
          <w:lang w:val="pt_PT" w:bidi="pt_PT"/>
        </w:rPr>
        <w:t xml:space="preserve">): Ele sabia que o Senhor não destruiria os perversos ninivitas se eles se arrependessem. • Eu sabia: Jonas praticamente cita </w:t>
      </w:r>
      <w:r>
        <w:rPr>
          <w:lang w:val="pt_PT" w:bidi="pt_PT"/>
        </w:rPr>
        <w:t>Êx 34.6–7</w:t>
      </w:r>
      <w:r>
        <w:rPr>
          <w:lang w:val="pt_PT" w:bidi="pt_PT"/>
        </w:rPr>
        <w:t xml:space="preserve">, uma passagem situada no contexto da relação de aliança de Israel com o Senhor. Mesmo no Antigo Testamento, Deus estava preocupado em espalhar a salvação para as nações (cf. </w:t>
      </w:r>
      <w:r>
        <w:rPr>
          <w:lang w:val="pt_PT" w:bidi="pt_PT"/>
        </w:rPr>
        <w:t>Mt 28.18–20</w:t>
      </w:r>
      <w:r>
        <w:rPr>
          <w:lang w:val="pt_PT" w:bidi="pt_PT"/>
        </w:rPr>
        <w:t>).</w:t>
      </w:r>
      <w:r>
        <w:rPr>
          <w:lang w:val="pt_PT" w:bidi="pt_PT"/>
        </w:rPr>
      </w:r>
      <w:r>
        <w:rPr>
          <w:lang w:val="pt_PT" w:bidi="pt_PT"/>
        </w:rPr>
      </w:r>
    </w:p>
    <w:p>
      <w:pPr/>
      <w:r>
        <w:rPr>
          <w:lang w:val="pt_PT" w:bidi="pt_PT"/>
        </w:rPr>
      </w:r>
    </w:p>
    <w:p>
      <w:pPr>
        <w:pStyle w:val="Heading2"/>
      </w:pPr>
      <w:r>
        <w:rPr>
          <w:lang w:val="pt_PT" w:bidi="pt_PT"/>
        </w:rPr>
        <w:t>Jonas 4.3–5</w:t>
      </w:r>
      <w:r>
        <w:rPr>
          <w:lang w:val="pt_PT" w:bidi="pt_PT"/>
        </w:rPr>
      </w:r>
    </w:p>
    <w:p>
      <w:pPr/>
      <w:r>
        <w:rPr>
          <w:lang w:val="pt_PT" w:bidi="pt_PT"/>
        </w:rPr>
      </w:r>
      <w:r>
        <w:rPr>
          <w:lang w:val="pt_PT" w:bidi="pt_PT"/>
        </w:rPr>
        <w:t xml:space="preserve">O desejo de Jonas de morrer em vez de aceitar a vontade de Deus (veja também </w:t>
      </w:r>
      <w:r>
        <w:rPr>
          <w:lang w:val="pt_PT" w:bidi="pt_PT"/>
        </w:rPr>
        <w:t>4.8–9</w:t>
      </w:r>
      <w:r>
        <w:rPr>
          <w:lang w:val="pt_PT" w:bidi="pt_PT"/>
        </w:rPr>
        <w:t>), e sua disposição de aguardar na esperança de que a cidade fosse destruída (</w:t>
      </w:r>
      <w:r>
        <w:rPr>
          <w:lang w:val="pt_PT" w:bidi="pt_PT"/>
        </w:rPr>
        <w:t>4.5</w:t>
      </w:r>
      <w:r>
        <w:rPr>
          <w:lang w:val="pt_PT" w:bidi="pt_PT"/>
        </w:rPr>
        <w:t>), são sinais de sua dureza de coração e seu ódio pelos assírios.</w:t>
      </w:r>
      <w:r>
        <w:rPr>
          <w:lang w:val="pt_PT" w:bidi="pt_PT"/>
        </w:rPr>
      </w:r>
      <w:r>
        <w:rPr>
          <w:lang w:val="pt_PT" w:bidi="pt_PT"/>
        </w:rPr>
      </w:r>
    </w:p>
    <w:p>
      <w:pPr/>
      <w:r>
        <w:rPr>
          <w:lang w:val="pt_PT" w:bidi="pt_PT"/>
        </w:rPr>
      </w:r>
    </w:p>
    <w:p>
      <w:pPr>
        <w:pStyle w:val="Heading2"/>
      </w:pPr>
      <w:r>
        <w:rPr>
          <w:lang w:val="pt_PT" w:bidi="pt_PT"/>
        </w:rPr>
        <w:t>Jonas 4.4</w:t>
      </w:r>
      <w:r>
        <w:rPr>
          <w:lang w:val="pt_PT" w:bidi="pt_PT"/>
        </w:rPr>
      </w:r>
    </w:p>
    <w:p>
      <w:pPr/>
      <w:r>
        <w:rPr>
          <w:lang w:val="pt_PT" w:bidi="pt_PT"/>
        </w:rPr>
      </w:r>
      <w:r>
        <w:rPr>
          <w:lang w:val="pt_PT" w:bidi="pt_PT"/>
        </w:rPr>
        <w:t>A resposta do Senhor é uma pergunta retórica. A resposta implícita é "Não, claro que não!". A lição objetiva que se segue (</w:t>
      </w:r>
      <w:r>
        <w:rPr>
          <w:lang w:val="pt_PT" w:bidi="pt_PT"/>
        </w:rPr>
        <w:t>4.6–11</w:t>
      </w:r>
      <w:r>
        <w:rPr>
          <w:lang w:val="pt_PT" w:bidi="pt_PT"/>
        </w:rPr>
        <w:t>) revela por que Jonas não deveria estar com raiva.</w:t>
      </w:r>
      <w:r>
        <w:rPr>
          <w:lang w:val="pt_PT" w:bidi="pt_PT"/>
        </w:rPr>
      </w:r>
      <w:r>
        <w:rPr>
          <w:lang w:val="pt_PT" w:bidi="pt_PT"/>
        </w:rPr>
      </w:r>
    </w:p>
    <w:p>
      <w:pPr/>
      <w:r>
        <w:rPr>
          <w:lang w:val="pt_PT" w:bidi="pt_PT"/>
        </w:rPr>
      </w:r>
    </w:p>
    <w:p>
      <w:pPr>
        <w:pStyle w:val="Heading2"/>
      </w:pPr>
      <w:r>
        <w:rPr>
          <w:lang w:val="pt_PT" w:bidi="pt_PT"/>
        </w:rPr>
        <w:t>Jonas 4.6</w:t>
      </w:r>
      <w:r>
        <w:rPr>
          <w:lang w:val="pt_PT" w:bidi="pt_PT"/>
        </w:rPr>
      </w:r>
    </w:p>
    <w:p>
      <w:pPr/>
      <w:r>
        <w:rPr>
          <w:lang w:val="pt_PT" w:bidi="pt_PT"/>
        </w:rPr>
      </w:r>
      <w:r>
        <w:rPr>
          <w:lang w:val="pt_PT" w:bidi="pt_PT"/>
        </w:rPr>
        <w:t xml:space="preserve">O Senhor é o nome de aliança de Deus em relação a Israel (veja, e.g., </w:t>
      </w:r>
      <w:r>
        <w:rPr>
          <w:lang w:val="pt_PT" w:bidi="pt_PT"/>
        </w:rPr>
        <w:t>Sl 72.18</w:t>
      </w:r>
      <w:r>
        <w:rPr>
          <w:lang w:val="pt_PT" w:bidi="pt_PT"/>
        </w:rPr>
        <w:t xml:space="preserve">). Deus fez essas coisas para demonstrar seu amor de aliança para com Jonas e para aqueles em Israel que tinham a mesma atitude. • fez crescer: veja </w:t>
      </w:r>
      <w:r>
        <w:rPr>
          <w:lang w:val="pt_PT" w:bidi="pt_PT"/>
        </w:rPr>
        <w:t>nota de estudo em Jn 1.17</w:t>
      </w:r>
      <w:r>
        <w:rPr>
          <w:lang w:val="pt_PT" w:bidi="pt_PT"/>
        </w:rPr>
        <w:t>.</w:t>
      </w:r>
      <w:r>
        <w:rPr>
          <w:lang w:val="pt_PT" w:bidi="pt_PT"/>
        </w:rPr>
      </w:r>
      <w:r>
        <w:rPr>
          <w:lang w:val="pt_PT" w:bidi="pt_PT"/>
        </w:rPr>
      </w:r>
    </w:p>
    <w:p>
      <w:pPr/>
      <w:r>
        <w:rPr>
          <w:lang w:val="pt_PT" w:bidi="pt_PT"/>
        </w:rPr>
      </w:r>
    </w:p>
    <w:p>
      <w:pPr>
        <w:pStyle w:val="Heading2"/>
      </w:pPr>
      <w:r>
        <w:rPr>
          <w:lang w:val="pt_PT" w:bidi="pt_PT"/>
        </w:rPr>
        <w:t>Jonas 4.11</w:t>
      </w:r>
      <w:r>
        <w:rPr>
          <w:lang w:val="pt_PT" w:bidi="pt_PT"/>
        </w:rPr>
      </w:r>
    </w:p>
    <w:p>
      <w:pPr/>
      <w:r>
        <w:rPr>
          <w:lang w:val="pt_PT" w:bidi="pt_PT"/>
        </w:rPr>
      </w:r>
      <w:r>
        <w:rPr>
          <w:lang w:val="pt_PT" w:bidi="pt_PT"/>
        </w:rPr>
        <w:t xml:space="preserve">onde há mais de cento e vinte mil crianças: Deus graciosamente enviou a luz de sua palavra profética para uma cidade perversa. Nem todos que encontram a luz de Deus respondem favoravelmente (cf. </w:t>
      </w:r>
      <w:r>
        <w:rPr>
          <w:lang w:val="pt_PT" w:bidi="pt_PT"/>
        </w:rPr>
        <w:t>Jo 3.19–21</w:t>
      </w:r>
      <w:r>
        <w:rPr>
          <w:lang w:val="pt_PT" w:bidi="pt_PT"/>
        </w:rPr>
        <w:t>), mas Deus está ansioso para salvar aqueles que recebem sua palavra com genuíno arrependimento e fé. • O livro termina abruptamente, deixando o leitor refletir sobre a pergunta final de Deus a Jonas. Deus prefere salvar do que destruir. Aqueles que receberam sua misericórdia devem se alegrar por essa mesma misericórdia ser mostrada a outros, até mesmo a seus inimigos.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