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3JN</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3 João 1.1</w:t>
      </w:r>
      <w:r>
        <w:rPr>
          <w:lang w:val="pt_PT" w:bidi="pt_PT"/>
        </w:rPr>
      </w:r>
    </w:p>
    <w:p>
      <w:pPr/>
      <w:r>
        <w:rPr>
          <w:lang w:val="pt_PT" w:bidi="pt_PT"/>
        </w:rPr>
      </w:r>
      <w:r>
        <w:rPr>
          <w:lang w:val="pt_PT" w:bidi="pt_PT"/>
        </w:rPr>
        <w:t xml:space="preserve">Esta carta é de João, o ancião: Os tradutores adicionaram </w:t>
      </w:r>
      <w:r>
        <w:rPr>
          <w:i/>
          <w:lang w:val="pt_PT" w:bidi="pt_PT"/>
        </w:rPr>
        <w:t>João</w:t>
      </w:r>
      <w:r>
        <w:rPr>
          <w:lang w:val="pt_PT" w:bidi="pt_PT"/>
        </w:rPr>
        <w:t xml:space="preserve"> (veja </w:t>
      </w:r>
      <w:r>
        <w:rPr>
          <w:lang w:val="pt_PT" w:bidi="pt_PT"/>
        </w:rPr>
        <w:t>nota de estudo em 2Jo 1.1</w:t>
      </w:r>
      <w:r>
        <w:rPr>
          <w:lang w:val="pt_PT" w:bidi="pt_PT"/>
        </w:rPr>
        <w:t xml:space="preserve">). • Há várias pessoas chamadas "Gaio" no Novo Testamento (veja </w:t>
      </w:r>
      <w:r>
        <w:rPr>
          <w:lang w:val="pt_PT" w:bidi="pt_PT"/>
        </w:rPr>
        <w:t>At 19.29</w:t>
      </w:r>
      <w:r>
        <w:rPr>
          <w:lang w:val="pt_PT" w:bidi="pt_PT"/>
        </w:rPr>
        <w:t xml:space="preserve">; </w:t>
      </w:r>
      <w:r>
        <w:rPr>
          <w:lang w:val="pt_PT" w:bidi="pt_PT"/>
        </w:rPr>
        <w:t>20.4</w:t>
      </w:r>
      <w:r>
        <w:rPr>
          <w:lang w:val="pt_PT" w:bidi="pt_PT"/>
        </w:rPr>
        <w:t xml:space="preserve">; </w:t>
      </w:r>
      <w:r>
        <w:rPr>
          <w:lang w:val="pt_PT" w:bidi="pt_PT"/>
        </w:rPr>
        <w:t>Rm 16.23</w:t>
      </w:r>
      <w:r>
        <w:rPr>
          <w:lang w:val="pt_PT" w:bidi="pt_PT"/>
        </w:rPr>
        <w:t xml:space="preserve">; </w:t>
      </w:r>
      <w:r>
        <w:rPr>
          <w:lang w:val="pt_PT" w:bidi="pt_PT"/>
        </w:rPr>
        <w:t>1Co 1.14</w:t>
      </w:r>
      <w:r>
        <w:rPr>
          <w:lang w:val="pt_PT" w:bidi="pt_PT"/>
        </w:rPr>
        <w:t>); era um nome popular no mundo greco-romano.</w:t>
      </w:r>
      <w:r>
        <w:rPr>
          <w:lang w:val="pt_PT" w:bidi="pt_PT"/>
        </w:rPr>
      </w:r>
      <w:r>
        <w:rPr>
          <w:lang w:val="pt_PT" w:bidi="pt_PT"/>
        </w:rPr>
      </w:r>
    </w:p>
    <w:p>
      <w:pPr/>
      <w:r>
        <w:rPr>
          <w:lang w:val="pt_PT" w:bidi="pt_PT"/>
        </w:rPr>
      </w:r>
    </w:p>
    <w:p>
      <w:pPr>
        <w:pStyle w:val="Heading2"/>
      </w:pPr>
      <w:r>
        <w:rPr>
          <w:lang w:val="pt_PT" w:bidi="pt_PT"/>
        </w:rPr>
        <w:t>3 João 1.1–4</w:t>
      </w:r>
      <w:r>
        <w:rPr>
          <w:lang w:val="pt_PT" w:bidi="pt_PT"/>
        </w:rPr>
      </w:r>
    </w:p>
    <w:p>
      <w:pPr/>
      <w:r>
        <w:rPr>
          <w:lang w:val="pt_PT" w:bidi="pt_PT"/>
        </w:rPr>
      </w:r>
      <w:r>
        <w:rPr>
          <w:lang w:val="pt_PT" w:bidi="pt_PT"/>
        </w:rPr>
        <w:t>João começa sua carta com uma saudação convencional, que inclui a identificação do autor e do destinatário, uma saudação (querido amigo), um desejo de bem-estar para o destinatário e gratidão por algum aspecto da amizade.</w:t>
      </w:r>
      <w:r>
        <w:rPr>
          <w:lang w:val="pt_PT" w:bidi="pt_PT"/>
        </w:rPr>
      </w:r>
      <w:r>
        <w:rPr>
          <w:lang w:val="pt_PT" w:bidi="pt_PT"/>
        </w:rPr>
      </w:r>
    </w:p>
    <w:p>
      <w:pPr/>
      <w:r>
        <w:rPr>
          <w:lang w:val="pt_PT" w:bidi="pt_PT"/>
        </w:rPr>
      </w:r>
    </w:p>
    <w:p>
      <w:pPr>
        <w:pStyle w:val="Heading2"/>
      </w:pPr>
      <w:r>
        <w:rPr>
          <w:lang w:val="pt_PT" w:bidi="pt_PT"/>
        </w:rPr>
        <w:t>3 João 1.3</w:t>
      </w:r>
      <w:r>
        <w:rPr>
          <w:lang w:val="pt_PT" w:bidi="pt_PT"/>
        </w:rPr>
      </w:r>
    </w:p>
    <w:p>
      <w:pPr/>
      <w:r>
        <w:rPr>
          <w:lang w:val="pt_PT" w:bidi="pt_PT"/>
        </w:rPr>
      </w:r>
      <w:r>
        <w:rPr>
          <w:lang w:val="pt_PT" w:bidi="pt_PT"/>
        </w:rPr>
        <w:t xml:space="preserve">Os mestres itinerantes (literalmente </w:t>
      </w:r>
      <w:r>
        <w:rPr>
          <w:i/>
          <w:lang w:val="pt_PT" w:bidi="pt_PT"/>
        </w:rPr>
        <w:t>irmãos</w:t>
      </w:r>
      <w:r>
        <w:rPr>
          <w:lang w:val="pt_PT" w:bidi="pt_PT"/>
        </w:rPr>
        <w:t xml:space="preserve">) eram provavelmente emissários de João que viajavam de igreja em igreja, ensinando as Boas Novas e encorajando os cristãos (veja </w:t>
      </w:r>
      <w:r>
        <w:rPr>
          <w:lang w:val="pt_PT" w:bidi="pt_PT"/>
        </w:rPr>
        <w:t>1.5</w:t>
      </w:r>
      <w:r>
        <w:rPr>
          <w:lang w:val="pt_PT" w:bidi="pt_PT"/>
        </w:rPr>
        <w:t>,</w:t>
      </w:r>
      <w:r>
        <w:rPr>
          <w:lang w:val="pt_PT" w:bidi="pt_PT"/>
        </w:rPr>
        <w:t>10</w:t>
      </w:r>
      <w:r>
        <w:rPr>
          <w:lang w:val="pt_PT" w:bidi="pt_PT"/>
        </w:rPr>
        <w:t xml:space="preserve">). • você está vivendo de acordo com a verdade: Gaio era fiel ao evangelho apostólico de Jesus Cristo. Os falsos mestres negavam a realidade da encarnação ou a morte sacrificial de Jesus Cristo (cp. </w:t>
      </w:r>
      <w:r>
        <w:rPr>
          <w:lang w:val="pt_PT" w:bidi="pt_PT"/>
        </w:rPr>
        <w:t>1Jo 4.1–3</w:t>
      </w:r>
      <w:r>
        <w:rPr>
          <w:lang w:val="pt_PT" w:bidi="pt_PT"/>
        </w:rPr>
        <w:t>).</w:t>
      </w:r>
      <w:r>
        <w:rPr>
          <w:lang w:val="pt_PT" w:bidi="pt_PT"/>
        </w:rPr>
      </w:r>
      <w:r>
        <w:rPr>
          <w:lang w:val="pt_PT" w:bidi="pt_PT"/>
        </w:rPr>
      </w:r>
    </w:p>
    <w:p>
      <w:pPr/>
      <w:r>
        <w:rPr>
          <w:lang w:val="pt_PT" w:bidi="pt_PT"/>
        </w:rPr>
      </w:r>
    </w:p>
    <w:p>
      <w:pPr>
        <w:pStyle w:val="Heading2"/>
      </w:pPr>
      <w:r>
        <w:rPr>
          <w:lang w:val="pt_PT" w:bidi="pt_PT"/>
        </w:rPr>
        <w:t>3 João 1.4</w:t>
      </w:r>
      <w:r>
        <w:rPr>
          <w:lang w:val="pt_PT" w:bidi="pt_PT"/>
        </w:rPr>
      </w:r>
    </w:p>
    <w:p>
      <w:pPr/>
      <w:r>
        <w:rPr>
          <w:lang w:val="pt_PT" w:bidi="pt_PT"/>
        </w:rPr>
      </w:r>
      <w:r>
        <w:rPr>
          <w:lang w:val="pt_PT" w:bidi="pt_PT"/>
        </w:rPr>
        <w:t xml:space="preserve">Como em 2 João (veja </w:t>
      </w:r>
      <w:r>
        <w:rPr>
          <w:lang w:val="pt_PT" w:bidi="pt_PT"/>
        </w:rPr>
        <w:t>2 Jo 1.1–4</w:t>
      </w:r>
      <w:r>
        <w:rPr>
          <w:lang w:val="pt_PT" w:bidi="pt_PT"/>
        </w:rPr>
        <w:t>), a ênfase de João está em conhecer e seguir a verdade em contraste com Diótrefes e seus seguidores (</w:t>
      </w:r>
      <w:r>
        <w:rPr>
          <w:lang w:val="pt_PT" w:bidi="pt_PT"/>
        </w:rPr>
        <w:t>3 Jo 1.9</w:t>
      </w:r>
      <w:r>
        <w:rPr>
          <w:lang w:val="pt_PT" w:bidi="pt_PT"/>
        </w:rPr>
        <w:t>).</w:t>
      </w:r>
      <w:r>
        <w:rPr>
          <w:lang w:val="pt_PT" w:bidi="pt_PT"/>
        </w:rPr>
      </w:r>
      <w:r>
        <w:rPr>
          <w:lang w:val="pt_PT" w:bidi="pt_PT"/>
        </w:rPr>
      </w:r>
    </w:p>
    <w:p>
      <w:pPr/>
      <w:r>
        <w:rPr>
          <w:lang w:val="pt_PT" w:bidi="pt_PT"/>
        </w:rPr>
      </w:r>
    </w:p>
    <w:p>
      <w:pPr>
        <w:pStyle w:val="Heading2"/>
      </w:pPr>
      <w:r>
        <w:rPr>
          <w:lang w:val="pt_PT" w:bidi="pt_PT"/>
        </w:rPr>
        <w:t>3 João 1.5</w:t>
      </w:r>
      <w:r>
        <w:rPr>
          <w:lang w:val="pt_PT" w:bidi="pt_PT"/>
        </w:rPr>
      </w:r>
    </w:p>
    <w:p>
      <w:pPr/>
      <w:r>
        <w:rPr>
          <w:lang w:val="pt_PT" w:bidi="pt_PT"/>
        </w:rPr>
      </w:r>
      <w:r>
        <w:rPr>
          <w:lang w:val="pt_PT" w:bidi="pt_PT"/>
        </w:rPr>
        <w:t xml:space="preserve">Gaio ofereceu hospitalidade aos mestres itinerantes (literalmente </w:t>
      </w:r>
      <w:r>
        <w:rPr>
          <w:i/>
          <w:lang w:val="pt_PT" w:bidi="pt_PT"/>
        </w:rPr>
        <w:t>os irmãos</w:t>
      </w:r>
      <w:r>
        <w:rPr>
          <w:lang w:val="pt_PT" w:bidi="pt_PT"/>
        </w:rPr>
        <w:t>) enviados por João de igreja em igreja para afirmar o ensino dos apóstolos sobre Cristo (</w:t>
      </w:r>
      <w:r>
        <w:rPr>
          <w:lang w:val="pt_PT" w:bidi="pt_PT"/>
        </w:rPr>
        <w:t>1.7–8</w:t>
      </w:r>
      <w:r>
        <w:rPr>
          <w:lang w:val="pt_PT" w:bidi="pt_PT"/>
        </w:rPr>
        <w:t>). Ao fazer isso, Gaio mostrou que havia recebido a verdade dos apóstolos e que, portanto, era fiel a Deus.</w:t>
      </w:r>
      <w:r>
        <w:rPr>
          <w:lang w:val="pt_PT" w:bidi="pt_PT"/>
        </w:rPr>
      </w:r>
      <w:r>
        <w:rPr>
          <w:lang w:val="pt_PT" w:bidi="pt_PT"/>
        </w:rPr>
      </w:r>
    </w:p>
    <w:p>
      <w:pPr/>
      <w:r>
        <w:rPr>
          <w:lang w:val="pt_PT" w:bidi="pt_PT"/>
        </w:rPr>
      </w:r>
    </w:p>
    <w:p>
      <w:pPr>
        <w:pStyle w:val="Heading2"/>
      </w:pPr>
      <w:r>
        <w:rPr>
          <w:lang w:val="pt_PT" w:bidi="pt_PT"/>
        </w:rPr>
        <w:t>3 João 1.5–8</w:t>
      </w:r>
      <w:r>
        <w:rPr>
          <w:lang w:val="pt_PT" w:bidi="pt_PT"/>
        </w:rPr>
      </w:r>
    </w:p>
    <w:p>
      <w:pPr/>
      <w:r>
        <w:rPr>
          <w:lang w:val="pt_PT" w:bidi="pt_PT"/>
        </w:rPr>
      </w:r>
      <w:r>
        <w:rPr>
          <w:lang w:val="pt_PT" w:bidi="pt_PT"/>
        </w:rPr>
        <w:t>João agora incentiva Gaio a continuar apoiando os mestres itinerantes que João havia enviado (</w:t>
      </w:r>
      <w:r>
        <w:rPr>
          <w:lang w:val="pt_PT" w:bidi="pt_PT"/>
        </w:rPr>
        <w:t>1.3</w:t>
      </w:r>
      <w:r>
        <w:rPr>
          <w:lang w:val="pt_PT" w:bidi="pt_PT"/>
        </w:rPr>
        <w:t>).</w:t>
      </w:r>
      <w:r>
        <w:rPr>
          <w:lang w:val="pt_PT" w:bidi="pt_PT"/>
        </w:rPr>
      </w:r>
      <w:r>
        <w:rPr>
          <w:lang w:val="pt_PT" w:bidi="pt_PT"/>
        </w:rPr>
      </w:r>
    </w:p>
    <w:p>
      <w:pPr/>
      <w:r>
        <w:rPr>
          <w:lang w:val="pt_PT" w:bidi="pt_PT"/>
        </w:rPr>
      </w:r>
    </w:p>
    <w:p>
      <w:pPr>
        <w:pStyle w:val="Heading2"/>
      </w:pPr>
      <w:r>
        <w:rPr>
          <w:lang w:val="pt_PT" w:bidi="pt_PT"/>
        </w:rPr>
        <w:t>3 João 1.6</w:t>
      </w:r>
      <w:r>
        <w:rPr>
          <w:lang w:val="pt_PT" w:bidi="pt_PT"/>
        </w:rPr>
      </w:r>
    </w:p>
    <w:p>
      <w:pPr/>
      <w:r>
        <w:rPr>
          <w:lang w:val="pt_PT" w:bidi="pt_PT"/>
        </w:rPr>
      </w:r>
      <w:r>
        <w:rPr>
          <w:lang w:val="pt_PT" w:bidi="pt_PT"/>
        </w:rPr>
        <w:t>A igreja aqui estava provavelmente em Éfeso, onde João provavelmente estava hospedado. Éfeso era uma importante cidade portuária na província da Ásia, e a quarta maior cidade do Império Romano. Tornou-se uma cidade importante para a comunidade cristã (</w:t>
      </w:r>
      <w:r>
        <w:rPr>
          <w:lang w:val="pt_PT" w:bidi="pt_PT"/>
        </w:rPr>
        <w:t>At 18.19–19.41</w:t>
      </w:r>
      <w:r>
        <w:rPr>
          <w:lang w:val="pt_PT" w:bidi="pt_PT"/>
        </w:rPr>
        <w:t xml:space="preserve">; </w:t>
      </w:r>
      <w:r>
        <w:rPr>
          <w:lang w:val="pt_PT" w:bidi="pt_PT"/>
        </w:rPr>
        <w:t>1Tm 1.3</w:t>
      </w:r>
      <w:r>
        <w:rPr>
          <w:lang w:val="pt_PT" w:bidi="pt_PT"/>
        </w:rPr>
        <w:t xml:space="preserve">; </w:t>
      </w:r>
      <w:r>
        <w:rPr>
          <w:lang w:val="pt_PT" w:bidi="pt_PT"/>
        </w:rPr>
        <w:t>1 Pe 1.1</w:t>
      </w:r>
      <w:r>
        <w:rPr>
          <w:lang w:val="pt_PT" w:bidi="pt_PT"/>
        </w:rPr>
        <w:t xml:space="preserve">; </w:t>
      </w:r>
      <w:r>
        <w:rPr>
          <w:lang w:val="pt_PT" w:bidi="pt_PT"/>
        </w:rPr>
        <w:t>Ap 2.1–7</w:t>
      </w:r>
      <w:r>
        <w:rPr>
          <w:lang w:val="pt_PT" w:bidi="pt_PT"/>
        </w:rPr>
        <w:t>).</w:t>
      </w:r>
      <w:r>
        <w:rPr>
          <w:lang w:val="pt_PT" w:bidi="pt_PT"/>
        </w:rPr>
      </w:r>
      <w:r>
        <w:rPr>
          <w:lang w:val="pt_PT" w:bidi="pt_PT"/>
        </w:rPr>
      </w:r>
    </w:p>
    <w:p>
      <w:pPr/>
      <w:r>
        <w:rPr>
          <w:lang w:val="pt_PT" w:bidi="pt_PT"/>
        </w:rPr>
      </w:r>
    </w:p>
    <w:p>
      <w:pPr>
        <w:pStyle w:val="Heading2"/>
      </w:pPr>
      <w:r>
        <w:rPr>
          <w:lang w:val="pt_PT" w:bidi="pt_PT"/>
        </w:rPr>
        <w:t>3 João 1.7–8</w:t>
      </w:r>
      <w:r>
        <w:rPr>
          <w:lang w:val="pt_PT" w:bidi="pt_PT"/>
        </w:rPr>
      </w:r>
    </w:p>
    <w:p>
      <w:pPr/>
      <w:r>
        <w:rPr>
          <w:lang w:val="pt_PT" w:bidi="pt_PT"/>
        </w:rPr>
      </w:r>
      <w:r>
        <w:rPr>
          <w:lang w:val="pt_PT" w:bidi="pt_PT"/>
        </w:rPr>
        <w:t xml:space="preserve">pelo Senhor (literalmente </w:t>
      </w:r>
      <w:r>
        <w:rPr>
          <w:i/>
          <w:lang w:val="pt_PT" w:bidi="pt_PT"/>
        </w:rPr>
        <w:t>em nome do Nome</w:t>
      </w:r>
      <w:r>
        <w:rPr>
          <w:lang w:val="pt_PT" w:bidi="pt_PT"/>
        </w:rPr>
        <w:t xml:space="preserve">): João não precisava identificar de quem era esse nome porque todos os primeiros cristãos sabiam que </w:t>
      </w:r>
      <w:r>
        <w:rPr>
          <w:i/>
          <w:lang w:val="pt_PT" w:bidi="pt_PT"/>
        </w:rPr>
        <w:t>o Nome</w:t>
      </w:r>
      <w:r>
        <w:rPr>
          <w:lang w:val="pt_PT" w:bidi="pt_PT"/>
        </w:rPr>
        <w:t xml:space="preserve"> representava Jesus Cristo (veja </w:t>
      </w:r>
      <w:r>
        <w:rPr>
          <w:lang w:val="pt_PT" w:bidi="pt_PT"/>
        </w:rPr>
        <w:t>At 5.41</w:t>
      </w:r>
      <w:r>
        <w:rPr>
          <w:lang w:val="pt_PT" w:bidi="pt_PT"/>
        </w:rPr>
        <w:t>). • Os mestres itinerantes escolheram não aceitar nada oferecido a eles por pessoas que não são crentes</w:t>
      </w:r>
      <w:r>
        <w:rPr>
          <w:i/>
          <w:lang w:val="pt_PT" w:bidi="pt_PT"/>
        </w:rPr>
        <w:t>,</w:t>
      </w:r>
      <w:r>
        <w:rPr>
          <w:lang w:val="pt_PT" w:bidi="pt_PT"/>
        </w:rPr>
        <w:t xml:space="preserve"> mas confiar totalmente nas igrejas para seu sustento. Cristãos que apoiam mestres itinerantes legítimos tornam-se seus parceiros enquanto ensinam a verdade (veja </w:t>
      </w:r>
      <w:r>
        <w:rPr>
          <w:lang w:val="pt_PT" w:bidi="pt_PT"/>
        </w:rPr>
        <w:t>Mt 10.41–42</w:t>
      </w:r>
      <w:r>
        <w:rPr>
          <w:lang w:val="pt_PT" w:bidi="pt_PT"/>
        </w:rPr>
        <w:t xml:space="preserve">; </w:t>
      </w:r>
      <w:r>
        <w:rPr>
          <w:lang w:val="pt_PT" w:bidi="pt_PT"/>
        </w:rPr>
        <w:t>Fp 4.15–19</w:t>
      </w:r>
      <w:r>
        <w:rPr>
          <w:lang w:val="pt_PT" w:bidi="pt_PT"/>
        </w:rPr>
        <w:t>).</w:t>
      </w:r>
      <w:r>
        <w:rPr>
          <w:lang w:val="pt_PT" w:bidi="pt_PT"/>
        </w:rPr>
      </w:r>
      <w:r>
        <w:rPr>
          <w:lang w:val="pt_PT" w:bidi="pt_PT"/>
        </w:rPr>
      </w:r>
    </w:p>
    <w:p>
      <w:pPr/>
      <w:r>
        <w:rPr>
          <w:lang w:val="pt_PT" w:bidi="pt_PT"/>
        </w:rPr>
      </w:r>
    </w:p>
    <w:p>
      <w:pPr>
        <w:pStyle w:val="Heading2"/>
      </w:pPr>
      <w:r>
        <w:rPr>
          <w:lang w:val="pt_PT" w:bidi="pt_PT"/>
        </w:rPr>
        <w:t>3 João 1.9</w:t>
      </w:r>
      <w:r>
        <w:rPr>
          <w:lang w:val="pt_PT" w:bidi="pt_PT"/>
        </w:rPr>
      </w:r>
    </w:p>
    <w:p>
      <w:pPr/>
      <w:r>
        <w:rPr>
          <w:lang w:val="pt_PT" w:bidi="pt_PT"/>
        </w:rPr>
      </w:r>
      <w:r>
        <w:rPr>
          <w:lang w:val="pt_PT" w:bidi="pt_PT"/>
        </w:rPr>
        <w:t xml:space="preserve">Escrevi à igreja sobre isso: Isso pode se referir a 1 João ou a uma carta que agora está perdida. • Diótrefes estava cheio de orgulho e egocentrismo (cf. </w:t>
      </w:r>
      <w:r>
        <w:rPr>
          <w:lang w:val="pt_PT" w:bidi="pt_PT"/>
        </w:rPr>
        <w:t>1Tm 3.6</w:t>
      </w:r>
      <w:r>
        <w:rPr>
          <w:lang w:val="pt_PT" w:bidi="pt_PT"/>
        </w:rPr>
        <w:t xml:space="preserve">), motivado por ambição egoísta. • recusa-se a ter qualquer coisa a ver conosco: Esta dissidência foi uma das questões-chave que João tratou em 1 João (veja, por exemplo, </w:t>
      </w:r>
      <w:r>
        <w:rPr>
          <w:lang w:val="pt_PT" w:bidi="pt_PT"/>
        </w:rPr>
        <w:t>1Jo 2.19</w:t>
      </w:r>
      <w:r>
        <w:rPr>
          <w:lang w:val="pt_PT" w:bidi="pt_PT"/>
        </w:rPr>
        <w:t xml:space="preserve">; </w:t>
      </w:r>
      <w:r>
        <w:rPr>
          <w:lang w:val="pt_PT" w:bidi="pt_PT"/>
        </w:rPr>
        <w:t>4.5–6</w:t>
      </w:r>
      <w:r>
        <w:rPr>
          <w:lang w:val="pt_PT" w:bidi="pt_PT"/>
        </w:rPr>
        <w:t>). Diótrefes rejeitou os mestres enviados por João e excomungou quaisquer membros da igreja que os aceitassem. Ele queria governar a igreja local sem responder a qualquer autoridade externa.</w:t>
      </w:r>
      <w:r>
        <w:rPr>
          <w:lang w:val="pt_PT" w:bidi="pt_PT"/>
        </w:rPr>
      </w:r>
      <w:r>
        <w:rPr>
          <w:lang w:val="pt_PT" w:bidi="pt_PT"/>
        </w:rPr>
      </w:r>
    </w:p>
    <w:p>
      <w:pPr/>
      <w:r>
        <w:rPr>
          <w:lang w:val="pt_PT" w:bidi="pt_PT"/>
        </w:rPr>
      </w:r>
    </w:p>
    <w:p>
      <w:pPr>
        <w:pStyle w:val="Heading2"/>
      </w:pPr>
      <w:r>
        <w:rPr>
          <w:lang w:val="pt_PT" w:bidi="pt_PT"/>
        </w:rPr>
        <w:t>3 João 1.9–12</w:t>
      </w:r>
      <w:r>
        <w:rPr>
          <w:lang w:val="pt_PT" w:bidi="pt_PT"/>
        </w:rPr>
      </w:r>
    </w:p>
    <w:p>
      <w:pPr/>
      <w:r>
        <w:rPr>
          <w:lang w:val="pt_PT" w:bidi="pt_PT"/>
        </w:rPr>
      </w:r>
      <w:r>
        <w:rPr>
          <w:lang w:val="pt_PT" w:bidi="pt_PT"/>
        </w:rPr>
        <w:t>Nesses versículos, João condena Diótrefes e apresenta Demétrio como o modelo de um cristão fiel que vive de acordo com a verdade. Gaio é encorajado a imitar Demétrio.</w:t>
      </w:r>
      <w:r>
        <w:rPr>
          <w:lang w:val="pt_PT" w:bidi="pt_PT"/>
        </w:rPr>
      </w:r>
      <w:r>
        <w:rPr>
          <w:lang w:val="pt_PT" w:bidi="pt_PT"/>
        </w:rPr>
      </w:r>
    </w:p>
    <w:p>
      <w:pPr/>
      <w:r>
        <w:rPr>
          <w:lang w:val="pt_PT" w:bidi="pt_PT"/>
        </w:rPr>
      </w:r>
    </w:p>
    <w:p>
      <w:pPr>
        <w:pStyle w:val="Heading2"/>
      </w:pPr>
      <w:r>
        <w:rPr>
          <w:lang w:val="pt_PT" w:bidi="pt_PT"/>
        </w:rPr>
        <w:t>3 João 1.11</w:t>
      </w:r>
      <w:r>
        <w:rPr>
          <w:lang w:val="pt_PT" w:bidi="pt_PT"/>
        </w:rPr>
      </w:r>
    </w:p>
    <w:p>
      <w:pPr/>
      <w:r>
        <w:rPr>
          <w:lang w:val="pt_PT" w:bidi="pt_PT"/>
        </w:rPr>
      </w:r>
      <w:r>
        <w:rPr>
          <w:lang w:val="pt_PT" w:bidi="pt_PT"/>
        </w:rPr>
        <w:t>aqueles que fazem o mal: Diótrefes foi condenado por sua falha em viver pela regra cristã do amor (</w:t>
      </w:r>
      <w:r>
        <w:rPr>
          <w:lang w:val="pt_PT" w:bidi="pt_PT"/>
        </w:rPr>
        <w:t>1 Jo 3.10–14</w:t>
      </w:r>
      <w:r>
        <w:rPr>
          <w:lang w:val="pt_PT" w:bidi="pt_PT"/>
        </w:rPr>
        <w:t>). Foi assim que Gaio pôde ter certeza de que Diótrefes não estava vivendo de acordo com a verdade. Isso se aplica a todos que se recusam a aceitar o ensino apostólico sobre Jesus Cristo e se recusam a viver em comunhão com outros que o fazem.</w:t>
      </w:r>
      <w:r>
        <w:rPr>
          <w:lang w:val="pt_PT" w:bidi="pt_PT"/>
        </w:rPr>
      </w:r>
      <w:r>
        <w:rPr>
          <w:lang w:val="pt_PT" w:bidi="pt_PT"/>
        </w:rPr>
      </w:r>
    </w:p>
    <w:p>
      <w:pPr/>
      <w:r>
        <w:rPr>
          <w:lang w:val="pt_PT" w:bidi="pt_PT"/>
        </w:rPr>
      </w:r>
    </w:p>
    <w:p>
      <w:pPr>
        <w:pStyle w:val="Heading2"/>
      </w:pPr>
      <w:r>
        <w:rPr>
          <w:lang w:val="pt_PT" w:bidi="pt_PT"/>
        </w:rPr>
        <w:t>3 João 1.12</w:t>
      </w:r>
      <w:r>
        <w:rPr>
          <w:lang w:val="pt_PT" w:bidi="pt_PT"/>
        </w:rPr>
      </w:r>
    </w:p>
    <w:p>
      <w:pPr/>
      <w:r>
        <w:rPr>
          <w:lang w:val="pt_PT" w:bidi="pt_PT"/>
        </w:rPr>
      </w:r>
      <w:r>
        <w:rPr>
          <w:lang w:val="pt_PT" w:bidi="pt_PT"/>
        </w:rPr>
        <w:t>Demétrio era o oposto de Diótrefes, um exemplo excelente de alguém que conhece a verdade e a pratica (</w:t>
      </w:r>
      <w:r>
        <w:rPr>
          <w:lang w:val="pt_PT" w:bidi="pt_PT"/>
        </w:rPr>
        <w:t>1.3</w:t>
      </w:r>
      <w:r>
        <w:rPr>
          <w:lang w:val="pt_PT" w:bidi="pt_PT"/>
        </w:rPr>
        <w:t xml:space="preserve">). A colocação do nome de Demétrio no final da carta sugere que ele foi quem levou a carta de João a Gaio (cf. </w:t>
      </w:r>
      <w:r>
        <w:rPr>
          <w:lang w:val="pt_PT" w:bidi="pt_PT"/>
        </w:rPr>
        <w:t>Cl 4.7–9</w:t>
      </w:r>
      <w:r>
        <w:rPr>
          <w:lang w:val="pt_PT" w:bidi="pt_PT"/>
        </w:rPr>
        <w:t xml:space="preserve">; </w:t>
      </w:r>
      <w:r>
        <w:rPr>
          <w:lang w:val="pt_PT" w:bidi="pt_PT"/>
        </w:rPr>
        <w:t>1Pe 5.12</w:t>
      </w:r>
      <w:r>
        <w:rPr>
          <w:lang w:val="pt_PT" w:bidi="pt_PT"/>
        </w:rPr>
        <w:t>). • vocês sabem que falamos a verdade: João desejava proteger sua honra como um presbítero confiável sobre essas igrejas, em vez de ser envergonhado por qualquer possível usurpação de Diótrefes e outros falsos mestres.</w:t>
      </w:r>
      <w:r>
        <w:rPr>
          <w:lang w:val="pt_PT" w:bidi="pt_PT"/>
        </w:rPr>
      </w:r>
      <w:r>
        <w:rPr>
          <w:lang w:val="pt_PT" w:bidi="pt_PT"/>
        </w:rPr>
      </w:r>
    </w:p>
    <w:p>
      <w:pPr/>
      <w:r>
        <w:rPr>
          <w:lang w:val="pt_PT" w:bidi="pt_PT"/>
        </w:rPr>
      </w:r>
    </w:p>
    <w:p>
      <w:pPr>
        <w:pStyle w:val="Heading2"/>
      </w:pPr>
      <w:r>
        <w:rPr>
          <w:lang w:val="pt_PT" w:bidi="pt_PT"/>
        </w:rPr>
        <w:t>3 João 1.13</w:t>
      </w:r>
      <w:r>
        <w:rPr>
          <w:lang w:val="pt_PT" w:bidi="pt_PT"/>
        </w:rPr>
      </w:r>
    </w:p>
    <w:p>
      <w:pPr/>
      <w:r>
        <w:rPr>
          <w:lang w:val="pt_PT" w:bidi="pt_PT"/>
        </w:rPr>
      </w:r>
      <w:r>
        <w:rPr>
          <w:lang w:val="pt_PT" w:bidi="pt_PT"/>
        </w:rPr>
        <w:t xml:space="preserve">pena e tinta (literalmente </w:t>
      </w:r>
      <w:r>
        <w:rPr>
          <w:i/>
          <w:lang w:val="pt_PT" w:bidi="pt_PT"/>
        </w:rPr>
        <w:t>tinta e caniço</w:t>
      </w:r>
      <w:r>
        <w:rPr>
          <w:lang w:val="pt_PT" w:bidi="pt_PT"/>
        </w:rPr>
        <w:t xml:space="preserve">): Na antiguidade, a escrita era tipicamente feita com um estilete moldado a partir de uma cana e tinta de carbono preta (veja também </w:t>
      </w:r>
      <w:r>
        <w:rPr>
          <w:lang w:val="pt_PT" w:bidi="pt_PT"/>
        </w:rPr>
        <w:t>2 Jo 1.12</w:t>
      </w:r>
      <w:r>
        <w:rPr>
          <w:lang w:val="pt_PT" w:bidi="pt_PT"/>
        </w:rPr>
        <w:t>).</w:t>
      </w:r>
      <w:r>
        <w:rPr>
          <w:lang w:val="pt_PT" w:bidi="pt_PT"/>
        </w:rPr>
      </w:r>
      <w:r>
        <w:rPr>
          <w:lang w:val="pt_PT" w:bidi="pt_PT"/>
        </w:rPr>
      </w:r>
    </w:p>
    <w:p>
      <w:pPr/>
      <w:r>
        <w:rPr>
          <w:lang w:val="pt_PT" w:bidi="pt_PT"/>
        </w:rPr>
      </w:r>
    </w:p>
    <w:p>
      <w:pPr>
        <w:pStyle w:val="Heading2"/>
      </w:pPr>
      <w:r>
        <w:rPr>
          <w:lang w:val="pt_PT" w:bidi="pt_PT"/>
        </w:rPr>
        <w:t>3 João 1.13–15</w:t>
      </w:r>
      <w:r>
        <w:rPr>
          <w:lang w:val="pt_PT" w:bidi="pt_PT"/>
        </w:rPr>
      </w:r>
    </w:p>
    <w:p>
      <w:pPr/>
      <w:r>
        <w:rPr>
          <w:lang w:val="pt_PT" w:bidi="pt_PT"/>
        </w:rPr>
      </w:r>
      <w:r>
        <w:rPr>
          <w:lang w:val="pt_PT" w:bidi="pt_PT"/>
        </w:rPr>
        <w:t>Como em 2 João, a conclusão de 3 João mostra o desejo de João de fazer uma visita pessoal e assegurar o cumprimento das instruções desta carta.</w:t>
      </w:r>
      <w:r>
        <w:rPr>
          <w:lang w:val="pt_PT" w:bidi="pt_PT"/>
        </w:rPr>
      </w:r>
      <w:r>
        <w:rPr>
          <w:lang w:val="pt_PT" w:bidi="pt_PT"/>
        </w:rPr>
      </w:r>
    </w:p>
    <w:p>
      <w:pPr/>
      <w:r>
        <w:rPr>
          <w:lang w:val="pt_PT" w:bidi="pt_PT"/>
        </w:rPr>
      </w:r>
    </w:p>
    <w:p>
      <w:pPr>
        <w:pStyle w:val="Heading2"/>
      </w:pPr>
      <w:r>
        <w:rPr>
          <w:lang w:val="pt_PT" w:bidi="pt_PT"/>
        </w:rPr>
        <w:t>3 João 1.14</w:t>
      </w:r>
      <w:r>
        <w:rPr>
          <w:lang w:val="pt_PT" w:bidi="pt_PT"/>
        </w:rPr>
      </w:r>
    </w:p>
    <w:p>
      <w:pPr/>
      <w:r>
        <w:rPr>
          <w:lang w:val="pt_PT" w:bidi="pt_PT"/>
        </w:rPr>
      </w:r>
      <w:r>
        <w:rPr>
          <w:lang w:val="pt_PT" w:bidi="pt_PT"/>
        </w:rPr>
        <w:t xml:space="preserve">Nossa expressão em português "face a face" é paralelo ao idioma grego usado aqui (literalmente </w:t>
      </w:r>
      <w:r>
        <w:rPr>
          <w:i/>
          <w:lang w:val="pt_PT" w:bidi="pt_PT"/>
        </w:rPr>
        <w:t>boca a boca;</w:t>
      </w:r>
      <w:r>
        <w:rPr>
          <w:lang w:val="pt_PT" w:bidi="pt_PT"/>
        </w:rPr>
        <w:t xml:space="preserve"> veja também </w:t>
      </w:r>
      <w:r>
        <w:rPr>
          <w:lang w:val="pt_PT" w:bidi="pt_PT"/>
        </w:rPr>
        <w:t>2 Jo 1.12</w:t>
      </w:r>
      <w:r>
        <w:rPr>
          <w:lang w:val="pt_PT" w:bidi="pt_PT"/>
        </w:rPr>
        <w:t>).</w:t>
      </w:r>
      <w:r>
        <w:rPr>
          <w:lang w:val="pt_PT" w:bidi="pt_PT"/>
        </w:rPr>
      </w:r>
      <w:r>
        <w:rPr>
          <w:lang w:val="pt_PT" w:bidi="pt_PT"/>
        </w:rPr>
      </w:r>
    </w:p>
    <w:p>
      <w:pPr/>
      <w:r>
        <w:rPr>
          <w:lang w:val="pt_PT" w:bidi="pt_PT"/>
        </w:rPr>
      </w:r>
    </w:p>
    <w:p>
      <w:pPr>
        <w:pStyle w:val="Heading2"/>
      </w:pPr>
      <w:r>
        <w:rPr>
          <w:lang w:val="pt_PT" w:bidi="pt_PT"/>
        </w:rPr>
        <w:t>3 João 1.15</w:t>
      </w:r>
      <w:r>
        <w:rPr>
          <w:lang w:val="pt_PT" w:bidi="pt_PT"/>
        </w:rPr>
      </w:r>
    </w:p>
    <w:p>
      <w:pPr/>
      <w:r>
        <w:rPr>
          <w:lang w:val="pt_PT" w:bidi="pt_PT"/>
        </w:rPr>
      </w:r>
      <w:r>
        <w:rPr>
          <w:lang w:val="pt_PT" w:bidi="pt_PT"/>
        </w:rPr>
        <w:t>João encerra sua carta com sua despedida e com saudações a outros. • Paz esteja com você: Esta era uma saudação tradicional entre os judeus (</w:t>
      </w:r>
      <w:r>
        <w:rPr>
          <w:lang w:val="pt_PT" w:bidi="pt_PT"/>
        </w:rPr>
        <w:t>Mt 10.12</w:t>
      </w:r>
      <w:r>
        <w:rPr>
          <w:lang w:val="pt_PT" w:bidi="pt_PT"/>
        </w:rPr>
        <w:t xml:space="preserve">; </w:t>
      </w:r>
      <w:r>
        <w:rPr>
          <w:lang w:val="pt_PT" w:bidi="pt_PT"/>
        </w:rPr>
        <w:t>Lc 10:5–6</w:t>
      </w:r>
      <w:r>
        <w:rPr>
          <w:lang w:val="pt_PT" w:bidi="pt_PT"/>
        </w:rPr>
        <w:t>), que ganhou um significado maior para os cristãos porque Jesus a usou após sua ressurreição (</w:t>
      </w:r>
      <w:r>
        <w:rPr>
          <w:lang w:val="pt_PT" w:bidi="pt_PT"/>
        </w:rPr>
        <w:t>Jo 20.19–21</w:t>
      </w:r>
      <w:r>
        <w:rPr>
          <w:lang w:val="pt_PT" w:bidi="pt_PT"/>
        </w:rPr>
        <w:t>,</w:t>
      </w:r>
      <w:r>
        <w:rPr>
          <w:lang w:val="pt_PT" w:bidi="pt_PT"/>
        </w:rPr>
        <w:t>26</w:t>
      </w:r>
      <w:r>
        <w:rPr>
          <w:lang w:val="pt_PT" w:bidi="pt_PT"/>
        </w:rPr>
        <w:t xml:space="preserve">). • envie minhas saudações pessoais (literalmente </w:t>
      </w:r>
      <w:r>
        <w:rPr>
          <w:i/>
          <w:lang w:val="pt_PT" w:bidi="pt_PT"/>
        </w:rPr>
        <w:t>cumprimentar pelo nome</w:t>
      </w:r>
      <w:r>
        <w:rPr>
          <w:lang w:val="pt_PT" w:bidi="pt_PT"/>
        </w:rPr>
        <w:t xml:space="preserve">): Gaio deveria cumprimentar os amigos — ou seja, aqueles que aceitam o evangelho apostólico e vivem de acordo com a verdade (cf. </w:t>
      </w:r>
      <w:r>
        <w:rPr>
          <w:lang w:val="pt_PT" w:bidi="pt_PT"/>
        </w:rPr>
        <w:t>3 João 1.3–4</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