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OBA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عوبديا ١: ١</w:t>
      </w:r>
      <w:r>
        <w:rPr>
          <w:rtl/>
          <w:cs/>
          <w:lang w:val="ar_AE" w:bidi="ar_AE"/>
        </w:rPr>
      </w:r>
    </w:p>
    <w:p>
      <w:pPr>
        <w:bidi/>
      </w:pPr>
      <w:r>
        <w:rPr>
          <w:rtl/>
          <w:cs/>
          <w:lang w:val="ar_AE" w:bidi="ar_AE"/>
        </w:rPr>
      </w:r>
      <w:r>
        <w:rPr>
          <w:rtl/>
          <w:cs/>
          <w:lang w:val="ar_AE" w:bidi="ar_AE"/>
        </w:rPr>
        <w:t>تُستخدم كلمة رؤيا كمقدمة لبعض الأسفار النبوية (</w:t>
      </w:r>
      <w:r>
        <w:rPr>
          <w:rtl/>
          <w:cs/>
          <w:lang w:val="ar_AE" w:bidi="ar_AE"/>
        </w:rPr>
        <w:t>إش 1:1</w:t>
      </w:r>
      <w:r>
        <w:rPr>
          <w:rtl/>
          <w:cs/>
          <w:lang w:val="ar_AE" w:bidi="ar_AE"/>
        </w:rPr>
        <w:t xml:space="preserve">؛ </w:t>
      </w:r>
      <w:r>
        <w:rPr>
          <w:rtl/>
          <w:cs/>
          <w:lang w:val="ar_AE" w:bidi="ar_AE"/>
        </w:rPr>
        <w:t>ناح 1:1</w:t>
      </w:r>
      <w:r>
        <w:rPr>
          <w:rtl/>
          <w:cs/>
          <w:lang w:val="ar_AE" w:bidi="ar_AE"/>
        </w:rPr>
        <w:t>)؛ كما أنها تُحدد ما رآه النبي أو شعر به من وحي إلهي (</w:t>
      </w:r>
      <w:r>
        <w:rPr>
          <w:rtl/>
          <w:cs/>
          <w:lang w:val="ar_AE" w:bidi="ar_AE"/>
        </w:rPr>
        <w:t>حز 12 : 26–27</w:t>
      </w:r>
      <w:r>
        <w:rPr>
          <w:rtl/>
          <w:cs/>
          <w:lang w:val="ar_AE" w:bidi="ar_AE"/>
        </w:rPr>
        <w:t xml:space="preserve">؛ </w:t>
      </w:r>
      <w:r>
        <w:rPr>
          <w:rtl/>
          <w:cs/>
          <w:lang w:val="ar_AE" w:bidi="ar_AE"/>
        </w:rPr>
        <w:t>دان 8:1</w:t>
      </w:r>
      <w:r>
        <w:rPr>
          <w:rtl/>
          <w:cs/>
          <w:lang w:val="ar_AE" w:bidi="ar_AE"/>
        </w:rPr>
        <w:t>). الرؤيا التي لم يكن مصدرها الرب كانت زائفة (</w:t>
      </w:r>
      <w:r>
        <w:rPr>
          <w:rtl/>
          <w:cs/>
          <w:lang w:val="ar_AE" w:bidi="ar_AE"/>
        </w:rPr>
        <w:t>إرم 14:14</w:t>
      </w:r>
      <w:r>
        <w:rPr>
          <w:rtl/>
          <w:cs/>
          <w:lang w:val="ar_AE" w:bidi="ar_AE"/>
        </w:rPr>
        <w:t xml:space="preserve">؛ </w:t>
      </w:r>
      <w:r>
        <w:rPr>
          <w:rtl/>
          <w:cs/>
          <w:lang w:val="ar_AE" w:bidi="ar_AE"/>
        </w:rPr>
        <w:t>23:16</w:t>
      </w:r>
      <w:r>
        <w:rPr>
          <w:rtl/>
          <w:cs/>
          <w:lang w:val="ar_AE" w:bidi="ar_AE"/>
        </w:rPr>
        <w:t>)، والدليل النهائي على ذلك هو عدم تحققها (</w:t>
      </w:r>
      <w:r>
        <w:rPr>
          <w:rtl/>
          <w:cs/>
          <w:lang w:val="ar_AE" w:bidi="ar_AE"/>
        </w:rPr>
        <w:t>حز 12:22–24</w:t>
      </w:r>
      <w:r>
        <w:rPr>
          <w:rtl/>
          <w:cs/>
          <w:lang w:val="ar_AE" w:bidi="ar_AE"/>
        </w:rPr>
        <w:t>). بالمقابل، الرؤى الحقيقية للأحداث القريبة أو البعيدة نجدها قد تحققت فعليًا (</w:t>
      </w:r>
      <w:r>
        <w:rPr>
          <w:rtl/>
          <w:cs/>
          <w:lang w:val="ar_AE" w:bidi="ar_AE"/>
        </w:rPr>
        <w:t>حز 12:25</w:t>
      </w:r>
      <w:r>
        <w:rPr>
          <w:rtl/>
          <w:cs/>
          <w:lang w:val="ar_AE" w:bidi="ar_AE"/>
        </w:rPr>
        <w:t xml:space="preserve">؛ </w:t>
      </w:r>
      <w:r>
        <w:rPr>
          <w:rtl/>
          <w:cs/>
          <w:lang w:val="ar_AE" w:bidi="ar_AE"/>
        </w:rPr>
        <w:t>حب 2:3</w:t>
      </w:r>
      <w:r>
        <w:rPr>
          <w:rtl/>
          <w:cs/>
          <w:lang w:val="ar_AE" w:bidi="ar_AE"/>
        </w:rPr>
        <w:t xml:space="preserve">). جاءت الرؤى النبوية بأشكال مختلفة (أحلام، أو إعلانات خارقة للطبيعة؛ مثلًا، </w:t>
      </w:r>
      <w:r>
        <w:rPr>
          <w:rtl/>
          <w:cs/>
          <w:lang w:val="ar_AE" w:bidi="ar_AE"/>
        </w:rPr>
        <w:t>دان 8:2</w:t>
      </w:r>
      <w:r>
        <w:rPr>
          <w:rtl/>
          <w:cs/>
          <w:lang w:val="ar_AE" w:bidi="ar_AE"/>
        </w:rPr>
        <w:t>). غياب الرؤى هو علامة على الترك الإلهي (</w:t>
      </w:r>
      <w:r>
        <w:rPr>
          <w:rtl/>
          <w:cs/>
          <w:lang w:val="ar_AE" w:bidi="ar_AE"/>
        </w:rPr>
        <w:t>مراثي 2: 9</w:t>
      </w:r>
      <w:r>
        <w:rPr>
          <w:rtl/>
          <w:cs/>
          <w:lang w:val="ar_AE" w:bidi="ar_AE"/>
        </w:rPr>
        <w:t xml:space="preserve">؛ </w:t>
      </w:r>
      <w:r>
        <w:rPr>
          <w:rtl/>
          <w:cs/>
          <w:lang w:val="ar_AE" w:bidi="ar_AE"/>
        </w:rPr>
        <w:t>حز 7: 26؛</w:t>
      </w:r>
      <w:r>
        <w:rPr>
          <w:rtl/>
          <w:cs/>
          <w:lang w:val="ar_AE" w:bidi="ar_AE"/>
        </w:rPr>
        <w:t xml:space="preserve"> </w:t>
      </w:r>
      <w:r>
        <w:rPr>
          <w:rtl/>
          <w:cs/>
          <w:lang w:val="ar_AE" w:bidi="ar_AE"/>
        </w:rPr>
        <w:t>مي 3: 6</w:t>
      </w:r>
      <w:r>
        <w:rPr>
          <w:rtl/>
          <w:cs/>
          <w:lang w:val="ar_AE" w:bidi="ar_AE"/>
        </w:rPr>
        <w:t>). • الرب السيد هو أحد الأسماء المعلنة لإله بني إسرائيل. • عوبديا كان اسمًا عبريًا شائعًا يُعني "خادم الرب". لا يُذكر النبي عوبديا خارج أسفار الكتاب المقدس. • وأٌرسل رسول بين الأمم: في الحروب القديمة، كان يتم الاتصال بالحلفاء للانضمام إلى تحالف عسكري إما لمعاقبة عدو أو التصدي لهجوم. هنا يدعو السيد الرب الأمم لرد شر أدوم المتعجرف. • لنقم عليها: هذا تحالف طوعي، غير أن المفارقة الساخرة، أن لاحقًا عملهم سيرتد على رأسهم (</w:t>
      </w:r>
      <w:r>
        <w:rPr>
          <w:rtl/>
          <w:cs/>
          <w:lang w:val="ar_AE" w:bidi="ar_AE"/>
        </w:rPr>
        <w:t>عوبديا 1:15–16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2–4</w:t>
      </w:r>
      <w:r>
        <w:rPr>
          <w:rtl/>
          <w:cs/>
          <w:lang w:val="ar_AE" w:bidi="ar_AE"/>
        </w:rPr>
      </w:r>
    </w:p>
    <w:p>
      <w:pPr>
        <w:bidi/>
      </w:pPr>
      <w:r>
        <w:rPr>
          <w:rtl/>
          <w:cs/>
          <w:lang w:val="ar_AE" w:bidi="ar_AE"/>
        </w:rPr>
      </w:r>
      <w:r>
        <w:rPr>
          <w:rtl/>
          <w:cs/>
          <w:lang w:val="ar_AE" w:bidi="ar_AE"/>
        </w:rPr>
        <w:t>إني قد جعلتك صغيرًا بين الأمم: تتعاقب رسائل الدينونة التي تُسجل خطايا أدوم المحددة ضد شعب إسرائيل (</w:t>
      </w:r>
      <w:r>
        <w:rPr>
          <w:rtl/>
          <w:cs/>
          <w:lang w:val="ar_AE" w:bidi="ar_AE"/>
        </w:rPr>
        <w:t>1:10–14؛</w:t>
      </w:r>
      <w:r>
        <w:rPr>
          <w:rtl/>
          <w:cs/>
          <w:lang w:val="ar_AE" w:bidi="ar_AE"/>
        </w:rPr>
        <w:t xml:space="preserve"> </w:t>
      </w:r>
      <w:r>
        <w:rPr>
          <w:rtl/>
          <w:cs/>
          <w:lang w:val="ar_AE" w:bidi="ar_AE"/>
        </w:rPr>
        <w:t>إرميا 49:7–22؛</w:t>
      </w:r>
      <w:r>
        <w:rPr>
          <w:rtl/>
          <w:cs/>
          <w:lang w:val="ar_AE" w:bidi="ar_AE"/>
        </w:rPr>
        <w:t xml:space="preserve"> </w:t>
      </w:r>
      <w:r>
        <w:rPr>
          <w:rtl/>
          <w:cs/>
          <w:lang w:val="ar_AE" w:bidi="ar_AE"/>
        </w:rPr>
        <w:t>حزقيال 25:12–14؛</w:t>
      </w:r>
      <w:r>
        <w:rPr>
          <w:rtl/>
          <w:cs/>
          <w:lang w:val="ar_AE" w:bidi="ar_AE"/>
        </w:rPr>
        <w:t xml:space="preserve"> </w:t>
      </w:r>
      <w:r>
        <w:rPr>
          <w:rtl/>
          <w:cs/>
          <w:lang w:val="ar_AE" w:bidi="ar_AE"/>
        </w:rPr>
        <w:t>36:5؛</w:t>
      </w:r>
      <w:r>
        <w:rPr>
          <w:rtl/>
          <w:cs/>
          <w:lang w:val="ar_AE" w:bidi="ar_AE"/>
        </w:rPr>
        <w:t>). كثيرًا ما يُذكر أدوم ضمن الأمم التي قاومت بني إسرائيل والرب (</w:t>
      </w:r>
      <w:r>
        <w:rPr>
          <w:rtl/>
          <w:cs/>
          <w:lang w:val="ar_AE" w:bidi="ar_AE"/>
        </w:rPr>
        <w:t>إشعياء 34؛</w:t>
      </w:r>
      <w:r>
        <w:rPr>
          <w:rtl/>
          <w:cs/>
          <w:lang w:val="ar_AE" w:bidi="ar_AE"/>
        </w:rPr>
        <w:t xml:space="preserve"> </w:t>
      </w:r>
      <w:r>
        <w:rPr>
          <w:rtl/>
          <w:cs/>
          <w:lang w:val="ar_AE" w:bidi="ar_AE"/>
        </w:rPr>
        <w:t>حزقيال 35–36؛</w:t>
      </w:r>
      <w:r>
        <w:rPr>
          <w:rtl/>
          <w:cs/>
          <w:lang w:val="ar_AE" w:bidi="ar_AE"/>
        </w:rPr>
        <w:t xml:space="preserve"> </w:t>
      </w:r>
      <w:r>
        <w:rPr>
          <w:rtl/>
          <w:cs/>
          <w:lang w:val="ar_AE" w:bidi="ar_AE"/>
        </w:rPr>
        <w:t>عاموس 9:1–15</w:t>
      </w:r>
      <w:r>
        <w:rPr>
          <w:rtl/>
          <w:cs/>
          <w:lang w:val="ar_AE" w:bidi="ar_AE"/>
        </w:rPr>
        <w:t>). • صغيرًا بين الأمم . . . تكبر قلبك: كانت تضاريس أدوم الصخرية شاهدة على كبرياءه، وحصونه الشامخة التي وفرت له الأمان نذيرًا بسقوطه المدوي. كان أمراء أدوم من أشد حكام الأمم تكبرًا (</w:t>
      </w:r>
      <w:r>
        <w:rPr>
          <w:rtl/>
          <w:cs/>
          <w:lang w:val="ar_AE" w:bidi="ar_AE"/>
        </w:rPr>
        <w:t>حزقيال 32:29؛</w:t>
      </w:r>
      <w:r>
        <w:rPr>
          <w:rtl/>
          <w:cs/>
          <w:lang w:val="ar_AE" w:bidi="ar_AE"/>
        </w:rPr>
        <w:t xml:space="preserve"> قارن </w:t>
      </w:r>
      <w:r>
        <w:rPr>
          <w:rtl/>
          <w:cs/>
          <w:lang w:val="ar_AE" w:bidi="ar_AE"/>
        </w:rPr>
        <w:t>تكوين 36؛</w:t>
      </w:r>
      <w:r>
        <w:rPr>
          <w:rtl/>
          <w:cs/>
          <w:lang w:val="ar_AE" w:bidi="ar_AE"/>
        </w:rPr>
        <w:t xml:space="preserve"> </w:t>
      </w:r>
      <w:r>
        <w:rPr>
          <w:rtl/>
          <w:cs/>
          <w:lang w:val="ar_AE" w:bidi="ar_AE"/>
        </w:rPr>
        <w:t>1أخبار 1:43–54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5</w:t>
      </w:r>
      <w:r>
        <w:rPr>
          <w:rtl/>
          <w:cs/>
          <w:lang w:val="ar_AE" w:bidi="ar_AE"/>
        </w:rPr>
      </w:r>
    </w:p>
    <w:p>
      <w:pPr>
        <w:bidi/>
      </w:pPr>
      <w:r>
        <w:rPr>
          <w:rtl/>
          <w:cs/>
          <w:lang w:val="ar_AE" w:bidi="ar_AE"/>
        </w:rPr>
      </w:r>
      <w:r>
        <w:rPr>
          <w:rtl/>
          <w:cs/>
          <w:lang w:val="ar_AE" w:bidi="ar_AE"/>
        </w:rPr>
        <w:t>كان مهلكو أدوم ينهبون كل شيء، بخلاف اللصوص والحصادين. فاللصوص كانوا يتركون ما قد يعيق فرارهم؛ بينما كان الحصادون يتركون دومًا بقايا للفقراء يلتقطونها (</w:t>
      </w:r>
      <w:r>
        <w:rPr>
          <w:rtl/>
          <w:cs/>
          <w:lang w:val="ar_AE" w:bidi="ar_AE"/>
        </w:rPr>
        <w:t>تثنية 24:19</w:t>
      </w:r>
      <w:r>
        <w:rPr>
          <w:rtl/>
          <w:cs/>
          <w:lang w:val="ar_AE" w:bidi="ar_AE"/>
        </w:rPr>
        <w:t xml:space="preserve">؛ قارن </w:t>
      </w:r>
      <w:r>
        <w:rPr>
          <w:rtl/>
          <w:cs/>
          <w:lang w:val="ar_AE" w:bidi="ar_AE"/>
        </w:rPr>
        <w:t>راعوث 2</w:t>
      </w:r>
      <w:r>
        <w:rPr>
          <w:rtl/>
          <w:cs/>
          <w:lang w:val="ar_AE" w:bidi="ar_AE"/>
        </w:rPr>
        <w:t xml:space="preserve">؛ </w:t>
      </w:r>
      <w:r>
        <w:rPr>
          <w:rtl/>
          <w:cs/>
          <w:lang w:val="ar_AE" w:bidi="ar_AE"/>
        </w:rPr>
        <w:t>متى 12: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:5–7</w:t>
      </w:r>
      <w:r>
        <w:rPr>
          <w:rtl/>
          <w:cs/>
          <w:lang w:val="ar_AE" w:bidi="ar_AE"/>
        </w:rPr>
      </w:r>
    </w:p>
    <w:p>
      <w:pPr>
        <w:bidi/>
      </w:pPr>
      <w:r>
        <w:rPr>
          <w:rtl/>
          <w:cs/>
          <w:lang w:val="ar_AE" w:bidi="ar_AE"/>
        </w:rPr>
      </w:r>
      <w:r>
        <w:rPr>
          <w:rtl/>
          <w:cs/>
          <w:lang w:val="ar_AE" w:bidi="ar_AE"/>
        </w:rPr>
        <w:t xml:space="preserve">دمر البابليون أورشليم تدميرًا كاملًا. وبمشاركته في نهب الغنائم، استحق أدوم عقابًا مماثلًا (انظر </w:t>
      </w:r>
      <w:r>
        <w:rPr>
          <w:rtl/>
          <w:cs/>
          <w:lang w:val="ar_AE" w:bidi="ar_AE"/>
        </w:rPr>
        <w:t>1: 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6</w:t>
      </w:r>
      <w:r>
        <w:rPr>
          <w:rtl/>
          <w:cs/>
          <w:lang w:val="ar_AE" w:bidi="ar_AE"/>
        </w:rPr>
      </w:r>
    </w:p>
    <w:p>
      <w:pPr>
        <w:bidi/>
      </w:pPr>
      <w:r>
        <w:rPr>
          <w:rtl/>
          <w:cs/>
          <w:lang w:val="ar_AE" w:bidi="ar_AE"/>
        </w:rPr>
      </w:r>
      <w:r>
        <w:rPr>
          <w:rtl/>
          <w:cs/>
          <w:lang w:val="ar_AE" w:bidi="ar_AE"/>
        </w:rPr>
        <w:t>أدوم: يستخدم النص العبري اسم عيسو، أخي يعقوب، للدلالة على انتهاك أدوم للعلاقة الأخوية (</w:t>
      </w:r>
      <w:r>
        <w:rPr>
          <w:rtl/>
          <w:cs/>
          <w:lang w:val="ar_AE" w:bidi="ar_AE"/>
        </w:rPr>
        <w:t>1: 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7</w:t>
      </w:r>
      <w:r>
        <w:rPr>
          <w:rtl/>
          <w:cs/>
          <w:lang w:val="ar_AE" w:bidi="ar_AE"/>
        </w:rPr>
      </w:r>
    </w:p>
    <w:p>
      <w:pPr>
        <w:bidi/>
      </w:pPr>
      <w:r>
        <w:rPr>
          <w:rtl/>
          <w:cs/>
          <w:lang w:val="ar_AE" w:bidi="ar_AE"/>
        </w:rPr>
      </w:r>
      <w:r>
        <w:rPr>
          <w:rtl/>
          <w:cs/>
          <w:lang w:val="ar_AE" w:bidi="ar_AE"/>
        </w:rPr>
        <w:t xml:space="preserve">كل معاهديك (تُعني حرفيًا </w:t>
      </w:r>
      <w:r>
        <w:rPr>
          <w:i/>
          <w:rtl/>
          <w:cs/>
          <w:lang w:val="ar_AE" w:bidi="ar_AE"/>
        </w:rPr>
        <w:t>أصحاب العهد</w:t>
      </w:r>
      <w:r>
        <w:rPr>
          <w:rtl/>
          <w:cs/>
          <w:lang w:val="ar_AE" w:bidi="ar_AE"/>
        </w:rPr>
        <w:t xml:space="preserve">): كان ينبغي أن يكون أدوم حليفًا لإسرائيل (أخيه). لكنه بدلًا من ذلك، أبرم عهدًا مع بابل. • مسالموك (تعني حرفيًا </w:t>
      </w:r>
      <w:r>
        <w:rPr>
          <w:i/>
          <w:rtl/>
          <w:cs/>
          <w:lang w:val="ar_AE" w:bidi="ar_AE"/>
        </w:rPr>
        <w:t>أصحاب السلام</w:t>
      </w:r>
      <w:r>
        <w:rPr>
          <w:rtl/>
          <w:cs/>
          <w:lang w:val="ar_AE" w:bidi="ar_AE"/>
        </w:rPr>
        <w:t>، وتوازي التعبير السابق "كل معاهديك"): لقد كان العقاب من جنس العمل إذ خانت بابل أدوم، كما خان أدوم أخاه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8</w:t>
      </w:r>
      <w:r>
        <w:rPr>
          <w:rtl/>
          <w:cs/>
          <w:lang w:val="ar_AE" w:bidi="ar_AE"/>
        </w:rPr>
      </w:r>
    </w:p>
    <w:p>
      <w:pPr>
        <w:bidi/>
      </w:pPr>
      <w:r>
        <w:rPr>
          <w:rtl/>
          <w:cs/>
          <w:lang w:val="ar_AE" w:bidi="ar_AE"/>
        </w:rPr>
      </w:r>
      <w:r>
        <w:rPr>
          <w:rtl/>
          <w:cs/>
          <w:lang w:val="ar_AE" w:bidi="ar_AE"/>
        </w:rPr>
        <w:t>في ذلك اليوم: ترد الكلمة العبرية "يوم"</w:t>
      </w:r>
      <w:r>
        <w:rPr>
          <w:i/>
          <w:rtl/>
          <w:cs/>
          <w:lang w:val="ar_AE" w:bidi="ar_AE"/>
        </w:rPr>
        <w:t xml:space="preserve"> </w:t>
      </w:r>
      <w:r>
        <w:rPr>
          <w:rtl/>
          <w:cs/>
          <w:lang w:val="ar_AE" w:bidi="ar_AE"/>
        </w:rPr>
        <w:t xml:space="preserve">اثنتي عشرة مرة في </w:t>
      </w:r>
      <w:r>
        <w:rPr>
          <w:rtl/>
          <w:cs/>
          <w:lang w:val="ar_AE" w:bidi="ar_AE"/>
        </w:rPr>
        <w:t>1:8–15</w:t>
      </w:r>
      <w:r>
        <w:rPr>
          <w:rtl/>
          <w:cs/>
          <w:lang w:val="ar_AE" w:bidi="ar_AE"/>
        </w:rPr>
        <w:t xml:space="preserve">، وغالبًا ما تُترجم "عندما" أو "في ذلك الوقت". "اليوم" المشار إليه في </w:t>
      </w:r>
      <w:r>
        <w:rPr>
          <w:rtl/>
          <w:cs/>
          <w:lang w:val="ar_AE" w:bidi="ar_AE"/>
        </w:rPr>
        <w:t>1:8</w:t>
      </w:r>
      <w:r>
        <w:rPr>
          <w:rtl/>
          <w:cs/>
          <w:lang w:val="ar_AE" w:bidi="ar_AE"/>
        </w:rPr>
        <w:t xml:space="preserve"> هو بداية النهاية، عندما يتدخل الله ليغير مصير شعبه. • الحكماء. . . والفهم: افتخر أدوم بحكمته المتوارثة (قارن </w:t>
      </w:r>
      <w:r>
        <w:rPr>
          <w:rtl/>
          <w:cs/>
          <w:lang w:val="ar_AE" w:bidi="ar_AE"/>
        </w:rPr>
        <w:t>إرميا 49 : 7</w:t>
      </w:r>
      <w:r>
        <w:rPr>
          <w:rtl/>
          <w:cs/>
          <w:lang w:val="ar_AE" w:bidi="ar_AE"/>
        </w:rPr>
        <w:t>). على سبيل المثال، جرت أحداث سفر أيوب في منطقة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10–14</w:t>
      </w:r>
      <w:r>
        <w:rPr>
          <w:rtl/>
          <w:cs/>
          <w:lang w:val="ar_AE" w:bidi="ar_AE"/>
        </w:rPr>
      </w:r>
    </w:p>
    <w:p>
      <w:pPr>
        <w:bidi/>
      </w:pPr>
      <w:r>
        <w:rPr>
          <w:rtl/>
          <w:cs/>
          <w:lang w:val="ar_AE" w:bidi="ar_AE"/>
        </w:rPr>
      </w:r>
      <w:r>
        <w:rPr>
          <w:rtl/>
          <w:cs/>
          <w:lang w:val="ar_AE" w:bidi="ar_AE"/>
        </w:rPr>
        <w:t xml:space="preserve">من أجل ظلمك لأخيك يعقوب: يوضح </w:t>
      </w:r>
      <w:r>
        <w:rPr>
          <w:rtl/>
          <w:cs/>
          <w:lang w:val="ar_AE" w:bidi="ar_AE"/>
        </w:rPr>
        <w:t>1:10</w:t>
      </w:r>
      <w:r>
        <w:rPr>
          <w:rtl/>
          <w:cs/>
          <w:lang w:val="ar_AE" w:bidi="ar_AE"/>
        </w:rPr>
        <w:t xml:space="preserve"> السبب الذي من أجله أُدين عيسو (قارن </w:t>
      </w:r>
      <w:r>
        <w:rPr>
          <w:rtl/>
          <w:cs/>
          <w:lang w:val="ar_AE" w:bidi="ar_AE"/>
        </w:rPr>
        <w:t>إشعياء 34</w:t>
      </w:r>
      <w:r>
        <w:rPr>
          <w:rtl/>
          <w:cs/>
          <w:lang w:val="ar_AE" w:bidi="ar_AE"/>
        </w:rPr>
        <w:t xml:space="preserve">؛ </w:t>
      </w:r>
      <w:r>
        <w:rPr>
          <w:rtl/>
          <w:cs/>
          <w:lang w:val="ar_AE" w:bidi="ar_AE"/>
        </w:rPr>
        <w:t>إرميا 49:7–22</w:t>
      </w:r>
      <w:r>
        <w:rPr>
          <w:rtl/>
          <w:cs/>
          <w:lang w:val="ar_AE" w:bidi="ar_AE"/>
        </w:rPr>
        <w:t xml:space="preserve">؛ </w:t>
      </w:r>
      <w:r>
        <w:rPr>
          <w:rtl/>
          <w:cs/>
          <w:lang w:val="ar_AE" w:bidi="ar_AE"/>
        </w:rPr>
        <w:t>يوئيل 3:19</w:t>
      </w:r>
      <w:r>
        <w:rPr>
          <w:rtl/>
          <w:cs/>
          <w:lang w:val="ar_AE" w:bidi="ar_AE"/>
        </w:rPr>
        <w:t xml:space="preserve">؛ </w:t>
      </w:r>
      <w:r>
        <w:rPr>
          <w:rtl/>
          <w:cs/>
          <w:lang w:val="ar_AE" w:bidi="ar_AE"/>
        </w:rPr>
        <w:t>عاموس 1 : 11–12</w:t>
      </w:r>
      <w:r>
        <w:rPr>
          <w:rtl/>
          <w:cs/>
          <w:lang w:val="ar_AE" w:bidi="ar_AE"/>
        </w:rPr>
        <w:t xml:space="preserve">) وأُبرز السبب بمزيد من التفصيل في </w:t>
      </w:r>
      <w:r>
        <w:rPr>
          <w:rtl/>
          <w:cs/>
          <w:lang w:val="ar_AE" w:bidi="ar_AE"/>
        </w:rPr>
        <w:t>عوبديا 1:11–14</w:t>
      </w:r>
      <w:r>
        <w:rPr>
          <w:rtl/>
          <w:cs/>
          <w:lang w:val="ar_AE" w:bidi="ar_AE"/>
        </w:rPr>
        <w:t>، حيث تُوصف خيانة أدوم. من الناحية القانونية، تبرهن هذه الآيات على نكث أدوم للعهد.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11</w:t>
      </w:r>
      <w:r>
        <w:rPr>
          <w:rtl/>
          <w:cs/>
          <w:lang w:val="ar_AE" w:bidi="ar_AE"/>
        </w:rPr>
      </w:r>
    </w:p>
    <w:p>
      <w:pPr>
        <w:bidi/>
      </w:pPr>
      <w:r>
        <w:rPr>
          <w:rtl/>
          <w:cs/>
          <w:lang w:val="ar_AE" w:bidi="ar_AE"/>
        </w:rPr>
      </w:r>
      <w:r>
        <w:rPr>
          <w:rtl/>
          <w:cs/>
          <w:lang w:val="ar_AE" w:bidi="ar_AE"/>
        </w:rPr>
        <w:t xml:space="preserve">خارج هذا السفر، لا يُعرف شيء دقيق عن دور أدوم أثناء الغزوات البابلية المتعاقبة على يهوذا (في 605، 597، و586 قبل الميلاد). تُعد المسؤولية تجاه الجار مطلبًا محددًا في شريعة الله (مثل </w:t>
      </w:r>
      <w:r>
        <w:rPr>
          <w:rtl/>
          <w:cs/>
          <w:lang w:val="ar_AE" w:bidi="ar_AE"/>
        </w:rPr>
        <w:t>تثنية 22:1–4</w:t>
      </w:r>
      <w:r>
        <w:rPr>
          <w:rtl/>
          <w:cs/>
          <w:lang w:val="ar_AE" w:bidi="ar_AE"/>
        </w:rPr>
        <w:t xml:space="preserve">؛ قارن </w:t>
      </w:r>
      <w:r>
        <w:rPr>
          <w:rtl/>
          <w:cs/>
          <w:lang w:val="ar_AE" w:bidi="ar_AE"/>
        </w:rPr>
        <w:t>متى 25:41–46</w:t>
      </w:r>
      <w:r>
        <w:rPr>
          <w:rtl/>
          <w:cs/>
          <w:lang w:val="ar_AE" w:bidi="ar_AE"/>
        </w:rPr>
        <w:t>)، خاصة عندما تكون هناك إما "معاهدة أخوة" منصوص عليها (</w:t>
      </w:r>
      <w:r>
        <w:rPr>
          <w:rtl/>
          <w:cs/>
          <w:lang w:val="ar_AE" w:bidi="ar_AE"/>
        </w:rPr>
        <w:t>عاموس 1 : 9</w:t>
      </w:r>
      <w:r>
        <w:rPr>
          <w:rtl/>
          <w:cs/>
          <w:lang w:val="ar_AE" w:bidi="ar_AE"/>
        </w:rPr>
        <w:t xml:space="preserve">) أو صلة تاريخية تُعد بمثابة عِلاقة أخوية (انظر </w:t>
      </w:r>
      <w:r>
        <w:rPr>
          <w:rtl/>
          <w:cs/>
          <w:lang w:val="ar_AE" w:bidi="ar_AE"/>
        </w:rPr>
        <w:t>ملاحظة الدراسة على عوبديا 1 :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12</w:t>
      </w:r>
      <w:r>
        <w:rPr>
          <w:rtl/>
          <w:cs/>
          <w:lang w:val="ar_AE" w:bidi="ar_AE"/>
        </w:rPr>
      </w:r>
    </w:p>
    <w:p>
      <w:pPr>
        <w:bidi/>
      </w:pPr>
      <w:r>
        <w:rPr>
          <w:rtl/>
          <w:cs/>
          <w:lang w:val="ar_AE" w:bidi="ar_AE"/>
        </w:rPr>
      </w:r>
      <w:r>
        <w:rPr>
          <w:rtl/>
          <w:cs/>
          <w:lang w:val="ar_AE" w:bidi="ar_AE"/>
        </w:rPr>
        <w:t xml:space="preserve">كانت قبائل بني إسرائيل تربطها صلة قرابة بأدوم (الكلمة المستخدمة حرفيًا </w:t>
      </w:r>
      <w:r>
        <w:rPr>
          <w:i/>
          <w:rtl/>
          <w:cs/>
          <w:lang w:val="ar_AE" w:bidi="ar_AE"/>
        </w:rPr>
        <w:t xml:space="preserve">أخ؛ </w:t>
      </w:r>
      <w:r>
        <w:rPr>
          <w:rtl/>
          <w:cs/>
          <w:lang w:val="ar_AE" w:bidi="ar_AE"/>
        </w:rPr>
        <w:t xml:space="preserve">قارن </w:t>
      </w:r>
      <w:r>
        <w:rPr>
          <w:rtl/>
          <w:cs/>
          <w:lang w:val="ar_AE" w:bidi="ar_AE"/>
        </w:rPr>
        <w:t>عدد 20: 14</w:t>
      </w:r>
      <w:r>
        <w:rPr>
          <w:rtl/>
          <w:cs/>
          <w:lang w:val="ar_AE" w:bidi="ar_AE"/>
        </w:rPr>
        <w:t>). • توهم أدوم والأمم المجاورة له أن التحالف مع نبوخذنصّر في عام 586 قبل الميلاد سيجلب لهم قسطًا من الراحة. ولكن وقت دينونتهم قد اقترب.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12–14</w:t>
      </w:r>
      <w:r>
        <w:rPr>
          <w:rtl/>
          <w:cs/>
          <w:lang w:val="ar_AE" w:bidi="ar_AE"/>
        </w:rPr>
      </w:r>
    </w:p>
    <w:p>
      <w:pPr>
        <w:bidi/>
      </w:pPr>
      <w:r>
        <w:rPr>
          <w:rtl/>
          <w:cs/>
          <w:lang w:val="ar_AE" w:bidi="ar_AE"/>
        </w:rPr>
      </w:r>
      <w:r>
        <w:rPr>
          <w:rtl/>
          <w:cs/>
          <w:lang w:val="ar_AE" w:bidi="ar_AE"/>
        </w:rPr>
        <w:t xml:space="preserve">تُدان جميع الأمم على خطايا مشابهة لتلك التي ارتكبها أدوم (انظر، على سبيل المثال، النبوءات ضد جيران إسرائيل في </w:t>
      </w:r>
      <w:r>
        <w:rPr>
          <w:rtl/>
          <w:cs/>
          <w:lang w:val="ar_AE" w:bidi="ar_AE"/>
        </w:rPr>
        <w:t>عاموس 1:3–2: 3</w:t>
      </w:r>
      <w:r>
        <w:rPr>
          <w:rtl/>
          <w:cs/>
          <w:lang w:val="ar_AE" w:bidi="ar_AE"/>
        </w:rPr>
        <w:t>). من بين الخطايا التي ارتكبها الأدوميون ضد يهوذا كانت مشاركتهم مع البابليين في نهب الأرض (</w:t>
      </w:r>
      <w:r>
        <w:rPr>
          <w:rtl/>
          <w:cs/>
          <w:lang w:val="ar_AE" w:bidi="ar_AE"/>
        </w:rPr>
        <w:t>عوبديا 1:13</w:t>
      </w:r>
      <w:r>
        <w:rPr>
          <w:rtl/>
          <w:cs/>
          <w:lang w:val="ar_AE" w:bidi="ar_AE"/>
        </w:rPr>
        <w:t>) وقيامهم بقتل أو تسليم المنفلتين من يهوذا (</w:t>
      </w:r>
      <w:r>
        <w:rPr>
          <w:rtl/>
          <w:cs/>
          <w:lang w:val="ar_AE" w:bidi="ar_AE"/>
        </w:rPr>
        <w:t>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15</w:t>
      </w:r>
      <w:r>
        <w:rPr>
          <w:rtl/>
          <w:cs/>
          <w:lang w:val="ar_AE" w:bidi="ar_AE"/>
        </w:rPr>
      </w:r>
    </w:p>
    <w:p>
      <w:pPr>
        <w:bidi/>
      </w:pPr>
      <w:r>
        <w:rPr>
          <w:rtl/>
          <w:cs/>
          <w:lang w:val="ar_AE" w:bidi="ar_AE"/>
        </w:rPr>
      </w:r>
      <w:r>
        <w:rPr>
          <w:rtl/>
          <w:cs/>
          <w:lang w:val="ar_AE" w:bidi="ar_AE"/>
        </w:rPr>
        <w:t xml:space="preserve">فإنه قريب يوم الرب: رغم أن "يوم الرب" يشير في بعض النصوص إلى حدث زمني محدد ومؤقت (مثل دمار أدوم؛ أو ضربة أسراب الجراد في </w:t>
      </w:r>
      <w:r>
        <w:rPr>
          <w:rtl/>
          <w:cs/>
          <w:lang w:val="ar_AE" w:bidi="ar_AE"/>
        </w:rPr>
        <w:t>يوئيل 1: 15</w:t>
      </w:r>
      <w:r>
        <w:rPr>
          <w:rtl/>
          <w:cs/>
          <w:lang w:val="ar_AE" w:bidi="ar_AE"/>
        </w:rPr>
        <w:t>)، فإنه في جوهره يرمز إلى دينونة الله النهائية لجميع الأمم التي عصته. • كما فعلت: بالنسبة لأولئك الذين يواجهون الدينونة، فإن أعمالهم سترتد على رؤوسهم.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15–18</w:t>
      </w:r>
      <w:r>
        <w:rPr>
          <w:rtl/>
          <w:cs/>
          <w:lang w:val="ar_AE" w:bidi="ar_AE"/>
        </w:rPr>
      </w:r>
    </w:p>
    <w:p>
      <w:pPr>
        <w:bidi/>
      </w:pPr>
      <w:r>
        <w:rPr>
          <w:rtl/>
          <w:cs/>
          <w:lang w:val="ar_AE" w:bidi="ar_AE"/>
        </w:rPr>
      </w:r>
      <w:r>
        <w:rPr>
          <w:rtl/>
          <w:cs/>
          <w:lang w:val="ar_AE" w:bidi="ar_AE"/>
        </w:rPr>
        <w:t>شريعة الجزاء بالمثل (</w:t>
      </w:r>
      <w:r>
        <w:rPr>
          <w:i/>
          <w:rtl/>
          <w:cs/>
          <w:lang w:val="ar_AE" w:bidi="ar_AE"/>
        </w:rPr>
        <w:t>lex talionis</w:t>
      </w:r>
      <w:r>
        <w:rPr>
          <w:rtl/>
          <w:cs/>
          <w:lang w:val="ar_AE" w:bidi="ar_AE"/>
        </w:rPr>
        <w:t xml:space="preserve">) تنص على أن ما يزرعه الإنسان إياه يحصد. لقد كانت خيانة أدوم، والتي تفاقمت بعجرفته، سببًا في أن يرتد عمله على رأسه مضاعفًا حين أتى وقت الدينونة. وهكذا يحقق عدل الله خلاصًا لإسرائيل ودينونة لأدوم (انظر أيضًا </w:t>
      </w:r>
      <w:r>
        <w:rPr>
          <w:rtl/>
          <w:cs/>
          <w:lang w:val="ar_AE" w:bidi="ar_AE"/>
        </w:rPr>
        <w:t>إرميا 49: 7–22؛</w:t>
      </w:r>
      <w:r>
        <w:rPr>
          <w:rtl/>
          <w:cs/>
          <w:lang w:val="ar_AE" w:bidi="ar_AE"/>
        </w:rPr>
        <w:t xml:space="preserve"> </w:t>
      </w:r>
      <w:r>
        <w:rPr>
          <w:rtl/>
          <w:cs/>
          <w:lang w:val="ar_AE" w:bidi="ar_AE"/>
        </w:rPr>
        <w:t>حزقيال 32: 29؛</w:t>
      </w:r>
      <w:r>
        <w:rPr>
          <w:rtl/>
          <w:cs/>
          <w:lang w:val="ar_AE" w:bidi="ar_AE"/>
        </w:rPr>
        <w:t xml:space="preserve"> </w:t>
      </w:r>
      <w:r>
        <w:rPr>
          <w:rtl/>
          <w:cs/>
          <w:lang w:val="ar_AE" w:bidi="ar_AE"/>
        </w:rPr>
        <w:t>ملاخي 1: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17</w:t>
      </w:r>
      <w:r>
        <w:rPr>
          <w:rtl/>
          <w:cs/>
          <w:lang w:val="ar_AE" w:bidi="ar_AE"/>
        </w:rPr>
      </w:r>
    </w:p>
    <w:p>
      <w:pPr>
        <w:bidi/>
      </w:pPr>
      <w:r>
        <w:rPr>
          <w:rtl/>
          <w:cs/>
          <w:lang w:val="ar_AE" w:bidi="ar_AE"/>
        </w:rPr>
      </w:r>
      <w:r>
        <w:rPr>
          <w:rtl/>
          <w:cs/>
          <w:lang w:val="ar_AE" w:bidi="ar_AE"/>
        </w:rPr>
        <w:t xml:space="preserve">ستصبح أورشليم ملاذًا للفارين. وقد بقيت بقية ليهوذا فيها (انظر </w:t>
      </w:r>
      <w:r>
        <w:rPr>
          <w:rtl/>
          <w:cs/>
          <w:lang w:val="ar_AE" w:bidi="ar_AE"/>
        </w:rPr>
        <w:t>إرميا 40:11–12</w:t>
      </w:r>
      <w:r>
        <w:rPr>
          <w:rtl/>
          <w:cs/>
          <w:lang w:val="ar_AE" w:bidi="ar_AE"/>
        </w:rPr>
        <w:t>). جبل الرب، حيث تكون النجاة، يتناقض بوضوح مع حصون أدوم التي لم تصمد. • مواريثهم: الأرض التي وهبها الله لإبراهيم (</w:t>
      </w:r>
      <w:r>
        <w:rPr>
          <w:rtl/>
          <w:cs/>
          <w:lang w:val="ar_AE" w:bidi="ar_AE"/>
        </w:rPr>
        <w:t>تكوين 12:1–7</w:t>
      </w:r>
      <w:r>
        <w:rPr>
          <w:rtl/>
          <w:cs/>
          <w:lang w:val="ar_AE" w:bidi="ar_AE"/>
        </w:rPr>
        <w:t>) سُتسترد لنسله، لتظل لهم ميراثًا أبديًا. • شعب إسرائيل: هذا الوعد بعودة شعب يهوذا دون أدوم أكد عليه النبي ملاخي (</w:t>
      </w:r>
      <w:r>
        <w:rPr>
          <w:rtl/>
          <w:cs/>
          <w:lang w:val="ar_AE" w:bidi="ar_AE"/>
        </w:rPr>
        <w:t>ملاخي 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w:t>
      </w:r>
      <w:r>
        <w:rPr>
          <w:rtl/>
          <w:cs/>
          <w:lang w:val="ar_AE" w:bidi="ar_AE"/>
        </w:rPr>
      </w:r>
    </w:p>
    <w:p>
      <w:pPr>
        <w:bidi/>
      </w:pPr>
      <w:r>
        <w:rPr>
          <w:rtl/>
          <w:cs/>
          <w:lang w:val="ar_AE" w:bidi="ar_AE"/>
        </w:rPr>
      </w:r>
      <w:r>
        <w:rPr>
          <w:rtl/>
          <w:cs/>
          <w:lang w:val="ar_AE" w:bidi="ar_AE"/>
        </w:rPr>
        <w:t>يتجلى مبدأ القصاص في مشهد نار عارمة تلتهم أدوم حتى الفَنَاء. فقد أُحرقت مدن أدوم على يد الملك البابلي نابونيدوس في عام 553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19–20</w:t>
      </w:r>
      <w:r>
        <w:rPr>
          <w:rtl/>
          <w:cs/>
          <w:lang w:val="ar_AE" w:bidi="ar_AE"/>
        </w:rPr>
      </w:r>
    </w:p>
    <w:p>
      <w:pPr>
        <w:bidi/>
      </w:pPr>
      <w:r>
        <w:rPr>
          <w:rtl/>
          <w:cs/>
          <w:lang w:val="ar_AE" w:bidi="ar_AE"/>
        </w:rPr>
      </w:r>
      <w:r>
        <w:rPr>
          <w:rtl/>
          <w:cs/>
          <w:lang w:val="ar_AE" w:bidi="ar_AE"/>
        </w:rPr>
        <w:t xml:space="preserve">ويرث شعب الله الساكنون في النقب (الجَنُوب)، وسفوح يهوذا، وبنيامين (وهي ثلاث مناطق في يهوذا) أراضي جيرانهم (أدوم، وسهل الفلسطينيين، وجلعاد). وبنو إسرائيل العائدون من السبي سيستردون منطقتي أفرايم والسامرة (اللتان استولى عليهما أشور في 722 – 721 قبل الميلاد) كما سيوسعون تخمهم لتشمل الأراضي التي وُعدوا بامتلاكها عند الفتح (سهول الفلسطينيين، وأرض جلعاد، وساحل فينيقيا). انظر أيضًا </w:t>
      </w:r>
      <w:r>
        <w:rPr>
          <w:rtl/>
          <w:cs/>
          <w:lang w:val="ar_AE" w:bidi="ar_AE"/>
        </w:rPr>
        <w:t>حزقيال 47: 13–23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19–21</w:t>
      </w:r>
      <w:r>
        <w:rPr>
          <w:rtl/>
          <w:cs/>
          <w:lang w:val="ar_AE" w:bidi="ar_AE"/>
        </w:rPr>
      </w:r>
    </w:p>
    <w:p>
      <w:pPr>
        <w:bidi/>
      </w:pPr>
      <w:r>
        <w:rPr>
          <w:rtl/>
          <w:cs/>
          <w:lang w:val="ar_AE" w:bidi="ar_AE"/>
        </w:rPr>
      </w:r>
      <w:r>
        <w:rPr>
          <w:rtl/>
          <w:cs/>
          <w:lang w:val="ar_AE" w:bidi="ar_AE"/>
        </w:rPr>
        <w:t>إن التاريخ يمهد لليوم الذي سيصير فيه العالم كله ملكًا للرب. هذه الرسالة هي تشجيع لشعب الله وإنذار للأمم الغافلة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w:t>
      </w:r>
      <w:r>
        <w:rPr>
          <w:rtl/>
          <w:cs/>
          <w:lang w:val="ar_AE" w:bidi="ar_AE"/>
        </w:rPr>
      </w:r>
    </w:p>
    <w:p>
      <w:pPr>
        <w:bidi/>
      </w:pPr>
      <w:r>
        <w:rPr>
          <w:rtl/>
          <w:cs/>
          <w:lang w:val="ar_AE" w:bidi="ar_AE"/>
        </w:rPr>
      </w:r>
      <w:r>
        <w:rPr>
          <w:rtl/>
          <w:cs/>
          <w:lang w:val="ar_AE" w:bidi="ar_AE"/>
        </w:rPr>
        <w:t xml:space="preserve">في الشمال: سبي أورشليم الذين في </w:t>
      </w:r>
      <w:r>
        <w:rPr>
          <w:rtl/>
          <w:cs/>
          <w:lang w:val="ar_AE" w:bidi="ar_AE"/>
        </w:rPr>
        <w:t>صَفَارِد</w:t>
      </w:r>
      <w:r>
        <w:rPr>
          <w:i/>
          <w:rtl/>
          <w:cs/>
          <w:lang w:val="ar_AE" w:bidi="ar_AE"/>
        </w:rPr>
        <w:t>،</w:t>
      </w:r>
      <w:r>
        <w:rPr>
          <w:rtl/>
          <w:cs/>
          <w:lang w:val="ar_AE" w:bidi="ar_AE"/>
        </w:rPr>
        <w:t xml:space="preserve"> وهي ربما مستعمرة من اليهود المسبيين في آسيا الصغرى، سيعودون إلى النقب. يتوافق المشهد مع بعض الأحداث التي وقعت فعلًا، لكنه لا يقتصر عليها فحسب، بل يشير إلى ما سيحدث في نهاية الأزمان.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21</w:t>
      </w:r>
      <w:r>
        <w:rPr>
          <w:rtl/>
          <w:cs/>
          <w:lang w:val="ar_AE" w:bidi="ar_AE"/>
        </w:rPr>
      </w:r>
    </w:p>
    <w:p>
      <w:pPr>
        <w:bidi/>
      </w:pPr>
      <w:r>
        <w:rPr>
          <w:rtl/>
          <w:cs/>
          <w:lang w:val="ar_AE" w:bidi="ar_AE"/>
        </w:rPr>
      </w:r>
      <w:r>
        <w:rPr>
          <w:rtl/>
          <w:cs/>
          <w:lang w:val="ar_AE" w:bidi="ar_AE"/>
        </w:rPr>
        <w:t>عَلَى جَبَل صِهْيَوْن</w:t>
      </w:r>
      <w:r>
        <w:rPr>
          <w:rtl/>
          <w:cs/>
          <w:lang w:val="ar_AE" w:bidi="ar_AE"/>
        </w:rPr>
        <w:t>: يصعد شعب الله على جبله المقدس ليحكموا (يدينوا) جبل عدوهم القديم، أدوم، تمهيدًا لقيام مُلك الرب.</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