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ملاخي 1: 1</w:t>
      </w:r>
      <w:r>
        <w:rPr>
          <w:rtl/>
          <w:cs/>
          <w:lang w:val="ar_AE" w:bidi="ar_AE"/>
        </w:rPr>
      </w:r>
    </w:p>
    <w:p>
      <w:pPr>
        <w:bidi/>
      </w:pPr>
      <w:r>
        <w:rPr>
          <w:rtl/>
          <w:cs/>
          <w:lang w:val="ar_AE" w:bidi="ar_AE"/>
        </w:rPr>
      </w:r>
      <w:r>
        <w:rPr>
          <w:rtl/>
          <w:cs/>
          <w:lang w:val="ar_AE" w:bidi="ar_AE"/>
        </w:rPr>
        <w:t xml:space="preserve">هذه هي الرسالة (حرفيًا </w:t>
      </w:r>
      <w:r>
        <w:rPr>
          <w:i/>
          <w:rtl/>
          <w:cs/>
          <w:lang w:val="ar_AE" w:bidi="ar_AE"/>
        </w:rPr>
        <w:t>نبوة: وَحْيُ</w:t>
      </w:r>
      <w:r>
        <w:rPr>
          <w:rtl/>
          <w:cs/>
          <w:lang w:val="ar_AE" w:bidi="ar_AE"/>
        </w:rPr>
        <w:t xml:space="preserve">) التي أعطاها الرب لإسرائيل: هذا العنوان يُصنِّف سفر ملاخي كرسالة موثوقة من الله ويحدد الكاتب والجمهور، برغم عدم تحديد التاريخ أو المناسبة. وتضفي كلمة </w:t>
      </w:r>
      <w:r>
        <w:rPr>
          <w:i/>
          <w:rtl/>
          <w:cs/>
          <w:lang w:val="ar_AE" w:bidi="ar_AE"/>
        </w:rPr>
        <w:t xml:space="preserve">نبوة </w:t>
      </w:r>
      <w:r>
        <w:rPr>
          <w:rtl/>
          <w:cs/>
          <w:lang w:val="ar_AE" w:bidi="ar_AE"/>
        </w:rPr>
        <w:t xml:space="preserve">أو </w:t>
      </w:r>
      <w:r>
        <w:rPr>
          <w:i/>
          <w:rtl/>
          <w:cs/>
          <w:lang w:val="ar_AE" w:bidi="ar_AE"/>
        </w:rPr>
        <w:t>وحي</w:t>
      </w:r>
      <w:r>
        <w:rPr>
          <w:rtl/>
          <w:cs/>
          <w:lang w:val="ar_AE" w:bidi="ar_AE"/>
        </w:rPr>
        <w:t xml:space="preserve"> على رسالة ملاخي السلطة والإلحاح. كان من المتوقع أن ينتبه الجمهور ويستجيب.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w:t>
      </w:r>
      <w:r>
        <w:rPr>
          <w:rtl/>
          <w:cs/>
          <w:lang w:val="ar_AE" w:bidi="ar_AE"/>
        </w:rPr>
      </w:r>
    </w:p>
    <w:p>
      <w:pPr>
        <w:bidi/>
      </w:pPr>
      <w:r>
        <w:rPr>
          <w:rtl/>
          <w:cs/>
          <w:lang w:val="ar_AE" w:bidi="ar_AE"/>
        </w:rPr>
      </w:r>
      <w:r>
        <w:rPr>
          <w:rtl/>
          <w:cs/>
          <w:lang w:val="ar_AE" w:bidi="ar_AE"/>
        </w:rPr>
        <w:t xml:space="preserve">أَحْبَبْتُكُمْ: في تصوير العلاقة بين الرب وإسرائيل، فإن المحبة تحمل دلالات عهدية. ويمكن مساواة المصطلح باختيار الله، أو </w:t>
      </w:r>
      <w:r>
        <w:rPr>
          <w:i/>
          <w:rtl/>
          <w:cs/>
          <w:lang w:val="ar_AE" w:bidi="ar_AE"/>
        </w:rPr>
        <w:t>الانتخاب،</w:t>
      </w:r>
      <w:r>
        <w:rPr>
          <w:rtl/>
          <w:cs/>
          <w:lang w:val="ar_AE" w:bidi="ar_AE"/>
        </w:rPr>
        <w:t xml:space="preserve"> لإسرائيل كشعبه. تشير رسالة ملاخي إلى أن الأبعاد الأخرى لمحبة الله العهدية غير المشروطة لإسرائيل (مثل رحمته الصبورة؛ انظر </w:t>
      </w:r>
      <w:r>
        <w:rPr>
          <w:rtl/>
          <w:cs/>
          <w:lang w:val="ar_AE" w:bidi="ar_AE"/>
        </w:rPr>
        <w:t>3:6</w:t>
      </w:r>
      <w:r>
        <w:rPr>
          <w:rtl/>
          <w:cs/>
          <w:lang w:val="ar_AE" w:bidi="ar_AE"/>
        </w:rPr>
        <w:t xml:space="preserve">، </w:t>
      </w:r>
      <w:r>
        <w:rPr>
          <w:rtl/>
          <w:cs/>
          <w:lang w:val="ar_AE" w:bidi="ar_AE"/>
        </w:rPr>
        <w:t>17</w:t>
      </w:r>
      <w:r>
        <w:rPr>
          <w:rtl/>
          <w:cs/>
          <w:lang w:val="ar_AE" w:bidi="ar_AE"/>
        </w:rPr>
        <w:t xml:space="preserve">) لا تزل فاعلة أيضًا. انظر أيضًا </w:t>
      </w:r>
      <w:r>
        <w:rPr>
          <w:rtl/>
          <w:cs/>
          <w:lang w:val="ar_AE" w:bidi="ar_AE"/>
        </w:rPr>
        <w:t>رومية 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2–5</w:t>
      </w:r>
      <w:r>
        <w:rPr>
          <w:rtl/>
          <w:cs/>
          <w:lang w:val="ar_AE" w:bidi="ar_AE"/>
        </w:rPr>
      </w:r>
    </w:p>
    <w:p>
      <w:pPr>
        <w:bidi/>
      </w:pPr>
      <w:r>
        <w:rPr>
          <w:rtl/>
          <w:cs/>
          <w:lang w:val="ar_AE" w:bidi="ar_AE"/>
        </w:rPr>
      </w:r>
      <w:r>
        <w:rPr>
          <w:rtl/>
          <w:cs/>
          <w:lang w:val="ar_AE" w:bidi="ar_AE"/>
        </w:rPr>
        <w:t xml:space="preserve">إن خطب ملاخي هي عبارة عن </w:t>
      </w:r>
      <w:r>
        <w:rPr>
          <w:i/>
          <w:rtl/>
          <w:cs/>
          <w:lang w:val="ar_AE" w:bidi="ar_AE"/>
        </w:rPr>
        <w:t xml:space="preserve">مناظرات </w:t>
      </w:r>
      <w:r>
        <w:rPr>
          <w:rtl/>
          <w:cs/>
          <w:lang w:val="ar_AE" w:bidi="ar_AE"/>
        </w:rPr>
        <w:t>أدبية—وهو شكل يستحضر في الذهن أجواء قاعة المحكمة ويؤسس نغمة المحاكمة لرسالة النبي. تُقدِّم هذه المناظرة الأولى حقيقة أن الله يحب إسرائيل (</w:t>
      </w:r>
      <w:r>
        <w:rPr>
          <w:rtl/>
          <w:cs/>
          <w:lang w:val="ar_AE" w:bidi="ar_AE"/>
        </w:rPr>
        <w:t>1:2</w:t>
      </w:r>
      <w:r>
        <w:rPr>
          <w:rtl/>
          <w:cs/>
          <w:lang w:val="ar_AE" w:bidi="ar_AE"/>
        </w:rPr>
        <w:t>). ثم يناقش النبي هذه الأطروحة مع جمهوره في الرسائل الخمس التي تليها.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3</w:t>
      </w:r>
      <w:r>
        <w:rPr>
          <w:rtl/>
          <w:cs/>
          <w:lang w:val="ar_AE" w:bidi="ar_AE"/>
        </w:rPr>
      </w:r>
    </w:p>
    <w:p>
      <w:pPr>
        <w:bidi/>
      </w:pPr>
      <w:r>
        <w:rPr>
          <w:rtl/>
          <w:cs/>
          <w:lang w:val="ar_AE" w:bidi="ar_AE"/>
        </w:rPr>
      </w:r>
      <w:r>
        <w:rPr>
          <w:rtl/>
          <w:cs/>
          <w:lang w:val="ar_AE" w:bidi="ar_AE"/>
        </w:rPr>
        <w:t xml:space="preserve">رفضت (حرفيًا </w:t>
      </w:r>
      <w:r>
        <w:rPr>
          <w:i/>
          <w:rtl/>
          <w:cs/>
          <w:lang w:val="ar_AE" w:bidi="ar_AE"/>
        </w:rPr>
        <w:t>وَأَبْغَضْتُ،</w:t>
      </w:r>
      <w:r>
        <w:rPr>
          <w:rtl/>
          <w:cs/>
          <w:lang w:val="ar_AE" w:bidi="ar_AE"/>
        </w:rPr>
        <w:t xml:space="preserve"> عكس </w:t>
      </w:r>
      <w:r>
        <w:rPr>
          <w:i/>
          <w:rtl/>
          <w:cs/>
          <w:lang w:val="ar_AE" w:bidi="ar_AE"/>
        </w:rPr>
        <w:t xml:space="preserve">أحببت </w:t>
      </w:r>
      <w:r>
        <w:rPr>
          <w:rtl/>
          <w:cs/>
          <w:lang w:val="ar_AE" w:bidi="ar_AE"/>
        </w:rPr>
        <w:t xml:space="preserve">في </w:t>
      </w:r>
      <w:r>
        <w:rPr>
          <w:rtl/>
          <w:cs/>
          <w:lang w:val="ar_AE" w:bidi="ar_AE"/>
        </w:rPr>
        <w:t>1:2</w:t>
      </w:r>
      <w:r>
        <w:rPr>
          <w:rtl/>
          <w:cs/>
          <w:lang w:val="ar_AE" w:bidi="ar_AE"/>
        </w:rPr>
        <w:t xml:space="preserve">): تُشكِّل المحبة والبغضة زوجًا من الكلمات المتضادة في النصوص القانونية والنبوية في العهد القديم (انظر </w:t>
      </w:r>
      <w:r>
        <w:rPr>
          <w:rtl/>
          <w:cs/>
          <w:lang w:val="ar_AE" w:bidi="ar_AE"/>
        </w:rPr>
        <w:t>تثنية 7:9–10</w:t>
      </w:r>
      <w:r>
        <w:rPr>
          <w:rtl/>
          <w:cs/>
          <w:lang w:val="ar_AE" w:bidi="ar_AE"/>
        </w:rPr>
        <w:t xml:space="preserve">؛ </w:t>
      </w:r>
      <w:r>
        <w:rPr>
          <w:rtl/>
          <w:cs/>
          <w:lang w:val="ar_AE" w:bidi="ar_AE"/>
        </w:rPr>
        <w:t>عاموس 5:15</w:t>
      </w:r>
      <w:r>
        <w:rPr>
          <w:rtl/>
          <w:cs/>
          <w:lang w:val="ar_AE" w:bidi="ar_AE"/>
        </w:rPr>
        <w:t xml:space="preserve">)، وغالبًا ما تُستخدم لوصف الاغتراب الناتج عن علاقة العهد المنكسرة. وهنا، يذكر الله أنه رفض عيسو (وذريته، الأدوميين). لقد احتقر عيسو ورفض علاقة العهد مع الرب (انظر </w:t>
      </w:r>
      <w:r>
        <w:rPr>
          <w:rtl/>
          <w:cs/>
          <w:lang w:val="ar_AE" w:bidi="ar_AE"/>
        </w:rPr>
        <w:t>تكوين 25:34</w:t>
      </w:r>
      <w:r>
        <w:rPr>
          <w:rtl/>
          <w:cs/>
          <w:lang w:val="ar_AE" w:bidi="ar_AE"/>
        </w:rPr>
        <w:t xml:space="preserve">؛ </w:t>
      </w:r>
      <w:r>
        <w:rPr>
          <w:rtl/>
          <w:cs/>
          <w:lang w:val="ar_AE" w:bidi="ar_AE"/>
        </w:rPr>
        <w:t>26:34–35</w:t>
      </w:r>
      <w:r>
        <w:rPr>
          <w:rtl/>
          <w:cs/>
          <w:lang w:val="ar_AE" w:bidi="ar_AE"/>
        </w:rPr>
        <w:t>). • عيسو هو أبو الأمة الأدومية، وكانت ميراثه</w:t>
      </w:r>
      <w:r>
        <w:rPr>
          <w:i/>
          <w:rtl/>
          <w:cs/>
          <w:lang w:val="ar_AE" w:bidi="ar_AE"/>
        </w:rPr>
        <w:t xml:space="preserve">، </w:t>
      </w:r>
      <w:r>
        <w:rPr>
          <w:rtl/>
          <w:cs/>
          <w:lang w:val="ar_AE" w:bidi="ar_AE"/>
        </w:rPr>
        <w:t>منطقة أدوم، التي تقع على الحافة الجنوبية الشرقية للبحر الميت. إن ذِكْر يعقوب وعيسو يذكرنا بالتنافس بين الأخوين التوأم (</w:t>
      </w:r>
      <w:r>
        <w:rPr>
          <w:rtl/>
          <w:cs/>
          <w:lang w:val="ar_AE" w:bidi="ar_AE"/>
        </w:rPr>
        <w:t>تكوين 25:23–26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4</w:t>
      </w:r>
      <w:r>
        <w:rPr>
          <w:rtl/>
          <w:cs/>
          <w:lang w:val="ar_AE" w:bidi="ar_AE"/>
        </w:rPr>
      </w:r>
    </w:p>
    <w:p>
      <w:pPr>
        <w:bidi/>
      </w:pPr>
      <w:r>
        <w:rPr>
          <w:rtl/>
          <w:cs/>
          <w:lang w:val="ar_AE" w:bidi="ar_AE"/>
        </w:rPr>
      </w:r>
      <w:r>
        <w:rPr>
          <w:rtl/>
          <w:cs/>
          <w:lang w:val="ar_AE" w:bidi="ar_AE"/>
        </w:rPr>
        <w:t xml:space="preserve">رَبُّ الْجُنُودِ (بالعبرية يهوه تصيباؤوت Yahweh tseba’oth): هذا الاسم لله بارز في الأدب النبوي للعهد القديم. </w:t>
      </w:r>
      <w:r>
        <w:rPr>
          <w:i/>
          <w:rtl/>
          <w:cs/>
          <w:lang w:val="ar_AE" w:bidi="ar_AE"/>
        </w:rPr>
        <w:t>جيوش السماء (الجنود)</w:t>
      </w:r>
      <w:r>
        <w:rPr>
          <w:rtl/>
          <w:cs/>
          <w:lang w:val="ar_AE" w:bidi="ar_AE"/>
        </w:rPr>
        <w:t xml:space="preserve"> تشير إلى الجيوش الملائكية تحت أمر الله؛ وتؤكد العبارة على القوة التي لا تُقهَر لله. • تُخُومَ الشَّرِّ: كان عيسو أنانيًا ومحتقرًا لعلامات عهد الرب (انظر </w:t>
      </w:r>
      <w:r>
        <w:rPr>
          <w:rtl/>
          <w:cs/>
          <w:lang w:val="ar_AE" w:bidi="ar_AE"/>
        </w:rPr>
        <w:t>تكوين 25:34</w:t>
      </w:r>
      <w:r>
        <w:rPr>
          <w:rtl/>
          <w:cs/>
          <w:lang w:val="ar_AE" w:bidi="ar_AE"/>
        </w:rPr>
        <w:t xml:space="preserve">). أصبحت أمة أدوم تجسد كبرياء الوجود المُتمركز حول الذات (انظر </w:t>
      </w:r>
      <w:r>
        <w:rPr>
          <w:rtl/>
          <w:cs/>
          <w:lang w:val="ar_AE" w:bidi="ar_AE"/>
        </w:rPr>
        <w:t>إرميا 49:16</w:t>
      </w:r>
      <w:r>
        <w:rPr>
          <w:rtl/>
          <w:cs/>
          <w:lang w:val="ar_AE" w:bidi="ar_AE"/>
        </w:rPr>
        <w:t xml:space="preserve">). كما كان الأدوميون أيضًا حلفاء لبابل في تدمير أورشليم (انظر </w:t>
      </w:r>
      <w:r>
        <w:rPr>
          <w:rtl/>
          <w:cs/>
          <w:lang w:val="ar_AE" w:bidi="ar_AE"/>
        </w:rPr>
        <w:t>مزمور 137:7–9</w:t>
      </w:r>
      <w:r>
        <w:rPr>
          <w:rtl/>
          <w:cs/>
          <w:lang w:val="ar_AE" w:bidi="ar_AE"/>
        </w:rPr>
        <w:t xml:space="preserve">؛ </w:t>
      </w:r>
      <w:r>
        <w:rPr>
          <w:rtl/>
          <w:cs/>
          <w:lang w:val="ar_AE" w:bidi="ar_AE"/>
        </w:rPr>
        <w:t>عوبديا 1:10</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6</w:t>
      </w:r>
      <w:r>
        <w:rPr>
          <w:rtl/>
          <w:cs/>
          <w:lang w:val="ar_AE" w:bidi="ar_AE"/>
        </w:rPr>
      </w:r>
    </w:p>
    <w:p>
      <w:pPr>
        <w:bidi/>
      </w:pPr>
      <w:r>
        <w:rPr>
          <w:rtl/>
          <w:cs/>
          <w:lang w:val="ar_AE" w:bidi="ar_AE"/>
        </w:rPr>
      </w:r>
      <w:r>
        <w:rPr>
          <w:rtl/>
          <w:cs/>
          <w:lang w:val="ar_AE" w:bidi="ar_AE"/>
        </w:rPr>
        <w:t xml:space="preserve">الْمُحْتَقِرُونَ اسْمِي: اسم الله يمثل سمعته أو شخصيته (قارن </w:t>
      </w:r>
      <w:r>
        <w:rPr>
          <w:rtl/>
          <w:cs/>
          <w:lang w:val="ar_AE" w:bidi="ar_AE"/>
        </w:rPr>
        <w:t>حزقيال 36:19–24</w:t>
      </w:r>
      <w:r>
        <w:rPr>
          <w:rtl/>
          <w:cs/>
          <w:lang w:val="ar_AE" w:bidi="ar_AE"/>
        </w:rPr>
        <w:t>). كان اليهود يُظهرون استخفافهم بالله من خلال تقديم ذبائح لا قيمة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6–2: 9</w:t>
      </w:r>
      <w:r>
        <w:rPr>
          <w:rtl/>
          <w:cs/>
          <w:lang w:val="ar_AE" w:bidi="ar_AE"/>
        </w:rPr>
      </w:r>
    </w:p>
    <w:p>
      <w:pPr>
        <w:bidi/>
      </w:pPr>
      <w:r>
        <w:rPr>
          <w:rtl/>
          <w:cs/>
          <w:lang w:val="ar_AE" w:bidi="ar_AE"/>
        </w:rPr>
      </w:r>
      <w:r>
        <w:rPr>
          <w:rtl/>
          <w:cs/>
          <w:lang w:val="ar_AE" w:bidi="ar_AE"/>
        </w:rPr>
        <w:t>تؤكد الرسالة الثانية لملاخي على دور الرب كإله وأب لإسرائيل؛ فهو وحده الذي يستحق العبادة الحقيقية. يُظهر الجزء الأول (</w:t>
      </w:r>
      <w:r>
        <w:rPr>
          <w:rtl/>
          <w:cs/>
          <w:lang w:val="ar_AE" w:bidi="ar_AE"/>
        </w:rPr>
        <w:t>1:6–14</w:t>
      </w:r>
      <w:r>
        <w:rPr>
          <w:rtl/>
          <w:cs/>
          <w:lang w:val="ar_AE" w:bidi="ar_AE"/>
        </w:rPr>
        <w:t>) كيف أن الإسرائيليين قد أهانوا الله برغم رعايته الأبوية وقوته العظيمة. بينما يُحذِّر الجزء الثاني (</w:t>
      </w:r>
      <w:r>
        <w:rPr>
          <w:rtl/>
          <w:cs/>
          <w:lang w:val="ar_AE" w:bidi="ar_AE"/>
        </w:rPr>
        <w:t>2:1–9</w:t>
      </w:r>
      <w:r>
        <w:rPr>
          <w:rtl/>
          <w:cs/>
          <w:lang w:val="ar_AE" w:bidi="ar_AE"/>
        </w:rPr>
        <w:t>) الكهنة في يهوذا من تقديم الحيوانات المريضة والمعيبة كذبائح ويلومهم على عدم تعليم وصايا الله (</w:t>
      </w:r>
      <w:r>
        <w:rPr>
          <w:rtl/>
          <w:cs/>
          <w:lang w:val="ar_AE" w:bidi="ar_AE"/>
        </w:rPr>
        <w:t>2:6–8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7</w:t>
      </w:r>
      <w:r>
        <w:rPr>
          <w:rtl/>
          <w:cs/>
          <w:lang w:val="ar_AE" w:bidi="ar_AE"/>
        </w:rPr>
      </w:r>
    </w:p>
    <w:p>
      <w:pPr>
        <w:bidi/>
      </w:pPr>
      <w:r>
        <w:rPr>
          <w:rtl/>
          <w:cs/>
          <w:lang w:val="ar_AE" w:bidi="ar_AE"/>
        </w:rPr>
      </w:r>
      <w:r>
        <w:rPr>
          <w:rtl/>
          <w:cs/>
          <w:lang w:val="ar_AE" w:bidi="ar_AE"/>
        </w:rPr>
        <w:t>بِمَ نَجَّسْنَاكَ؟: النجاسة الطقسية أو العدم الطهارة كانا يمنعان شيئًا أو شخصًا من المشاركة في طقوس عبادة الرب. وكانت النجاسة في هذه الحالة ناتجة عن تجاهل الوصايا المتعلقة بالذبائح الحيوانية المقبولة (</w:t>
      </w:r>
      <w:r>
        <w:rPr>
          <w:rtl/>
          <w:cs/>
          <w:lang w:val="ar_AE" w:bidi="ar_AE"/>
        </w:rPr>
        <w:t>لاويين 22:17–25</w:t>
      </w:r>
      <w:r>
        <w:rPr>
          <w:rtl/>
          <w:cs/>
          <w:lang w:val="ar_AE" w:bidi="ar_AE"/>
        </w:rPr>
        <w:t xml:space="preserve">؛ </w:t>
      </w:r>
      <w:r>
        <w:rPr>
          <w:rtl/>
          <w:cs/>
          <w:lang w:val="ar_AE" w:bidi="ar_AE"/>
        </w:rPr>
        <w:t>تثنية 15:21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8</w:t>
      </w:r>
      <w:r>
        <w:rPr>
          <w:rtl/>
          <w:cs/>
          <w:lang w:val="ar_AE" w:bidi="ar_AE"/>
        </w:rPr>
      </w:r>
    </w:p>
    <w:p>
      <w:pPr>
        <w:bidi/>
      </w:pPr>
      <w:r>
        <w:rPr>
          <w:rtl/>
          <w:cs/>
          <w:lang w:val="ar_AE" w:bidi="ar_AE"/>
        </w:rPr>
      </w:r>
      <w:r>
        <w:rPr>
          <w:rtl/>
          <w:cs/>
          <w:lang w:val="ar_AE" w:bidi="ar_AE"/>
        </w:rPr>
        <w:t xml:space="preserve">كان الوالي هو المشرف المُعيّن من قِبَل فارس على مقاطعة يهوذا. ويكشف الترتيب بين </w:t>
      </w:r>
      <w:r>
        <w:rPr>
          <w:i/>
          <w:rtl/>
          <w:cs/>
          <w:lang w:val="ar_AE" w:bidi="ar_AE"/>
        </w:rPr>
        <w:t xml:space="preserve">مَذْبَحِي </w:t>
      </w:r>
      <w:r>
        <w:rPr>
          <w:rtl/>
          <w:cs/>
          <w:lang w:val="ar_AE" w:bidi="ar_AE"/>
        </w:rPr>
        <w:t>(</w:t>
      </w:r>
      <w:r>
        <w:rPr>
          <w:rtl/>
          <w:cs/>
          <w:lang w:val="ar_AE" w:bidi="ar_AE"/>
        </w:rPr>
        <w:t>1:7</w:t>
      </w:r>
      <w:r>
        <w:rPr>
          <w:rtl/>
          <w:cs/>
          <w:lang w:val="ar_AE" w:bidi="ar_AE"/>
        </w:rPr>
        <w:t>) و</w:t>
      </w:r>
      <w:r>
        <w:rPr>
          <w:i/>
          <w:rtl/>
          <w:cs/>
          <w:lang w:val="ar_AE" w:bidi="ar_AE"/>
        </w:rPr>
        <w:t xml:space="preserve">لِوَالِيكَ </w:t>
      </w:r>
      <w:r>
        <w:rPr>
          <w:rtl/>
          <w:cs/>
          <w:lang w:val="ar_AE" w:bidi="ar_AE"/>
        </w:rPr>
        <w:t>(</w:t>
      </w:r>
      <w:r>
        <w:rPr>
          <w:rtl/>
          <w:cs/>
          <w:lang w:val="ar_AE" w:bidi="ar_AE"/>
        </w:rPr>
        <w:t>1:8</w:t>
      </w:r>
      <w:r>
        <w:rPr>
          <w:rtl/>
          <w:cs/>
          <w:lang w:val="ar_AE" w:bidi="ar_AE"/>
        </w:rPr>
        <w:t>) عن اختلال في الولاء لدى الكهنة اللاويين. • قَالَ رَبُّ الْجُنُودِ: تُعرف هذه العبارة بصيغة الرسول في الخطاب النبوي وتدل على أن سلطة الله تقف وراء رسالة النبي.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12</w:t>
      </w:r>
      <w:r>
        <w:rPr>
          <w:rtl/>
          <w:cs/>
          <w:lang w:val="ar_AE" w:bidi="ar_AE"/>
        </w:rPr>
      </w:r>
    </w:p>
    <w:p>
      <w:pPr>
        <w:bidi/>
      </w:pPr>
      <w:r>
        <w:rPr>
          <w:rtl/>
          <w:cs/>
          <w:lang w:val="ar_AE" w:bidi="ar_AE"/>
        </w:rPr>
      </w:r>
      <w:r>
        <w:rPr>
          <w:rtl/>
          <w:cs/>
          <w:lang w:val="ar_AE" w:bidi="ar_AE"/>
        </w:rPr>
        <w:t>كان الاحتقار حالة مستمرة. ومن المفارقات أن حراس علاقة إسرائيل العهدية مع الرب كانوا هم من يدنسون هيكله بشكل متكرر بتقديم ذبائح نجسة.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14</w:t>
      </w:r>
      <w:r>
        <w:rPr>
          <w:rtl/>
          <w:cs/>
          <w:lang w:val="ar_AE" w:bidi="ar_AE"/>
        </w:rPr>
      </w:r>
    </w:p>
    <w:p>
      <w:pPr>
        <w:bidi/>
      </w:pPr>
      <w:r>
        <w:rPr>
          <w:rtl/>
          <w:cs/>
          <w:lang w:val="ar_AE" w:bidi="ar_AE"/>
        </w:rPr>
      </w:r>
      <w:r>
        <w:rPr>
          <w:rtl/>
          <w:cs/>
          <w:lang w:val="ar_AE" w:bidi="ar_AE"/>
        </w:rPr>
        <w:t xml:space="preserve">وَمَلْعُونٌ: كان "الربط بلعنة" يعني تسليم الفرد إلى الشقاء كعقاب على جريمة خطيرة ضد المجتمع (انظر </w:t>
      </w:r>
      <w:r>
        <w:rPr>
          <w:rtl/>
          <w:cs/>
          <w:lang w:val="ar_AE" w:bidi="ar_AE"/>
        </w:rPr>
        <w:t>تثنية 27: 15–26</w:t>
      </w:r>
      <w:r>
        <w:rPr>
          <w:rtl/>
          <w:cs/>
          <w:lang w:val="ar_AE" w:bidi="ar_AE"/>
        </w:rPr>
        <w:t xml:space="preserve">؛ </w:t>
      </w:r>
      <w:r>
        <w:rPr>
          <w:rtl/>
          <w:cs/>
          <w:lang w:val="ar_AE" w:bidi="ar_AE"/>
        </w:rPr>
        <w:t>إرميا 48: 10</w:t>
      </w:r>
      <w:r>
        <w:rPr>
          <w:rtl/>
          <w:cs/>
          <w:lang w:val="ar_AE" w:bidi="ar_AE"/>
        </w:rPr>
        <w:t>). لقد تكلم ملاخي باسم الرب، فكانت اللعنة إعلانًا بالهلاك.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2</w:t>
      </w:r>
      <w:r>
        <w:rPr>
          <w:rtl/>
          <w:cs/>
          <w:lang w:val="ar_AE" w:bidi="ar_AE"/>
        </w:rPr>
      </w:r>
    </w:p>
    <w:p>
      <w:pPr>
        <w:bidi/>
      </w:pPr>
      <w:r>
        <w:rPr>
          <w:rtl/>
          <w:cs/>
          <w:lang w:val="ar_AE" w:bidi="ar_AE"/>
        </w:rPr>
      </w:r>
      <w:r>
        <w:rPr>
          <w:rtl/>
          <w:cs/>
          <w:lang w:val="ar_AE" w:bidi="ar_AE"/>
        </w:rPr>
        <w:t xml:space="preserve">تَجْعَلُونَ فِي الْقَلْبِ: كانت هذه مسألة إرادة وليست مشاعر. • أُرْسِلُ عَلَيْكُمُ اللَّعْنَ: كان ملاخي يفكر في الهلاك الشامل لأولئك الذين انتهكوا عهد الله (انظر </w:t>
      </w:r>
      <w:r>
        <w:rPr>
          <w:rtl/>
          <w:cs/>
          <w:lang w:val="ar_AE" w:bidi="ar_AE"/>
        </w:rPr>
        <w:t>تثنية 28:20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4</w:t>
      </w:r>
      <w:r>
        <w:rPr>
          <w:rtl/>
          <w:cs/>
          <w:lang w:val="ar_AE" w:bidi="ar_AE"/>
        </w:rPr>
      </w:r>
    </w:p>
    <w:p>
      <w:pPr>
        <w:bidi/>
      </w:pPr>
      <w:r>
        <w:rPr>
          <w:rtl/>
          <w:cs/>
          <w:lang w:val="ar_AE" w:bidi="ar_AE"/>
        </w:rPr>
      </w:r>
      <w:r>
        <w:rPr>
          <w:rtl/>
          <w:cs/>
          <w:lang w:val="ar_AE" w:bidi="ar_AE"/>
        </w:rPr>
        <w:t>عَهْدِي مَعَ لاَوِي: إذا كرّس اللاويون أنفسهم لخدمة الله وتخلوا عن مجدهم الشخصي، فإن الله سيمنحهم الحياة والسلام (</w:t>
      </w:r>
      <w:r>
        <w:rPr>
          <w:rtl/>
          <w:cs/>
          <w:lang w:val="ar_AE" w:bidi="ar_AE"/>
        </w:rPr>
        <w:t>2:5</w:t>
      </w:r>
      <w:r>
        <w:rPr>
          <w:rtl/>
          <w:cs/>
          <w:lang w:val="ar_AE" w:bidi="ar_AE"/>
        </w:rPr>
        <w:t xml:space="preserve">؛ قارن </w:t>
      </w:r>
      <w:r>
        <w:rPr>
          <w:rtl/>
          <w:cs/>
          <w:lang w:val="ar_AE" w:bidi="ar_AE"/>
        </w:rPr>
        <w:t>العدد 8:5–26</w:t>
      </w:r>
      <w:r>
        <w:rPr>
          <w:rtl/>
          <w:cs/>
          <w:lang w:val="ar_AE" w:bidi="ar_AE"/>
        </w:rPr>
        <w:t xml:space="preserve">؛ </w:t>
      </w:r>
      <w:r>
        <w:rPr>
          <w:rtl/>
          <w:cs/>
          <w:lang w:val="ar_AE" w:bidi="ar_AE"/>
        </w:rPr>
        <w:t>25:12–13</w:t>
      </w:r>
      <w:r>
        <w:rPr>
          <w:rtl/>
          <w:cs/>
          <w:lang w:val="ar_AE" w:bidi="ar_AE"/>
        </w:rPr>
        <w:t>). كانت مسؤوليتهم الأساسية هي تعليم وصايا الله (</w:t>
      </w:r>
      <w:r>
        <w:rPr>
          <w:rtl/>
          <w:cs/>
          <w:lang w:val="ar_AE" w:bidi="ar_AE"/>
        </w:rPr>
        <w:t>ملاخي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7</w:t>
      </w:r>
      <w:r>
        <w:rPr>
          <w:rtl/>
          <w:cs/>
          <w:lang w:val="ar_AE" w:bidi="ar_AE"/>
        </w:rPr>
      </w:r>
    </w:p>
    <w:p>
      <w:pPr>
        <w:bidi/>
      </w:pPr>
      <w:r>
        <w:rPr>
          <w:rtl/>
          <w:cs/>
          <w:lang w:val="ar_AE" w:bidi="ar_AE"/>
        </w:rPr>
      </w:r>
      <w:r>
        <w:rPr>
          <w:rtl/>
          <w:cs/>
          <w:lang w:val="ar_AE" w:bidi="ar_AE"/>
        </w:rPr>
        <w:t>كان الكهنة قد أُوكلت إليهم المعرفة المُقَدَّسة لله كما كُشفت في شريعة موسى. ومن خلال دورهم كمُعَلِّمين، كانوا حراس عهد الله مع إسرائيل (</w:t>
      </w:r>
      <w:r>
        <w:rPr>
          <w:rtl/>
          <w:cs/>
          <w:lang w:val="ar_AE" w:bidi="ar_AE"/>
        </w:rPr>
        <w:t>تثنية 33:9–10</w:t>
      </w:r>
      <w:r>
        <w:rPr>
          <w:rtl/>
          <w:cs/>
          <w:lang w:val="ar_AE" w:bidi="ar_AE"/>
        </w:rPr>
        <w:t xml:space="preserve">). • رَسُولُ (العبرية ملاك mal’ak): قد يكون هذا تلاعبًا بالألفاظ على اسم </w:t>
      </w:r>
      <w:r>
        <w:rPr>
          <w:i/>
          <w:rtl/>
          <w:cs/>
          <w:lang w:val="ar_AE" w:bidi="ar_AE"/>
        </w:rPr>
        <w:t>ملاخي</w:t>
      </w:r>
      <w:r>
        <w:rPr>
          <w:rtl/>
          <w:cs/>
          <w:lang w:val="ar_AE" w:bidi="ar_AE"/>
        </w:rPr>
        <w:t xml:space="preserve"> (ملاكي mal’aki). عادةً ما كان هذا اللقب مخصصًا لأنبياء العهد القديم العبرانيين، لكن ملاخي ينسب واجبات نبوية للكاهن، حيث كان على الكهنة تفسير كلمة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9</w:t>
      </w:r>
      <w:r>
        <w:rPr>
          <w:rtl/>
          <w:cs/>
          <w:lang w:val="ar_AE" w:bidi="ar_AE"/>
        </w:rPr>
      </w:r>
    </w:p>
    <w:p>
      <w:pPr>
        <w:bidi/>
      </w:pPr>
      <w:r>
        <w:rPr>
          <w:rtl/>
          <w:cs/>
          <w:lang w:val="ar_AE" w:bidi="ar_AE"/>
        </w:rPr>
      </w:r>
      <w:r>
        <w:rPr>
          <w:rtl/>
          <w:cs/>
          <w:lang w:val="ar_AE" w:bidi="ar_AE"/>
        </w:rPr>
        <w:t xml:space="preserve">حَابَيْتُمْ (حرفيًا </w:t>
      </w:r>
      <w:r>
        <w:rPr>
          <w:i/>
          <w:rtl/>
          <w:cs/>
          <w:lang w:val="ar_AE" w:bidi="ar_AE"/>
        </w:rPr>
        <w:t>رفعتم الوجه</w:t>
      </w:r>
      <w:r>
        <w:rPr>
          <w:rtl/>
          <w:cs/>
          <w:lang w:val="ar_AE" w:bidi="ar_AE"/>
        </w:rPr>
        <w:t xml:space="preserve">): التعبير موجود أيضًا في </w:t>
      </w:r>
      <w:r>
        <w:rPr>
          <w:rtl/>
          <w:cs/>
          <w:lang w:val="ar_AE" w:bidi="ar_AE"/>
        </w:rPr>
        <w:t>1:8</w:t>
      </w:r>
      <w:r>
        <w:rPr>
          <w:rtl/>
          <w:cs/>
          <w:lang w:val="ar_AE" w:bidi="ar_AE"/>
        </w:rPr>
        <w:t xml:space="preserve"> ("أَفَيَرْضَى عَلَيْكَ أَوْ يَرْفَعُ وَجْهَكَ"). كان ينبغي للكهنة أن يطبقوا الشريعة بلطف وعدل، لكنهم لم يفعلوا ذلك. كان من السخيف أن يفترض الكهنة أن الله سيظهر لهم إحسانًا عندما أظهروا تحيزًا في أداء واجباتهم المقررة.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10</w:t>
      </w:r>
      <w:r>
        <w:rPr>
          <w:rtl/>
          <w:cs/>
          <w:lang w:val="ar_AE" w:bidi="ar_AE"/>
        </w:rPr>
      </w:r>
    </w:p>
    <w:p>
      <w:pPr>
        <w:bidi/>
      </w:pPr>
      <w:r>
        <w:rPr>
          <w:rtl/>
          <w:cs/>
          <w:lang w:val="ar_AE" w:bidi="ar_AE"/>
        </w:rPr>
      </w:r>
      <w:r>
        <w:rPr>
          <w:rtl/>
          <w:cs/>
          <w:lang w:val="ar_AE" w:bidi="ar_AE"/>
        </w:rPr>
        <w:t xml:space="preserve">أَبٌ وَاحِدٌ لِكُلِّنَا … إِلهٌ وَاحِدٌ خَلَقَنَا (أو </w:t>
      </w:r>
      <w:r>
        <w:rPr>
          <w:i/>
          <w:rtl/>
          <w:cs/>
          <w:lang w:val="ar_AE" w:bidi="ar_AE"/>
        </w:rPr>
        <w:t>بواسطة إله واحد</w:t>
      </w:r>
      <w:r>
        <w:rPr>
          <w:rtl/>
          <w:cs/>
          <w:lang w:val="ar_AE" w:bidi="ar_AE"/>
        </w:rPr>
        <w:t>): هذه الألقاب الإلهية تؤكد تفرد الرب كخالق ودوره الحصري كالأب لإسرائيل. عبارة "</w:t>
      </w:r>
      <w:r>
        <w:rPr>
          <w:i/>
          <w:rtl/>
          <w:cs/>
          <w:lang w:val="ar_AE" w:bidi="ar_AE"/>
        </w:rPr>
        <w:t>إله واحد"</w:t>
      </w:r>
      <w:r>
        <w:rPr>
          <w:rtl/>
          <w:cs/>
          <w:lang w:val="ar_AE" w:bidi="ar_AE"/>
        </w:rPr>
        <w:t xml:space="preserve"> تردد صدي </w:t>
      </w:r>
      <w:r>
        <w:rPr>
          <w:i/>
          <w:rtl/>
          <w:cs/>
          <w:lang w:val="ar_AE" w:bidi="ar_AE"/>
        </w:rPr>
        <w:t>شيماع</w:t>
      </w:r>
      <w:r>
        <w:rPr>
          <w:rtl/>
          <w:cs/>
          <w:lang w:val="ar_AE" w:bidi="ar_AE"/>
        </w:rPr>
        <w:t>، عقيدة التوحيد لإسرائيل (</w:t>
      </w:r>
      <w:r>
        <w:rPr>
          <w:rtl/>
          <w:cs/>
          <w:lang w:val="ar_AE" w:bidi="ar_AE"/>
        </w:rPr>
        <w:t>تثنية 6:4–5</w:t>
      </w:r>
      <w:r>
        <w:rPr>
          <w:rtl/>
          <w:cs/>
          <w:lang w:val="ar_AE" w:bidi="ar_AE"/>
        </w:rPr>
        <w:t>). • نَغْدُرُ: الأطروحة المركزية لهذه الرسالة الثالثة هي أن الطلاق يُعدّ خيانة. • عَهْدِ آبَائِنَا: يشير النبي إلى العهد الذي تم قطعه في سيناء، مُذَكِّرًا الناس بأن شريعة موسى نصّت على المسؤولية تجاه الله وتجاه بعضهم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10–16</w:t>
      </w:r>
      <w:r>
        <w:rPr>
          <w:rtl/>
          <w:cs/>
          <w:lang w:val="ar_AE" w:bidi="ar_AE"/>
        </w:rPr>
      </w:r>
    </w:p>
    <w:p>
      <w:pPr>
        <w:bidi/>
      </w:pPr>
      <w:r>
        <w:rPr>
          <w:rtl/>
          <w:cs/>
          <w:lang w:val="ar_AE" w:bidi="ar_AE"/>
        </w:rPr>
      </w:r>
      <w:r>
        <w:rPr>
          <w:rtl/>
          <w:cs/>
          <w:lang w:val="ar_AE" w:bidi="ar_AE"/>
        </w:rPr>
        <w:t>تُظهر الرسالة الثالثة لملاخي أن الفشل في الحفاظ على العهد امتد من الكهنة إلى الشعب بأكمله. فَهُم لم يحافظوا على العهد مع الرب ولا مع بني وطنهم عندما تزوجوا بنساء أجنبيات، وكسروا عهودهم مع زوجاتهم عندما طلقوهن. يتحدث النبي الآن إلى جمهوره كمواطنين وإخوة، مع تغيير ملحوظ في الأسلوب من الاتهام العدائي (</w:t>
      </w:r>
      <w:r>
        <w:rPr>
          <w:rtl/>
          <w:cs/>
          <w:lang w:val="ar_AE" w:bidi="ar_AE"/>
        </w:rPr>
        <w:t>2:8–9</w:t>
      </w:r>
      <w:r>
        <w:rPr>
          <w:rtl/>
          <w:cs/>
          <w:lang w:val="ar_AE" w:bidi="ar_AE"/>
        </w:rPr>
        <w:t>) إلى المناشدة الشاملة (</w:t>
      </w:r>
      <w:r>
        <w:rPr>
          <w:rtl/>
          <w:cs/>
          <w:lang w:val="ar_AE" w:bidi="ar_AE"/>
        </w:rPr>
        <w:t>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11</w:t>
      </w:r>
      <w:r>
        <w:rPr>
          <w:rtl/>
          <w:cs/>
          <w:lang w:val="ar_AE" w:bidi="ar_AE"/>
        </w:rPr>
      </w:r>
    </w:p>
    <w:p>
      <w:pPr>
        <w:bidi/>
      </w:pPr>
      <w:r>
        <w:rPr>
          <w:rtl/>
          <w:cs/>
          <w:lang w:val="ar_AE" w:bidi="ar_AE"/>
        </w:rPr>
      </w:r>
      <w:r>
        <w:rPr>
          <w:rtl/>
          <w:cs/>
          <w:lang w:val="ar_AE" w:bidi="ar_AE"/>
        </w:rPr>
        <w:t xml:space="preserve">غَدَرَ يَهُوذَا (أو </w:t>
      </w:r>
      <w:r>
        <w:rPr>
          <w:i/>
          <w:rtl/>
          <w:cs/>
          <w:lang w:val="ar_AE" w:bidi="ar_AE"/>
        </w:rPr>
        <w:t>خان</w:t>
      </w:r>
      <w:r>
        <w:rPr>
          <w:rtl/>
          <w:cs/>
          <w:lang w:val="ar_AE" w:bidi="ar_AE"/>
        </w:rPr>
        <w:t>)، وَعُمِلَ الرِّجْسُ فِي إِسْرَائِيلَ وَفِي أُورُشَلِيمَ: كان الرجال يطلقون زوجاتهم لتحقيق مكاسب اقتصادية عن طريق الزواج من نساء غير إسرائيليات يعبدن الأوثان. من خلال هذه الزيجات، حصل الرجال اليهود على الوصول إلى نقابات التجار والاتفاقات التجارية التي كانت موجودة بالفعل عند عودة الإسرائيليين من بابل. يعادل ملاخي هذا الزنا بعبادة الأوثان. أظهر تاريخ إسرائيل أن الزواج من نساء أجنبيات كان يترافق مع عبادة الآلهة الأجنبية. كان الولاء السمة المميزة لعلاقات العهد في إسرائيل، سواء مع الله أو مع شريك الزواج. ويُعامل الطلاق بازدراء وحدة عهد الزواج (</w:t>
      </w:r>
      <w:r>
        <w:rPr>
          <w:rtl/>
          <w:cs/>
          <w:lang w:val="ar_AE" w:bidi="ar_AE"/>
        </w:rPr>
        <w:t>2:15</w:t>
      </w:r>
      <w:r>
        <w:rPr>
          <w:rtl/>
          <w:cs/>
          <w:lang w:val="ar_AE" w:bidi="ar_AE"/>
        </w:rPr>
        <w:t xml:space="preserve">؛ انظر </w:t>
      </w:r>
      <w:r>
        <w:rPr>
          <w:rtl/>
          <w:cs/>
          <w:lang w:val="ar_AE" w:bidi="ar_AE"/>
        </w:rPr>
        <w:t>تكوين 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12</w:t>
      </w:r>
      <w:r>
        <w:rPr>
          <w:rtl/>
          <w:cs/>
          <w:lang w:val="ar_AE" w:bidi="ar_AE"/>
        </w:rPr>
      </w:r>
    </w:p>
    <w:p>
      <w:pPr>
        <w:bidi/>
      </w:pPr>
      <w:r>
        <w:rPr>
          <w:rtl/>
          <w:cs/>
          <w:lang w:val="ar_AE" w:bidi="ar_AE"/>
        </w:rPr>
      </w:r>
      <w:r>
        <w:rPr>
          <w:rtl/>
          <w:cs/>
          <w:lang w:val="ar_AE" w:bidi="ar_AE"/>
        </w:rPr>
        <w:t>يَقْطَعُ: كان الهدف هو القضاء على الأشرار أو تدميرهم، على عكس الرفض الاجتماعي أو الحرمان الديني.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14</w:t>
      </w:r>
      <w:r>
        <w:rPr>
          <w:rtl/>
          <w:cs/>
          <w:lang w:val="ar_AE" w:bidi="ar_AE"/>
        </w:rPr>
      </w:r>
    </w:p>
    <w:p>
      <w:pPr>
        <w:bidi/>
      </w:pPr>
      <w:r>
        <w:rPr>
          <w:rtl/>
          <w:cs/>
          <w:lang w:val="ar_AE" w:bidi="ar_AE"/>
        </w:rPr>
      </w:r>
      <w:r>
        <w:rPr>
          <w:rtl/>
          <w:cs/>
          <w:lang w:val="ar_AE" w:bidi="ar_AE"/>
        </w:rPr>
        <w:t>تعبير "امْرَأَةُ عَهْدِكَ" يشير إلى رفيق الزواج (العهد القديم اليوناني كوينوزوز koinōnos</w:t>
      </w:r>
      <w:r>
        <w:rPr>
          <w:i/>
          <w:rtl/>
          <w:cs/>
          <w:lang w:val="ar_AE" w:bidi="ar_AE"/>
        </w:rPr>
        <w:t>،</w:t>
      </w:r>
      <w:r>
        <w:rPr>
          <w:rtl/>
          <w:cs/>
          <w:lang w:val="ar_AE" w:bidi="ar_AE"/>
        </w:rPr>
        <w:t xml:space="preserve"> "شريك مشترك"). الكلمة العبرية، المستخدمة للدلالة على التماس أو الوصلة في البناء (مثلًا، </w:t>
      </w:r>
      <w:r>
        <w:rPr>
          <w:rtl/>
          <w:cs/>
          <w:lang w:val="ar_AE" w:bidi="ar_AE"/>
        </w:rPr>
        <w:t>خروج 26:6–11</w:t>
      </w:r>
      <w:r>
        <w:rPr>
          <w:rtl/>
          <w:cs/>
          <w:lang w:val="ar_AE" w:bidi="ar_AE"/>
        </w:rPr>
        <w:t xml:space="preserve">)، تشير إلى رابطة دائمة. • عهود الزواج (حرفيًا </w:t>
      </w:r>
      <w:r>
        <w:rPr>
          <w:i/>
          <w:rtl/>
          <w:cs/>
          <w:lang w:val="ar_AE" w:bidi="ar_AE"/>
        </w:rPr>
        <w:t>عهد</w:t>
      </w:r>
      <w:r>
        <w:rPr>
          <w:rtl/>
          <w:cs/>
          <w:lang w:val="ar_AE" w:bidi="ar_AE"/>
        </w:rPr>
        <w:t xml:space="preserve">): الزواج هو عهد جليل يكون الله شاهدًا عليه (انظر </w:t>
      </w:r>
      <w:r>
        <w:rPr>
          <w:rtl/>
          <w:cs/>
          <w:lang w:val="ar_AE" w:bidi="ar_AE"/>
        </w:rPr>
        <w:t>أمثال 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16</w:t>
      </w:r>
      <w:r>
        <w:rPr>
          <w:rtl/>
          <w:cs/>
          <w:lang w:val="ar_AE" w:bidi="ar_AE"/>
        </w:rPr>
      </w:r>
    </w:p>
    <w:p>
      <w:pPr>
        <w:bidi/>
      </w:pPr>
      <w:r>
        <w:rPr>
          <w:rtl/>
          <w:cs/>
          <w:lang w:val="ar_AE" w:bidi="ar_AE"/>
        </w:rPr>
      </w:r>
      <w:r>
        <w:rPr>
          <w:rtl/>
          <w:cs/>
          <w:lang w:val="ar_AE" w:bidi="ar_AE"/>
        </w:rPr>
        <w:t xml:space="preserve">يَكْرَهُ: إن الله يكره العهد المكسور (انظر </w:t>
      </w:r>
      <w:r>
        <w:rPr>
          <w:rtl/>
          <w:cs/>
          <w:lang w:val="ar_AE" w:bidi="ar_AE"/>
        </w:rPr>
        <w:t>1:3</w:t>
      </w:r>
      <w:r>
        <w:rPr>
          <w:rtl/>
          <w:cs/>
          <w:lang w:val="ar_AE" w:bidi="ar_AE"/>
        </w:rPr>
        <w:t xml:space="preserve">؛ </w:t>
      </w:r>
      <w:r>
        <w:rPr>
          <w:rtl/>
          <w:cs/>
          <w:lang w:val="ar_AE" w:bidi="ar_AE"/>
        </w:rPr>
        <w:t>هوشع 9:15</w:t>
      </w:r>
      <w:r>
        <w:rPr>
          <w:rtl/>
          <w:cs/>
          <w:lang w:val="ar_AE" w:bidi="ar_AE"/>
        </w:rPr>
        <w:t>). وهذا ملائم لأن علاقة الله مع الناس تتميز بالأمانة، وكان يتوقع الشيء نفسه من إسرائيل (</w:t>
      </w:r>
      <w:r>
        <w:rPr>
          <w:rtl/>
          <w:cs/>
          <w:lang w:val="ar_AE" w:bidi="ar_AE"/>
        </w:rPr>
        <w:t>خروج 34:6</w:t>
      </w:r>
      <w:r>
        <w:rPr>
          <w:rtl/>
          <w:cs/>
          <w:lang w:val="ar_AE" w:bidi="ar_AE"/>
        </w:rPr>
        <w:t xml:space="preserve">؛ </w:t>
      </w:r>
      <w:r>
        <w:rPr>
          <w:rtl/>
          <w:cs/>
          <w:lang w:val="ar_AE" w:bidi="ar_AE"/>
        </w:rPr>
        <w:t>تثنية 7:9</w:t>
      </w:r>
      <w:r>
        <w:rPr>
          <w:rtl/>
          <w:cs/>
          <w:lang w:val="ar_AE" w:bidi="ar_AE"/>
        </w:rPr>
        <w:t xml:space="preserve">). • الطلاق (حرفيًا </w:t>
      </w:r>
      <w:r>
        <w:rPr>
          <w:i/>
          <w:rtl/>
          <w:cs/>
          <w:lang w:val="ar_AE" w:bidi="ar_AE"/>
        </w:rPr>
        <w:t>يرسل بعيدًا</w:t>
      </w:r>
      <w:r>
        <w:rPr>
          <w:rtl/>
          <w:cs/>
          <w:lang w:val="ar_AE" w:bidi="ar_AE"/>
        </w:rPr>
        <w:t xml:space="preserve">) يعني طرد شريك الزواج. وقد أراد ملاخي تصحيح إساءة استخدام قوانين الطلاق (انظر </w:t>
      </w:r>
      <w:r>
        <w:rPr>
          <w:rtl/>
          <w:cs/>
          <w:lang w:val="ar_AE" w:bidi="ar_AE"/>
        </w:rPr>
        <w:t>تثنية 24:1–4</w:t>
      </w:r>
      <w:r>
        <w:rPr>
          <w:rtl/>
          <w:cs/>
          <w:lang w:val="ar_AE" w:bidi="ar_AE"/>
        </w:rPr>
        <w:t>). • يُغَطِّيَ أَحَدٌ الظُّلْمَ: تنطوي القسوة على أعمال عنف أو ارتكاب مخالفات. قطيعة الطلاق جريمة اجتماعية عنيفة وقاسية. وطلاق الزوجة هو خيانة لها وخيانة لميثاق الزواج. فهو يكسر القلب، ويدمر العلاقات، وينتهك سلامة الأسرة، ويضر بخير الأطفال، ويعرض المستقبل للخطر.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17</w:t>
      </w:r>
      <w:r>
        <w:rPr>
          <w:rtl/>
          <w:cs/>
          <w:lang w:val="ar_AE" w:bidi="ar_AE"/>
        </w:rPr>
      </w:r>
    </w:p>
    <w:p>
      <w:pPr>
        <w:bidi/>
      </w:pPr>
      <w:r>
        <w:rPr>
          <w:rtl/>
          <w:cs/>
          <w:lang w:val="ar_AE" w:bidi="ar_AE"/>
        </w:rPr>
      </w:r>
      <w:r>
        <w:rPr>
          <w:rtl/>
          <w:cs/>
          <w:lang w:val="ar_AE" w:bidi="ar_AE"/>
        </w:rPr>
        <w:t>لقد أتعب جمهور ملاخي الله بالتشكيك في عدالته.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2: 17–3: 5</w:t>
      </w:r>
      <w:r>
        <w:rPr>
          <w:rtl/>
          <w:cs/>
          <w:lang w:val="ar_AE" w:bidi="ar_AE"/>
        </w:rPr>
      </w:r>
    </w:p>
    <w:p>
      <w:pPr>
        <w:bidi/>
      </w:pPr>
      <w:r>
        <w:rPr>
          <w:rtl/>
          <w:cs/>
          <w:lang w:val="ar_AE" w:bidi="ar_AE"/>
        </w:rPr>
      </w:r>
      <w:r>
        <w:rPr>
          <w:rtl/>
          <w:cs/>
          <w:lang w:val="ar_AE" w:bidi="ar_AE"/>
        </w:rPr>
        <w:t>تتناول الرسالة الرابعة لملاخي التباين بين عدالة الله وعدالة البشر (</w:t>
      </w:r>
      <w:r>
        <w:rPr>
          <w:rtl/>
          <w:cs/>
          <w:lang w:val="ar_AE" w:bidi="ar_AE"/>
        </w:rPr>
        <w:t>2:17</w:t>
      </w:r>
      <w:r>
        <w:rPr>
          <w:rtl/>
          <w:cs/>
          <w:lang w:val="ar_AE" w:bidi="ar_AE"/>
        </w:rPr>
        <w:t xml:space="preserve">). إذا اعتبرنا سفر ملاخي دراما في قاعة المحكمة، فإن الرسالة الرابعة ستكون لائحة الاتهام الرسمية ضد يهوذا. يتهم ملاخي التدين الشكلي الذي يفتقر إلى القلب (انظر </w:t>
      </w:r>
      <w:r>
        <w:rPr>
          <w:rtl/>
          <w:cs/>
          <w:lang w:val="ar_AE" w:bidi="ar_AE"/>
        </w:rPr>
        <w:t>3:14</w:t>
      </w:r>
      <w:r>
        <w:rPr>
          <w:rtl/>
          <w:cs/>
          <w:lang w:val="ar_AE" w:bidi="ar_AE"/>
        </w:rPr>
        <w:t>) الذي يتصرف بشكل يتعارض مع عدالة الله؛ ويدعو إلى الصدق والاهتمام الاجتماعي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w:t>
      </w:r>
      <w:r>
        <w:rPr>
          <w:rtl/>
          <w:cs/>
          <w:lang w:val="ar_AE" w:bidi="ar_AE"/>
        </w:rPr>
      </w:r>
    </w:p>
    <w:p>
      <w:pPr>
        <w:bidi/>
      </w:pPr>
      <w:r>
        <w:rPr>
          <w:rtl/>
          <w:cs/>
          <w:lang w:val="ar_AE" w:bidi="ar_AE"/>
        </w:rPr>
      </w:r>
      <w:r>
        <w:rPr>
          <w:rtl/>
          <w:cs/>
          <w:lang w:val="ar_AE" w:bidi="ar_AE"/>
        </w:rPr>
        <w:t xml:space="preserve">مَلاَكِي (بالعبرية mal’aki): هذا تلاعب لفظي على اسم ملاخي. قد يكون الرسول إما ملاكًا أو إنسانًا يعمل كحامل رسالة إلهي. وقد حدد يسوع هوية يوحنا المعمدان بالإشارة إلى هذا المقطع (انظر </w:t>
      </w:r>
      <w:r>
        <w:rPr>
          <w:rtl/>
          <w:cs/>
          <w:lang w:val="ar_AE" w:bidi="ar_AE"/>
        </w:rPr>
        <w:t>متى 11:10</w:t>
      </w:r>
      <w:r>
        <w:rPr>
          <w:rtl/>
          <w:cs/>
          <w:lang w:val="ar_AE" w:bidi="ar_AE"/>
        </w:rPr>
        <w:t xml:space="preserve">؛ </w:t>
      </w:r>
      <w:r>
        <w:rPr>
          <w:rtl/>
          <w:cs/>
          <w:lang w:val="ar_AE" w:bidi="ar_AE"/>
        </w:rPr>
        <w:t>مرقس 1:2</w:t>
      </w:r>
      <w:r>
        <w:rPr>
          <w:rtl/>
          <w:cs/>
          <w:lang w:val="ar_AE" w:bidi="ar_AE"/>
        </w:rPr>
        <w:t xml:space="preserve">؛ </w:t>
      </w:r>
      <w:r>
        <w:rPr>
          <w:rtl/>
          <w:cs/>
          <w:lang w:val="ar_AE" w:bidi="ar_AE"/>
        </w:rPr>
        <w:t>لوقا 7:27</w:t>
      </w:r>
      <w:r>
        <w:rPr>
          <w:rtl/>
          <w:cs/>
          <w:lang w:val="ar_AE" w:bidi="ar_AE"/>
        </w:rPr>
        <w:t xml:space="preserve">). • ربما كان مستمعو ملاخي يفهمون أن رسول العهد هو كائن إلهي (قارن </w:t>
      </w:r>
      <w:r>
        <w:rPr>
          <w:rtl/>
          <w:cs/>
          <w:lang w:val="ar_AE" w:bidi="ar_AE"/>
        </w:rPr>
        <w:t>خروج 23:20–23</w:t>
      </w:r>
      <w:r>
        <w:rPr>
          <w:rtl/>
          <w:cs/>
          <w:lang w:val="ar_AE" w:bidi="ar_AE"/>
        </w:rPr>
        <w:t>). لقد فهمت الكنيسة المسيحية أن يسوع المسيح هو رسول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2</w:t>
      </w:r>
      <w:r>
        <w:rPr>
          <w:rtl/>
          <w:cs/>
          <w:lang w:val="ar_AE" w:bidi="ar_AE"/>
        </w:rPr>
      </w:r>
    </w:p>
    <w:p>
      <w:pPr>
        <w:bidi/>
      </w:pPr>
      <w:r>
        <w:rPr>
          <w:rtl/>
          <w:cs/>
          <w:lang w:val="ar_AE" w:bidi="ar_AE"/>
        </w:rPr>
      </w:r>
      <w:r>
        <w:rPr>
          <w:rtl/>
          <w:cs/>
          <w:lang w:val="ar_AE" w:bidi="ar_AE"/>
        </w:rPr>
        <w:t>نَارِ الْمُمَحِّصِ: يجب أن تُحرق شوائب الأشرار بواسطة نيران الاختبار الإلهي والتأديب (</w:t>
      </w:r>
      <w:r>
        <w:rPr>
          <w:rtl/>
          <w:cs/>
          <w:lang w:val="ar_AE" w:bidi="ar_AE"/>
        </w:rPr>
        <w:t>إشعياء 1:25</w:t>
      </w:r>
      <w:r>
        <w:rPr>
          <w:rtl/>
          <w:cs/>
          <w:lang w:val="ar_AE" w:bidi="ar_AE"/>
        </w:rPr>
        <w:t xml:space="preserve">؛ </w:t>
      </w:r>
      <w:r>
        <w:rPr>
          <w:rtl/>
          <w:cs/>
          <w:lang w:val="ar_AE" w:bidi="ar_AE"/>
        </w:rPr>
        <w:t>إرميا 6:29</w:t>
      </w:r>
      <w:r>
        <w:rPr>
          <w:rtl/>
          <w:cs/>
          <w:lang w:val="ar_AE" w:bidi="ar_AE"/>
        </w:rPr>
        <w:t xml:space="preserve">؛ </w:t>
      </w:r>
      <w:r>
        <w:rPr>
          <w:rtl/>
          <w:cs/>
          <w:lang w:val="ar_AE" w:bidi="ar_AE"/>
        </w:rPr>
        <w:t>حزقيال 22:22</w:t>
      </w:r>
      <w:r>
        <w:rPr>
          <w:rtl/>
          <w:cs/>
          <w:lang w:val="ar_AE" w:bidi="ar_AE"/>
        </w:rPr>
        <w:t xml:space="preserve">). • أَشْنَانِ الْقَصَّارِ: كان يتم صنع منظف قلوي من النباتات (انظر </w:t>
      </w:r>
      <w:r>
        <w:rPr>
          <w:rtl/>
          <w:cs/>
          <w:lang w:val="ar_AE" w:bidi="ar_AE"/>
        </w:rPr>
        <w:t>إرميا 2:22</w:t>
      </w:r>
      <w:r>
        <w:rPr>
          <w:rtl/>
          <w:cs/>
          <w:lang w:val="ar_AE" w:bidi="ar_AE"/>
        </w:rPr>
        <w:t>). ترمز نار الممحص وأشنان القصار إلى الاختبار (بالصهر) والتطهير (بالغسل) الذي من شأنه أن يعيد أمانة إسرائيل لعهدها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5</w:t>
      </w:r>
      <w:r>
        <w:rPr>
          <w:rtl/>
          <w:cs/>
          <w:lang w:val="ar_AE" w:bidi="ar_AE"/>
        </w:rPr>
      </w:r>
    </w:p>
    <w:p>
      <w:pPr>
        <w:bidi/>
      </w:pPr>
      <w:r>
        <w:rPr>
          <w:rtl/>
          <w:cs/>
          <w:lang w:val="ar_AE" w:bidi="ar_AE"/>
        </w:rPr>
      </w:r>
      <w:r>
        <w:rPr>
          <w:rtl/>
          <w:cs/>
          <w:lang w:val="ar_AE" w:bidi="ar_AE"/>
        </w:rPr>
        <w:t>تشير عبارة وَأَكُونُ شَاهِدًا سَرِيعًا إلى إجراء قانوني يكون فيه الله هو المدَّعِي العام (المُتهِم) والشاهد الرئيسي (مقدم الأدلة) ضد يهوذا بعد السبي. • كان السحرة يمارسون العرافة، أو السحر الأسود، أو قراءة الطالع لتحقيق مكاسب شخصية. • يوم دينونة الله القادم إما أن يطهر اليهود الخطاة (</w:t>
      </w:r>
      <w:r>
        <w:rPr>
          <w:rtl/>
          <w:cs/>
          <w:lang w:val="ar_AE" w:bidi="ar_AE"/>
        </w:rPr>
        <w:t>3:3</w:t>
      </w:r>
      <w:r>
        <w:rPr>
          <w:rtl/>
          <w:cs/>
          <w:lang w:val="ar_AE" w:bidi="ar_AE"/>
        </w:rPr>
        <w:t>) أو يهلكهم (</w:t>
      </w:r>
      <w:r>
        <w:rPr>
          <w:rtl/>
          <w:cs/>
          <w:lang w:val="ar_AE" w:bidi="ar_AE"/>
        </w:rPr>
        <w:t>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6–12</w:t>
      </w:r>
      <w:r>
        <w:rPr>
          <w:rtl/>
          <w:cs/>
          <w:lang w:val="ar_AE" w:bidi="ar_AE"/>
        </w:rPr>
      </w:r>
    </w:p>
    <w:p>
      <w:pPr>
        <w:bidi/>
      </w:pPr>
      <w:r>
        <w:rPr>
          <w:rtl/>
          <w:cs/>
          <w:lang w:val="ar_AE" w:bidi="ar_AE"/>
        </w:rPr>
      </w:r>
      <w:r>
        <w:rPr>
          <w:rtl/>
          <w:cs/>
          <w:lang w:val="ar_AE" w:bidi="ar_AE"/>
        </w:rPr>
        <w:t>تعكس الرسالة الخامسة لملاخي صدى الرسالة الأولى (</w:t>
      </w:r>
      <w:r>
        <w:rPr>
          <w:rtl/>
          <w:cs/>
          <w:lang w:val="ar_AE" w:bidi="ar_AE"/>
        </w:rPr>
        <w:t>1:2–5</w:t>
      </w:r>
      <w:r>
        <w:rPr>
          <w:rtl/>
          <w:cs/>
          <w:lang w:val="ar_AE" w:bidi="ar_AE"/>
        </w:rPr>
        <w:t>) من خلال التأكيد على أمانة الله لوعوده. وهو يدعو إسرائيل إلى أمانة مماثلة في العبادة، خاصةً في تقديمهم العشور والتقدمات. إذا كان سفر ملاخي دراما في قاعة المحكمة، فإن الرسالة الخامسة تمثل حُكم القاضي. والرسالة الحقيقية هي التوبة—فالله يريد عبادة صادقة ومُخلِصة من شعبه، ويُعتبر تقديم العشور رمزًا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7</w:t>
      </w:r>
      <w:r>
        <w:rPr>
          <w:rtl/>
          <w:cs/>
          <w:lang w:val="ar_AE" w:bidi="ar_AE"/>
        </w:rPr>
      </w:r>
    </w:p>
    <w:p>
      <w:pPr>
        <w:bidi/>
      </w:pPr>
      <w:r>
        <w:rPr>
          <w:rtl/>
          <w:cs/>
          <w:lang w:val="ar_AE" w:bidi="ar_AE"/>
        </w:rPr>
      </w:r>
      <w:r>
        <w:rPr>
          <w:rtl/>
          <w:cs/>
          <w:lang w:val="ar_AE" w:bidi="ar_AE"/>
        </w:rPr>
        <w:t xml:space="preserve">في سياق علاقة العهد، يُعبر الأمر بالرجوع عن تغيير في الولاء من جانب إسرائيل أو الله. وعادةً ما يُفهم هذا المصطلح على أنه توبة، أي تغيير كامل في الاتجاه نحو الله أو إعادة توجيه كاملة نحو الرب. ويعبر فعل الأمر عن الإلحاح ويتطلب استجابة فورية من الجمهور. إن الاتهام بالعبادة غير الصادقة مبني على اتهامات مماثلة في المناظرة الثانية (انظر </w:t>
      </w:r>
      <w:r>
        <w:rPr>
          <w:rtl/>
          <w:cs/>
          <w:lang w:val="ar_AE" w:bidi="ar_AE"/>
        </w:rPr>
        <w:t>1:6–14</w:t>
      </w:r>
      <w:r>
        <w:rPr>
          <w:rtl/>
          <w:cs/>
          <w:lang w:val="ar_AE" w:bidi="ar_AE"/>
        </w:rPr>
        <w:t>)، وذلك تمامًا كما يؤكد وعد الله بأنه "يفْتَحُ … كُوَى السَّمَاوَاتِ" (</w:t>
      </w:r>
      <w:r>
        <w:rPr>
          <w:rtl/>
          <w:cs/>
          <w:lang w:val="ar_AE" w:bidi="ar_AE"/>
        </w:rPr>
        <w:t>3:10</w:t>
      </w:r>
      <w:r>
        <w:rPr>
          <w:rtl/>
          <w:cs/>
          <w:lang w:val="ar_AE" w:bidi="ar_AE"/>
        </w:rPr>
        <w:t xml:space="preserve">) قوته كـ"ملك عظيم" (انظر </w:t>
      </w:r>
      <w:r>
        <w:rPr>
          <w:rtl/>
          <w:cs/>
          <w:lang w:val="ar_AE" w:bidi="ar_AE"/>
        </w:rPr>
        <w:t>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8–9</w:t>
      </w:r>
      <w:r>
        <w:rPr>
          <w:rtl/>
          <w:cs/>
          <w:lang w:val="ar_AE" w:bidi="ar_AE"/>
        </w:rPr>
      </w:r>
    </w:p>
    <w:p>
      <w:pPr>
        <w:bidi/>
      </w:pPr>
      <w:r>
        <w:rPr>
          <w:rtl/>
          <w:cs/>
          <w:lang w:val="ar_AE" w:bidi="ar_AE"/>
        </w:rPr>
      </w:r>
      <w:r>
        <w:rPr>
          <w:rtl/>
          <w:cs/>
          <w:lang w:val="ar_AE" w:bidi="ar_AE"/>
        </w:rPr>
        <w:t xml:space="preserve">يُناشد ملاخي يهوذا من أجل تجديد شامل لممارستهم في العطاء للرب. • كانت العشور، وهي عُشر محصول الأرض، تقدمة مطلوبة (انظر </w:t>
      </w:r>
      <w:r>
        <w:rPr>
          <w:rtl/>
          <w:cs/>
          <w:lang w:val="ar_AE" w:bidi="ar_AE"/>
        </w:rPr>
        <w:t>تثنية 12:6</w:t>
      </w:r>
      <w:r>
        <w:rPr>
          <w:rtl/>
          <w:cs/>
          <w:lang w:val="ar_AE" w:bidi="ar_AE"/>
        </w:rPr>
        <w:t xml:space="preserve">، </w:t>
      </w:r>
      <w:r>
        <w:rPr>
          <w:rtl/>
          <w:cs/>
          <w:lang w:val="ar_AE" w:bidi="ar_AE"/>
        </w:rPr>
        <w:t>11</w:t>
      </w:r>
      <w:r>
        <w:rPr>
          <w:rtl/>
          <w:cs/>
          <w:lang w:val="ar_AE" w:bidi="ar_AE"/>
        </w:rPr>
        <w:t xml:space="preserve">، </w:t>
      </w:r>
      <w:r>
        <w:rPr>
          <w:rtl/>
          <w:cs/>
          <w:lang w:val="ar_AE" w:bidi="ar_AE"/>
        </w:rPr>
        <w:t>17</w:t>
      </w:r>
      <w:r>
        <w:rPr>
          <w:rtl/>
          <w:cs/>
          <w:lang w:val="ar_AE" w:bidi="ar_AE"/>
        </w:rPr>
        <w:t xml:space="preserve">). وكانت التقدمات عطايا أو مساهمات إضافية تُقدَّم للرب أو لمكان عبادته وتشمل المحاصيل، والسلع المادية (مثل مواد البناء أو الثياب)، أو المقتنيات الشخصية الثمينة (مثل الذهب، أو الفضة، أو الأحجار الكريمة). • كانت معاناة يهوذا الأخيرة نتيجة لعنة الله (انظر </w:t>
      </w:r>
      <w:r>
        <w:rPr>
          <w:rtl/>
          <w:cs/>
          <w:lang w:val="ar_AE" w:bidi="ar_AE"/>
        </w:rPr>
        <w:t>تثنية 28:20</w:t>
      </w:r>
      <w:r>
        <w:rPr>
          <w:rtl/>
          <w:cs/>
          <w:lang w:val="ar_AE" w:bidi="ar_AE"/>
        </w:rPr>
        <w:t xml:space="preserve">، </w:t>
      </w:r>
      <w:r>
        <w:rPr>
          <w:rtl/>
          <w:cs/>
          <w:lang w:val="ar_AE" w:bidi="ar_AE"/>
        </w:rPr>
        <w:t>27</w:t>
      </w:r>
      <w:r>
        <w:rPr>
          <w:rtl/>
          <w:cs/>
          <w:lang w:val="ar_AE" w:bidi="ar_AE"/>
        </w:rPr>
        <w:t>). وهكذا دعا ملاخي المجتمع بإلحاح إلى التوبة، والرجوع إلى الرب، والقيام بما يتطلبه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10</w:t>
      </w:r>
      <w:r>
        <w:rPr>
          <w:rtl/>
          <w:cs/>
          <w:lang w:val="ar_AE" w:bidi="ar_AE"/>
        </w:rPr>
      </w:r>
    </w:p>
    <w:p>
      <w:pPr>
        <w:bidi/>
      </w:pPr>
      <w:r>
        <w:rPr>
          <w:rtl/>
          <w:cs/>
          <w:lang w:val="ar_AE" w:bidi="ar_AE"/>
        </w:rPr>
      </w:r>
      <w:r>
        <w:rPr>
          <w:rtl/>
          <w:cs/>
          <w:lang w:val="ar_AE" w:bidi="ar_AE"/>
        </w:rPr>
        <w:t>وَجَرِّبُونِي! إن الدعوة الإلهية لاختبار الرب تمنح المجتمع الذي تم استرداده فرصة لإثبات أمانة الرب لوعوده العهدية.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12</w:t>
      </w:r>
      <w:r>
        <w:rPr>
          <w:rtl/>
          <w:cs/>
          <w:lang w:val="ar_AE" w:bidi="ar_AE"/>
        </w:rPr>
      </w:r>
    </w:p>
    <w:p>
      <w:pPr>
        <w:bidi/>
      </w:pPr>
      <w:r>
        <w:rPr>
          <w:rtl/>
          <w:cs/>
          <w:lang w:val="ar_AE" w:bidi="ar_AE"/>
        </w:rPr>
      </w:r>
      <w:r>
        <w:rPr>
          <w:rtl/>
          <w:cs/>
          <w:lang w:val="ar_AE" w:bidi="ar_AE"/>
        </w:rPr>
        <w:t>وَيُطَوِّبُكُمْ كُلُّ الأُمَمِ: ستُظهر المحاصيل الوفيرة مرة أخرى للعالم إحسان الرب نحو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13</w:t>
      </w:r>
      <w:r>
        <w:rPr>
          <w:rtl/>
          <w:cs/>
          <w:lang w:val="ar_AE" w:bidi="ar_AE"/>
        </w:rPr>
      </w:r>
    </w:p>
    <w:p>
      <w:pPr>
        <w:bidi/>
      </w:pPr>
      <w:r>
        <w:rPr>
          <w:rtl/>
          <w:cs/>
          <w:lang w:val="ar_AE" w:bidi="ar_AE"/>
        </w:rPr>
      </w:r>
      <w:r>
        <w:rPr>
          <w:rtl/>
          <w:cs/>
          <w:lang w:val="ar_AE" w:bidi="ar_AE"/>
        </w:rPr>
        <w:t xml:space="preserve">أَقْوَالُكُمُ اشْتَدَّتْ عَلَيَّ: لقد اتهم الشعب الله بأنه يُفضّل الأشرار وشككوا علانية في عدله (انظر </w:t>
      </w:r>
      <w:r>
        <w:rPr>
          <w:rtl/>
          <w:cs/>
          <w:lang w:val="ar_AE" w:bidi="ar_AE"/>
        </w:rPr>
        <w:t>2:17</w:t>
      </w:r>
      <w:r>
        <w:rPr>
          <w:rtl/>
          <w:cs/>
          <w:lang w:val="ar_AE" w:bidi="ar_AE"/>
        </w:rPr>
        <w:t>)، لكن الرب يحب العدل (</w:t>
      </w:r>
      <w:r>
        <w:rPr>
          <w:rtl/>
          <w:cs/>
          <w:lang w:val="ar_AE" w:bidi="ar_AE"/>
        </w:rPr>
        <w:t>مزمور 9:16</w:t>
      </w:r>
      <w:r>
        <w:rPr>
          <w:rtl/>
          <w:cs/>
          <w:lang w:val="ar_AE" w:bidi="ar_AE"/>
        </w:rPr>
        <w:t xml:space="preserve">؛ </w:t>
      </w:r>
      <w:r>
        <w:rPr>
          <w:rtl/>
          <w:cs/>
          <w:lang w:val="ar_AE" w:bidi="ar_AE"/>
        </w:rPr>
        <w:t>37:28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13–4: 3</w:t>
      </w:r>
      <w:r>
        <w:rPr>
          <w:rtl/>
          <w:cs/>
          <w:lang w:val="ar_AE" w:bidi="ar_AE"/>
        </w:rPr>
      </w:r>
    </w:p>
    <w:p>
      <w:pPr>
        <w:bidi/>
      </w:pPr>
      <w:r>
        <w:rPr>
          <w:rtl/>
          <w:cs/>
          <w:lang w:val="ar_AE" w:bidi="ar_AE"/>
        </w:rPr>
      </w:r>
      <w:r>
        <w:rPr>
          <w:rtl/>
          <w:cs/>
          <w:lang w:val="ar_AE" w:bidi="ar_AE"/>
        </w:rPr>
        <w:t>تحتوي رسالة ملاخي الأخيرة على خطابين مختلفين لكن مرتبطين، الأول يؤكد على خدمة الرب (</w:t>
      </w:r>
      <w:r>
        <w:rPr>
          <w:rtl/>
          <w:cs/>
          <w:lang w:val="ar_AE" w:bidi="ar_AE"/>
        </w:rPr>
        <w:t>3:13–18</w:t>
      </w:r>
      <w:r>
        <w:rPr>
          <w:rtl/>
          <w:cs/>
          <w:lang w:val="ar_AE" w:bidi="ar_AE"/>
        </w:rPr>
        <w:t>) والثاني يقارن بين مصير الأشرار ومصير الأبرار (</w:t>
      </w:r>
      <w:r>
        <w:rPr>
          <w:rtl/>
          <w:cs/>
          <w:lang w:val="ar_AE" w:bidi="ar_AE"/>
        </w:rPr>
        <w:t>4:1–3</w:t>
      </w:r>
      <w:r>
        <w:rPr>
          <w:rtl/>
          <w:cs/>
          <w:lang w:val="ar_AE" w:bidi="ar_AE"/>
        </w:rPr>
        <w:t xml:space="preserve">). ويُختتم كل خطاب بصيغة الرسول (انظر </w:t>
      </w:r>
      <w:r>
        <w:rPr>
          <w:rtl/>
          <w:cs/>
          <w:lang w:val="ar_AE" w:bidi="ar_AE"/>
        </w:rPr>
        <w:t>الملاحظة الدراسية على 1:8</w:t>
      </w:r>
      <w:r>
        <w:rPr>
          <w:rtl/>
          <w:cs/>
          <w:lang w:val="ar_AE" w:bidi="ar_AE"/>
        </w:rPr>
        <w:t>). ويعيد النبي تناول المواضيع من الرسالة الرابعة (</w:t>
      </w:r>
      <w:r>
        <w:rPr>
          <w:rtl/>
          <w:cs/>
          <w:lang w:val="ar_AE" w:bidi="ar_AE"/>
        </w:rPr>
        <w:t>3:1–5</w:t>
      </w:r>
      <w:r>
        <w:rPr>
          <w:rtl/>
          <w:cs/>
          <w:lang w:val="ar_AE" w:bidi="ar_AE"/>
        </w:rPr>
        <w:t>) حيث يؤكد على رغبة الله في الصدق والإخلاص في العبادة في ضوء الدينونة القادمة في يوم الرب. إذا اعتبرنا سفر ملاخي دراما في المحكمة، فإن هذه المناظرة أو هذا النزاع الأخير يمثل النطق بالحُكم. وبينما يبدو أن الشر ينتصر على البرّ والله يبدو متأخرًا في الحكم على الخطية في المجتمع، فإن يوم الرب القادم سيؤكد عدالة الله حيث ينفصل الأشرار عن الأبرار بنار دينونة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14</w:t>
      </w:r>
      <w:r>
        <w:rPr>
          <w:rtl/>
          <w:cs/>
          <w:lang w:val="ar_AE" w:bidi="ar_AE"/>
        </w:rPr>
      </w:r>
    </w:p>
    <w:p>
      <w:pPr>
        <w:bidi/>
      </w:pPr>
      <w:r>
        <w:rPr>
          <w:rtl/>
          <w:cs/>
          <w:lang w:val="ar_AE" w:bidi="ar_AE"/>
        </w:rPr>
      </w:r>
      <w:r>
        <w:rPr>
          <w:rtl/>
          <w:cs/>
          <w:lang w:val="ar_AE" w:bidi="ar_AE"/>
        </w:rPr>
        <w:t>وَمَا الْمَنْفَعَةُ؟ افترض الناس أن أعمال البِرّ ستؤدي إلى بركة مادية (</w:t>
      </w:r>
      <w:r>
        <w:rPr>
          <w:rtl/>
          <w:cs/>
          <w:lang w:val="ar_AE" w:bidi="ar_AE"/>
        </w:rPr>
        <w:t>تثنية 28</w:t>
      </w:r>
      <w:r>
        <w:rPr>
          <w:rtl/>
          <w:cs/>
          <w:lang w:val="ar_AE" w:bidi="ar_AE"/>
        </w:rPr>
        <w:t xml:space="preserve">). • وَأَنَّنَا سَلَكْنَا بِالْحُزْنِ: كانت الفكرة هي أن يسيروا بحزن أو أن يرتدوا ثياب الحداد لإظهار التوبة، كما لو أن هذه الأفعال كانت بِرًّا في حد ذاتها (انظر </w:t>
      </w:r>
      <w:r>
        <w:rPr>
          <w:rtl/>
          <w:cs/>
          <w:lang w:val="ar_AE" w:bidi="ar_AE"/>
        </w:rPr>
        <w:t>متى 6:1–18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15</w:t>
      </w:r>
      <w:r>
        <w:rPr>
          <w:rtl/>
          <w:cs/>
          <w:lang w:val="ar_AE" w:bidi="ar_AE"/>
        </w:rPr>
      </w:r>
    </w:p>
    <w:p>
      <w:pPr>
        <w:bidi/>
      </w:pPr>
      <w:r>
        <w:rPr>
          <w:rtl/>
          <w:cs/>
          <w:lang w:val="ar_AE" w:bidi="ar_AE"/>
        </w:rPr>
      </w:r>
      <w:r>
        <w:rPr>
          <w:rtl/>
          <w:cs/>
          <w:lang w:val="ar_AE" w:bidi="ar_AE"/>
        </w:rPr>
        <w:t xml:space="preserve">إن تطويب المُتكبرين هو تجديف على عدل الله (انظر </w:t>
      </w:r>
      <w:r>
        <w:rPr>
          <w:rtl/>
          <w:cs/>
          <w:lang w:val="ar_AE" w:bidi="ar_AE"/>
        </w:rPr>
        <w:t>3:13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16</w:t>
      </w:r>
      <w:r>
        <w:rPr>
          <w:rtl/>
          <w:cs/>
          <w:lang w:val="ar_AE" w:bidi="ar_AE"/>
        </w:rPr>
      </w:r>
    </w:p>
    <w:p>
      <w:pPr>
        <w:bidi/>
      </w:pPr>
      <w:r>
        <w:rPr>
          <w:rtl/>
          <w:cs/>
          <w:lang w:val="ar_AE" w:bidi="ar_AE"/>
        </w:rPr>
      </w:r>
      <w:r>
        <w:rPr>
          <w:rtl/>
          <w:cs/>
          <w:lang w:val="ar_AE" w:bidi="ar_AE"/>
        </w:rPr>
        <w:t>كان سِفْرُ التَذْكَرَةٍ - وهو تقليد فارسي - عبارة عن تسجيل للأسماء يحتوي على سجل للأحداث المرتبطة بهؤلاء الأفراد. ولم يتم إخبارنا بعدد الأشخاص الذين وقّعوا على السفر. • الَّذِينَ اتَّقُوا الرَّبَّ كانوا أشخاصًا مُخلِصين للرب كإله، مطيعين لوصايا الله، وصالحين في السلوك والعبادة.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16–18</w:t>
      </w:r>
      <w:r>
        <w:rPr>
          <w:rtl/>
          <w:cs/>
          <w:lang w:val="ar_AE" w:bidi="ar_AE"/>
        </w:rPr>
      </w:r>
    </w:p>
    <w:p>
      <w:pPr>
        <w:bidi/>
      </w:pPr>
      <w:r>
        <w:rPr>
          <w:rtl/>
          <w:cs/>
          <w:lang w:val="ar_AE" w:bidi="ar_AE"/>
        </w:rPr>
      </w:r>
      <w:r>
        <w:rPr>
          <w:rtl/>
          <w:cs/>
          <w:lang w:val="ar_AE" w:bidi="ar_AE"/>
        </w:rPr>
        <w:t xml:space="preserve">يعمل النبي هنا كمُسجِّل، ينقل رد فعل الجمهور على رسالته الأخيرة واستجابة الله للنقاش بين أولئك الذين يتقون الرب. وبالرغم من أن الله استمع إلى مداولاتهم (انظر </w:t>
      </w:r>
      <w:r>
        <w:rPr>
          <w:rtl/>
          <w:cs/>
          <w:lang w:val="ar_AE" w:bidi="ar_AE"/>
        </w:rPr>
        <w:t>3:16</w:t>
      </w:r>
      <w:r>
        <w:rPr>
          <w:rtl/>
          <w:cs/>
          <w:lang w:val="ar_AE" w:bidi="ar_AE"/>
        </w:rPr>
        <w:t>)، إلا أنه لا يوجد دليل على أن رسالة ملاخي أحدثت أي تغيير حقيقي في غالبية مستمعيه.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17</w:t>
      </w:r>
      <w:r>
        <w:rPr>
          <w:rtl/>
          <w:cs/>
          <w:lang w:val="ar_AE" w:bidi="ar_AE"/>
        </w:rPr>
      </w:r>
    </w:p>
    <w:p>
      <w:pPr>
        <w:bidi/>
      </w:pPr>
      <w:r>
        <w:rPr>
          <w:rtl/>
          <w:cs/>
          <w:lang w:val="ar_AE" w:bidi="ar_AE"/>
        </w:rPr>
      </w:r>
      <w:r>
        <w:rPr>
          <w:rtl/>
          <w:cs/>
          <w:lang w:val="ar_AE" w:bidi="ar_AE"/>
        </w:rPr>
        <w:t xml:space="preserve"> أَنَا صَانِعٌ خَاصَّةً: كان لشعب إسرائيل مكانة مميزة كشعب الله؛ فقد كانوا ملكيته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1–3</w:t>
      </w:r>
      <w:r>
        <w:rPr>
          <w:rtl/>
          <w:cs/>
          <w:lang w:val="ar_AE" w:bidi="ar_AE"/>
        </w:rPr>
      </w:r>
    </w:p>
    <w:p>
      <w:pPr>
        <w:bidi/>
      </w:pPr>
      <w:r>
        <w:rPr>
          <w:rtl/>
          <w:cs/>
          <w:lang w:val="ar_AE" w:bidi="ar_AE"/>
        </w:rPr>
      </w:r>
      <w:r>
        <w:rPr>
          <w:rtl/>
          <w:cs/>
          <w:lang w:val="ar_AE" w:bidi="ar_AE"/>
        </w:rPr>
        <w:t>تبتعد هذه الرسالة عن صيغة الجدل، وتحذر الناس مباشرة من أن التوبة هي الرد المناسب الوحيد على رسالة الرب لأن دينونة الله لا مفر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2</w:t>
      </w:r>
      <w:r>
        <w:rPr>
          <w:rtl/>
          <w:cs/>
          <w:lang w:val="ar_AE" w:bidi="ar_AE"/>
        </w:rPr>
      </w:r>
    </w:p>
    <w:p>
      <w:pPr>
        <w:bidi/>
      </w:pPr>
      <w:r>
        <w:rPr>
          <w:rtl/>
          <w:cs/>
          <w:lang w:val="ar_AE" w:bidi="ar_AE"/>
        </w:rPr>
      </w:r>
      <w:r>
        <w:rPr>
          <w:rtl/>
          <w:cs/>
          <w:lang w:val="ar_AE" w:bidi="ar_AE"/>
        </w:rPr>
        <w:t xml:space="preserve">ربما كان مصدر اللقب "شمس البر" هو قرص الشمس المجنح الذي يظهر في الأيقونات القديمة للشرق الأدنى. وقد يكون هنا لقبًا للمسيح أو وصفًا مجازيًا لعصر جديد من البِرّ حيث سيُبطل الله لعنة الخطية. إن الاستعادة الروحية لإسرائيل، أو شفاءها، سوف يرتكز على تطهير الله للشعب وغفران خطاياهم (انظر </w:t>
      </w:r>
      <w:r>
        <w:rPr>
          <w:rtl/>
          <w:cs/>
          <w:lang w:val="ar_AE" w:bidi="ar_AE"/>
        </w:rPr>
        <w:t>إرميا 33:6–8</w:t>
      </w:r>
      <w:r>
        <w:rPr>
          <w:rtl/>
          <w:cs/>
          <w:lang w:val="ar_AE" w:bidi="ar_AE"/>
        </w:rPr>
        <w:t xml:space="preserve">؛ قارن </w:t>
      </w:r>
      <w:r>
        <w:rPr>
          <w:rtl/>
          <w:cs/>
          <w:lang w:val="ar_AE" w:bidi="ar_AE"/>
        </w:rPr>
        <w:t>إرميا 8:14–15</w:t>
      </w:r>
      <w:r>
        <w:rPr>
          <w:rtl/>
          <w:cs/>
          <w:lang w:val="ar_AE" w:bidi="ar_AE"/>
        </w:rPr>
        <w:t>). وسينتج عن اعتراف جماعي بالخطية وعودتهم إلى الله (</w:t>
      </w:r>
      <w:r>
        <w:rPr>
          <w:rtl/>
          <w:cs/>
          <w:lang w:val="ar_AE" w:bidi="ar_AE"/>
        </w:rPr>
        <w:t>ملاخي 3:7</w:t>
      </w:r>
      <w:r>
        <w:rPr>
          <w:rtl/>
          <w:cs/>
          <w:lang w:val="ar_AE" w:bidi="ar_AE"/>
        </w:rPr>
        <w:t xml:space="preserve">؛ قارن </w:t>
      </w:r>
      <w:r>
        <w:rPr>
          <w:rtl/>
          <w:cs/>
          <w:lang w:val="ar_AE" w:bidi="ar_AE"/>
        </w:rPr>
        <w:t>إرميا 14:19–20</w:t>
      </w:r>
      <w:r>
        <w:rPr>
          <w:rtl/>
          <w:cs/>
          <w:lang w:val="ar_AE" w:bidi="ar_AE"/>
        </w:rPr>
        <w:t xml:space="preserve">). • فِي أَجْنِحَتِهَا: الأجنحة المفرودة هي رمز لحماية الله وخلاصه (انظر </w:t>
      </w:r>
      <w:r>
        <w:rPr>
          <w:rtl/>
          <w:cs/>
          <w:lang w:val="ar_AE" w:bidi="ar_AE"/>
        </w:rPr>
        <w:t>خروج 19:4</w:t>
      </w:r>
      <w:r>
        <w:rPr>
          <w:rtl/>
          <w:cs/>
          <w:lang w:val="ar_AE" w:bidi="ar_AE"/>
        </w:rPr>
        <w:t xml:space="preserve">؛ </w:t>
      </w:r>
      <w:r>
        <w:rPr>
          <w:rtl/>
          <w:cs/>
          <w:lang w:val="ar_AE" w:bidi="ar_AE"/>
        </w:rPr>
        <w:t>تثنية 32:10–11</w:t>
      </w:r>
      <w:r>
        <w:rPr>
          <w:rtl/>
          <w:cs/>
          <w:lang w:val="ar_AE" w:bidi="ar_AE"/>
        </w:rPr>
        <w:t xml:space="preserve">؛ </w:t>
      </w:r>
      <w:r>
        <w:rPr>
          <w:rtl/>
          <w:cs/>
          <w:lang w:val="ar_AE" w:bidi="ar_AE"/>
        </w:rPr>
        <w:t>مزمور 17:8</w:t>
      </w:r>
      <w:r>
        <w:rPr>
          <w:rtl/>
          <w:cs/>
          <w:lang w:val="ar_AE" w:bidi="ar_AE"/>
        </w:rPr>
        <w:t xml:space="preserve">؛ </w:t>
      </w:r>
      <w:r>
        <w:rPr>
          <w:rtl/>
          <w:cs/>
          <w:lang w:val="ar_AE" w:bidi="ar_AE"/>
        </w:rPr>
        <w:t>18:10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4</w:t>
      </w:r>
      <w:r>
        <w:rPr>
          <w:rtl/>
          <w:cs/>
          <w:lang w:val="ar_AE" w:bidi="ar_AE"/>
        </w:rPr>
      </w:r>
    </w:p>
    <w:p>
      <w:pPr>
        <w:bidi/>
      </w:pPr>
      <w:r>
        <w:rPr>
          <w:rtl/>
          <w:cs/>
          <w:lang w:val="ar_AE" w:bidi="ar_AE"/>
        </w:rPr>
      </w:r>
      <w:r>
        <w:rPr>
          <w:rtl/>
          <w:cs/>
          <w:lang w:val="ar_AE" w:bidi="ar_AE"/>
        </w:rPr>
        <w:t xml:space="preserve">التذييل الأول يُذكِّر يهوذا بضرورة طاعة شريعة موسى. فقد كانت هوية إسرائيل متجذرة في الخروج ومحددة بالعهد في سيناء الذي توسَّط فيه موسى (انظر </w:t>
      </w:r>
      <w:r>
        <w:rPr>
          <w:rtl/>
          <w:cs/>
          <w:lang w:val="ar_AE" w:bidi="ar_AE"/>
        </w:rPr>
        <w:t>تثنية 34:10–12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4–6</w:t>
      </w:r>
      <w:r>
        <w:rPr>
          <w:rtl/>
          <w:cs/>
          <w:lang w:val="ar_AE" w:bidi="ar_AE"/>
        </w:rPr>
      </w:r>
    </w:p>
    <w:p>
      <w:pPr>
        <w:bidi/>
      </w:pPr>
      <w:r>
        <w:rPr>
          <w:rtl/>
          <w:cs/>
          <w:lang w:val="ar_AE" w:bidi="ar_AE"/>
        </w:rPr>
      </w:r>
      <w:r>
        <w:rPr>
          <w:rtl/>
          <w:cs/>
          <w:lang w:val="ar_AE" w:bidi="ar_AE"/>
        </w:rPr>
        <w:t xml:space="preserve">ينتهي السفر بخاتمة تتضمن مناشدات لموسى وإيليّا، وهما نموذجان مثاليان للإيمان بالرب ولمبادئ الشريعة والأنبياء (انظر </w:t>
      </w:r>
      <w:r>
        <w:rPr>
          <w:rtl/>
          <w:cs/>
          <w:lang w:val="ar_AE" w:bidi="ar_AE"/>
        </w:rPr>
        <w:t>متى 17:1–4</w:t>
      </w:r>
      <w:r>
        <w:rPr>
          <w:rtl/>
          <w:cs/>
          <w:lang w:val="ar_AE" w:bidi="ar_AE"/>
        </w:rPr>
        <w:t>). ويتم تقديم الاثنين كنموذجين للجمهور الذي يخاطبه ملاخي ليتبعهما. في التقليد العبري القديم، قد تكون المناشدتان قد عملتا كملحقين للدَرج الذي يحتوي على الأنبياء الصغار (الأقصر). إذا كان الأمر كذلك، فإن الحاشية الأولى (</w:t>
      </w:r>
      <w:r>
        <w:rPr>
          <w:rtl/>
          <w:cs/>
          <w:lang w:val="ar_AE" w:bidi="ar_AE"/>
        </w:rPr>
        <w:t>ملاخي 4:4</w:t>
      </w:r>
      <w:r>
        <w:rPr>
          <w:rtl/>
          <w:cs/>
          <w:lang w:val="ar_AE" w:bidi="ar_AE"/>
        </w:rPr>
        <w:t>) تربط الدَرج بناموس موسى. أما الثانية (</w:t>
      </w:r>
      <w:r>
        <w:rPr>
          <w:rtl/>
          <w:cs/>
          <w:lang w:val="ar_AE" w:bidi="ar_AE"/>
        </w:rPr>
        <w:t>4:5–6</w:t>
      </w:r>
      <w:r>
        <w:rPr>
          <w:rtl/>
          <w:cs/>
          <w:lang w:val="ar_AE" w:bidi="ar_AE"/>
        </w:rPr>
        <w:t>) فتربط دَرج الأنبياء الصغار بالأنبياء الكبار (الأطول)—إشعياء، وإرميا، وحزقيال.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5–6</w:t>
      </w:r>
      <w:r>
        <w:rPr>
          <w:rtl/>
          <w:cs/>
          <w:lang w:val="ar_AE" w:bidi="ar_AE"/>
        </w:rPr>
      </w:r>
    </w:p>
    <w:p>
      <w:pPr>
        <w:bidi/>
      </w:pPr>
      <w:r>
        <w:rPr>
          <w:rtl/>
          <w:cs/>
          <w:lang w:val="ar_AE" w:bidi="ar_AE"/>
        </w:rPr>
      </w:r>
      <w:r>
        <w:rPr>
          <w:rtl/>
          <w:cs/>
          <w:lang w:val="ar_AE" w:bidi="ar_AE"/>
        </w:rPr>
        <w:t xml:space="preserve">يُحذر التذييل الثاني من أن الدينونة الإلهية للأشرار تقترب بالفعل، ويَعِد بالخلاص الإلهي واسترداد الأبرار. • إيليّا هو مثال بارز لنبي من الله قد دعا إلى التوبة برسائل تم تأكيدها بالآيات والعجائب (انظر </w:t>
      </w:r>
      <w:r>
        <w:rPr>
          <w:rtl/>
          <w:cs/>
          <w:lang w:val="ar_AE" w:bidi="ar_AE"/>
        </w:rPr>
        <w:t>لوقا 1:17</w:t>
      </w:r>
      <w:r>
        <w:rPr>
          <w:rtl/>
          <w:cs/>
          <w:lang w:val="ar_AE" w:bidi="ar_AE"/>
        </w:rPr>
        <w:t xml:space="preserve">؛ </w:t>
      </w:r>
      <w:r>
        <w:rPr>
          <w:rtl/>
          <w:cs/>
          <w:lang w:val="ar_AE" w:bidi="ar_AE"/>
        </w:rPr>
        <w:t>يعقوب 5:17–18</w:t>
      </w:r>
      <w:r>
        <w:rPr>
          <w:rtl/>
          <w:cs/>
          <w:lang w:val="ar_AE" w:bidi="ar_AE"/>
        </w:rPr>
        <w:t xml:space="preserve">). كان إيليّا مُعدًّا ليوم الرب (انظر </w:t>
      </w:r>
      <w:r>
        <w:rPr>
          <w:rtl/>
          <w:cs/>
          <w:lang w:val="ar_AE" w:bidi="ar_AE"/>
        </w:rPr>
        <w:t>ملاخي 3:1</w:t>
      </w:r>
      <w:r>
        <w:rPr>
          <w:rtl/>
          <w:cs/>
          <w:lang w:val="ar_AE" w:bidi="ar_AE"/>
        </w:rPr>
        <w:t xml:space="preserve">). ويحدد العهد الجديد هوية يوحنا المعمدان بأنه النبي الذي أعدّ الطريق ليسوع المسيح (انظر </w:t>
      </w:r>
      <w:r>
        <w:rPr>
          <w:rtl/>
          <w:cs/>
          <w:lang w:val="ar_AE" w:bidi="ar_AE"/>
        </w:rPr>
        <w:t>متى 11:11–15</w:t>
      </w:r>
      <w:r>
        <w:rPr>
          <w:rtl/>
          <w:cs/>
          <w:lang w:val="ar_AE" w:bidi="ar_AE"/>
        </w:rPr>
        <w:t xml:space="preserve">؛ </w:t>
      </w:r>
      <w:r>
        <w:rPr>
          <w:rtl/>
          <w:cs/>
          <w:lang w:val="ar_AE" w:bidi="ar_AE"/>
        </w:rPr>
        <w:t>لوقا 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4: 6</w:t>
      </w:r>
      <w:r>
        <w:rPr>
          <w:rtl/>
          <w:cs/>
          <w:lang w:val="ar_AE" w:bidi="ar_AE"/>
        </w:rPr>
      </w:r>
    </w:p>
    <w:p>
      <w:pPr>
        <w:bidi/>
      </w:pPr>
      <w:r>
        <w:rPr>
          <w:rtl/>
          <w:cs/>
          <w:lang w:val="ar_AE" w:bidi="ar_AE"/>
        </w:rPr>
      </w:r>
      <w:r>
        <w:rPr>
          <w:rtl/>
          <w:cs/>
          <w:lang w:val="ar_AE" w:bidi="ar_AE"/>
        </w:rPr>
        <w:t xml:space="preserve">فَيَرُدُّ قَلْبَ الآبَاءِ عَلَى الأَبْنَاءِ: هناك موضوعان رئيسان بارزان في ملاخي وأنبياء العهد القديم عمومًا، وهما تغيير القلوب وخدمة المصالحة. التحوّل والرجوع هو مصطلح في العهد القديم يشير إلى التوبة ويدل على تغيير كامل في الولاءات. ويؤدي الرجوع إلى الله إلى المصالحة بين الأجيال (انظر </w:t>
      </w:r>
      <w:r>
        <w:rPr>
          <w:rtl/>
          <w:cs/>
          <w:lang w:val="ar_AE" w:bidi="ar_AE"/>
        </w:rPr>
        <w:t>2 كورنثوس 5:18–20</w:t>
      </w:r>
      <w:r>
        <w:rPr>
          <w:rtl/>
          <w:cs/>
          <w:lang w:val="ar_AE" w:bidi="ar_AE"/>
        </w:rPr>
        <w:t xml:space="preserve">). • أَضْرِبَ الأَرْضَ بِلَعْنٍ: تشير كلمة لعنة إلى التدمير الكامل (انظر </w:t>
      </w:r>
      <w:r>
        <w:rPr>
          <w:rtl/>
          <w:cs/>
          <w:lang w:val="ar_AE" w:bidi="ar_AE"/>
        </w:rPr>
        <w:t>تثنية 7:26</w:t>
      </w:r>
      <w:r>
        <w:rPr>
          <w:rtl/>
          <w:cs/>
          <w:lang w:val="ar_AE" w:bidi="ar_AE"/>
        </w:rPr>
        <w:t xml:space="preserve">؛ </w:t>
      </w:r>
      <w:r>
        <w:rPr>
          <w:rtl/>
          <w:cs/>
          <w:lang w:val="ar_AE" w:bidi="ar_AE"/>
        </w:rPr>
        <w:t>1 صموئيل 15:18</w:t>
      </w:r>
      <w:r>
        <w:rPr>
          <w:rtl/>
          <w:cs/>
          <w:lang w:val="ar_AE" w:bidi="ar_AE"/>
        </w:rPr>
        <w:t xml:space="preserve">؛ </w:t>
      </w:r>
      <w:r>
        <w:rPr>
          <w:rtl/>
          <w:cs/>
          <w:lang w:val="ar_AE" w:bidi="ar_AE"/>
        </w:rPr>
        <w:t>زكريا 14:11</w:t>
      </w:r>
      <w:r>
        <w:rPr>
          <w:rtl/>
          <w:cs/>
          <w:lang w:val="ar_AE" w:bidi="ar_AE"/>
        </w:rPr>
        <w:t xml:space="preserve">). إن شعب إسرائيل الذي لم يستجب لنبي الله سيواجه الفناء التام، كما كان مصير أسلافهم الكنعانيين (مثلًا، </w:t>
      </w:r>
      <w:r>
        <w:rPr>
          <w:rtl/>
          <w:cs/>
          <w:lang w:val="ar_AE" w:bidi="ar_AE"/>
        </w:rPr>
        <w:t>يشوع 6:17</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