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2JN</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 يوحنا 1: 1</w:t>
      </w:r>
      <w:r>
        <w:rPr>
          <w:rtl/>
          <w:cs/>
          <w:lang w:val="ar_AE" w:bidi="ar_AE"/>
        </w:rPr>
      </w:r>
    </w:p>
    <w:p>
      <w:pPr>
        <w:bidi/>
      </w:pPr>
      <w:r>
        <w:rPr>
          <w:rtl/>
          <w:cs/>
          <w:lang w:val="ar_AE" w:bidi="ar_AE"/>
        </w:rPr>
      </w:r>
      <w:r>
        <w:rPr>
          <w:rtl/>
          <w:cs/>
          <w:lang w:val="ar_AE" w:bidi="ar_AE"/>
        </w:rPr>
        <w:t xml:space="preserve">هذه الرسالة من يوحنا، الشيخ: أضاف المترجمون </w:t>
      </w:r>
      <w:r>
        <w:rPr>
          <w:i/>
          <w:rtl/>
          <w:cs/>
          <w:lang w:val="ar_AE" w:bidi="ar_AE"/>
        </w:rPr>
        <w:t>يوحنا</w:t>
      </w:r>
      <w:r>
        <w:rPr>
          <w:rtl/>
          <w:cs/>
          <w:lang w:val="ar_AE" w:bidi="ar_AE"/>
        </w:rPr>
        <w:t xml:space="preserve"> للتوضيح؛ ويشير يوحنا إلى نفسه كـ</w:t>
      </w:r>
      <w:r>
        <w:rPr>
          <w:i/>
          <w:rtl/>
          <w:cs/>
          <w:lang w:val="ar_AE" w:bidi="ar_AE"/>
        </w:rPr>
        <w:t>الشيخ</w:t>
      </w:r>
      <w:r>
        <w:rPr>
          <w:rtl/>
          <w:cs/>
          <w:lang w:val="ar_AE" w:bidi="ar_AE"/>
        </w:rPr>
        <w:t xml:space="preserve"> لتأكيد سلطانه في الكنيسة. • إِلَى السيدة (باليونانية كِيرِيَّةَ) الْمُخْتَارَةِ وَإِلَى أَوْلاَدِهَا: الكلمة اليونانية كِيرِيَّةَ قد تكون اسم فرد محدد؛ والأرجح أنها تشير إلى كنيسة محلية معينة ومؤمنيها (قارن </w:t>
      </w:r>
      <w:r>
        <w:rPr>
          <w:rtl/>
          <w:cs/>
          <w:lang w:val="ar_AE" w:bidi="ar_AE"/>
        </w:rPr>
        <w:t>1:13</w:t>
      </w:r>
      <w:r>
        <w:rPr>
          <w:rtl/>
          <w:cs/>
          <w:lang w:val="ar_AE" w:bidi="ar_AE"/>
        </w:rPr>
        <w:t xml:space="preserve">). • الَّذِينَ أَنَا أُحِبُّهُمْ بِالْحَقِّ: هذا إما يعني "أحبهم حقًا" (انظر </w:t>
      </w:r>
      <w:r>
        <w:rPr>
          <w:rtl/>
          <w:cs/>
          <w:lang w:val="ar_AE" w:bidi="ar_AE"/>
        </w:rPr>
        <w:t>1:5–6</w:t>
      </w:r>
      <w:r>
        <w:rPr>
          <w:rtl/>
          <w:cs/>
          <w:lang w:val="ar_AE" w:bidi="ar_AE"/>
        </w:rPr>
        <w:t>) أو، على الأرجح، يشير إلى المحبة بين الذين يعلنون نفس الحق عن المسيح في مقابل أكاذيب المُعَلِّمين الكذبة (</w:t>
      </w:r>
      <w:r>
        <w:rPr>
          <w:rtl/>
          <w:cs/>
          <w:lang w:val="ar_AE" w:bidi="ar_AE"/>
        </w:rPr>
        <w:t>1:7</w:t>
      </w:r>
      <w:r>
        <w:rPr>
          <w:rtl/>
          <w:cs/>
          <w:lang w:val="ar_AE" w:bidi="ar_AE"/>
        </w:rPr>
        <w:t xml:space="preserve">; انظر </w:t>
      </w:r>
      <w:r>
        <w:rPr>
          <w:rtl/>
          <w:cs/>
          <w:lang w:val="ar_AE" w:bidi="ar_AE"/>
        </w:rPr>
        <w:t>1 يو 2:21–23</w:t>
      </w:r>
      <w:r>
        <w:rPr>
          <w:rtl/>
          <w:cs/>
          <w:lang w:val="ar_AE" w:bidi="ar_AE"/>
        </w:rPr>
        <w:t xml:space="preserve">). ويؤكد يوحنا على الضمير </w:t>
      </w:r>
      <w:r>
        <w:rPr>
          <w:i/>
          <w:rtl/>
          <w:cs/>
          <w:lang w:val="ar_AE" w:bidi="ar_AE"/>
        </w:rPr>
        <w:t>أنا</w:t>
      </w:r>
      <w:r>
        <w:rPr>
          <w:rtl/>
          <w:cs/>
          <w:lang w:val="ar_AE" w:bidi="ar_AE"/>
        </w:rPr>
        <w:t xml:space="preserve"> ليبين بشكل واضح عدم المحبة لدى المُعَلِّمين الكذبة، الذين رفضوا الكنيسة الحقيقية.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1–3</w:t>
      </w:r>
      <w:r>
        <w:rPr>
          <w:rtl/>
          <w:cs/>
          <w:lang w:val="ar_AE" w:bidi="ar_AE"/>
        </w:rPr>
      </w:r>
    </w:p>
    <w:p>
      <w:pPr>
        <w:bidi/>
      </w:pPr>
      <w:r>
        <w:rPr>
          <w:rtl/>
          <w:cs/>
          <w:lang w:val="ar_AE" w:bidi="ar_AE"/>
        </w:rPr>
      </w:r>
      <w:r>
        <w:rPr>
          <w:rtl/>
          <w:cs/>
          <w:lang w:val="ar_AE" w:bidi="ar_AE"/>
        </w:rPr>
        <w:t xml:space="preserve">يبدأ يوحنا بمقدمة تقليدية لرسالة شخصية. • ويذكر يوحنا الحق أربع مرات في هذه المقدمة القصيرة ومرة واحدة في </w:t>
      </w:r>
      <w:r>
        <w:rPr>
          <w:rtl/>
          <w:cs/>
          <w:lang w:val="ar_AE" w:bidi="ar_AE"/>
        </w:rPr>
        <w:t>1:4</w:t>
      </w:r>
      <w:r>
        <w:rPr>
          <w:rtl/>
          <w:cs/>
          <w:lang w:val="ar_AE" w:bidi="ar_AE"/>
        </w:rPr>
        <w:t>. فقد أراد يوحنا أن يعرف قراؤه الحق عن يسوع المسيح ويعيشوه في علاقتهم به، وألا يضلوا بسبب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2</w:t>
      </w:r>
      <w:r>
        <w:rPr>
          <w:rtl/>
          <w:cs/>
          <w:lang w:val="ar_AE" w:bidi="ar_AE"/>
        </w:rPr>
      </w:r>
    </w:p>
    <w:p>
      <w:pPr>
        <w:bidi/>
      </w:pPr>
      <w:r>
        <w:rPr>
          <w:rtl/>
          <w:cs/>
          <w:lang w:val="ar_AE" w:bidi="ar_AE"/>
        </w:rPr>
      </w:r>
      <w:r>
        <w:rPr>
          <w:rtl/>
          <w:cs/>
          <w:lang w:val="ar_AE" w:bidi="ar_AE"/>
        </w:rPr>
        <w:t xml:space="preserve">المحبة المسيحية متأصلة في معرفة الحق. والحق الذي يسكن فينا يتجاوز مجرد حقائق أو عقيدة؛ إنها حضور الله (انظر </w:t>
      </w:r>
      <w:r>
        <w:rPr>
          <w:rtl/>
          <w:cs/>
          <w:lang w:val="ar_AE" w:bidi="ar_AE"/>
        </w:rPr>
        <w:t>يوحنا 14:15–17</w:t>
      </w:r>
      <w:r>
        <w:rPr>
          <w:rtl/>
          <w:cs/>
          <w:lang w:val="ar_AE" w:bidi="ar_AE"/>
        </w:rPr>
        <w:t>)، الذي سيكون معنا إلى الأبد.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3</w:t>
      </w:r>
      <w:r>
        <w:rPr>
          <w:rtl/>
          <w:cs/>
          <w:lang w:val="ar_AE" w:bidi="ar_AE"/>
        </w:rPr>
      </w:r>
    </w:p>
    <w:p>
      <w:pPr>
        <w:bidi/>
      </w:pPr>
      <w:r>
        <w:rPr>
          <w:rtl/>
          <w:cs/>
          <w:lang w:val="ar_AE" w:bidi="ar_AE"/>
        </w:rPr>
      </w:r>
      <w:r>
        <w:rPr>
          <w:rtl/>
          <w:cs/>
          <w:lang w:val="ar_AE" w:bidi="ar_AE"/>
        </w:rPr>
        <w:t>النعمة والرحمة والسلام هي بركات يثق يوحنا أنها لأولئك الذين يعيشون في الحق والمحبة</w:t>
      </w:r>
      <w:r>
        <w:rPr>
          <w:i/>
          <w:rtl/>
          <w:cs/>
          <w:lang w:val="ar_AE" w:bidi="ar_AE"/>
        </w:rPr>
        <w:t>،</w:t>
      </w:r>
      <w:r>
        <w:rPr>
          <w:rtl/>
          <w:cs/>
          <w:lang w:val="ar_AE" w:bidi="ar_AE"/>
        </w:rPr>
        <w:t xml:space="preserve"> وفي الذين يُظهِرون بواسطة أفعالهم أنهم أولاد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4–11</w:t>
      </w:r>
      <w:r>
        <w:rPr>
          <w:rtl/>
          <w:cs/>
          <w:lang w:val="ar_AE" w:bidi="ar_AE"/>
        </w:rPr>
      </w:r>
    </w:p>
    <w:p>
      <w:pPr>
        <w:bidi/>
      </w:pPr>
      <w:r>
        <w:rPr>
          <w:rtl/>
          <w:cs/>
          <w:lang w:val="ar_AE" w:bidi="ar_AE"/>
        </w:rPr>
      </w:r>
      <w:r>
        <w:rPr>
          <w:rtl/>
          <w:cs/>
          <w:lang w:val="ar_AE" w:bidi="ar_AE"/>
        </w:rPr>
        <w:t>يُطَبِّق يوحنّا الآن الحق والمحبة التي ذكرها في المقدمة (</w:t>
      </w:r>
      <w:r>
        <w:rPr>
          <w:rtl/>
          <w:cs/>
          <w:lang w:val="ar_AE" w:bidi="ar_AE"/>
        </w:rPr>
        <w:t>1:1–3</w:t>
      </w:r>
      <w:r>
        <w:rPr>
          <w:rtl/>
          <w:cs/>
          <w:lang w:val="ar_AE" w:bidi="ar_AE"/>
        </w:rPr>
        <w:t>) على وضع القراء. فإن السلوك في الحق والمحبة يعني الحفاظ على الشركة مع المؤمنين الحقيقيين (</w:t>
      </w:r>
      <w:r>
        <w:rPr>
          <w:rtl/>
          <w:cs/>
          <w:lang w:val="ar_AE" w:bidi="ar_AE"/>
        </w:rPr>
        <w:t>1:4–6</w:t>
      </w:r>
      <w:r>
        <w:rPr>
          <w:rtl/>
          <w:cs/>
          <w:lang w:val="ar_AE" w:bidi="ar_AE"/>
        </w:rPr>
        <w:t>)، وأيضًا تمييز المُعَلِّمين الكذبة ورفض الاستماع إليهم أو مساعدتهم (</w:t>
      </w:r>
      <w:r>
        <w:rPr>
          <w:rtl/>
          <w:cs/>
          <w:lang w:val="ar_AE" w:bidi="ar_AE"/>
        </w:rPr>
        <w:t>1:7–11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5</w:t>
      </w:r>
      <w:r>
        <w:rPr>
          <w:rtl/>
          <w:cs/>
          <w:lang w:val="ar_AE" w:bidi="ar_AE"/>
        </w:rPr>
      </w:r>
    </w:p>
    <w:p>
      <w:pPr>
        <w:bidi/>
      </w:pPr>
      <w:r>
        <w:rPr>
          <w:rtl/>
          <w:cs/>
          <w:lang w:val="ar_AE" w:bidi="ar_AE"/>
        </w:rPr>
      </w:r>
      <w:r>
        <w:rPr>
          <w:rtl/>
          <w:cs/>
          <w:lang w:val="ar_AE" w:bidi="ar_AE"/>
        </w:rPr>
        <w:t xml:space="preserve">أكتب لأذكركم، أيها الأصدقاء الأعزاء: حرفيًا </w:t>
      </w:r>
      <w:r>
        <w:rPr>
          <w:i/>
          <w:rtl/>
          <w:cs/>
          <w:lang w:val="ar_AE" w:bidi="ar_AE"/>
        </w:rPr>
        <w:t>وَالآنَ أَطْلُبُ مِنْكِ يَا كِيرِيَّةُ.</w:t>
      </w:r>
      <w:r>
        <w:rPr>
          <w:rtl/>
          <w:cs/>
          <w:lang w:val="ar_AE" w:bidi="ar_AE"/>
        </w:rPr>
        <w:t xml:space="preserve"> انظر </w:t>
      </w:r>
      <w:r>
        <w:rPr>
          <w:rtl/>
          <w:cs/>
          <w:lang w:val="ar_AE" w:bidi="ar_AE"/>
        </w:rPr>
        <w:t>ملاحظة الدراسة على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7</w:t>
      </w:r>
      <w:r>
        <w:rPr>
          <w:rtl/>
          <w:cs/>
          <w:lang w:val="ar_AE" w:bidi="ar_AE"/>
        </w:rPr>
      </w:r>
    </w:p>
    <w:p>
      <w:pPr>
        <w:bidi/>
      </w:pPr>
      <w:r>
        <w:rPr>
          <w:rtl/>
          <w:cs/>
          <w:lang w:val="ar_AE" w:bidi="ar_AE"/>
        </w:rPr>
      </w:r>
      <w:r>
        <w:rPr>
          <w:rtl/>
          <w:cs/>
          <w:lang w:val="ar_AE" w:bidi="ar_AE"/>
        </w:rPr>
        <w:t xml:space="preserve">لأَنَّهُ قَدْ دَخَلَ إِلَى الْعَالَمِ مُضِلُّونَ كَثِيرُونَ: كان الدوسيتيون ينكرون أن يسوع المسيح جاء في جسد حقيقي. وقد دحض يوحنا هذه الهرطقة في رسالته الأولى (انظر </w:t>
      </w:r>
      <w:r>
        <w:rPr>
          <w:rtl/>
          <w:cs/>
          <w:lang w:val="ar_AE" w:bidi="ar_AE"/>
        </w:rPr>
        <w:t>1 يو 4:2–3</w:t>
      </w:r>
      <w:r>
        <w:rPr>
          <w:rtl/>
          <w:cs/>
          <w:lang w:val="ar_AE" w:bidi="ar_AE"/>
        </w:rPr>
        <w:t>). • المُعَلِّم الكاذب هو مخادع</w:t>
      </w:r>
      <w:r>
        <w:rPr>
          <w:i/>
          <w:rtl/>
          <w:cs/>
          <w:lang w:val="ar_AE" w:bidi="ar_AE"/>
        </w:rPr>
        <w:t>،</w:t>
      </w:r>
      <w:r>
        <w:rPr>
          <w:rtl/>
          <w:cs/>
          <w:lang w:val="ar_AE" w:bidi="ar_AE"/>
        </w:rPr>
        <w:t xml:space="preserve"> لأنه يضلل المؤمنين غير الحذرين، وهو أيضًا ضد للمسيح</w:t>
      </w:r>
      <w:r>
        <w:rPr>
          <w:i/>
          <w:rtl/>
          <w:cs/>
          <w:lang w:val="ar_AE" w:bidi="ar_AE"/>
        </w:rPr>
        <w:t>،</w:t>
      </w:r>
      <w:r>
        <w:rPr>
          <w:rtl/>
          <w:cs/>
          <w:lang w:val="ar_AE" w:bidi="ar_AE"/>
        </w:rPr>
        <w:t xml:space="preserve"> لأنه يشتت الناس ويبعدهم عن المسيح الحقيقي. وباستخدام رمز أخروي لضد المسيح، يشير يوحنا إلى خطورة الهرطقة والدينونة النهائية على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8</w:t>
      </w:r>
      <w:r>
        <w:rPr>
          <w:rtl/>
          <w:cs/>
          <w:lang w:val="ar_AE" w:bidi="ar_AE"/>
        </w:rPr>
      </w:r>
    </w:p>
    <w:p>
      <w:pPr>
        <w:bidi/>
      </w:pPr>
      <w:r>
        <w:rPr>
          <w:rtl/>
          <w:cs/>
          <w:lang w:val="ar_AE" w:bidi="ar_AE"/>
        </w:rPr>
      </w:r>
      <w:r>
        <w:rPr>
          <w:rtl/>
          <w:cs/>
          <w:lang w:val="ar_AE" w:bidi="ar_AE"/>
        </w:rPr>
        <w:t>نحن: تشير هذه الكلمة (الضمير المستتر) إلى الرسل وشركائهم في الخدمة. فقد عَلَّم الرسل الحق ودافعوا عنه ضد الهرطقات، وهنا يتم نُصح المؤمنون (المشار إليهم بكلمة أنفسكم) بأن يحموا إيمانهم من التعليم الذي قد يضرهم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9</w:t>
      </w:r>
      <w:r>
        <w:rPr>
          <w:rtl/>
          <w:cs/>
          <w:lang w:val="ar_AE" w:bidi="ar_AE"/>
        </w:rPr>
      </w:r>
    </w:p>
    <w:p>
      <w:pPr>
        <w:bidi/>
      </w:pPr>
      <w:r>
        <w:rPr>
          <w:rtl/>
          <w:cs/>
          <w:lang w:val="ar_AE" w:bidi="ar_AE"/>
        </w:rPr>
      </w:r>
      <w:r>
        <w:rPr>
          <w:rtl/>
          <w:cs/>
          <w:lang w:val="ar_AE" w:bidi="ar_AE"/>
        </w:rPr>
        <w:t xml:space="preserve">أي شخص يبتعد عن هذا التعليم (حرفيًا </w:t>
      </w:r>
      <w:r>
        <w:rPr>
          <w:i/>
          <w:rtl/>
          <w:cs/>
          <w:lang w:val="ar_AE" w:bidi="ar_AE"/>
        </w:rPr>
        <w:t>كُلُّ مَنْ تَعَدَّى وَلَمْ يَثْبُتْ فِي تَعْلِيمِ الْمَسِيحِ</w:t>
      </w:r>
      <w:r>
        <w:rPr>
          <w:rtl/>
          <w:cs/>
          <w:lang w:val="ar_AE" w:bidi="ar_AE"/>
        </w:rPr>
        <w:t xml:space="preserve">): أن </w:t>
      </w:r>
      <w:r>
        <w:rPr>
          <w:i/>
          <w:rtl/>
          <w:cs/>
          <w:lang w:val="ar_AE" w:bidi="ar_AE"/>
        </w:rPr>
        <w:t>يتعدى</w:t>
      </w:r>
      <w:r>
        <w:rPr>
          <w:rtl/>
          <w:cs/>
          <w:lang w:val="ar_AE" w:bidi="ar_AE"/>
        </w:rPr>
        <w:t xml:space="preserve"> يعني أن يتعارض مع التعاليم الرسولية عن يسوع المسيح وأن يؤمن بأمور عن يسوع لم يُعَلِّمها الرسل. وهذا تحذير للكنيسة بعدم الاستماع إلى المُعَلِّمين الكذبة.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10–11</w:t>
      </w:r>
      <w:r>
        <w:rPr>
          <w:rtl/>
          <w:cs/>
          <w:lang w:val="ar_AE" w:bidi="ar_AE"/>
        </w:rPr>
      </w:r>
    </w:p>
    <w:p>
      <w:pPr>
        <w:bidi/>
      </w:pPr>
      <w:r>
        <w:rPr>
          <w:rtl/>
          <w:cs/>
          <w:lang w:val="ar_AE" w:bidi="ar_AE"/>
        </w:rPr>
      </w:r>
      <w:r>
        <w:rPr>
          <w:rtl/>
          <w:cs/>
          <w:lang w:val="ar_AE" w:bidi="ar_AE"/>
        </w:rPr>
        <w:t>لا ينبغي للمؤمنين دعوة ذلك الشخص</w:t>
      </w:r>
      <w:r>
        <w:rPr>
          <w:i/>
          <w:rtl/>
          <w:cs/>
          <w:lang w:val="ar_AE" w:bidi="ar_AE"/>
        </w:rPr>
        <w:t>،</w:t>
      </w:r>
      <w:r>
        <w:rPr>
          <w:rtl/>
          <w:cs/>
          <w:lang w:val="ar_AE" w:bidi="ar_AE"/>
        </w:rPr>
        <w:t xml:space="preserve"> الذي لا يعرف الحق عن المسيح، إلى بيوتهم. فقد كانت الكنائس الأولى تجتمع في البيوت (انظر </w:t>
      </w:r>
      <w:r>
        <w:rPr>
          <w:rtl/>
          <w:cs/>
          <w:lang w:val="ar_AE" w:bidi="ar_AE"/>
        </w:rPr>
        <w:t>أعمال 2:46</w:t>
      </w:r>
      <w:r>
        <w:rPr>
          <w:rtl/>
          <w:cs/>
          <w:lang w:val="ar_AE" w:bidi="ar_AE"/>
        </w:rPr>
        <w:t xml:space="preserve">؛ </w:t>
      </w:r>
      <w:r>
        <w:rPr>
          <w:rtl/>
          <w:cs/>
          <w:lang w:val="ar_AE" w:bidi="ar_AE"/>
        </w:rPr>
        <w:t>5:42</w:t>
      </w:r>
      <w:r>
        <w:rPr>
          <w:rtl/>
          <w:cs/>
          <w:lang w:val="ar_AE" w:bidi="ar_AE"/>
        </w:rPr>
        <w:t xml:space="preserve">؛ </w:t>
      </w:r>
      <w:r>
        <w:rPr>
          <w:rtl/>
          <w:cs/>
          <w:lang w:val="ar_AE" w:bidi="ar_AE"/>
        </w:rPr>
        <w:t>8:3</w:t>
      </w:r>
      <w:r>
        <w:rPr>
          <w:rtl/>
          <w:cs/>
          <w:lang w:val="ar_AE" w:bidi="ar_AE"/>
        </w:rPr>
        <w:t xml:space="preserve">؛ </w:t>
      </w:r>
      <w:r>
        <w:rPr>
          <w:rtl/>
          <w:cs/>
          <w:lang w:val="ar_AE" w:bidi="ar_AE"/>
        </w:rPr>
        <w:t>12:5</w:t>
      </w:r>
      <w:r>
        <w:rPr>
          <w:rtl/>
          <w:cs/>
          <w:lang w:val="ar_AE" w:bidi="ar_AE"/>
        </w:rPr>
        <w:t xml:space="preserve">، </w:t>
      </w:r>
      <w:r>
        <w:rPr>
          <w:rtl/>
          <w:cs/>
          <w:lang w:val="ar_AE" w:bidi="ar_AE"/>
        </w:rPr>
        <w:t>12</w:t>
      </w:r>
      <w:r>
        <w:rPr>
          <w:rtl/>
          <w:cs/>
          <w:lang w:val="ar_AE" w:bidi="ar_AE"/>
        </w:rPr>
        <w:t xml:space="preserve">؛ </w:t>
      </w:r>
      <w:r>
        <w:rPr>
          <w:rtl/>
          <w:cs/>
          <w:lang w:val="ar_AE" w:bidi="ar_AE"/>
        </w:rPr>
        <w:t>كولوسي 4:15</w:t>
      </w:r>
      <w:r>
        <w:rPr>
          <w:rtl/>
          <w:cs/>
          <w:lang w:val="ar_AE" w:bidi="ar_AE"/>
        </w:rPr>
        <w:t xml:space="preserve">؛ </w:t>
      </w:r>
      <w:r>
        <w:rPr>
          <w:rtl/>
          <w:cs/>
          <w:lang w:val="ar_AE" w:bidi="ar_AE"/>
        </w:rPr>
        <w:t>فليمون 1:2</w:t>
      </w:r>
      <w:r>
        <w:rPr>
          <w:rtl/>
          <w:cs/>
          <w:lang w:val="ar_AE" w:bidi="ar_AE"/>
        </w:rPr>
        <w:t>)، لذا قد يشير هذا إلى دعوة المُعَلِّمين الكذبة إلى اجتماع الكنيسة. وقد يشير أيضًا إلى تقديم أي شكل من أشكال الضيافة للمُعَلِّمين الكذبة، مما سيساعد في مهمتهم. الطريقة الوحيدة للتعامل معهم كانت عدم قبولهم في شركة المؤمنين.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12</w:t>
      </w:r>
      <w:r>
        <w:rPr>
          <w:rtl/>
          <w:cs/>
          <w:lang w:val="ar_AE" w:bidi="ar_AE"/>
        </w:rPr>
      </w:r>
    </w:p>
    <w:p>
      <w:pPr>
        <w:bidi/>
      </w:pPr>
      <w:r>
        <w:rPr>
          <w:rtl/>
          <w:cs/>
          <w:lang w:val="ar_AE" w:bidi="ar_AE"/>
        </w:rPr>
      </w:r>
      <w:r>
        <w:rPr>
          <w:rtl/>
          <w:cs/>
          <w:lang w:val="ar_AE" w:bidi="ar_AE"/>
        </w:rPr>
        <w:t xml:space="preserve">التعبير الاصطلاحي "وجهًا لوجه" يحمل نفس المعنى كما في التعبير الاصطلاحي اليوناني المستخدم هنا (حرفيًا </w:t>
      </w:r>
      <w:r>
        <w:rPr>
          <w:i/>
          <w:rtl/>
          <w:cs/>
          <w:lang w:val="ar_AE" w:bidi="ar_AE"/>
        </w:rPr>
        <w:t>فمًا لفم؛</w:t>
      </w:r>
      <w:r>
        <w:rPr>
          <w:rtl/>
          <w:cs/>
          <w:lang w:val="ar_AE" w:bidi="ar_AE"/>
        </w:rPr>
        <w:t xml:space="preserve"> انظر أيضًا </w:t>
      </w:r>
      <w:r>
        <w:rPr>
          <w:rtl/>
          <w:cs/>
          <w:lang w:val="ar_AE" w:bidi="ar_AE"/>
        </w:rPr>
        <w:t>3 يوحنا 1:14</w:t>
      </w:r>
      <w:r>
        <w:rPr>
          <w:rtl/>
          <w:cs/>
          <w:lang w:val="ar_AE" w:bidi="ar_AE"/>
        </w:rPr>
        <w:t>). • لِكَيْ يَكُونَ فَرَحُنَا كَامِلًا: علاقتنا بالمسيح ليست مجرد اختبار شخصي؛ بل نختبر الفرح الكامل عن طريق الشركة المتناغمة مع المؤمنين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2 يوحنا 1: 13</w:t>
      </w:r>
      <w:r>
        <w:rPr>
          <w:rtl/>
          <w:cs/>
          <w:lang w:val="ar_AE" w:bidi="ar_AE"/>
        </w:rPr>
      </w:r>
    </w:p>
    <w:p>
      <w:pPr>
        <w:bidi/>
      </w:pPr>
      <w:r>
        <w:rPr>
          <w:rtl/>
          <w:cs/>
          <w:lang w:val="ar_AE" w:bidi="ar_AE"/>
        </w:rPr>
      </w:r>
      <w:r>
        <w:rPr>
          <w:rtl/>
          <w:cs/>
          <w:lang w:val="ar_AE" w:bidi="ar_AE"/>
        </w:rPr>
        <w:t xml:space="preserve">أَوْلاَدُ أُخْتِكِ الْمُخْتَارَةِ: قد يشير هذا إلى الكنيسة الشقيقة في أفسس وأعضائها، حيث كان يوحنا يقيم (انظر </w:t>
      </w:r>
      <w:r>
        <w:rPr>
          <w:rtl/>
          <w:cs/>
          <w:lang w:val="ar_AE" w:bidi="ar_AE"/>
        </w:rPr>
        <w:t>1:1</w:t>
      </w:r>
      <w:r>
        <w:rPr>
          <w:rtl/>
          <w:cs/>
          <w:lang w:val="ar_AE" w:bidi="ar_AE"/>
        </w:rPr>
        <w:t>). فقد عاش يوحنا في تلك المنطقة وكان يرعى عدة كنائس.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