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3JN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3 يوحنا 1: 1</w:t>
      </w:r>
      <w:r>
        <w:rPr>
          <w:rtl/>
          <w:cs/>
          <w:lang w:val="ar_AE" w:bidi="ar_AE"/>
        </w:rPr>
      </w:r>
    </w:p>
    <w:p>
      <w:pPr>
        <w:bidi/>
      </w:pPr>
      <w:r>
        <w:rPr>
          <w:rtl/>
          <w:cs/>
          <w:lang w:val="ar_AE" w:bidi="ar_AE"/>
        </w:rPr>
      </w:r>
      <w:r>
        <w:rPr>
          <w:rtl/>
          <w:cs/>
          <w:lang w:val="ar_AE" w:bidi="ar_AE"/>
        </w:rPr>
        <w:t xml:space="preserve">هذه الرسالة من يوحنا الشيخ: أضاف المترجمون </w:t>
      </w:r>
      <w:r>
        <w:rPr>
          <w:i/>
          <w:rtl/>
          <w:cs/>
          <w:lang w:val="ar_AE" w:bidi="ar_AE"/>
        </w:rPr>
        <w:t>يوحنا</w:t>
      </w:r>
      <w:r>
        <w:rPr>
          <w:rtl/>
          <w:cs/>
          <w:lang w:val="ar_AE" w:bidi="ar_AE"/>
        </w:rPr>
        <w:t xml:space="preserve"> (انظر </w:t>
      </w:r>
      <w:r>
        <w:rPr>
          <w:rtl/>
          <w:cs/>
          <w:lang w:val="ar_AE" w:bidi="ar_AE"/>
        </w:rPr>
        <w:t>ملاحظة الدراسة على 2 يو 1:1</w:t>
      </w:r>
      <w:r>
        <w:rPr>
          <w:rtl/>
          <w:cs/>
          <w:lang w:val="ar_AE" w:bidi="ar_AE"/>
        </w:rPr>
        <w:t xml:space="preserve">). • هناك عدة أشخاص باسم غايس في العهد الجديد (انظر </w:t>
      </w:r>
      <w:r>
        <w:rPr>
          <w:rtl/>
          <w:cs/>
          <w:lang w:val="ar_AE" w:bidi="ar_AE"/>
        </w:rPr>
        <w:t>أعمال 19:29</w:t>
      </w:r>
      <w:r>
        <w:rPr>
          <w:rtl/>
          <w:cs/>
          <w:lang w:val="ar_AE" w:bidi="ar_AE"/>
        </w:rPr>
        <w:t xml:space="preserve">; </w:t>
      </w:r>
      <w:r>
        <w:rPr>
          <w:rtl/>
          <w:cs/>
          <w:lang w:val="ar_AE" w:bidi="ar_AE"/>
        </w:rPr>
        <w:t>20:4</w:t>
      </w:r>
      <w:r>
        <w:rPr>
          <w:rtl/>
          <w:cs/>
          <w:lang w:val="ar_AE" w:bidi="ar_AE"/>
        </w:rPr>
        <w:t xml:space="preserve">; </w:t>
      </w:r>
      <w:r>
        <w:rPr>
          <w:rtl/>
          <w:cs/>
          <w:lang w:val="ar_AE" w:bidi="ar_AE"/>
        </w:rPr>
        <w:t>رومية 16:23</w:t>
      </w:r>
      <w:r>
        <w:rPr>
          <w:rtl/>
          <w:cs/>
          <w:lang w:val="ar_AE" w:bidi="ar_AE"/>
        </w:rPr>
        <w:t xml:space="preserve">; </w:t>
      </w:r>
      <w:r>
        <w:rPr>
          <w:rtl/>
          <w:cs/>
          <w:lang w:val="ar_AE" w:bidi="ar_AE"/>
        </w:rPr>
        <w:t>1 كورنثوس 1:14</w:t>
      </w:r>
      <w:r>
        <w:rPr>
          <w:rtl/>
          <w:cs/>
          <w:lang w:val="ar_AE" w:bidi="ar_AE"/>
        </w:rPr>
        <w:t>); فقد كان اسمًا شائعًا في العالم اليوناني-الروماني.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3 يوحنا 1: 1–4</w:t>
      </w:r>
      <w:r>
        <w:rPr>
          <w:rtl/>
          <w:cs/>
          <w:lang w:val="ar_AE" w:bidi="ar_AE"/>
        </w:rPr>
      </w:r>
    </w:p>
    <w:p>
      <w:pPr>
        <w:bidi/>
      </w:pPr>
      <w:r>
        <w:rPr>
          <w:rtl/>
          <w:cs/>
          <w:lang w:val="ar_AE" w:bidi="ar_AE"/>
        </w:rPr>
      </w:r>
      <w:r>
        <w:rPr>
          <w:rtl/>
          <w:cs/>
          <w:lang w:val="ar_AE" w:bidi="ar_AE"/>
        </w:rPr>
        <w:t>يبدأ يوحنا رسالته بتحية تقليدية، تتضمن تعريف الكاتب والمرسل إليهم، وتحية للصديق الحبيب، وأمنية لخير المستلم، وامتنانًا لبعض جوانب الصداقة.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3 يوحنا 1: 3</w:t>
      </w:r>
      <w:r>
        <w:rPr>
          <w:rtl/>
          <w:cs/>
          <w:lang w:val="ar_AE" w:bidi="ar_AE"/>
        </w:rPr>
      </w:r>
    </w:p>
    <w:p>
      <w:pPr>
        <w:bidi/>
      </w:pPr>
      <w:r>
        <w:rPr>
          <w:rtl/>
          <w:cs/>
          <w:lang w:val="ar_AE" w:bidi="ar_AE"/>
        </w:rPr>
      </w:r>
      <w:r>
        <w:rPr>
          <w:rtl/>
          <w:cs/>
          <w:lang w:val="ar_AE" w:bidi="ar_AE"/>
        </w:rPr>
        <w:t xml:space="preserve">كان المُعَلِّمون المتجولون (حرفيًا </w:t>
      </w:r>
      <w:r>
        <w:rPr>
          <w:i/>
          <w:rtl/>
          <w:cs/>
          <w:lang w:val="ar_AE" w:bidi="ar_AE"/>
        </w:rPr>
        <w:t>إخوة</w:t>
      </w:r>
      <w:r>
        <w:rPr>
          <w:rtl/>
          <w:cs/>
          <w:lang w:val="ar_AE" w:bidi="ar_AE"/>
        </w:rPr>
        <w:t xml:space="preserve">) على الأرجح مبعوثي يوحنا الذين كانوا يسافرون من كنيسة إلى أخرى، يُعَلِّمون الأخبار السارة ويشجعون المؤمنين (انظر </w:t>
      </w:r>
      <w:r>
        <w:rPr>
          <w:rtl/>
          <w:cs/>
          <w:lang w:val="ar_AE" w:bidi="ar_AE"/>
        </w:rPr>
        <w:t>1:5</w:t>
      </w:r>
      <w:r>
        <w:rPr>
          <w:rtl/>
          <w:cs/>
          <w:lang w:val="ar_AE" w:bidi="ar_AE"/>
        </w:rPr>
        <w:t xml:space="preserve">, </w:t>
      </w:r>
      <w:r>
        <w:rPr>
          <w:rtl/>
          <w:cs/>
          <w:lang w:val="ar_AE" w:bidi="ar_AE"/>
        </w:rPr>
        <w:t>10</w:t>
      </w:r>
      <w:r>
        <w:rPr>
          <w:rtl/>
          <w:cs/>
          <w:lang w:val="ar_AE" w:bidi="ar_AE"/>
        </w:rPr>
        <w:t xml:space="preserve">). • كَمَا أَنَّكَ تَسْلُكُ بِالْحَقِّ: كان غايس مُخْلِصًا لإنجيل الرسل الخاص بيسوع المسيح. بينما أنكر المُعَلِّمون الكذبة حقيقة التجسد أو الموت الكفاري ليسوع المسيح (قارن </w:t>
      </w:r>
      <w:r>
        <w:rPr>
          <w:rtl/>
          <w:cs/>
          <w:lang w:val="ar_AE" w:bidi="ar_AE"/>
        </w:rPr>
        <w:t>1 يوحنا 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3 يوحنا 1: 4</w:t>
      </w:r>
      <w:r>
        <w:rPr>
          <w:rtl/>
          <w:cs/>
          <w:lang w:val="ar_AE" w:bidi="ar_AE"/>
        </w:rPr>
      </w:r>
    </w:p>
    <w:p>
      <w:pPr>
        <w:bidi/>
      </w:pPr>
      <w:r>
        <w:rPr>
          <w:rtl/>
          <w:cs/>
          <w:lang w:val="ar_AE" w:bidi="ar_AE"/>
        </w:rPr>
      </w:r>
      <w:r>
        <w:rPr>
          <w:rtl/>
          <w:cs/>
          <w:lang w:val="ar_AE" w:bidi="ar_AE"/>
        </w:rPr>
        <w:t xml:space="preserve">كما في 2 يوحنا (انظر </w:t>
      </w:r>
      <w:r>
        <w:rPr>
          <w:rtl/>
          <w:cs/>
          <w:lang w:val="ar_AE" w:bidi="ar_AE"/>
        </w:rPr>
        <w:t>2 يو 1:1–4</w:t>
      </w:r>
      <w:r>
        <w:rPr>
          <w:rtl/>
          <w:cs/>
          <w:lang w:val="ar_AE" w:bidi="ar_AE"/>
        </w:rPr>
        <w:t>)، يركز يوحنا على معرفة واتِّبَاع الحق على عكس ديوتريفس وأتباعه (</w:t>
      </w:r>
      <w:r>
        <w:rPr>
          <w:rtl/>
          <w:cs/>
          <w:lang w:val="ar_AE" w:bidi="ar_AE"/>
        </w:rPr>
        <w:t>3 يو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3 يوحنا 1: 5</w:t>
      </w:r>
      <w:r>
        <w:rPr>
          <w:rtl/>
          <w:cs/>
          <w:lang w:val="ar_AE" w:bidi="ar_AE"/>
        </w:rPr>
      </w:r>
    </w:p>
    <w:p>
      <w:pPr>
        <w:bidi/>
      </w:pPr>
      <w:r>
        <w:rPr>
          <w:rtl/>
          <w:cs/>
          <w:lang w:val="ar_AE" w:bidi="ar_AE"/>
        </w:rPr>
      </w:r>
      <w:r>
        <w:rPr>
          <w:rtl/>
          <w:cs/>
          <w:lang w:val="ar_AE" w:bidi="ar_AE"/>
        </w:rPr>
        <w:t xml:space="preserve">لقد قدّم غايس الضيافة للمُعَلِّمين المتجولين (حرفيًا </w:t>
      </w:r>
      <w:r>
        <w:rPr>
          <w:i/>
          <w:rtl/>
          <w:cs/>
          <w:lang w:val="ar_AE" w:bidi="ar_AE"/>
        </w:rPr>
        <w:t>الإخوة</w:t>
      </w:r>
      <w:r>
        <w:rPr>
          <w:rtl/>
          <w:cs/>
          <w:lang w:val="ar_AE" w:bidi="ar_AE"/>
        </w:rPr>
        <w:t>) الذين أرسلهم يوحنا من كنيسة إلى أخرى لتأكيد تعليم الرُسل عن المسيح (</w:t>
      </w:r>
      <w:r>
        <w:rPr>
          <w:rtl/>
          <w:cs/>
          <w:lang w:val="ar_AE" w:bidi="ar_AE"/>
        </w:rPr>
        <w:t>1:7–8</w:t>
      </w:r>
      <w:r>
        <w:rPr>
          <w:rtl/>
          <w:cs/>
          <w:lang w:val="ar_AE" w:bidi="ar_AE"/>
        </w:rPr>
        <w:t>). ومن خلال هذا الفعل، أظهر غايس أنه قد تلقى الحق من الرسل وأنه كان بالتالي أمينًا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3 يوحنا 1: 5–8</w:t>
      </w:r>
      <w:r>
        <w:rPr>
          <w:rtl/>
          <w:cs/>
          <w:lang w:val="ar_AE" w:bidi="ar_AE"/>
        </w:rPr>
      </w:r>
    </w:p>
    <w:p>
      <w:pPr>
        <w:bidi/>
      </w:pPr>
      <w:r>
        <w:rPr>
          <w:rtl/>
          <w:cs/>
          <w:lang w:val="ar_AE" w:bidi="ar_AE"/>
        </w:rPr>
      </w:r>
      <w:r>
        <w:rPr>
          <w:rtl/>
          <w:cs/>
          <w:lang w:val="ar_AE" w:bidi="ar_AE"/>
        </w:rPr>
        <w:t>يُشجع يوحنا الآن غايس على مواصلة دعم المُعَلِّمين المتجولين الذين أرسلهم يوحنا (</w:t>
      </w:r>
      <w:r>
        <w:rPr>
          <w:rtl/>
          <w:cs/>
          <w:lang w:val="ar_AE" w:bidi="ar_AE"/>
        </w:rPr>
        <w:t>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3 يوحنا 1: 6</w:t>
      </w:r>
      <w:r>
        <w:rPr>
          <w:rtl/>
          <w:cs/>
          <w:lang w:val="ar_AE" w:bidi="ar_AE"/>
        </w:rPr>
      </w:r>
    </w:p>
    <w:p>
      <w:pPr>
        <w:bidi/>
      </w:pPr>
      <w:r>
        <w:rPr>
          <w:rtl/>
          <w:cs/>
          <w:lang w:val="ar_AE" w:bidi="ar_AE"/>
        </w:rPr>
      </w:r>
      <w:r>
        <w:rPr>
          <w:rtl/>
          <w:cs/>
          <w:lang w:val="ar_AE" w:bidi="ar_AE"/>
        </w:rPr>
        <w:t>من المرجح أن الكنيسة هنا كانت في أفسس، حيث كان يوحنا يقيم على الأغلب. وقد كانت أفسس مدينة ساحلية مهمة في مقاطعة آسيا، ورابع أكبر مدينة في الإمبراطورية الرومانية. كما أصبحت مدينة ذات أهمية كبيرة للمجتمع المسيحي (</w:t>
      </w:r>
      <w:r>
        <w:rPr>
          <w:rtl/>
          <w:cs/>
          <w:lang w:val="ar_AE" w:bidi="ar_AE"/>
        </w:rPr>
        <w:t>أعمال 18:19–19:41</w:t>
      </w:r>
      <w:r>
        <w:rPr>
          <w:rtl/>
          <w:cs/>
          <w:lang w:val="ar_AE" w:bidi="ar_AE"/>
        </w:rPr>
        <w:t xml:space="preserve">; </w:t>
      </w:r>
      <w:r>
        <w:rPr>
          <w:rtl/>
          <w:cs/>
          <w:lang w:val="ar_AE" w:bidi="ar_AE"/>
        </w:rPr>
        <w:t>1 تيموثاوس 1:3</w:t>
      </w:r>
      <w:r>
        <w:rPr>
          <w:rtl/>
          <w:cs/>
          <w:lang w:val="ar_AE" w:bidi="ar_AE"/>
        </w:rPr>
        <w:t xml:space="preserve">; </w:t>
      </w:r>
      <w:r>
        <w:rPr>
          <w:rtl/>
          <w:cs/>
          <w:lang w:val="ar_AE" w:bidi="ar_AE"/>
        </w:rPr>
        <w:t>1 بطرس 1:1</w:t>
      </w:r>
      <w:r>
        <w:rPr>
          <w:rtl/>
          <w:cs/>
          <w:lang w:val="ar_AE" w:bidi="ar_AE"/>
        </w:rPr>
        <w:t xml:space="preserve">; </w:t>
      </w:r>
      <w:r>
        <w:rPr>
          <w:rtl/>
          <w:cs/>
          <w:lang w:val="ar_AE" w:bidi="ar_AE"/>
        </w:rPr>
        <w:t>رؤيا 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3 يوحنا 1: 7–8</w:t>
      </w:r>
      <w:r>
        <w:rPr>
          <w:rtl/>
          <w:cs/>
          <w:lang w:val="ar_AE" w:bidi="ar_AE"/>
        </w:rPr>
      </w:r>
    </w:p>
    <w:p>
      <w:pPr>
        <w:bidi/>
      </w:pPr>
      <w:r>
        <w:rPr>
          <w:rtl/>
          <w:cs/>
          <w:lang w:val="ar_AE" w:bidi="ar_AE"/>
        </w:rPr>
      </w:r>
      <w:r>
        <w:rPr>
          <w:rtl/>
          <w:cs/>
          <w:lang w:val="ar_AE" w:bidi="ar_AE"/>
        </w:rPr>
        <w:t xml:space="preserve">لأجل الرب (حرفيًا </w:t>
      </w:r>
      <w:r>
        <w:rPr>
          <w:i/>
          <w:rtl/>
          <w:cs/>
          <w:lang w:val="ar_AE" w:bidi="ar_AE"/>
        </w:rPr>
        <w:t>مِنْ أَجْلِ اسْمِهِ</w:t>
      </w:r>
      <w:r>
        <w:rPr>
          <w:rtl/>
          <w:cs/>
          <w:lang w:val="ar_AE" w:bidi="ar_AE"/>
        </w:rPr>
        <w:t xml:space="preserve">): لم يكن يوحنّا بحاجة لتحديد الاسم لأن جميع المؤمنين الأوائل كانوا يعرفون أن </w:t>
      </w:r>
      <w:r>
        <w:rPr>
          <w:i/>
          <w:rtl/>
          <w:cs/>
          <w:lang w:val="ar_AE" w:bidi="ar_AE"/>
        </w:rPr>
        <w:t>الاسم</w:t>
      </w:r>
      <w:r>
        <w:rPr>
          <w:rtl/>
          <w:cs/>
          <w:lang w:val="ar_AE" w:bidi="ar_AE"/>
        </w:rPr>
        <w:t xml:space="preserve"> كان يشير إلى يسوع المسيح (انظر </w:t>
      </w:r>
      <w:r>
        <w:rPr>
          <w:rtl/>
          <w:cs/>
          <w:lang w:val="ar_AE" w:bidi="ar_AE"/>
        </w:rPr>
        <w:t>أعمال 5:41</w:t>
      </w:r>
      <w:r>
        <w:rPr>
          <w:rtl/>
          <w:cs/>
          <w:lang w:val="ar_AE" w:bidi="ar_AE"/>
        </w:rPr>
        <w:t xml:space="preserve">). • اختار المُعَلِّمون المتجولون عدم قبول أي شيء يُعرض عليهم من أشخاص ليسوا مؤمنين، بل أن يعتمدوا بالكامل على الكنائس لدعمهم. لذلك يصبح المؤمنون الذين يدعمون المُعَلِّمين المتجولين الشرعيين شركاء لهم في تعليمهم الحق (انظر </w:t>
      </w:r>
      <w:r>
        <w:rPr>
          <w:rtl/>
          <w:cs/>
          <w:lang w:val="ar_AE" w:bidi="ar_AE"/>
        </w:rPr>
        <w:t>متى 10:41–42</w:t>
      </w:r>
      <w:r>
        <w:rPr>
          <w:rtl/>
          <w:cs/>
          <w:lang w:val="ar_AE" w:bidi="ar_AE"/>
        </w:rPr>
        <w:t xml:space="preserve">; </w:t>
      </w:r>
      <w:r>
        <w:rPr>
          <w:rtl/>
          <w:cs/>
          <w:lang w:val="ar_AE" w:bidi="ar_AE"/>
        </w:rPr>
        <w:t>فيلبي 4:15–19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3 يوحنا 1: 9</w:t>
      </w:r>
      <w:r>
        <w:rPr>
          <w:rtl/>
          <w:cs/>
          <w:lang w:val="ar_AE" w:bidi="ar_AE"/>
        </w:rPr>
      </w:r>
    </w:p>
    <w:p>
      <w:pPr>
        <w:bidi/>
      </w:pPr>
      <w:r>
        <w:rPr>
          <w:rtl/>
          <w:cs/>
          <w:lang w:val="ar_AE" w:bidi="ar_AE"/>
        </w:rPr>
      </w:r>
      <w:r>
        <w:rPr>
          <w:rtl/>
          <w:cs/>
          <w:lang w:val="ar_AE" w:bidi="ar_AE"/>
        </w:rPr>
        <w:t xml:space="preserve">كَتَبْتُ إِلَى الْكَنِيسَةِ بخصوص هذا الأمر: قد يشير ذلك إلى 1 يوحنا أو إلى رسالة مفقودة الآن. • دِيُوتْرِيفِسَ كان مليئًا بالكبرياء والاعتداد بالذات (قارن </w:t>
      </w:r>
      <w:r>
        <w:rPr>
          <w:rtl/>
          <w:cs/>
          <w:lang w:val="ar_AE" w:bidi="ar_AE"/>
        </w:rPr>
        <w:t>1 تيموثاوس 3:6</w:t>
      </w:r>
      <w:r>
        <w:rPr>
          <w:rtl/>
          <w:cs/>
          <w:lang w:val="ar_AE" w:bidi="ar_AE"/>
        </w:rPr>
        <w:t xml:space="preserve">)، مدفوعًا بالطموح الأناني. • لاَ يَقْبَلُنَا: كان هذا الانشقاق إحدى القضايا الرئيسية التي تناولها يوحنا في 1 يوحنا (انظر، على سبيل المثال، </w:t>
      </w:r>
      <w:r>
        <w:rPr>
          <w:rtl/>
          <w:cs/>
          <w:lang w:val="ar_AE" w:bidi="ar_AE"/>
        </w:rPr>
        <w:t>1 يوحنا 2:19</w:t>
      </w:r>
      <w:r>
        <w:rPr>
          <w:rtl/>
          <w:cs/>
          <w:lang w:val="ar_AE" w:bidi="ar_AE"/>
        </w:rPr>
        <w:t xml:space="preserve">; </w:t>
      </w:r>
      <w:r>
        <w:rPr>
          <w:rtl/>
          <w:cs/>
          <w:lang w:val="ar_AE" w:bidi="ar_AE"/>
        </w:rPr>
        <w:t>4:5–6</w:t>
      </w:r>
      <w:r>
        <w:rPr>
          <w:rtl/>
          <w:cs/>
          <w:lang w:val="ar_AE" w:bidi="ar_AE"/>
        </w:rPr>
        <w:t>). رفض ديوتريفس المُعَلِّمين الذين أرسلهم يوحنا وحَرَّم أي عضو من أعضاء الكنيسة كان قد قبلهم. فقد كان يرغب في حكم الكنيسة المحلية دون أن يخضع لأي سلطة خارجية.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3 يوحنا 1: 9–12</w:t>
      </w:r>
      <w:r>
        <w:rPr>
          <w:rtl/>
          <w:cs/>
          <w:lang w:val="ar_AE" w:bidi="ar_AE"/>
        </w:rPr>
      </w:r>
    </w:p>
    <w:p>
      <w:pPr>
        <w:bidi/>
      </w:pPr>
      <w:r>
        <w:rPr>
          <w:rtl/>
          <w:cs/>
          <w:lang w:val="ar_AE" w:bidi="ar_AE"/>
        </w:rPr>
      </w:r>
      <w:r>
        <w:rPr>
          <w:rtl/>
          <w:cs/>
          <w:lang w:val="ar_AE" w:bidi="ar_AE"/>
        </w:rPr>
        <w:t>في هذه الآيات، يدين يوحنا ديوتريفس في حين يشير إلى ديمتريوس كنموذج للمسيحي المؤمن الذي يعيش بحسب الحق. ويُشجِّع غايس على الاقتداء بديمتريوس.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3 يوحنا 1: 11</w:t>
      </w:r>
      <w:r>
        <w:rPr>
          <w:rtl/>
          <w:cs/>
          <w:lang w:val="ar_AE" w:bidi="ar_AE"/>
        </w:rPr>
      </w:r>
    </w:p>
    <w:p>
      <w:pPr>
        <w:bidi/>
      </w:pPr>
      <w:r>
        <w:rPr>
          <w:rtl/>
          <w:cs/>
          <w:lang w:val="ar_AE" w:bidi="ar_AE"/>
        </w:rPr>
      </w:r>
      <w:r>
        <w:rPr>
          <w:rtl/>
          <w:cs/>
          <w:lang w:val="ar_AE" w:bidi="ar_AE"/>
        </w:rPr>
        <w:t>وَمَنْ يَصْنَعُ الشَّرَّ: أُدين ديوتريفس لإخفاقه في العيش وفقًا لوصية المحبة المسيحية (</w:t>
      </w:r>
      <w:r>
        <w:rPr>
          <w:rtl/>
          <w:cs/>
          <w:lang w:val="ar_AE" w:bidi="ar_AE"/>
        </w:rPr>
        <w:t>1 يو 3:10–14</w:t>
      </w:r>
      <w:r>
        <w:rPr>
          <w:rtl/>
          <w:cs/>
          <w:lang w:val="ar_AE" w:bidi="ar_AE"/>
        </w:rPr>
        <w:t>). كان هذا هو السبب الذي جعل غايس متيقِّنًا من أن ديوتريفس لم يكن يعيش وفقًا للحق. وينطبق هذا على كل من يرفض قبول التعليم الرسولي عن يسوع المسيح ويرفض العيش في شركة مع الآخرين الذين يتبعون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3 يوحنا 1: 12</w:t>
      </w:r>
      <w:r>
        <w:rPr>
          <w:rtl/>
          <w:cs/>
          <w:lang w:val="ar_AE" w:bidi="ar_AE"/>
        </w:rPr>
      </w:r>
    </w:p>
    <w:p>
      <w:pPr>
        <w:bidi/>
      </w:pPr>
      <w:r>
        <w:rPr>
          <w:rtl/>
          <w:cs/>
          <w:lang w:val="ar_AE" w:bidi="ar_AE"/>
        </w:rPr>
      </w:r>
      <w:r>
        <w:rPr>
          <w:rtl/>
          <w:cs/>
          <w:lang w:val="ar_AE" w:bidi="ar_AE"/>
        </w:rPr>
        <w:t>كان ديمتريوس على النقيض تمامًا من ديوتريفس، حيث كان مثالًا بارزًا لمن يعرف الحق ويحيا بمقتضاه (</w:t>
      </w:r>
      <w:r>
        <w:rPr>
          <w:rtl/>
          <w:cs/>
          <w:lang w:val="ar_AE" w:bidi="ar_AE"/>
        </w:rPr>
        <w:t>1:3</w:t>
      </w:r>
      <w:r>
        <w:rPr>
          <w:rtl/>
          <w:cs/>
          <w:lang w:val="ar_AE" w:bidi="ar_AE"/>
        </w:rPr>
        <w:t xml:space="preserve">). ويشير وضع اسم ديمتريوس في نهاية الرسالة إلى أنه كان الشخص الذي حمل رسالة يوحنا إلى غايس (قارن </w:t>
      </w:r>
      <w:r>
        <w:rPr>
          <w:rtl/>
          <w:cs/>
          <w:lang w:val="ar_AE" w:bidi="ar_AE"/>
        </w:rPr>
        <w:t>كولوسي 4:7–9</w:t>
      </w:r>
      <w:r>
        <w:rPr>
          <w:rtl/>
          <w:cs/>
          <w:lang w:val="ar_AE" w:bidi="ar_AE"/>
        </w:rPr>
        <w:t xml:space="preserve">; </w:t>
      </w:r>
      <w:r>
        <w:rPr>
          <w:rtl/>
          <w:cs/>
          <w:lang w:val="ar_AE" w:bidi="ar_AE"/>
        </w:rPr>
        <w:t>1 بطرس 5:12</w:t>
      </w:r>
      <w:r>
        <w:rPr>
          <w:rtl/>
          <w:cs/>
          <w:lang w:val="ar_AE" w:bidi="ar_AE"/>
        </w:rPr>
        <w:t>). • وَأَنْتُمْ تَعْلَمُونَ أَنَّ شَهَادَتَنَا هِيَ صَادِقَةٌ: أراد يوحنا حماية مكانته كشيخ موثوق به على هذه الكنائس بدلًا من أن يَخجَل بسبب أي استيلاء محتمل من قِبَل ديوتريفس والمُعَلِّمين الكذبة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3 يوحنا 1: 13</w:t>
      </w:r>
      <w:r>
        <w:rPr>
          <w:rtl/>
          <w:cs/>
          <w:lang w:val="ar_AE" w:bidi="ar_AE"/>
        </w:rPr>
      </w:r>
    </w:p>
    <w:p>
      <w:pPr>
        <w:bidi/>
      </w:pPr>
      <w:r>
        <w:rPr>
          <w:rtl/>
          <w:cs/>
          <w:lang w:val="ar_AE" w:bidi="ar_AE"/>
        </w:rPr>
      </w:r>
      <w:r>
        <w:rPr>
          <w:rtl/>
          <w:cs/>
          <w:lang w:val="ar_AE" w:bidi="ar_AE"/>
        </w:rPr>
        <w:t xml:space="preserve"> بِحِبْرٍ وَقَلَمٍ (حرفيًا </w:t>
      </w:r>
      <w:r>
        <w:rPr>
          <w:i/>
          <w:rtl/>
          <w:cs/>
          <w:lang w:val="ar_AE" w:bidi="ar_AE"/>
        </w:rPr>
        <w:t>الحبر والقصب</w:t>
      </w:r>
      <w:r>
        <w:rPr>
          <w:rtl/>
          <w:cs/>
          <w:lang w:val="ar_AE" w:bidi="ar_AE"/>
        </w:rPr>
        <w:t xml:space="preserve">): في العصور القديمة، كانت الكتابة تتم عادةً باستخدام قلم مصنوع من القصب وحبر الكربون الأسود (انظر أيضًا </w:t>
      </w:r>
      <w:r>
        <w:rPr>
          <w:rtl/>
          <w:cs/>
          <w:lang w:val="ar_AE" w:bidi="ar_AE"/>
        </w:rPr>
        <w:t>2 يوحنا 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3 يوحنا 1: 13–15</w:t>
      </w:r>
      <w:r>
        <w:rPr>
          <w:rtl/>
          <w:cs/>
          <w:lang w:val="ar_AE" w:bidi="ar_AE"/>
        </w:rPr>
      </w:r>
    </w:p>
    <w:p>
      <w:pPr>
        <w:bidi/>
      </w:pPr>
      <w:r>
        <w:rPr>
          <w:rtl/>
          <w:cs/>
          <w:lang w:val="ar_AE" w:bidi="ar_AE"/>
        </w:rPr>
      </w:r>
      <w:r>
        <w:rPr>
          <w:rtl/>
          <w:cs/>
          <w:lang w:val="ar_AE" w:bidi="ar_AE"/>
        </w:rPr>
        <w:t>كما هو الحال في 2 يوحنا، يُظهر ختام 3 يوحنا رغبة يوحنا في القيام بزيارة شخصية والاطلاع على تعليمات هذه الرسالة.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3 يوحنا 1: 14</w:t>
      </w:r>
      <w:r>
        <w:rPr>
          <w:rtl/>
          <w:cs/>
          <w:lang w:val="ar_AE" w:bidi="ar_AE"/>
        </w:rPr>
      </w:r>
    </w:p>
    <w:p>
      <w:pPr>
        <w:bidi/>
      </w:pPr>
      <w:r>
        <w:rPr>
          <w:rtl/>
          <w:cs/>
          <w:lang w:val="ar_AE" w:bidi="ar_AE"/>
        </w:rPr>
      </w:r>
      <w:r>
        <w:rPr>
          <w:rtl/>
          <w:cs/>
          <w:lang w:val="ar_AE" w:bidi="ar_AE"/>
        </w:rPr>
        <w:t xml:space="preserve">التعبير الاصطلاحي الإنجليزي "وجهًا لوجه" يعادل التعبير الاصطلاحي اليوناني المستخدم هنا (حرفيًا </w:t>
      </w:r>
      <w:r>
        <w:rPr>
          <w:i/>
          <w:rtl/>
          <w:cs/>
          <w:lang w:val="ar_AE" w:bidi="ar_AE"/>
        </w:rPr>
        <w:t>فمًا لفم؛</w:t>
      </w:r>
      <w:r>
        <w:rPr>
          <w:rtl/>
          <w:cs/>
          <w:lang w:val="ar_AE" w:bidi="ar_AE"/>
        </w:rPr>
        <w:t xml:space="preserve"> انظر أيضًا </w:t>
      </w:r>
      <w:r>
        <w:rPr>
          <w:rtl/>
          <w:cs/>
          <w:lang w:val="ar_AE" w:bidi="ar_AE"/>
        </w:rPr>
        <w:t>2 يوحنا 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3 يوحنا 1: 15</w:t>
      </w:r>
      <w:r>
        <w:rPr>
          <w:rtl/>
          <w:cs/>
          <w:lang w:val="ar_AE" w:bidi="ar_AE"/>
        </w:rPr>
      </w:r>
    </w:p>
    <w:p>
      <w:pPr>
        <w:bidi/>
      </w:pPr>
      <w:r>
        <w:rPr>
          <w:rtl/>
          <w:cs/>
          <w:lang w:val="ar_AE" w:bidi="ar_AE"/>
        </w:rPr>
      </w:r>
      <w:r>
        <w:rPr>
          <w:rtl/>
          <w:cs/>
          <w:lang w:val="ar_AE" w:bidi="ar_AE"/>
        </w:rPr>
        <w:t>يختتم يوحنّا رسالته بودَاعِه وتحياته للآخرين. • سَلاَمٌ لَكَ: كانت هذه تحية تقليدية بين اليهود (</w:t>
      </w:r>
      <w:r>
        <w:rPr>
          <w:rtl/>
          <w:cs/>
          <w:lang w:val="ar_AE" w:bidi="ar_AE"/>
        </w:rPr>
        <w:t>متى 10:12</w:t>
      </w:r>
      <w:r>
        <w:rPr>
          <w:rtl/>
          <w:cs/>
          <w:lang w:val="ar_AE" w:bidi="ar_AE"/>
        </w:rPr>
        <w:t xml:space="preserve">; </w:t>
      </w:r>
      <w:r>
        <w:rPr>
          <w:rtl/>
          <w:cs/>
          <w:lang w:val="ar_AE" w:bidi="ar_AE"/>
        </w:rPr>
        <w:t>لوقا 10:5–6</w:t>
      </w:r>
      <w:r>
        <w:rPr>
          <w:rtl/>
          <w:cs/>
          <w:lang w:val="ar_AE" w:bidi="ar_AE"/>
        </w:rPr>
        <w:t>)، والتي أصبحت ذات أهمية متزايدة للمسيحيين لأن يسوع استخدمها بعد قيامته (</w:t>
      </w:r>
      <w:r>
        <w:rPr>
          <w:rtl/>
          <w:cs/>
          <w:lang w:val="ar_AE" w:bidi="ar_AE"/>
        </w:rPr>
        <w:t>يوحنّا 20:19–21</w:t>
      </w:r>
      <w:r>
        <w:rPr>
          <w:rtl/>
          <w:cs/>
          <w:lang w:val="ar_AE" w:bidi="ar_AE"/>
        </w:rPr>
        <w:t xml:space="preserve">, </w:t>
      </w:r>
      <w:r>
        <w:rPr>
          <w:rtl/>
          <w:cs/>
          <w:lang w:val="ar_AE" w:bidi="ar_AE"/>
        </w:rPr>
        <w:t>26</w:t>
      </w:r>
      <w:r>
        <w:rPr>
          <w:rtl/>
          <w:cs/>
          <w:lang w:val="ar_AE" w:bidi="ar_AE"/>
        </w:rPr>
        <w:t xml:space="preserve">). • أرسل لهم تحياتي الشخصية (حرفيًا </w:t>
      </w:r>
      <w:r>
        <w:rPr>
          <w:i/>
          <w:rtl/>
          <w:cs/>
          <w:lang w:val="ar_AE" w:bidi="ar_AE"/>
        </w:rPr>
        <w:t>سَلِّمْ عَلَى الأَحِبَّاءِ بِأَسْمَائِهِمْ</w:t>
      </w:r>
      <w:r>
        <w:rPr>
          <w:rtl/>
          <w:cs/>
          <w:lang w:val="ar_AE" w:bidi="ar_AE"/>
        </w:rPr>
        <w:t xml:space="preserve">): كان على غايس أن يحيي الأصدقاء - أي أولئك الذين يقبلون الإنجيل الرسولي ويعيشون وفقًا للحق (قارن </w:t>
      </w:r>
      <w:r>
        <w:rPr>
          <w:rtl/>
          <w:cs/>
          <w:lang w:val="ar_AE" w:bidi="ar_AE"/>
        </w:rPr>
        <w:t>3 يوحنا 1:3–4</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