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Study Notes</w:t>
      </w:r>
      <w:r>
        <w:rPr>
          <w:lang w:val="fr_FR" w:bidi="fr_FR"/>
        </w:rPr>
      </w:r>
    </w:p>
    <w:p>
      <w:pPr/>
      <w:r>
        <w:rPr>
          <w:lang w:val="fr_FR" w:bidi="fr_FR"/>
        </w:rPr>
      </w:r>
      <w:r>
        <w:rPr>
          <w:b/>
          <w:lang w:val="fr_FR" w:bidi="fr_FR"/>
        </w:rPr>
        <w:t>Aquifer Open Study Notes</w:t>
      </w:r>
    </w:p>
    <w:p>
      <w:pPr/>
      <w:r>
        <w:rPr>
          <w:lang w:val="fr_FR" w:bidi="fr_FR"/>
        </w:rPr>
      </w:r>
      <w:r>
        <w:rPr>
          <w:lang w:val="fr_FR" w:bidi="fr_FR"/>
        </w:rPr>
        <w:t xml:space="preserve">This work is an adaptation of </w:t>
      </w:r>
      <w:r>
        <w:rPr>
          <w:lang w:val="fr_FR" w:bidi="fr_FR"/>
        </w:rPr>
        <w:t>Tyndale Open Study Notes</w:t>
      </w:r>
      <w:r>
        <w:rPr>
          <w:lang w:val="fr_FR" w:bidi="fr_FR"/>
        </w:rPr>
        <w:t xml:space="preserve"> © 2023 Tyndale House Publishers, licensed under the CC BY-SA 4.0 license. The adaptation, </w:t>
      </w:r>
      <w:r>
        <w:rPr>
          <w:lang w:val="fr_FR" w:bidi="fr_FR"/>
        </w:rPr>
        <w:t>Aquifer Open Study Notes</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RUT</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Ruth 1.1</w:t>
      </w:r>
      <w:r>
        <w:rPr>
          <w:lang w:val="fr_FR" w:bidi="fr_FR"/>
        </w:rPr>
      </w:r>
    </w:p>
    <w:p>
      <w:pPr/>
      <w:r>
        <w:rPr>
          <w:lang w:val="fr_FR" w:bidi="fr_FR"/>
        </w:rPr>
      </w:r>
      <w:r>
        <w:rPr>
          <w:lang w:val="fr_FR" w:bidi="fr_FR"/>
        </w:rPr>
        <w:t>Les juges ont régné à partir de la mort de Josué (environ 1376 ou 1200 av. J.-C.) jusqu'au début du règne du roi Saül (environ 1050 av. J.-C.). Les événements du livre de Ruth ont eu lieu vers 1100 av. J.-C. • La famine dans les collines d'Israël était généralement causée par la sécheresse. • Bethléem était une petite ville dans les collines du nord de Juda. • Moab, la région au sud-est de Juda, recevait parfois suffisamment de pluie pour ses besoins, alors que Juda n'en recevait pas.</w:t>
      </w:r>
      <w:r>
        <w:rPr>
          <w:lang w:val="fr_FR" w:bidi="fr_FR"/>
        </w:rPr>
      </w:r>
      <w:r>
        <w:rPr>
          <w:lang w:val="fr_FR" w:bidi="fr_FR"/>
        </w:rPr>
      </w:r>
    </w:p>
    <w:p>
      <w:pPr/>
      <w:r>
        <w:rPr>
          <w:lang w:val="fr_FR" w:bidi="fr_FR"/>
        </w:rPr>
      </w:r>
    </w:p>
    <w:p>
      <w:pPr>
        <w:pStyle w:val="Heading2"/>
      </w:pPr>
      <w:r>
        <w:rPr>
          <w:lang w:val="fr_FR" w:bidi="fr_FR"/>
        </w:rPr>
        <w:t>Ruth 1.2</w:t>
      </w:r>
      <w:r>
        <w:rPr>
          <w:lang w:val="fr_FR" w:bidi="fr_FR"/>
        </w:rPr>
      </w:r>
    </w:p>
    <w:p>
      <w:pPr/>
      <w:r>
        <w:rPr>
          <w:lang w:val="fr_FR" w:bidi="fr_FR"/>
        </w:rPr>
      </w:r>
      <w:r>
        <w:rPr>
          <w:lang w:val="fr_FR" w:bidi="fr_FR"/>
        </w:rPr>
        <w:t xml:space="preserve">Les Éfratiens étaient de la tribu d'Éfrata, qui se trouvait à Bethléem en Juda (voir </w:t>
      </w:r>
      <w:r>
        <w:rPr>
          <w:lang w:val="fr_FR" w:bidi="fr_FR"/>
        </w:rPr>
        <w:t>Gn 35.19</w:t>
      </w:r>
      <w:r>
        <w:rPr>
          <w:lang w:val="fr_FR" w:bidi="fr_FR"/>
        </w:rPr>
        <w:t xml:space="preserve">; </w:t>
      </w:r>
      <w:r>
        <w:rPr>
          <w:lang w:val="fr_FR" w:bidi="fr_FR"/>
        </w:rPr>
        <w:t>1Ch 4.4</w:t>
      </w:r>
      <w:r>
        <w:rPr>
          <w:lang w:val="fr_FR" w:bidi="fr_FR"/>
        </w:rPr>
        <w:t>).</w:t>
      </w:r>
      <w:r>
        <w:rPr>
          <w:lang w:val="fr_FR" w:bidi="fr_FR"/>
        </w:rPr>
      </w:r>
      <w:r>
        <w:rPr>
          <w:lang w:val="fr_FR" w:bidi="fr_FR"/>
        </w:rPr>
      </w:r>
    </w:p>
    <w:p>
      <w:pPr/>
      <w:r>
        <w:rPr>
          <w:lang w:val="fr_FR" w:bidi="fr_FR"/>
        </w:rPr>
      </w:r>
    </w:p>
    <w:p>
      <w:pPr>
        <w:pStyle w:val="Heading2"/>
      </w:pPr>
      <w:r>
        <w:rPr>
          <w:lang w:val="fr_FR" w:bidi="fr_FR"/>
        </w:rPr>
        <w:t>Ruth 1.4</w:t>
      </w:r>
      <w:r>
        <w:rPr>
          <w:lang w:val="fr_FR" w:bidi="fr_FR"/>
        </w:rPr>
      </w:r>
    </w:p>
    <w:p>
      <w:pPr/>
      <w:r>
        <w:rPr>
          <w:lang w:val="fr_FR" w:bidi="fr_FR"/>
        </w:rPr>
      </w:r>
      <w:r>
        <w:rPr>
          <w:lang w:val="fr_FR" w:bidi="fr_FR"/>
        </w:rPr>
        <w:t xml:space="preserve">Kilion s'est marié avec Orpa ; Malon s'est marié avec Ruth (voir </w:t>
      </w:r>
      <w:r>
        <w:rPr>
          <w:lang w:val="fr_FR" w:bidi="fr_FR"/>
        </w:rPr>
        <w:t>4.10</w:t>
      </w:r>
      <w:r>
        <w:rPr>
          <w:lang w:val="fr_FR" w:bidi="fr_FR"/>
        </w:rPr>
        <w:t>).</w:t>
      </w:r>
      <w:r>
        <w:rPr>
          <w:lang w:val="fr_FR" w:bidi="fr_FR"/>
        </w:rPr>
      </w:r>
      <w:r>
        <w:rPr>
          <w:lang w:val="fr_FR" w:bidi="fr_FR"/>
        </w:rPr>
      </w:r>
    </w:p>
    <w:p>
      <w:pPr/>
      <w:r>
        <w:rPr>
          <w:lang w:val="fr_FR" w:bidi="fr_FR"/>
        </w:rPr>
      </w:r>
    </w:p>
    <w:p>
      <w:pPr>
        <w:pStyle w:val="Heading2"/>
      </w:pPr>
      <w:r>
        <w:rPr>
          <w:lang w:val="fr_FR" w:bidi="fr_FR"/>
        </w:rPr>
        <w:t>Ruth 1.5</w:t>
      </w:r>
      <w:r>
        <w:rPr>
          <w:lang w:val="fr_FR" w:bidi="fr_FR"/>
        </w:rPr>
      </w:r>
    </w:p>
    <w:p>
      <w:pPr/>
      <w:r>
        <w:rPr>
          <w:lang w:val="fr_FR" w:bidi="fr_FR"/>
        </w:rPr>
      </w:r>
      <w:r>
        <w:rPr>
          <w:lang w:val="fr_FR" w:bidi="fr_FR"/>
        </w:rPr>
        <w:t>Noémi a subi des dommages émotionnels considérables. Avec la perte de ses fils qui étaient ses héritiers, elle se retrouvait désormais sans aucun soutien économique, ni aucun espoir pour l'avenir de sa famille.</w:t>
      </w:r>
      <w:r>
        <w:rPr>
          <w:lang w:val="fr_FR" w:bidi="fr_FR"/>
        </w:rPr>
      </w:r>
      <w:r>
        <w:rPr>
          <w:lang w:val="fr_FR" w:bidi="fr_FR"/>
        </w:rPr>
      </w:r>
    </w:p>
    <w:p>
      <w:pPr/>
      <w:r>
        <w:rPr>
          <w:lang w:val="fr_FR" w:bidi="fr_FR"/>
        </w:rPr>
      </w:r>
    </w:p>
    <w:p>
      <w:pPr>
        <w:pStyle w:val="Heading2"/>
      </w:pPr>
      <w:r>
        <w:rPr>
          <w:lang w:val="fr_FR" w:bidi="fr_FR"/>
        </w:rPr>
        <w:t>Ruth 1.6</w:t>
      </w:r>
      <w:r>
        <w:rPr>
          <w:lang w:val="fr_FR" w:bidi="fr_FR"/>
        </w:rPr>
      </w:r>
    </w:p>
    <w:p>
      <w:pPr/>
      <w:r>
        <w:rPr>
          <w:lang w:val="fr_FR" w:bidi="fr_FR"/>
        </w:rPr>
      </w:r>
      <w:r>
        <w:rPr>
          <w:lang w:val="fr_FR" w:bidi="fr_FR"/>
        </w:rPr>
        <w:t xml:space="preserve">Le même verbe hébreu concernant le don est utilisé en </w:t>
      </w:r>
      <w:r>
        <w:rPr>
          <w:lang w:val="fr_FR" w:bidi="fr_FR"/>
        </w:rPr>
        <w:t>4.13</w:t>
      </w:r>
      <w:r>
        <w:rPr>
          <w:lang w:val="fr_FR" w:bidi="fr_FR"/>
        </w:rPr>
        <w:t xml:space="preserve"> ("habilité"). Ces deux mentions des actes de Dieu encadrent l'histoire entre des phrases similaires (une </w:t>
      </w:r>
      <w:r>
        <w:rPr>
          <w:i/>
          <w:lang w:val="fr_FR" w:bidi="fr_FR"/>
        </w:rPr>
        <w:t>inclusio,</w:t>
      </w:r>
      <w:r>
        <w:rPr>
          <w:lang w:val="fr_FR" w:bidi="fr_FR"/>
        </w:rPr>
        <w:t xml:space="preserve"> c'est-à-dire des sortes de parenthèses littéraires). Dieu donne de bonnes choses, comme de la nourriture et des enfants, et il agit providentiellement en coulisses dans le cours ordinaire des choses.</w:t>
      </w:r>
      <w:r>
        <w:rPr>
          <w:lang w:val="fr_FR" w:bidi="fr_FR"/>
        </w:rPr>
      </w:r>
      <w:r>
        <w:rPr>
          <w:lang w:val="fr_FR" w:bidi="fr_FR"/>
        </w:rPr>
      </w:r>
    </w:p>
    <w:p>
      <w:pPr/>
      <w:r>
        <w:rPr>
          <w:lang w:val="fr_FR" w:bidi="fr_FR"/>
        </w:rPr>
      </w:r>
    </w:p>
    <w:p>
      <w:pPr>
        <w:pStyle w:val="Heading2"/>
      </w:pPr>
      <w:r>
        <w:rPr>
          <w:lang w:val="fr_FR" w:bidi="fr_FR"/>
        </w:rPr>
        <w:t>Ruth 1.8</w:t>
      </w:r>
      <w:r>
        <w:rPr>
          <w:lang w:val="fr_FR" w:bidi="fr_FR"/>
        </w:rPr>
      </w:r>
    </w:p>
    <w:p>
      <w:pPr/>
      <w:r>
        <w:rPr>
          <w:lang w:val="fr_FR" w:bidi="fr_FR"/>
        </w:rPr>
      </w:r>
      <w:r>
        <w:rPr>
          <w:lang w:val="fr_FR" w:bidi="fr_FR"/>
        </w:rPr>
        <w:t>Elles n'avaient probablement parcouru qu'une courte distance lorsque Noémi a laissé Ruth et Orpa retourner chez leurs mères.</w:t>
      </w:r>
      <w:r>
        <w:rPr>
          <w:lang w:val="fr_FR" w:bidi="fr_FR"/>
        </w:rPr>
      </w:r>
      <w:r>
        <w:rPr>
          <w:lang w:val="fr_FR" w:bidi="fr_FR"/>
        </w:rPr>
      </w:r>
    </w:p>
    <w:p>
      <w:pPr/>
      <w:r>
        <w:rPr>
          <w:lang w:val="fr_FR" w:bidi="fr_FR"/>
        </w:rPr>
      </w:r>
    </w:p>
    <w:p>
      <w:pPr>
        <w:pStyle w:val="Heading2"/>
      </w:pPr>
      <w:r>
        <w:rPr>
          <w:lang w:val="fr_FR" w:bidi="fr_FR"/>
        </w:rPr>
        <w:t>Ruth 1.9</w:t>
      </w:r>
      <w:r>
        <w:rPr>
          <w:lang w:val="fr_FR" w:bidi="fr_FR"/>
        </w:rPr>
      </w:r>
    </w:p>
    <w:p>
      <w:pPr/>
      <w:r>
        <w:rPr>
          <w:lang w:val="fr_FR" w:bidi="fr_FR"/>
        </w:rPr>
      </w:r>
      <w:r>
        <w:rPr>
          <w:lang w:val="fr_FR" w:bidi="fr_FR"/>
        </w:rPr>
        <w:t>Noémi prononce ici la première de plusieurs bénédictions mentionnées dans le livre.</w:t>
      </w:r>
      <w:r>
        <w:rPr>
          <w:lang w:val="fr_FR" w:bidi="fr_FR"/>
        </w:rPr>
      </w:r>
      <w:r>
        <w:rPr>
          <w:lang w:val="fr_FR" w:bidi="fr_FR"/>
        </w:rPr>
      </w:r>
    </w:p>
    <w:p>
      <w:pPr/>
      <w:r>
        <w:rPr>
          <w:lang w:val="fr_FR" w:bidi="fr_FR"/>
        </w:rPr>
      </w:r>
    </w:p>
    <w:p>
      <w:pPr>
        <w:pStyle w:val="Heading2"/>
      </w:pPr>
      <w:r>
        <w:rPr>
          <w:lang w:val="fr_FR" w:bidi="fr_FR"/>
        </w:rPr>
        <w:t>Ruth 1.14</w:t>
      </w:r>
      <w:r>
        <w:rPr>
          <w:lang w:val="fr_FR" w:bidi="fr_FR"/>
        </w:rPr>
      </w:r>
    </w:p>
    <w:p>
      <w:pPr/>
      <w:r>
        <w:rPr>
          <w:lang w:val="fr_FR" w:bidi="fr_FR"/>
        </w:rPr>
      </w:r>
      <w:r>
        <w:rPr>
          <w:lang w:val="fr_FR" w:bidi="fr_FR"/>
        </w:rPr>
        <w:t>Le verbe hébreu utilisé ici met l'accent sur l'intensité de l'amour de Ruth pour sa belle-mère ; c'est le même mot utilisé pour décrire un homme étant "uni à" sa femme (</w:t>
      </w:r>
      <w:r>
        <w:rPr>
          <w:lang w:val="fr_FR" w:bidi="fr_FR"/>
        </w:rPr>
        <w:t>Gn 2.24</w:t>
      </w:r>
      <w:r>
        <w:rPr>
          <w:lang w:val="fr_FR" w:bidi="fr_FR"/>
        </w:rPr>
        <w:t>), ou pour décrire une personne restant fidèle au Seigneur (</w:t>
      </w:r>
      <w:r>
        <w:rPr>
          <w:lang w:val="fr_FR" w:bidi="fr_FR"/>
        </w:rPr>
        <w:t>Dt 4.4</w:t>
      </w:r>
      <w:r>
        <w:rPr>
          <w:lang w:val="fr_FR" w:bidi="fr_FR"/>
        </w:rPr>
        <w:t xml:space="preserve">; </w:t>
      </w:r>
      <w:r>
        <w:rPr>
          <w:lang w:val="fr_FR" w:bidi="fr_FR"/>
        </w:rPr>
        <w:t>10.20</w:t>
      </w:r>
      <w:r>
        <w:rPr>
          <w:lang w:val="fr_FR" w:bidi="fr_FR"/>
        </w:rPr>
        <w:t xml:space="preserve">; </w:t>
      </w:r>
      <w:r>
        <w:rPr>
          <w:lang w:val="fr_FR" w:bidi="fr_FR"/>
        </w:rPr>
        <w:t>Jos 22.5</w:t>
      </w:r>
      <w:r>
        <w:rPr>
          <w:lang w:val="fr_FR" w:bidi="fr_FR"/>
        </w:rPr>
        <w:t>).</w:t>
      </w:r>
      <w:r>
        <w:rPr>
          <w:lang w:val="fr_FR" w:bidi="fr_FR"/>
        </w:rPr>
      </w:r>
      <w:r>
        <w:rPr>
          <w:lang w:val="fr_FR" w:bidi="fr_FR"/>
        </w:rPr>
      </w:r>
    </w:p>
    <w:p>
      <w:pPr/>
      <w:r>
        <w:rPr>
          <w:lang w:val="fr_FR" w:bidi="fr_FR"/>
        </w:rPr>
      </w:r>
    </w:p>
    <w:p>
      <w:pPr>
        <w:pStyle w:val="Heading2"/>
      </w:pPr>
      <w:r>
        <w:rPr>
          <w:lang w:val="fr_FR" w:bidi="fr_FR"/>
        </w:rPr>
        <w:t>Ruth 1.15</w:t>
      </w:r>
      <w:r>
        <w:rPr>
          <w:lang w:val="fr_FR" w:bidi="fr_FR"/>
        </w:rPr>
      </w:r>
    </w:p>
    <w:p>
      <w:pPr/>
      <w:r>
        <w:rPr>
          <w:lang w:val="fr_FR" w:bidi="fr_FR"/>
        </w:rPr>
      </w:r>
      <w:r>
        <w:rPr>
          <w:lang w:val="fr_FR" w:bidi="fr_FR"/>
        </w:rPr>
        <w:t>Chaque nation croyait en sa propre divinité territoriale. Noémi pensait que Ruth continuerait à adorer les divinités moabites.</w:t>
      </w:r>
      <w:r>
        <w:rPr>
          <w:lang w:val="fr_FR" w:bidi="fr_FR"/>
        </w:rPr>
      </w:r>
      <w:r>
        <w:rPr>
          <w:lang w:val="fr_FR" w:bidi="fr_FR"/>
        </w:rPr>
      </w:r>
    </w:p>
    <w:p>
      <w:pPr/>
      <w:r>
        <w:rPr>
          <w:lang w:val="fr_FR" w:bidi="fr_FR"/>
        </w:rPr>
      </w:r>
    </w:p>
    <w:p>
      <w:pPr>
        <w:pStyle w:val="Heading2"/>
      </w:pPr>
      <w:r>
        <w:rPr>
          <w:lang w:val="fr_FR" w:bidi="fr_FR"/>
        </w:rPr>
        <w:t>Ruth 1.16–17</w:t>
      </w:r>
      <w:r>
        <w:rPr>
          <w:lang w:val="fr_FR" w:bidi="fr_FR"/>
        </w:rPr>
      </w:r>
    </w:p>
    <w:p>
      <w:pPr/>
      <w:r>
        <w:rPr>
          <w:lang w:val="fr_FR" w:bidi="fr_FR"/>
        </w:rPr>
      </w:r>
      <w:r>
        <w:rPr>
          <w:lang w:val="fr_FR" w:bidi="fr_FR"/>
        </w:rPr>
        <w:t xml:space="preserve">Ruth a prêté serment au nom du Seigneur pour sceller son engagement ferme envers le Dieu d'Israël (cf. </w:t>
      </w:r>
      <w:r>
        <w:rPr>
          <w:lang w:val="fr_FR" w:bidi="fr_FR"/>
        </w:rPr>
        <w:t>2.11–12</w:t>
      </w:r>
      <w:r>
        <w:rPr>
          <w:lang w:val="fr_FR" w:bidi="fr_FR"/>
        </w:rPr>
        <w:t>) et Noémi.</w:t>
      </w:r>
      <w:r>
        <w:rPr>
          <w:lang w:val="fr_FR" w:bidi="fr_FR"/>
        </w:rPr>
      </w:r>
      <w:r>
        <w:rPr>
          <w:lang w:val="fr_FR" w:bidi="fr_FR"/>
        </w:rPr>
      </w:r>
    </w:p>
    <w:p>
      <w:pPr/>
      <w:r>
        <w:rPr>
          <w:lang w:val="fr_FR" w:bidi="fr_FR"/>
        </w:rPr>
      </w:r>
    </w:p>
    <w:p>
      <w:pPr>
        <w:pStyle w:val="Heading2"/>
      </w:pPr>
      <w:r>
        <w:rPr>
          <w:lang w:val="fr_FR" w:bidi="fr_FR"/>
        </w:rPr>
        <w:t>Ruth 1.20</w:t>
      </w:r>
      <w:r>
        <w:rPr>
          <w:lang w:val="fr_FR" w:bidi="fr_FR"/>
        </w:rPr>
      </w:r>
    </w:p>
    <w:p>
      <w:pPr/>
      <w:r>
        <w:rPr>
          <w:lang w:val="fr_FR" w:bidi="fr_FR"/>
        </w:rPr>
      </w:r>
      <w:r>
        <w:rPr>
          <w:lang w:val="fr_FR" w:bidi="fr_FR"/>
        </w:rPr>
        <w:t xml:space="preserve">"Tout-Puissant" traduit le mot hébreu </w:t>
      </w:r>
      <w:r>
        <w:rPr>
          <w:i/>
          <w:lang w:val="fr_FR" w:bidi="fr_FR"/>
        </w:rPr>
        <w:t>shadday</w:t>
      </w:r>
      <w:r>
        <w:rPr>
          <w:lang w:val="fr_FR" w:bidi="fr_FR"/>
        </w:rPr>
        <w:t xml:space="preserve">, qui représente la force et la provision de Dieu. La plainte de Noémi était réelle, mais Dieu lui a fourni tout ce dont elle avait besoin (voir </w:t>
      </w:r>
      <w:r>
        <w:rPr>
          <w:lang w:val="fr_FR" w:bidi="fr_FR"/>
        </w:rPr>
        <w:t>4.14–17</w:t>
      </w:r>
      <w:r>
        <w:rPr>
          <w:lang w:val="fr_FR" w:bidi="fr_FR"/>
        </w:rPr>
        <w:t>).</w:t>
      </w:r>
      <w:r>
        <w:rPr>
          <w:lang w:val="fr_FR" w:bidi="fr_FR"/>
        </w:rPr>
      </w:r>
      <w:r>
        <w:rPr>
          <w:lang w:val="fr_FR" w:bidi="fr_FR"/>
        </w:rPr>
      </w:r>
    </w:p>
    <w:p>
      <w:pPr/>
      <w:r>
        <w:rPr>
          <w:lang w:val="fr_FR" w:bidi="fr_FR"/>
        </w:rPr>
      </w:r>
    </w:p>
    <w:p>
      <w:pPr>
        <w:pStyle w:val="Heading2"/>
      </w:pPr>
      <w:r>
        <w:rPr>
          <w:lang w:val="fr_FR" w:bidi="fr_FR"/>
        </w:rPr>
        <w:t>Ruth 1.22</w:t>
      </w:r>
      <w:r>
        <w:rPr>
          <w:lang w:val="fr_FR" w:bidi="fr_FR"/>
        </w:rPr>
      </w:r>
    </w:p>
    <w:p>
      <w:pPr/>
      <w:r>
        <w:rPr>
          <w:lang w:val="fr_FR" w:bidi="fr_FR"/>
        </w:rPr>
      </w:r>
      <w:r>
        <w:rPr>
          <w:lang w:val="fr_FR" w:bidi="fr_FR"/>
        </w:rPr>
        <w:t>La récolte de l'orge commençait entre la fin du mois de mars et la mi-avril, selon notre calendrier.</w:t>
      </w:r>
      <w:r>
        <w:rPr>
          <w:lang w:val="fr_FR" w:bidi="fr_FR"/>
        </w:rPr>
      </w:r>
      <w:r>
        <w:rPr>
          <w:lang w:val="fr_FR" w:bidi="fr_FR"/>
        </w:rPr>
      </w:r>
    </w:p>
    <w:p>
      <w:pPr/>
      <w:r>
        <w:rPr>
          <w:lang w:val="fr_FR" w:bidi="fr_FR"/>
        </w:rPr>
      </w:r>
    </w:p>
    <w:p>
      <w:pPr>
        <w:pStyle w:val="Heading2"/>
      </w:pPr>
      <w:r>
        <w:rPr>
          <w:lang w:val="fr_FR" w:bidi="fr_FR"/>
        </w:rPr>
        <w:t>Ruth 2.1</w:t>
      </w:r>
      <w:r>
        <w:rPr>
          <w:lang w:val="fr_FR" w:bidi="fr_FR"/>
        </w:rPr>
      </w:r>
    </w:p>
    <w:p>
      <w:pPr/>
      <w:r>
        <w:rPr>
          <w:lang w:val="fr_FR" w:bidi="fr_FR"/>
        </w:rPr>
      </w:r>
      <w:r>
        <w:rPr>
          <w:lang w:val="fr_FR" w:bidi="fr_FR"/>
        </w:rPr>
        <w:t xml:space="preserve">Booz était un parent d'Élimélek, il était donc qualifié pour être un parent rédempteur pour les deux veuves, Ruth et Noémi (voir </w:t>
      </w:r>
      <w:r>
        <w:rPr>
          <w:lang w:val="fr_FR" w:bidi="fr_FR"/>
        </w:rPr>
        <w:t>note d'étude sur 2.20</w:t>
      </w:r>
      <w:r>
        <w:rPr>
          <w:lang w:val="fr_FR" w:bidi="fr_FR"/>
        </w:rPr>
        <w:t>).</w:t>
      </w:r>
      <w:r>
        <w:rPr>
          <w:lang w:val="fr_FR" w:bidi="fr_FR"/>
        </w:rPr>
      </w:r>
      <w:r>
        <w:rPr>
          <w:lang w:val="fr_FR" w:bidi="fr_FR"/>
        </w:rPr>
      </w:r>
    </w:p>
    <w:p>
      <w:pPr/>
      <w:r>
        <w:rPr>
          <w:lang w:val="fr_FR" w:bidi="fr_FR"/>
        </w:rPr>
      </w:r>
    </w:p>
    <w:p>
      <w:pPr>
        <w:pStyle w:val="Heading2"/>
      </w:pPr>
      <w:r>
        <w:rPr>
          <w:lang w:val="fr_FR" w:bidi="fr_FR"/>
        </w:rPr>
        <w:t>Ruth 2.2</w:t>
      </w:r>
      <w:r>
        <w:rPr>
          <w:lang w:val="fr_FR" w:bidi="fr_FR"/>
        </w:rPr>
      </w:r>
    </w:p>
    <w:p>
      <w:pPr/>
      <w:r>
        <w:rPr>
          <w:lang w:val="fr_FR" w:bidi="fr_FR"/>
        </w:rPr>
      </w:r>
      <w:r>
        <w:rPr>
          <w:lang w:val="fr_FR" w:bidi="fr_FR"/>
        </w:rPr>
        <w:t xml:space="preserve">Les moissonneurs devaient laisser du grain pour que les pauvres puissent glaner (voir </w:t>
      </w:r>
      <w:r>
        <w:rPr>
          <w:lang w:val="fr_FR" w:bidi="fr_FR"/>
        </w:rPr>
        <w:t>Lv 19.9–10</w:t>
      </w:r>
      <w:r>
        <w:rPr>
          <w:lang w:val="fr_FR" w:bidi="fr_FR"/>
        </w:rPr>
        <w:t xml:space="preserve">; </w:t>
      </w:r>
      <w:r>
        <w:rPr>
          <w:lang w:val="fr_FR" w:bidi="fr_FR"/>
        </w:rPr>
        <w:t>23:22</w:t>
      </w:r>
      <w:r>
        <w:rPr>
          <w:lang w:val="fr_FR" w:bidi="fr_FR"/>
        </w:rPr>
        <w:t xml:space="preserve">; </w:t>
      </w:r>
      <w:r>
        <w:rPr>
          <w:lang w:val="fr_FR" w:bidi="fr_FR"/>
        </w:rPr>
        <w:t>Dt 24.19–22</w:t>
      </w:r>
      <w:r>
        <w:rPr>
          <w:lang w:val="fr_FR" w:bidi="fr_FR"/>
        </w:rPr>
        <w:t>). Dieu pourvoyait aux besoins des pauvres.</w:t>
      </w:r>
      <w:r>
        <w:rPr>
          <w:lang w:val="fr_FR" w:bidi="fr_FR"/>
        </w:rPr>
      </w:r>
      <w:r>
        <w:rPr>
          <w:lang w:val="fr_FR" w:bidi="fr_FR"/>
        </w:rPr>
      </w:r>
    </w:p>
    <w:p>
      <w:pPr/>
      <w:r>
        <w:rPr>
          <w:lang w:val="fr_FR" w:bidi="fr_FR"/>
        </w:rPr>
      </w:r>
    </w:p>
    <w:p>
      <w:pPr>
        <w:pStyle w:val="Heading2"/>
      </w:pPr>
      <w:r>
        <w:rPr>
          <w:lang w:val="fr_FR" w:bidi="fr_FR"/>
        </w:rPr>
        <w:t>Ruth 2.3</w:t>
      </w:r>
      <w:r>
        <w:rPr>
          <w:lang w:val="fr_FR" w:bidi="fr_FR"/>
        </w:rPr>
      </w:r>
    </w:p>
    <w:p>
      <w:pPr/>
      <w:r>
        <w:rPr>
          <w:lang w:val="fr_FR" w:bidi="fr_FR"/>
        </w:rPr>
      </w:r>
      <w:r>
        <w:rPr>
          <w:lang w:val="fr_FR" w:bidi="fr_FR"/>
        </w:rPr>
        <w:t>Ruth a apparemment choisi au hasard le champ dans lequel elle glanerait ; Dieu travaille à travers des choix ordinaires pour pourvoir à ceux qui lui font confiance.</w:t>
      </w:r>
      <w:r>
        <w:rPr>
          <w:lang w:val="fr_FR" w:bidi="fr_FR"/>
        </w:rPr>
      </w:r>
      <w:r>
        <w:rPr>
          <w:lang w:val="fr_FR" w:bidi="fr_FR"/>
        </w:rPr>
      </w:r>
    </w:p>
    <w:p>
      <w:pPr/>
      <w:r>
        <w:rPr>
          <w:lang w:val="fr_FR" w:bidi="fr_FR"/>
        </w:rPr>
      </w:r>
    </w:p>
    <w:p>
      <w:pPr>
        <w:pStyle w:val="Heading2"/>
      </w:pPr>
      <w:r>
        <w:rPr>
          <w:lang w:val="fr_FR" w:bidi="fr_FR"/>
        </w:rPr>
        <w:t>Ruth 2.5</w:t>
      </w:r>
      <w:r>
        <w:rPr>
          <w:lang w:val="fr_FR" w:bidi="fr_FR"/>
        </w:rPr>
      </w:r>
    </w:p>
    <w:p>
      <w:pPr/>
      <w:r>
        <w:rPr>
          <w:lang w:val="fr_FR" w:bidi="fr_FR"/>
        </w:rPr>
      </w:r>
      <w:r>
        <w:rPr>
          <w:lang w:val="fr_FR" w:bidi="fr_FR"/>
        </w:rPr>
        <w:t xml:space="preserve">Booz a reconnu que Ruth était une jeune femme en âge de se marier (hébreu </w:t>
      </w:r>
      <w:r>
        <w:rPr>
          <w:i/>
          <w:lang w:val="fr_FR" w:bidi="fr_FR"/>
        </w:rPr>
        <w:t>na‘arah</w:t>
      </w:r>
      <w:r>
        <w:rPr>
          <w:lang w:val="fr_FR" w:bidi="fr_FR"/>
        </w:rPr>
        <w:t>).</w:t>
      </w:r>
      <w:r>
        <w:rPr>
          <w:lang w:val="fr_FR" w:bidi="fr_FR"/>
        </w:rPr>
      </w:r>
      <w:r>
        <w:rPr>
          <w:lang w:val="fr_FR" w:bidi="fr_FR"/>
        </w:rPr>
      </w:r>
    </w:p>
    <w:p>
      <w:pPr/>
      <w:r>
        <w:rPr>
          <w:lang w:val="fr_FR" w:bidi="fr_FR"/>
        </w:rPr>
      </w:r>
    </w:p>
    <w:p>
      <w:pPr>
        <w:pStyle w:val="Heading2"/>
      </w:pPr>
      <w:r>
        <w:rPr>
          <w:lang w:val="fr_FR" w:bidi="fr_FR"/>
        </w:rPr>
        <w:t>Ruth 2.7</w:t>
      </w:r>
      <w:r>
        <w:rPr>
          <w:lang w:val="fr_FR" w:bidi="fr_FR"/>
        </w:rPr>
      </w:r>
    </w:p>
    <w:p>
      <w:pPr/>
      <w:r>
        <w:rPr>
          <w:lang w:val="fr_FR" w:bidi="fr_FR"/>
        </w:rPr>
      </w:r>
      <w:r>
        <w:rPr>
          <w:lang w:val="fr_FR" w:bidi="fr_FR"/>
        </w:rPr>
        <w:t>De nombreux agriculteurs des collines d'Israël ont érigé des abris à côté de leurs champs pour les utiliser pendant la récolte. Les travailleurs utilisaient ces abris pour se mettre à l'ombre pendant le déjeuner, ou d'autres pauses pendant la longue et dure journée de travail. De tels abris peuvent encore être vus dans certaines parties des collines.</w:t>
      </w:r>
      <w:r>
        <w:rPr>
          <w:lang w:val="fr_FR" w:bidi="fr_FR"/>
        </w:rPr>
      </w:r>
      <w:r>
        <w:rPr>
          <w:lang w:val="fr_FR" w:bidi="fr_FR"/>
        </w:rPr>
      </w:r>
    </w:p>
    <w:p>
      <w:pPr/>
      <w:r>
        <w:rPr>
          <w:lang w:val="fr_FR" w:bidi="fr_FR"/>
        </w:rPr>
      </w:r>
    </w:p>
    <w:p>
      <w:pPr>
        <w:pStyle w:val="Heading2"/>
      </w:pPr>
      <w:r>
        <w:rPr>
          <w:lang w:val="fr_FR" w:bidi="fr_FR"/>
        </w:rPr>
        <w:t>Ruth 2.8–9</w:t>
      </w:r>
      <w:r>
        <w:rPr>
          <w:lang w:val="fr_FR" w:bidi="fr_FR"/>
        </w:rPr>
      </w:r>
    </w:p>
    <w:p>
      <w:pPr/>
      <w:r>
        <w:rPr>
          <w:lang w:val="fr_FR" w:bidi="fr_FR"/>
        </w:rPr>
      </w:r>
      <w:r>
        <w:rPr>
          <w:lang w:val="fr_FR" w:bidi="fr_FR"/>
        </w:rPr>
        <w:t>Booz a donné à Ruth le privilège spécial de glaner juste derrière les jeunes femmes. Après que les hommes ont coupé le grain et l'ont attaché en petits paquets, les femmes rassemblent les paquets en plus grandes gerbes. La Torah ne demandait pas aux agriculteurs de permettre aux glaneurs d'entrer dans les champs avant que les gerbes aient été emmenées à l'aire de battage. • Booz lui a assuré que sous son autorité, personne ne se moquerait d'elle ou ne chercherait à la chasser de ses champs, même si elle était présente avant l'arrivée des glaneurs. • Booz épargne également à Ruth la peine d'aller puiser de l'eau pour elle-même.</w:t>
      </w:r>
      <w:r>
        <w:rPr>
          <w:lang w:val="fr_FR" w:bidi="fr_FR"/>
        </w:rPr>
      </w:r>
      <w:r>
        <w:rPr>
          <w:lang w:val="fr_FR" w:bidi="fr_FR"/>
        </w:rPr>
      </w:r>
    </w:p>
    <w:p>
      <w:pPr/>
      <w:r>
        <w:rPr>
          <w:lang w:val="fr_FR" w:bidi="fr_FR"/>
        </w:rPr>
      </w:r>
    </w:p>
    <w:p>
      <w:pPr>
        <w:pStyle w:val="Heading2"/>
      </w:pPr>
      <w:r>
        <w:rPr>
          <w:lang w:val="fr_FR" w:bidi="fr_FR"/>
        </w:rPr>
        <w:t>Ruth 2.13</w:t>
      </w:r>
      <w:r>
        <w:rPr>
          <w:lang w:val="fr_FR" w:bidi="fr_FR"/>
        </w:rPr>
      </w:r>
    </w:p>
    <w:p>
      <w:pPr/>
      <w:r>
        <w:rPr>
          <w:lang w:val="fr_FR" w:bidi="fr_FR"/>
        </w:rPr>
      </w:r>
      <w:r>
        <w:rPr>
          <w:lang w:val="fr_FR" w:bidi="fr_FR"/>
        </w:rPr>
        <w:t>Ruth se plaçait plus bas dans l'échelle sociale que les ouvriers de Booz.</w:t>
      </w:r>
      <w:r>
        <w:rPr>
          <w:lang w:val="fr_FR" w:bidi="fr_FR"/>
        </w:rPr>
      </w:r>
      <w:r>
        <w:rPr>
          <w:lang w:val="fr_FR" w:bidi="fr_FR"/>
        </w:rPr>
      </w:r>
    </w:p>
    <w:p>
      <w:pPr/>
      <w:r>
        <w:rPr>
          <w:lang w:val="fr_FR" w:bidi="fr_FR"/>
        </w:rPr>
      </w:r>
    </w:p>
    <w:p>
      <w:pPr>
        <w:pStyle w:val="Heading2"/>
      </w:pPr>
      <w:r>
        <w:rPr>
          <w:lang w:val="fr_FR" w:bidi="fr_FR"/>
        </w:rPr>
        <w:t>Ruth 2.14</w:t>
      </w:r>
      <w:r>
        <w:rPr>
          <w:lang w:val="fr_FR" w:bidi="fr_FR"/>
        </w:rPr>
      </w:r>
    </w:p>
    <w:p>
      <w:pPr/>
      <w:r>
        <w:rPr>
          <w:lang w:val="fr_FR" w:bidi="fr_FR"/>
        </w:rPr>
      </w:r>
      <w:r>
        <w:rPr>
          <w:lang w:val="fr_FR" w:bidi="fr_FR"/>
        </w:rPr>
        <w:t xml:space="preserve">En partageant son repas avec Ruth, l'hospitalité dont Booz a fait preuve était plus grande que celle qui était attendue normalement de lui. </w:t>
      </w:r>
      <w:r>
        <w:rPr>
          <w:lang w:val="fr_FR" w:bidi="fr_FR"/>
        </w:rPr>
      </w:r>
      <w:r>
        <w:rPr>
          <w:lang w:val="fr_FR" w:bidi="fr_FR"/>
        </w:rPr>
      </w:r>
    </w:p>
    <w:p>
      <w:pPr/>
      <w:r>
        <w:rPr>
          <w:lang w:val="fr_FR" w:bidi="fr_FR"/>
        </w:rPr>
      </w:r>
    </w:p>
    <w:p>
      <w:pPr>
        <w:pStyle w:val="Heading2"/>
      </w:pPr>
      <w:r>
        <w:rPr>
          <w:lang w:val="fr_FR" w:bidi="fr_FR"/>
        </w:rPr>
        <w:t>Ruth 2.15–16</w:t>
      </w:r>
      <w:r>
        <w:rPr>
          <w:lang w:val="fr_FR" w:bidi="fr_FR"/>
        </w:rPr>
      </w:r>
    </w:p>
    <w:p>
      <w:pPr/>
      <w:r>
        <w:rPr>
          <w:lang w:val="fr_FR" w:bidi="fr_FR"/>
        </w:rPr>
      </w:r>
      <w:r>
        <w:rPr>
          <w:lang w:val="fr_FR" w:bidi="fr_FR"/>
        </w:rPr>
        <w:t>Grâce aux instructions que Booz a données à ses moissonneurs, la récolte de Ruth a été beaucoup plus abondante. Booz a pourvu aux besoins de Ruth, bien plus que ce que la loi du glanage exigeait de lui.</w:t>
      </w:r>
      <w:r>
        <w:rPr>
          <w:lang w:val="fr_FR" w:bidi="fr_FR"/>
        </w:rPr>
      </w:r>
      <w:r>
        <w:rPr>
          <w:lang w:val="fr_FR" w:bidi="fr_FR"/>
        </w:rPr>
      </w:r>
    </w:p>
    <w:p>
      <w:pPr/>
      <w:r>
        <w:rPr>
          <w:lang w:val="fr_FR" w:bidi="fr_FR"/>
        </w:rPr>
      </w:r>
    </w:p>
    <w:p>
      <w:pPr>
        <w:pStyle w:val="Heading2"/>
      </w:pPr>
      <w:r>
        <w:rPr>
          <w:lang w:val="fr_FR" w:bidi="fr_FR"/>
        </w:rPr>
        <w:t>Ruth 2.18</w:t>
      </w:r>
      <w:r>
        <w:rPr>
          <w:lang w:val="fr_FR" w:bidi="fr_FR"/>
        </w:rPr>
      </w:r>
    </w:p>
    <w:p>
      <w:pPr/>
      <w:r>
        <w:rPr>
          <w:lang w:val="fr_FR" w:bidi="fr_FR"/>
        </w:rPr>
      </w:r>
      <w:r>
        <w:rPr>
          <w:lang w:val="fr_FR" w:bidi="fr_FR"/>
        </w:rPr>
        <w:t>En donnant à Noémi le grain rôti qui restait, Ruth s'est montrée consciencieuse et généreuse.</w:t>
      </w:r>
      <w:r>
        <w:rPr>
          <w:lang w:val="fr_FR" w:bidi="fr_FR"/>
        </w:rPr>
      </w:r>
      <w:r>
        <w:rPr>
          <w:lang w:val="fr_FR" w:bidi="fr_FR"/>
        </w:rPr>
      </w:r>
    </w:p>
    <w:p>
      <w:pPr/>
      <w:r>
        <w:rPr>
          <w:lang w:val="fr_FR" w:bidi="fr_FR"/>
        </w:rPr>
      </w:r>
    </w:p>
    <w:p>
      <w:pPr>
        <w:pStyle w:val="Heading2"/>
      </w:pPr>
      <w:r>
        <w:rPr>
          <w:lang w:val="fr_FR" w:bidi="fr_FR"/>
        </w:rPr>
        <w:t>Ruth 2.19</w:t>
      </w:r>
      <w:r>
        <w:rPr>
          <w:lang w:val="fr_FR" w:bidi="fr_FR"/>
        </w:rPr>
      </w:r>
    </w:p>
    <w:p>
      <w:pPr/>
      <w:r>
        <w:rPr>
          <w:lang w:val="fr_FR" w:bidi="fr_FR"/>
        </w:rPr>
      </w:r>
      <w:r>
        <w:rPr>
          <w:lang w:val="fr_FR" w:bidi="fr_FR"/>
        </w:rPr>
        <w:t>Ruth n'aurait normalement pas pu glaner plus qu'un épha d'orge (environ deux tiers d'un boisseau).</w:t>
      </w:r>
      <w:r>
        <w:rPr>
          <w:lang w:val="fr_FR" w:bidi="fr_FR"/>
        </w:rPr>
      </w:r>
      <w:r>
        <w:rPr>
          <w:lang w:val="fr_FR" w:bidi="fr_FR"/>
        </w:rPr>
      </w:r>
    </w:p>
    <w:p>
      <w:pPr/>
      <w:r>
        <w:rPr>
          <w:lang w:val="fr_FR" w:bidi="fr_FR"/>
        </w:rPr>
      </w:r>
    </w:p>
    <w:p>
      <w:pPr>
        <w:pStyle w:val="Heading2"/>
      </w:pPr>
      <w:r>
        <w:rPr>
          <w:lang w:val="fr_FR" w:bidi="fr_FR"/>
        </w:rPr>
        <w:t>Ruth 2.20</w:t>
      </w:r>
      <w:r>
        <w:rPr>
          <w:lang w:val="fr_FR" w:bidi="fr_FR"/>
        </w:rPr>
      </w:r>
    </w:p>
    <w:p>
      <w:pPr/>
      <w:r>
        <w:rPr>
          <w:lang w:val="fr_FR" w:bidi="fr_FR"/>
        </w:rPr>
      </w:r>
      <w:r>
        <w:rPr>
          <w:lang w:val="fr_FR" w:bidi="fr_FR"/>
        </w:rPr>
        <w:t xml:space="preserve">La loi spécifiait que le </w:t>
      </w:r>
      <w:r>
        <w:rPr>
          <w:i/>
          <w:lang w:val="fr_FR" w:bidi="fr_FR"/>
        </w:rPr>
        <w:t>go’el</w:t>
      </w:r>
      <w:r>
        <w:rPr>
          <w:lang w:val="fr_FR" w:bidi="fr_FR"/>
        </w:rPr>
        <w:t>, le parent masculin le plus proche, devait aider un parent qui se retrouvait dans des difficultés économiques (voir la note thématique sur "</w:t>
      </w:r>
      <w:r>
        <w:rPr>
          <w:lang w:val="fr_FR" w:bidi="fr_FR"/>
        </w:rPr>
        <w:t>Le Parent Rédempteur</w:t>
      </w:r>
      <w:r>
        <w:rPr>
          <w:lang w:val="fr_FR" w:bidi="fr_FR"/>
        </w:rPr>
        <w:t xml:space="preserve">"; voir aussi la </w:t>
      </w:r>
      <w:r>
        <w:rPr>
          <w:lang w:val="fr_FR" w:bidi="fr_FR"/>
        </w:rPr>
        <w:t>note d'étude sur Lv 25.25</w:t>
      </w:r>
      <w:r>
        <w:rPr>
          <w:lang w:val="fr_FR" w:bidi="fr_FR"/>
        </w:rPr>
        <w:t>).</w:t>
      </w:r>
      <w:r>
        <w:rPr>
          <w:lang w:val="fr_FR" w:bidi="fr_FR"/>
        </w:rPr>
      </w:r>
      <w:r>
        <w:rPr>
          <w:lang w:val="fr_FR" w:bidi="fr_FR"/>
        </w:rPr>
      </w:r>
    </w:p>
    <w:p>
      <w:pPr/>
      <w:r>
        <w:rPr>
          <w:lang w:val="fr_FR" w:bidi="fr_FR"/>
        </w:rPr>
      </w:r>
    </w:p>
    <w:p>
      <w:pPr>
        <w:pStyle w:val="Heading2"/>
      </w:pPr>
      <w:r>
        <w:rPr>
          <w:lang w:val="fr_FR" w:bidi="fr_FR"/>
        </w:rPr>
        <w:t>Ruth 2.21</w:t>
      </w:r>
      <w:r>
        <w:rPr>
          <w:lang w:val="fr_FR" w:bidi="fr_FR"/>
        </w:rPr>
      </w:r>
    </w:p>
    <w:p>
      <w:pPr/>
      <w:r>
        <w:rPr>
          <w:lang w:val="fr_FR" w:bidi="fr_FR"/>
        </w:rPr>
      </w:r>
      <w:r>
        <w:rPr>
          <w:lang w:val="fr_FR" w:bidi="fr_FR"/>
        </w:rPr>
        <w:t>L'auteur désigne cinq fois Ruth comme (littéralement) "Ruth la Moabite" (</w:t>
      </w:r>
      <w:r>
        <w:rPr>
          <w:lang w:val="fr_FR" w:bidi="fr_FR"/>
        </w:rPr>
        <w:t>1.22</w:t>
      </w:r>
      <w:r>
        <w:rPr>
          <w:lang w:val="fr_FR" w:bidi="fr_FR"/>
        </w:rPr>
        <w:t xml:space="preserve">; </w:t>
      </w:r>
      <w:r>
        <w:rPr>
          <w:lang w:val="fr_FR" w:bidi="fr_FR"/>
        </w:rPr>
        <w:t>2.2</w:t>
      </w:r>
      <w:r>
        <w:rPr>
          <w:lang w:val="fr_FR" w:bidi="fr_FR"/>
        </w:rPr>
        <w:t xml:space="preserve">, </w:t>
      </w:r>
      <w:r>
        <w:rPr>
          <w:lang w:val="fr_FR" w:bidi="fr_FR"/>
        </w:rPr>
        <w:t>21</w:t>
      </w:r>
      <w:r>
        <w:rPr>
          <w:lang w:val="fr_FR" w:bidi="fr_FR"/>
        </w:rPr>
        <w:t xml:space="preserve">; </w:t>
      </w:r>
      <w:r>
        <w:rPr>
          <w:lang w:val="fr_FR" w:bidi="fr_FR"/>
        </w:rPr>
        <w:t>4.5</w:t>
      </w:r>
      <w:r>
        <w:rPr>
          <w:lang w:val="fr_FR" w:bidi="fr_FR"/>
        </w:rPr>
        <w:t xml:space="preserve">, </w:t>
      </w:r>
      <w:r>
        <w:rPr>
          <w:lang w:val="fr_FR" w:bidi="fr_FR"/>
        </w:rPr>
        <w:t>10</w:t>
      </w:r>
      <w:r>
        <w:rPr>
          <w:lang w:val="fr_FR" w:bidi="fr_FR"/>
        </w:rPr>
        <w:t>), nous rappelant à plusieurs reprises que Ruth n'était pas une Israélite.</w:t>
      </w:r>
      <w:r>
        <w:rPr>
          <w:lang w:val="fr_FR" w:bidi="fr_FR"/>
        </w:rPr>
      </w:r>
      <w:r>
        <w:rPr>
          <w:lang w:val="fr_FR" w:bidi="fr_FR"/>
        </w:rPr>
      </w:r>
    </w:p>
    <w:p>
      <w:pPr/>
      <w:r>
        <w:rPr>
          <w:lang w:val="fr_FR" w:bidi="fr_FR"/>
        </w:rPr>
      </w:r>
    </w:p>
    <w:p>
      <w:pPr>
        <w:pStyle w:val="Heading2"/>
      </w:pPr>
      <w:r>
        <w:rPr>
          <w:lang w:val="fr_FR" w:bidi="fr_FR"/>
        </w:rPr>
        <w:t>Ruth 3.1</w:t>
      </w:r>
      <w:r>
        <w:rPr>
          <w:lang w:val="fr_FR" w:bidi="fr_FR"/>
        </w:rPr>
      </w:r>
    </w:p>
    <w:p>
      <w:pPr/>
      <w:r>
        <w:rPr>
          <w:lang w:val="fr_FR" w:bidi="fr_FR"/>
        </w:rPr>
      </w:r>
      <w:r>
        <w:rPr>
          <w:lang w:val="fr_FR" w:bidi="fr_FR"/>
        </w:rPr>
        <w:t xml:space="preserve">ton repos </w:t>
      </w:r>
      <w:r>
        <w:rPr>
          <w:lang w:val="fr_FR" w:bidi="fr_FR"/>
        </w:rPr>
        <w:t xml:space="preserve">(littéralement </w:t>
      </w:r>
      <w:r>
        <w:rPr>
          <w:i/>
          <w:lang w:val="fr_FR" w:bidi="fr_FR"/>
        </w:rPr>
        <w:t>un lieu de repos</w:t>
      </w:r>
      <w:r>
        <w:rPr>
          <w:lang w:val="fr_FR" w:bidi="fr_FR"/>
        </w:rPr>
        <w:t xml:space="preserve">) : Naomi a utilisé un mot apparenté en </w:t>
      </w:r>
      <w:r>
        <w:rPr>
          <w:lang w:val="fr_FR" w:bidi="fr_FR"/>
        </w:rPr>
        <w:t>1.9</w:t>
      </w:r>
      <w:r>
        <w:rPr>
          <w:lang w:val="fr_FR" w:bidi="fr_FR"/>
        </w:rPr>
        <w:t>, lorsqu'elle a prié pour Ruth et Orpa. Maintenant, elle a suggéré une démarche qui pouvait encourager Boaz à agir en faveur de Ruth.</w:t>
      </w:r>
    </w:p>
    <w:p>
      <w:pPr/>
      <w:r>
        <w:rPr>
          <w:lang w:val="fr_FR" w:bidi="fr_FR"/>
        </w:rPr>
      </w:r>
      <w:r>
        <w:rPr>
          <w:lang w:val="fr_FR" w:bidi="fr_FR"/>
        </w:rPr>
      </w:r>
      <w:r>
        <w:rPr>
          <w:lang w:val="fr_FR" w:bidi="fr_FR"/>
        </w:rPr>
      </w:r>
    </w:p>
    <w:p>
      <w:pPr/>
      <w:r>
        <w:rPr>
          <w:lang w:val="fr_FR" w:bidi="fr_FR"/>
        </w:rPr>
      </w:r>
    </w:p>
    <w:p>
      <w:pPr>
        <w:pStyle w:val="Heading2"/>
      </w:pPr>
      <w:r>
        <w:rPr>
          <w:lang w:val="fr_FR" w:bidi="fr_FR"/>
        </w:rPr>
        <w:t>Ruth 3.2</w:t>
      </w:r>
      <w:r>
        <w:rPr>
          <w:lang w:val="fr_FR" w:bidi="fr_FR"/>
        </w:rPr>
      </w:r>
    </w:p>
    <w:p>
      <w:pPr/>
      <w:r>
        <w:rPr>
          <w:lang w:val="fr_FR" w:bidi="fr_FR"/>
        </w:rPr>
      </w:r>
      <w:r>
        <w:rPr>
          <w:lang w:val="fr_FR" w:bidi="fr_FR"/>
        </w:rPr>
        <w:t xml:space="preserve">En tant que proche parent, Boaz pouvait exercer le rôle de rédempteur pour Ruth et Naomi (voir les notes d'étude sur </w:t>
      </w:r>
      <w:r>
        <w:rPr>
          <w:lang w:val="fr_FR" w:bidi="fr_FR"/>
        </w:rPr>
        <w:t>2.20</w:t>
      </w:r>
      <w:r>
        <w:rPr>
          <w:lang w:val="fr_FR" w:bidi="fr_FR"/>
        </w:rPr>
        <w:t xml:space="preserve"> ; </w:t>
      </w:r>
      <w:r>
        <w:rPr>
          <w:lang w:val="fr_FR" w:bidi="fr_FR"/>
        </w:rPr>
        <w:t>3.9</w:t>
      </w:r>
      <w:r>
        <w:rPr>
          <w:lang w:val="fr_FR" w:bidi="fr_FR"/>
        </w:rPr>
        <w:t>). • L’aire de battage était une zone plane, faite de pierre ou de terre tassée. Le fermier y déposait des gerbes de grain qu’il battait pour en séparer le grain de la paille. Ensuite, il procédait au vannage en lançant le mélange en l’air à l’aide d’une fourche ou d’une pelle en bois. Le vent emportait la paille et le son, plus légers, tandis que les grains plus lourds retombaient sur l’aire.</w:t>
      </w:r>
      <w:r>
        <w:rPr>
          <w:lang w:val="fr_FR" w:bidi="fr_FR"/>
        </w:rPr>
      </w:r>
      <w:r>
        <w:rPr>
          <w:lang w:val="fr_FR" w:bidi="fr_FR"/>
        </w:rPr>
      </w:r>
    </w:p>
    <w:p>
      <w:pPr/>
      <w:r>
        <w:rPr>
          <w:lang w:val="fr_FR" w:bidi="fr_FR"/>
        </w:rPr>
      </w:r>
    </w:p>
    <w:p>
      <w:pPr>
        <w:pStyle w:val="Heading2"/>
      </w:pPr>
      <w:r>
        <w:rPr>
          <w:lang w:val="fr_FR" w:bidi="fr_FR"/>
        </w:rPr>
        <w:t>Ruth 3.3</w:t>
      </w:r>
      <w:r>
        <w:rPr>
          <w:lang w:val="fr_FR" w:bidi="fr_FR"/>
        </w:rPr>
      </w:r>
    </w:p>
    <w:p>
      <w:pPr/>
      <w:r>
        <w:rPr>
          <w:lang w:val="fr_FR" w:bidi="fr_FR"/>
        </w:rPr>
      </w:r>
      <w:r>
        <w:rPr>
          <w:lang w:val="fr_FR" w:bidi="fr_FR"/>
        </w:rPr>
        <w:t>Lave-toi</w:t>
      </w:r>
      <w:r>
        <w:rPr>
          <w:lang w:val="fr_FR" w:bidi="fr_FR"/>
        </w:rPr>
        <w:t xml:space="preserve"> : Ruth s’était probablement lavée à l’aide d’un linge trempé dans l’eau, car seuls les riches disposaient d’installations permettant l’immersion. Le bain n’était pas une habitude quotidienne, mais un geste réservé aux occasions particulières.</w:t>
      </w:r>
      <w:r>
        <w:rPr>
          <w:lang w:val="fr_FR" w:bidi="fr_FR"/>
        </w:rPr>
      </w:r>
      <w:r>
        <w:rPr>
          <w:lang w:val="fr_FR" w:bidi="fr_FR"/>
        </w:rPr>
      </w:r>
    </w:p>
    <w:p>
      <w:pPr/>
      <w:r>
        <w:rPr>
          <w:lang w:val="fr_FR" w:bidi="fr_FR"/>
        </w:rPr>
      </w:r>
    </w:p>
    <w:p>
      <w:pPr>
        <w:pStyle w:val="Heading2"/>
      </w:pPr>
      <w:r>
        <w:rPr>
          <w:lang w:val="fr_FR" w:bidi="fr_FR"/>
        </w:rPr>
        <w:t>Ruth 3.4</w:t>
      </w:r>
      <w:r>
        <w:rPr>
          <w:lang w:val="fr_FR" w:bidi="fr_FR"/>
        </w:rPr>
      </w:r>
    </w:p>
    <w:p>
      <w:pPr/>
      <w:r>
        <w:rPr>
          <w:lang w:val="fr_FR" w:bidi="fr_FR"/>
        </w:rPr>
      </w:r>
      <w:r>
        <w:rPr>
          <w:lang w:val="fr_FR" w:bidi="fr_FR"/>
        </w:rPr>
        <w:t>Ruth devait découvrir les pieds de Boaz afin de s’assurer qu’il se réveille.</w:t>
      </w:r>
      <w:r>
        <w:rPr>
          <w:lang w:val="fr_FR" w:bidi="fr_FR"/>
        </w:rPr>
      </w:r>
      <w:r>
        <w:rPr>
          <w:lang w:val="fr_FR" w:bidi="fr_FR"/>
        </w:rPr>
      </w:r>
    </w:p>
    <w:p>
      <w:pPr/>
      <w:r>
        <w:rPr>
          <w:lang w:val="fr_FR" w:bidi="fr_FR"/>
        </w:rPr>
      </w:r>
    </w:p>
    <w:p>
      <w:pPr>
        <w:pStyle w:val="Heading2"/>
      </w:pPr>
      <w:r>
        <w:rPr>
          <w:lang w:val="fr_FR" w:bidi="fr_FR"/>
        </w:rPr>
        <w:t>Ruth 3.7</w:t>
      </w:r>
      <w:r>
        <w:rPr>
          <w:lang w:val="fr_FR" w:bidi="fr_FR"/>
        </w:rPr>
      </w:r>
    </w:p>
    <w:p>
      <w:pPr/>
      <w:r>
        <w:rPr>
          <w:lang w:val="fr_FR" w:bidi="fr_FR"/>
        </w:rPr>
      </w:r>
      <w:r>
        <w:rPr>
          <w:lang w:val="fr_FR" w:bidi="fr_FR"/>
        </w:rPr>
        <w:t>Il alla se coucher</w:t>
      </w:r>
      <w:r>
        <w:rPr>
          <w:lang w:val="fr_FR" w:bidi="fr_FR"/>
        </w:rPr>
        <w:t xml:space="preserve"> : le propriétaire terrien passait la nuit sur l’aire de battage afin de décourager les voleurs de venir prendre du grain.</w:t>
      </w:r>
      <w:r>
        <w:rPr>
          <w:lang w:val="fr_FR" w:bidi="fr_FR"/>
        </w:rPr>
      </w:r>
      <w:r>
        <w:rPr>
          <w:lang w:val="fr_FR" w:bidi="fr_FR"/>
        </w:rPr>
      </w:r>
    </w:p>
    <w:p>
      <w:pPr/>
      <w:r>
        <w:rPr>
          <w:lang w:val="fr_FR" w:bidi="fr_FR"/>
        </w:rPr>
      </w:r>
    </w:p>
    <w:p>
      <w:pPr>
        <w:pStyle w:val="Heading2"/>
      </w:pPr>
      <w:r>
        <w:rPr>
          <w:lang w:val="fr_FR" w:bidi="fr_FR"/>
        </w:rPr>
        <w:t>Ruth 3.8</w:t>
      </w:r>
      <w:r>
        <w:rPr>
          <w:lang w:val="fr_FR" w:bidi="fr_FR"/>
        </w:rPr>
      </w:r>
    </w:p>
    <w:p>
      <w:pPr/>
      <w:r>
        <w:rPr>
          <w:lang w:val="fr_FR" w:bidi="fr_FR"/>
        </w:rPr>
      </w:r>
      <w:r>
        <w:rPr>
          <w:lang w:val="fr_FR" w:bidi="fr_FR"/>
        </w:rPr>
        <w:t>eut une frayeur</w:t>
      </w:r>
      <w:r>
        <w:rPr>
          <w:lang w:val="fr_FR" w:bidi="fr_FR"/>
        </w:rPr>
        <w:t xml:space="preserve"> : Boaz comprenait qu’une femme était allongée à ses pieds, sans savoir de qui il s’agissait ni pourquoi elle se trouvait là.</w:t>
      </w:r>
      <w:r>
        <w:rPr>
          <w:lang w:val="fr_FR" w:bidi="fr_FR"/>
        </w:rPr>
      </w:r>
      <w:r>
        <w:rPr>
          <w:lang w:val="fr_FR" w:bidi="fr_FR"/>
        </w:rPr>
      </w:r>
    </w:p>
    <w:p>
      <w:pPr/>
      <w:r>
        <w:rPr>
          <w:lang w:val="fr_FR" w:bidi="fr_FR"/>
        </w:rPr>
      </w:r>
    </w:p>
    <w:p>
      <w:pPr>
        <w:pStyle w:val="Heading2"/>
      </w:pPr>
      <w:r>
        <w:rPr>
          <w:lang w:val="fr_FR" w:bidi="fr_FR"/>
        </w:rPr>
        <w:t>Ruth 3.9</w:t>
      </w:r>
      <w:r>
        <w:rPr>
          <w:lang w:val="fr_FR" w:bidi="fr_FR"/>
        </w:rPr>
      </w:r>
    </w:p>
    <w:p>
      <w:pPr/>
      <w:r>
        <w:rPr>
          <w:lang w:val="fr_FR" w:bidi="fr_FR"/>
        </w:rPr>
      </w:r>
      <w:r>
        <w:rPr>
          <w:lang w:val="fr_FR" w:bidi="fr_FR"/>
        </w:rPr>
        <w:t xml:space="preserve">ta servante : Ruth s'est délibérément identifiée aux serviteurs. • </w:t>
      </w:r>
      <w:r>
        <w:rPr>
          <w:lang w:val="fr_FR" w:bidi="fr_FR"/>
        </w:rPr>
        <w:t>étends ton aile sur ta servante</w:t>
      </w:r>
      <w:r>
        <w:rPr>
          <w:lang w:val="fr_FR" w:bidi="fr_FR"/>
        </w:rPr>
        <w:t xml:space="preserve"> : c'était une façon de demander à Boaz de l'épouser (cf. </w:t>
      </w:r>
      <w:r>
        <w:rPr>
          <w:lang w:val="fr_FR" w:bidi="fr_FR"/>
        </w:rPr>
        <w:t>Ez 16.8</w:t>
      </w:r>
      <w:r>
        <w:rPr>
          <w:lang w:val="fr_FR" w:bidi="fr_FR"/>
        </w:rPr>
        <w:t xml:space="preserve">). • Ruth a fait appel au statut de Boaz en tant que rédempteur de sa famille (hébreu go'el) pour le convaincre de l'épouser (voir </w:t>
      </w:r>
      <w:r>
        <w:rPr>
          <w:lang w:val="fr_FR" w:bidi="fr_FR"/>
        </w:rPr>
        <w:t xml:space="preserve">Rt 4.5 </w:t>
      </w:r>
      <w:r>
        <w:rPr>
          <w:lang w:val="fr_FR" w:bidi="fr_FR"/>
        </w:rPr>
        <w:t xml:space="preserve">; Thème « </w:t>
      </w:r>
      <w:r>
        <w:rPr>
          <w:lang w:val="fr_FR" w:bidi="fr_FR"/>
        </w:rPr>
        <w:t>Le Rédempteur Familial</w:t>
      </w:r>
      <w:r>
        <w:rPr>
          <w:lang w:val="fr_FR" w:bidi="fr_FR"/>
        </w:rPr>
        <w:t xml:space="preserve"> »).</w:t>
      </w:r>
      <w:r>
        <w:rPr>
          <w:lang w:val="fr_FR" w:bidi="fr_FR"/>
        </w:rPr>
      </w:r>
      <w:r>
        <w:rPr>
          <w:lang w:val="fr_FR" w:bidi="fr_FR"/>
        </w:rPr>
      </w:r>
    </w:p>
    <w:p>
      <w:pPr/>
      <w:r>
        <w:rPr>
          <w:lang w:val="fr_FR" w:bidi="fr_FR"/>
        </w:rPr>
      </w:r>
    </w:p>
    <w:p>
      <w:pPr>
        <w:pStyle w:val="Heading2"/>
      </w:pPr>
      <w:r>
        <w:rPr>
          <w:lang w:val="fr_FR" w:bidi="fr_FR"/>
        </w:rPr>
        <w:t>Ruth 3.10</w:t>
      </w:r>
      <w:r>
        <w:rPr>
          <w:lang w:val="fr_FR" w:bidi="fr_FR"/>
        </w:rPr>
      </w:r>
    </w:p>
    <w:p>
      <w:pPr/>
      <w:r>
        <w:rPr>
          <w:lang w:val="fr_FR" w:bidi="fr_FR"/>
        </w:rPr>
      </w:r>
      <w:r>
        <w:rPr>
          <w:lang w:val="fr_FR" w:bidi="fr_FR"/>
        </w:rPr>
        <w:t>Ce dernier trait témoigne encore plus en ta faveur que le premier</w:t>
      </w:r>
      <w:r>
        <w:rPr>
          <w:lang w:val="fr_FR" w:bidi="fr_FR"/>
        </w:rPr>
        <w:t xml:space="preserve"> : Ruth n'avait aucune obligation de suivre Naomi jusqu'à Bethléhem, ni d'épouser un membre de la famille d'Élimélec ou de donner un héritier pour préserver leur terre (voir </w:t>
      </w:r>
      <w:r>
        <w:rPr>
          <w:lang w:val="fr_FR" w:bidi="fr_FR"/>
        </w:rPr>
        <w:t>4.5</w:t>
      </w:r>
      <w:r>
        <w:rPr>
          <w:lang w:val="fr_FR" w:bidi="fr_FR"/>
        </w:rPr>
        <w:t>).</w:t>
      </w:r>
      <w:r>
        <w:rPr>
          <w:lang w:val="fr_FR" w:bidi="fr_FR"/>
        </w:rPr>
      </w:r>
      <w:r>
        <w:rPr>
          <w:lang w:val="fr_FR" w:bidi="fr_FR"/>
        </w:rPr>
      </w:r>
    </w:p>
    <w:p>
      <w:pPr/>
      <w:r>
        <w:rPr>
          <w:lang w:val="fr_FR" w:bidi="fr_FR"/>
        </w:rPr>
      </w:r>
    </w:p>
    <w:p>
      <w:pPr>
        <w:pStyle w:val="Heading2"/>
      </w:pPr>
      <w:r>
        <w:rPr>
          <w:lang w:val="fr_FR" w:bidi="fr_FR"/>
        </w:rPr>
        <w:t>Ruth 3.11</w:t>
      </w:r>
      <w:r>
        <w:rPr>
          <w:lang w:val="fr_FR" w:bidi="fr_FR"/>
        </w:rPr>
      </w:r>
    </w:p>
    <w:p>
      <w:pPr/>
      <w:r>
        <w:rPr>
          <w:lang w:val="fr_FR" w:bidi="fr_FR"/>
        </w:rPr>
      </w:r>
      <w:r>
        <w:rPr>
          <w:lang w:val="fr_FR" w:bidi="fr_FR"/>
        </w:rPr>
        <w:t xml:space="preserve">tout ce que tu diras </w:t>
      </w:r>
      <w:r>
        <w:rPr>
          <w:lang w:val="fr_FR" w:bidi="fr_FR"/>
        </w:rPr>
        <w:t xml:space="preserve">(littéralement tout ce que tu </w:t>
      </w:r>
      <w:r>
        <w:rPr>
          <w:i/>
          <w:lang w:val="fr_FR" w:bidi="fr_FR"/>
        </w:rPr>
        <w:t>demandes</w:t>
      </w:r>
      <w:r>
        <w:rPr>
          <w:lang w:val="fr_FR" w:bidi="fr_FR"/>
        </w:rPr>
        <w:t xml:space="preserve">) : Boaz a accepté d’intervenir en faveur de Ruth. Certains interprètes considèrent que ses paroles exprimaient un engagement clair à l’épouser (voir aussi </w:t>
      </w:r>
      <w:r>
        <w:rPr>
          <w:lang w:val="fr_FR" w:bidi="fr_FR"/>
        </w:rPr>
        <w:t>note d'étude sur 4.5</w:t>
      </w:r>
      <w:r>
        <w:rPr>
          <w:lang w:val="fr_FR" w:bidi="fr_FR"/>
        </w:rPr>
        <w:t>) ; cependant, la plupart estiment qu’il annonçait plutôt son intention de pourvoir aux besoins de Ruth et Naomi, en laissant d’abord au parent le plus proche la possibilité d’assumer le rôle de rédempteur familial, avant de s’en charger lui-même (</w:t>
      </w:r>
      <w:r>
        <w:rPr>
          <w:lang w:val="fr_FR" w:bidi="fr_FR"/>
        </w:rPr>
        <w:t>4.1–12</w:t>
      </w:r>
      <w:r>
        <w:rPr>
          <w:lang w:val="fr_FR" w:bidi="fr_FR"/>
        </w:rPr>
        <w:t>). En prenant volontairement ce rôle de rédempteur familial pour Ruth et Naomi, Boaz a préfiguré l’action de Jésus.</w:t>
      </w:r>
      <w:r>
        <w:rPr>
          <w:lang w:val="fr_FR" w:bidi="fr_FR"/>
        </w:rPr>
      </w:r>
      <w:r>
        <w:rPr>
          <w:lang w:val="fr_FR" w:bidi="fr_FR"/>
        </w:rPr>
      </w:r>
    </w:p>
    <w:p>
      <w:pPr/>
      <w:r>
        <w:rPr>
          <w:lang w:val="fr_FR" w:bidi="fr_FR"/>
        </w:rPr>
      </w:r>
    </w:p>
    <w:p>
      <w:pPr>
        <w:pStyle w:val="Heading2"/>
      </w:pPr>
      <w:r>
        <w:rPr>
          <w:lang w:val="fr_FR" w:bidi="fr_FR"/>
        </w:rPr>
        <w:t>Ruth 3:12–13</w:t>
      </w:r>
      <w:r>
        <w:rPr>
          <w:lang w:val="fr_FR" w:bidi="fr_FR"/>
        </w:rPr>
      </w:r>
    </w:p>
    <w:p>
      <w:pPr/>
      <w:r>
        <w:rPr>
          <w:lang w:val="fr_FR" w:bidi="fr_FR"/>
        </w:rPr>
      </w:r>
      <w:r>
        <w:rPr>
          <w:lang w:val="fr_FR" w:bidi="fr_FR"/>
        </w:rPr>
        <w:t>Un autre homme était un parent plus proche d'Élimélec que Boaz. Il avait le droit de préemption pour agir en tant que rédempteur familial et, selon la plupart des interprètes, pour épouser Ruth.</w:t>
      </w:r>
      <w:r>
        <w:rPr>
          <w:lang w:val="fr_FR" w:bidi="fr_FR"/>
        </w:rPr>
      </w:r>
      <w:r>
        <w:rPr>
          <w:lang w:val="fr_FR" w:bidi="fr_FR"/>
        </w:rPr>
      </w:r>
    </w:p>
    <w:p>
      <w:pPr/>
      <w:r>
        <w:rPr>
          <w:lang w:val="fr_FR" w:bidi="fr_FR"/>
        </w:rPr>
      </w:r>
    </w:p>
    <w:p>
      <w:pPr>
        <w:pStyle w:val="Heading2"/>
      </w:pPr>
      <w:r>
        <w:rPr>
          <w:lang w:val="fr_FR" w:bidi="fr_FR"/>
        </w:rPr>
        <w:t>Ruth 3.15</w:t>
      </w:r>
      <w:r>
        <w:rPr>
          <w:lang w:val="fr_FR" w:bidi="fr_FR"/>
        </w:rPr>
      </w:r>
    </w:p>
    <w:p>
      <w:pPr/>
      <w:r>
        <w:rPr>
          <w:lang w:val="fr_FR" w:bidi="fr_FR"/>
        </w:rPr>
      </w:r>
      <w:r>
        <w:rPr>
          <w:lang w:val="fr_FR" w:bidi="fr_FR"/>
        </w:rPr>
        <w:t>six mesures</w:t>
      </w:r>
      <w:r>
        <w:rPr>
          <w:lang w:val="fr_FR" w:bidi="fr_FR"/>
        </w:rPr>
        <w:t xml:space="preserve"> : il existait deux types de mesure. La plus petite, l’omer, représentait un dixième d’un épha (environ 2 litres), tandis que la plus grande, le seah, équivalait à un tiers d’un épha (presque 7 litres). Il est plus probable qu’il s’agisse ici de cette seconde mesure, ce qui reflète un don particulièrement généreux puisqu'elle constitue le double de ce que Ruth avait glané le premier jour (</w:t>
      </w:r>
      <w:r>
        <w:rPr>
          <w:lang w:val="fr_FR" w:bidi="fr_FR"/>
        </w:rPr>
        <w:t>2.17</w:t>
      </w:r>
      <w:r>
        <w:rPr>
          <w:lang w:val="fr_FR" w:bidi="fr_FR"/>
        </w:rPr>
        <w:t>) ; c'était un geste significatif indiquant sa bonne foi.</w:t>
      </w:r>
      <w:r>
        <w:rPr>
          <w:lang w:val="fr_FR" w:bidi="fr_FR"/>
        </w:rPr>
      </w:r>
      <w:r>
        <w:rPr>
          <w:lang w:val="fr_FR" w:bidi="fr_FR"/>
        </w:rPr>
      </w:r>
    </w:p>
    <w:p>
      <w:pPr/>
      <w:r>
        <w:rPr>
          <w:lang w:val="fr_FR" w:bidi="fr_FR"/>
        </w:rPr>
      </w:r>
    </w:p>
    <w:p>
      <w:pPr>
        <w:pStyle w:val="Heading2"/>
      </w:pPr>
      <w:r>
        <w:rPr>
          <w:lang w:val="fr_FR" w:bidi="fr_FR"/>
        </w:rPr>
        <w:t>Ruth 4.1</w:t>
      </w:r>
      <w:r>
        <w:rPr>
          <w:lang w:val="fr_FR" w:bidi="fr_FR"/>
        </w:rPr>
      </w:r>
    </w:p>
    <w:p>
      <w:pPr/>
      <w:r>
        <w:rPr>
          <w:lang w:val="fr_FR" w:bidi="fr_FR"/>
        </w:rPr>
      </w:r>
      <w:r>
        <w:rPr>
          <w:lang w:val="fr_FR" w:bidi="fr_FR"/>
        </w:rPr>
        <w:t xml:space="preserve">La majorité des transactions légales, y compris celles liées aux transferts de propriété, se déroulaient à la porte de la ville. • </w:t>
      </w:r>
      <w:r>
        <w:rPr>
          <w:lang w:val="fr_FR" w:bidi="fr_FR"/>
        </w:rPr>
        <w:t>toi un tel</w:t>
      </w:r>
      <w:r>
        <w:rPr>
          <w:lang w:val="fr_FR" w:bidi="fr_FR"/>
        </w:rPr>
        <w:t xml:space="preserve"> : Boaz a peut-être utilisé le nom de l'homme, mais l’auteur du livre de Ruth a délibérément choisi de ne pas le mentionner.</w:t>
      </w:r>
      <w:r>
        <w:rPr>
          <w:lang w:val="fr_FR" w:bidi="fr_FR"/>
        </w:rPr>
      </w:r>
      <w:r>
        <w:rPr>
          <w:lang w:val="fr_FR" w:bidi="fr_FR"/>
        </w:rPr>
      </w:r>
    </w:p>
    <w:p>
      <w:pPr/>
      <w:r>
        <w:rPr>
          <w:lang w:val="fr_FR" w:bidi="fr_FR"/>
        </w:rPr>
      </w:r>
    </w:p>
    <w:p>
      <w:pPr>
        <w:pStyle w:val="Heading2"/>
      </w:pPr>
      <w:r>
        <w:rPr>
          <w:lang w:val="fr_FR" w:bidi="fr_FR"/>
        </w:rPr>
        <w:t>Ruth 4.3</w:t>
      </w:r>
      <w:r>
        <w:rPr>
          <w:lang w:val="fr_FR" w:bidi="fr_FR"/>
        </w:rPr>
      </w:r>
    </w:p>
    <w:p>
      <w:pPr/>
      <w:r>
        <w:rPr>
          <w:lang w:val="fr_FR" w:bidi="fr_FR"/>
        </w:rPr>
      </w:r>
      <w:r>
        <w:rPr>
          <w:lang w:val="fr_FR" w:bidi="fr_FR"/>
        </w:rPr>
        <w:t xml:space="preserve">Naomi ... </w:t>
      </w:r>
      <w:r>
        <w:rPr>
          <w:lang w:val="fr_FR" w:bidi="fr_FR"/>
        </w:rPr>
        <w:t>a vendu la pièce de terre</w:t>
      </w:r>
      <w:r>
        <w:rPr>
          <w:lang w:val="fr_FR" w:bidi="fr_FR"/>
        </w:rPr>
        <w:t xml:space="preserve"> : Naomi n'avait probablement pas le contrôle de la terre ancestrale d'Élimélec, même si elle en détenait encore le titre légal. Elle mettait en vente le droit de le racheter, ou de le faire racheter, par celui qui en avait actuellement l’usage.</w:t>
      </w:r>
      <w:r>
        <w:rPr>
          <w:lang w:val="fr_FR" w:bidi="fr_FR"/>
        </w:rPr>
      </w:r>
      <w:r>
        <w:rPr>
          <w:lang w:val="fr_FR" w:bidi="fr_FR"/>
        </w:rPr>
      </w:r>
    </w:p>
    <w:p>
      <w:pPr/>
      <w:r>
        <w:rPr>
          <w:lang w:val="fr_FR" w:bidi="fr_FR"/>
        </w:rPr>
      </w:r>
    </w:p>
    <w:p>
      <w:pPr>
        <w:pStyle w:val="Heading2"/>
      </w:pPr>
      <w:r>
        <w:rPr>
          <w:lang w:val="fr_FR" w:bidi="fr_FR"/>
        </w:rPr>
        <w:t>Ruth 4.4</w:t>
      </w:r>
      <w:r>
        <w:rPr>
          <w:lang w:val="fr_FR" w:bidi="fr_FR"/>
        </w:rPr>
      </w:r>
    </w:p>
    <w:p>
      <w:pPr/>
      <w:r>
        <w:rPr>
          <w:lang w:val="fr_FR" w:bidi="fr_FR"/>
        </w:rPr>
      </w:r>
      <w:r>
        <w:rPr>
          <w:lang w:val="fr_FR" w:bidi="fr_FR"/>
        </w:rPr>
        <w:t xml:space="preserve">racheter : la loi prévoyait qu’un proche parent, appelé rédempteur familial, intervienne pour acheter une terre lorsqu’un propriétaire était contraint de la vendre, en exerçant son droit de rachat (voir </w:t>
      </w:r>
      <w:r>
        <w:rPr>
          <w:lang w:val="fr_FR" w:bidi="fr_FR"/>
        </w:rPr>
        <w:t>Lv 25.23–34</w:t>
      </w:r>
      <w:r>
        <w:rPr>
          <w:lang w:val="fr_FR" w:bidi="fr_FR"/>
        </w:rPr>
        <w:t xml:space="preserve">). Cette disposition visait à maintenir la terre au sein de la famille ; le rédempteur agissait alors comme gardien du bien jusqu’à ce que le propriétaire appauvri puisse se rétablir financièrement et le récupérer. • </w:t>
      </w:r>
      <w:r>
        <w:rPr>
          <w:lang w:val="fr_FR" w:bidi="fr_FR"/>
        </w:rPr>
        <w:t xml:space="preserve">je rachèterai </w:t>
      </w:r>
      <w:r>
        <w:rPr>
          <w:lang w:val="fr_FR" w:bidi="fr_FR"/>
        </w:rPr>
        <w:t>: pour ce parent, cela pouvait sembler une occasion favorable. En l’absence d’héritier mâle et sans perspective évidente qu’un tel héritier naisse, il avait la possibilité d’ajouter cette terre à son propre patrimoine tout en remplissant son obligation familiale.</w:t>
      </w:r>
      <w:r>
        <w:rPr>
          <w:lang w:val="fr_FR" w:bidi="fr_FR"/>
        </w:rPr>
      </w:r>
      <w:r>
        <w:rPr>
          <w:lang w:val="fr_FR" w:bidi="fr_FR"/>
        </w:rPr>
      </w:r>
    </w:p>
    <w:p>
      <w:pPr/>
      <w:r>
        <w:rPr>
          <w:lang w:val="fr_FR" w:bidi="fr_FR"/>
        </w:rPr>
      </w:r>
    </w:p>
    <w:p>
      <w:pPr>
        <w:pStyle w:val="Heading2"/>
      </w:pPr>
      <w:r>
        <w:rPr>
          <w:lang w:val="fr_FR" w:bidi="fr_FR"/>
        </w:rPr>
        <w:t>Ruth 4.5</w:t>
      </w:r>
      <w:r>
        <w:rPr>
          <w:lang w:val="fr_FR" w:bidi="fr_FR"/>
        </w:rPr>
      </w:r>
    </w:p>
    <w:p>
      <w:pPr/>
      <w:r>
        <w:rPr>
          <w:lang w:val="fr_FR" w:bidi="fr_FR"/>
        </w:rPr>
      </w:r>
      <w:r>
        <w:rPr>
          <w:lang w:val="fr_FR" w:bidi="fr_FR"/>
        </w:rPr>
        <w:t xml:space="preserve">Le jour où tu acquerras </w:t>
      </w:r>
      <w:r>
        <w:rPr>
          <w:lang w:val="fr_FR" w:bidi="fr_FR"/>
        </w:rPr>
        <w:t xml:space="preserve">... </w:t>
      </w:r>
      <w:r>
        <w:rPr>
          <w:lang w:val="fr_FR" w:bidi="fr_FR"/>
        </w:rPr>
        <w:t xml:space="preserve">tu l’acquerras en même temps de Ruth </w:t>
      </w:r>
      <w:r>
        <w:rPr>
          <w:lang w:val="fr_FR" w:bidi="fr_FR"/>
        </w:rPr>
        <w:t xml:space="preserve">: dans les manuscrits hébreux dont nous disposons, le corps de ce verset se lit </w:t>
      </w:r>
      <w:r>
        <w:rPr>
          <w:i/>
          <w:lang w:val="fr_FR" w:bidi="fr_FR"/>
        </w:rPr>
        <w:t>j</w:t>
      </w:r>
      <w:r>
        <w:rPr>
          <w:i/>
          <w:lang w:val="fr_FR" w:bidi="fr_FR"/>
        </w:rPr>
        <w:t>'acquerrai</w:t>
      </w:r>
      <w:r>
        <w:rPr>
          <w:lang w:val="fr_FR" w:bidi="fr_FR"/>
        </w:rPr>
        <w:t xml:space="preserve">, mais une note marginale d’un scribe propose </w:t>
      </w:r>
      <w:r>
        <w:rPr>
          <w:i/>
          <w:lang w:val="fr_FR" w:bidi="fr_FR"/>
        </w:rPr>
        <w:t>tu acquerras</w:t>
      </w:r>
      <w:r>
        <w:rPr>
          <w:lang w:val="fr_FR" w:bidi="fr_FR"/>
        </w:rPr>
        <w:t xml:space="preserve">, une différence qui tient à une seule lettre. Le scribe pensait que </w:t>
      </w:r>
      <w:r>
        <w:rPr>
          <w:i/>
          <w:lang w:val="fr_FR" w:bidi="fr_FR"/>
        </w:rPr>
        <w:t>tu acquerras</w:t>
      </w:r>
      <w:r>
        <w:rPr>
          <w:lang w:val="fr_FR" w:bidi="fr_FR"/>
        </w:rPr>
        <w:t xml:space="preserve"> était la version correcte et que le texte principal contenait une erreur. Certains interprètes considèrent que la version du texte principal (</w:t>
      </w:r>
      <w:r>
        <w:rPr>
          <w:i/>
          <w:lang w:val="fr_FR" w:bidi="fr_FR"/>
        </w:rPr>
        <w:t>j'acquerrai</w:t>
      </w:r>
      <w:r>
        <w:rPr>
          <w:lang w:val="fr_FR" w:bidi="fr_FR"/>
        </w:rPr>
        <w:t xml:space="preserve">) est authentique, ce qui laisserait entendre que le mariage entre Boaz et Ruth était déjà prévu (voir </w:t>
      </w:r>
      <w:r>
        <w:rPr>
          <w:lang w:val="fr_FR" w:bidi="fr_FR"/>
        </w:rPr>
        <w:t>note d'étude sur 3.11</w:t>
      </w:r>
      <w:r>
        <w:rPr>
          <w:lang w:val="fr_FR" w:bidi="fr_FR"/>
        </w:rPr>
        <w:t>). Toutefois, la majorité des traducteurs estiment que la correction marginale (</w:t>
      </w:r>
      <w:r>
        <w:rPr>
          <w:i/>
          <w:lang w:val="fr_FR" w:bidi="fr_FR"/>
        </w:rPr>
        <w:t>tu acquerras</w:t>
      </w:r>
      <w:r>
        <w:rPr>
          <w:lang w:val="fr_FR" w:bidi="fr_FR"/>
        </w:rPr>
        <w:t xml:space="preserve">) correspond à la lecture d’origine, pour plusieurs raisons : (1) le scribe qui a proposé la correction pensait qu’il s’agissait du texte initial ; (2) la plupart des traductions anciennes de Ruth, antérieures aux copies hébraïques les plus anciennes que nous possédons, utilisent aussi </w:t>
      </w:r>
      <w:r>
        <w:rPr>
          <w:i/>
          <w:lang w:val="fr_FR" w:bidi="fr_FR"/>
        </w:rPr>
        <w:t>tu acquerras</w:t>
      </w:r>
      <w:r>
        <w:rPr>
          <w:lang w:val="fr_FR" w:bidi="fr_FR"/>
        </w:rPr>
        <w:t xml:space="preserve">; et (3) il est facile d’imaginer qu’un scribe hébreu, travaillant avant nos manuscrits existants, ait remplacé </w:t>
      </w:r>
      <w:r>
        <w:rPr>
          <w:i/>
          <w:lang w:val="fr_FR" w:bidi="fr_FR"/>
        </w:rPr>
        <w:t>tu acquerras</w:t>
      </w:r>
      <w:r>
        <w:rPr>
          <w:lang w:val="fr_FR" w:bidi="fr_FR"/>
        </w:rPr>
        <w:t xml:space="preserve"> par </w:t>
      </w:r>
      <w:r>
        <w:rPr>
          <w:i/>
          <w:lang w:val="fr_FR" w:bidi="fr_FR"/>
        </w:rPr>
        <w:t>j’acquiers</w:t>
      </w:r>
      <w:r>
        <w:rPr>
          <w:lang w:val="fr_FR" w:bidi="fr_FR"/>
        </w:rPr>
        <w:t xml:space="preserve">, influencé par l’usage du même verbe en </w:t>
      </w:r>
      <w:r>
        <w:rPr>
          <w:lang w:val="fr_FR" w:bidi="fr_FR"/>
        </w:rPr>
        <w:t>4.10</w:t>
      </w:r>
      <w:r>
        <w:rPr>
          <w:lang w:val="fr_FR" w:bidi="fr_FR"/>
        </w:rPr>
        <w:t xml:space="preserve">. • </w:t>
      </w:r>
      <w:r>
        <w:rPr>
          <w:lang w:val="fr_FR" w:bidi="fr_FR"/>
        </w:rPr>
        <w:t>pour relever le nom du défunt dans son héritage</w:t>
      </w:r>
      <w:r>
        <w:rPr>
          <w:lang w:val="fr_FR" w:bidi="fr_FR"/>
        </w:rPr>
        <w:t xml:space="preserve"> : cette affirmation s’appuie fortement sur </w:t>
      </w:r>
      <w:r>
        <w:rPr>
          <w:lang w:val="fr_FR" w:bidi="fr_FR"/>
        </w:rPr>
        <w:t>Dt 25.7</w:t>
      </w:r>
      <w:r>
        <w:rPr>
          <w:lang w:val="fr_FR" w:bidi="fr_FR"/>
        </w:rPr>
        <w:t xml:space="preserve">. Boaz a combiné les devoirs du rédempteur familial (voir notes d'étude sur </w:t>
      </w:r>
      <w:r>
        <w:rPr>
          <w:lang w:val="fr_FR" w:bidi="fr_FR"/>
        </w:rPr>
        <w:t>Rt 2.20</w:t>
      </w:r>
      <w:r>
        <w:rPr>
          <w:lang w:val="fr_FR" w:bidi="fr_FR"/>
        </w:rPr>
        <w:t xml:space="preserve"> ; </w:t>
      </w:r>
      <w:r>
        <w:rPr>
          <w:lang w:val="fr_FR" w:bidi="fr_FR"/>
        </w:rPr>
        <w:t>Lv 25.25</w:t>
      </w:r>
      <w:r>
        <w:rPr>
          <w:lang w:val="fr_FR" w:bidi="fr_FR"/>
        </w:rPr>
        <w:t xml:space="preserve">) avec ceux du beau-frère (latin </w:t>
      </w:r>
      <w:r>
        <w:rPr>
          <w:i/>
          <w:lang w:val="fr_FR" w:bidi="fr_FR"/>
        </w:rPr>
        <w:t>lévir</w:t>
      </w:r>
      <w:r>
        <w:rPr>
          <w:lang w:val="fr_FR" w:bidi="fr_FR"/>
        </w:rPr>
        <w:t xml:space="preserve">), chargé de donner un héritier à son frère décédé (voir </w:t>
      </w:r>
      <w:r>
        <w:rPr>
          <w:lang w:val="fr_FR" w:bidi="fr_FR"/>
        </w:rPr>
        <w:t>Dt 25.5–10</w:t>
      </w:r>
      <w:r>
        <w:rPr>
          <w:lang w:val="fr_FR" w:bidi="fr_FR"/>
        </w:rPr>
        <w:t xml:space="preserve"> pour une description du </w:t>
      </w:r>
      <w:r>
        <w:rPr>
          <w:i/>
          <w:lang w:val="fr_FR" w:bidi="fr_FR"/>
        </w:rPr>
        <w:t>mariage selon la loi du lévirat</w:t>
      </w:r>
      <w:r>
        <w:rPr>
          <w:lang w:val="fr_FR" w:bidi="fr_FR"/>
        </w:rPr>
        <w:t xml:space="preserve"> ; cf. </w:t>
      </w:r>
      <w:r>
        <w:rPr>
          <w:lang w:val="fr_FR" w:bidi="fr_FR"/>
        </w:rPr>
        <w:t>Gn 38</w:t>
      </w:r>
      <w:r>
        <w:rPr>
          <w:lang w:val="fr_FR" w:bidi="fr_FR"/>
        </w:rPr>
        <w:t xml:space="preserve">). Il n’existe pas vraiment de précédent pour la démarche juridique entreprise par Boaz. En réalité, le devoir du lévir selon </w:t>
      </w:r>
      <w:r>
        <w:rPr>
          <w:lang w:val="fr_FR" w:bidi="fr_FR"/>
        </w:rPr>
        <w:t>Dt 25.5–10</w:t>
      </w:r>
      <w:r>
        <w:rPr>
          <w:lang w:val="fr_FR" w:bidi="fr_FR"/>
        </w:rPr>
        <w:t xml:space="preserve"> ne s’appliquait pas ici, puisque ni Boaz ni l’autre parent n’était le frère d’Élimélec, et Ruth n’était pas la veuve d’Élimélec. Boaz semble avoir invoqué l’esprit de la loi du go’el (rédempteur familial) pour créer une obligation morale, sinon légale, de jouer le rôle du lévir en vue de fournir un héritier au défunt et ainsi préserver son héritage foncier (voir </w:t>
      </w:r>
      <w:r>
        <w:rPr>
          <w:lang w:val="fr_FR" w:bidi="fr_FR"/>
        </w:rPr>
        <w:t>note d'étude sur Lv 25.25</w:t>
      </w:r>
      <w:r>
        <w:rPr>
          <w:lang w:val="fr_FR" w:bidi="fr_FR"/>
        </w:rPr>
        <w:t xml:space="preserve">). Dans l’ancien Israël, la propriété foncière et la transmission d’un héritage étaient étroitement liées (cf. </w:t>
      </w:r>
      <w:r>
        <w:rPr>
          <w:lang w:val="fr_FR" w:bidi="fr_FR"/>
        </w:rPr>
        <w:t>Nb 27.1–11</w:t>
      </w:r>
      <w:r>
        <w:rPr>
          <w:lang w:val="fr_FR" w:bidi="fr_FR"/>
        </w:rPr>
        <w:t>). Puisque Naomi ne pouvait plus enfanter, c’est Ruth, la veuve du fils d’Élimélec, qui devait porter un héritier. Cette initiative semble avoir pris l’autre parent de court (</w:t>
      </w:r>
      <w:r>
        <w:rPr>
          <w:lang w:val="fr_FR" w:bidi="fr_FR"/>
        </w:rPr>
        <w:t>Rt 4.6</w:t>
      </w:r>
      <w:r>
        <w:rPr>
          <w:lang w:val="fr_FR" w:bidi="fr_FR"/>
        </w:rPr>
        <w:t>), mais ce qui suit montre clairement que l’argument de Boaz, bien qu’innovant, a été accepté comme légitime.</w:t>
      </w:r>
      <w:r>
        <w:rPr>
          <w:lang w:val="fr_FR" w:bidi="fr_FR"/>
        </w:rPr>
      </w:r>
      <w:r>
        <w:rPr>
          <w:lang w:val="fr_FR" w:bidi="fr_FR"/>
        </w:rPr>
      </w:r>
    </w:p>
    <w:p>
      <w:pPr/>
      <w:r>
        <w:rPr>
          <w:lang w:val="fr_FR" w:bidi="fr_FR"/>
        </w:rPr>
      </w:r>
    </w:p>
    <w:p>
      <w:pPr>
        <w:pStyle w:val="Heading2"/>
      </w:pPr>
      <w:r>
        <w:rPr>
          <w:lang w:val="fr_FR" w:bidi="fr_FR"/>
        </w:rPr>
        <w:t>Ruth 4.6</w:t>
      </w:r>
      <w:r>
        <w:rPr>
          <w:lang w:val="fr_FR" w:bidi="fr_FR"/>
        </w:rPr>
      </w:r>
    </w:p>
    <w:p>
      <w:pPr/>
      <w:r>
        <w:rPr>
          <w:lang w:val="fr_FR" w:bidi="fr_FR"/>
        </w:rPr>
      </w:r>
      <w:r>
        <w:rPr>
          <w:lang w:val="fr_FR" w:bidi="fr_FR"/>
        </w:rPr>
        <w:t>car je ne puis pas racheter</w:t>
      </w:r>
      <w:r>
        <w:rPr>
          <w:lang w:val="fr_FR" w:bidi="fr_FR"/>
        </w:rPr>
        <w:t xml:space="preserve"> : l’intégration de Ruth dans la </w:t>
      </w:r>
      <w:r>
        <w:rPr>
          <w:lang w:val="fr_FR" w:bidi="fr_FR"/>
        </w:rPr>
        <w:t xml:space="preserve">« </w:t>
      </w:r>
      <w:r>
        <w:rPr>
          <w:lang w:val="fr_FR" w:bidi="fr_FR"/>
        </w:rPr>
        <w:t xml:space="preserve">transaction </w:t>
      </w:r>
      <w:r>
        <w:rPr>
          <w:lang w:val="fr_FR" w:bidi="fr_FR"/>
        </w:rPr>
        <w:t>»</w:t>
      </w:r>
      <w:r>
        <w:rPr>
          <w:lang w:val="fr_FR" w:bidi="fr_FR"/>
        </w:rPr>
        <w:t xml:space="preserve"> a complètement modifié la situation pour l’autre parent. • </w:t>
      </w:r>
      <w:r>
        <w:rPr>
          <w:lang w:val="fr_FR" w:bidi="fr_FR"/>
        </w:rPr>
        <w:t>crainte de détruire mon héritage</w:t>
      </w:r>
      <w:r>
        <w:rPr>
          <w:lang w:val="fr_FR" w:bidi="fr_FR"/>
        </w:rPr>
        <w:t xml:space="preserve"> : s’il achetait la terre, épousait Ruth et élevait un héritier pour Élimélec, il risquait de dépenser beaucoup de ressources pour finalement perdre le contrôle de cette terre. Il aurait aussi pu se retrouver sans moyens suffisants pour entretenir sa propre propriété. Et si aucun autre fils ne naissait de son union avec Ruth pour hériter directement de lui, l’ensemble de son patrimoine passerait à l’héritier d’Élimélec, faisant ainsi disparaître son propre nom. Même si ce parent avait acquis uniquement la terre sans épouser Ruth (voir les notes d'étude sur </w:t>
      </w:r>
      <w:r>
        <w:rPr>
          <w:lang w:val="fr_FR" w:bidi="fr_FR"/>
        </w:rPr>
        <w:t>3.11</w:t>
      </w:r>
      <w:r>
        <w:rPr>
          <w:lang w:val="fr_FR" w:bidi="fr_FR"/>
        </w:rPr>
        <w:t xml:space="preserve"> ; </w:t>
      </w:r>
      <w:r>
        <w:rPr>
          <w:lang w:val="fr_FR" w:bidi="fr_FR"/>
        </w:rPr>
        <w:t>4.5</w:t>
      </w:r>
      <w:r>
        <w:rPr>
          <w:lang w:val="fr_FR" w:bidi="fr_FR"/>
        </w:rPr>
        <w:t>), il courait encore le risque de voir son investissement lui échapper au profit du fils né de Ruth. En choisissant de préserver son propre nom, cet homme est devenu celui dont le nom s’est effacé, celui qui a refusé de venir en aide à son proche parent.</w:t>
      </w:r>
      <w:r>
        <w:rPr>
          <w:lang w:val="fr_FR" w:bidi="fr_FR"/>
        </w:rPr>
      </w:r>
      <w:r>
        <w:rPr>
          <w:lang w:val="fr_FR" w:bidi="fr_FR"/>
        </w:rPr>
      </w:r>
    </w:p>
    <w:p>
      <w:pPr/>
      <w:r>
        <w:rPr>
          <w:lang w:val="fr_FR" w:bidi="fr_FR"/>
        </w:rPr>
      </w:r>
    </w:p>
    <w:p>
      <w:pPr>
        <w:pStyle w:val="Heading2"/>
      </w:pPr>
      <w:r>
        <w:rPr>
          <w:lang w:val="fr_FR" w:bidi="fr_FR"/>
        </w:rPr>
        <w:t>Ruth 4.7</w:t>
      </w:r>
      <w:r>
        <w:rPr>
          <w:lang w:val="fr_FR" w:bidi="fr_FR"/>
        </w:rPr>
      </w:r>
    </w:p>
    <w:p>
      <w:pPr/>
      <w:r>
        <w:rPr>
          <w:lang w:val="fr_FR" w:bidi="fr_FR"/>
        </w:rPr>
      </w:r>
      <w:r>
        <w:rPr>
          <w:lang w:val="fr_FR" w:bidi="fr_FR"/>
        </w:rPr>
        <w:t>Autrefois en Israël :</w:t>
      </w:r>
      <w:r>
        <w:rPr>
          <w:lang w:val="fr_FR" w:bidi="fr_FR"/>
        </w:rPr>
        <w:t xml:space="preserve"> le livre de Ruth n'a pas été écrit immédiatement après les événements qu’il décrit. Au moment de sa rédaction, la plupart des gens ne se souvenaient plus de cette coutume consistant à retirer une sandale, ni de sa signification. Pourtant, ce geste symbolisait le transfert d’un droit d’achat pour racheter une terre. Voir aussi </w:t>
      </w:r>
      <w:r>
        <w:rPr>
          <w:lang w:val="fr_FR" w:bidi="fr_FR"/>
        </w:rPr>
        <w:t>Dt 25.9</w:t>
      </w:r>
      <w:r>
        <w:rPr>
          <w:lang w:val="fr_FR" w:bidi="fr_FR"/>
        </w:rPr>
        <w:t xml:space="preserve"> qui décrit une pratique similaire (bien que différente) liée au mariage selon la loi du lévirat ; dans les deux cas, la sandale représentait apparemment le droit de rachat.</w:t>
      </w:r>
      <w:r>
        <w:rPr>
          <w:lang w:val="fr_FR" w:bidi="fr_FR"/>
        </w:rPr>
      </w:r>
      <w:r>
        <w:rPr>
          <w:lang w:val="fr_FR" w:bidi="fr_FR"/>
        </w:rPr>
      </w:r>
    </w:p>
    <w:p>
      <w:pPr/>
      <w:r>
        <w:rPr>
          <w:lang w:val="fr_FR" w:bidi="fr_FR"/>
        </w:rPr>
      </w:r>
    </w:p>
    <w:p>
      <w:pPr>
        <w:pStyle w:val="Heading2"/>
      </w:pPr>
      <w:r>
        <w:rPr>
          <w:lang w:val="fr_FR" w:bidi="fr_FR"/>
        </w:rPr>
        <w:t>Ruth 4.10</w:t>
      </w:r>
      <w:r>
        <w:rPr>
          <w:lang w:val="fr_FR" w:bidi="fr_FR"/>
        </w:rPr>
      </w:r>
    </w:p>
    <w:p>
      <w:pPr/>
      <w:r>
        <w:rPr>
          <w:lang w:val="fr_FR" w:bidi="fr_FR"/>
        </w:rPr>
      </w:r>
      <w:r>
        <w:rPr>
          <w:lang w:val="fr_FR" w:bidi="fr_FR"/>
        </w:rPr>
        <w:t>et que je me suis également</w:t>
      </w:r>
      <w:r>
        <w:rPr>
          <w:lang w:val="fr_FR" w:bidi="fr_FR"/>
        </w:rPr>
        <w:t xml:space="preserve"> : Boaz avait pour objectif de donner un héritier à Machlon, le fils aîné, afin que le nom de famille de son mari décédé soit préservé et que l’héritage de sa terre lui revienne.</w:t>
      </w:r>
      <w:r>
        <w:rPr>
          <w:lang w:val="fr_FR" w:bidi="fr_FR"/>
        </w:rPr>
      </w:r>
      <w:r>
        <w:rPr>
          <w:lang w:val="fr_FR" w:bidi="fr_FR"/>
        </w:rPr>
      </w:r>
    </w:p>
    <w:p>
      <w:pPr/>
      <w:r>
        <w:rPr>
          <w:lang w:val="fr_FR" w:bidi="fr_FR"/>
        </w:rPr>
      </w:r>
    </w:p>
    <w:p>
      <w:pPr>
        <w:pStyle w:val="Heading2"/>
      </w:pPr>
      <w:r>
        <w:rPr>
          <w:lang w:val="fr_FR" w:bidi="fr_FR"/>
        </w:rPr>
        <w:t>Ruth 4.11</w:t>
      </w:r>
      <w:r>
        <w:rPr>
          <w:lang w:val="fr_FR" w:bidi="fr_FR"/>
        </w:rPr>
      </w:r>
    </w:p>
    <w:p>
      <w:pPr/>
      <w:r>
        <w:rPr>
          <w:lang w:val="fr_FR" w:bidi="fr_FR"/>
        </w:rPr>
      </w:r>
      <w:r>
        <w:rPr>
          <w:lang w:val="fr_FR" w:bidi="fr_FR"/>
        </w:rPr>
        <w:t xml:space="preserve">Rachel et Léa, épouses de Jacob, étaient les mères fondatrices d’Israël. • Éphrata : voir </w:t>
      </w:r>
      <w:r>
        <w:rPr>
          <w:lang w:val="fr_FR" w:bidi="fr_FR"/>
        </w:rPr>
        <w:t>note d'étude sur 1.2</w:t>
      </w:r>
      <w:r>
        <w:rPr>
          <w:lang w:val="fr_FR" w:bidi="fr_FR"/>
        </w:rPr>
        <w:t>.</w:t>
      </w:r>
      <w:r>
        <w:rPr>
          <w:lang w:val="fr_FR" w:bidi="fr_FR"/>
        </w:rPr>
      </w:r>
      <w:r>
        <w:rPr>
          <w:lang w:val="fr_FR" w:bidi="fr_FR"/>
        </w:rPr>
      </w:r>
    </w:p>
    <w:p>
      <w:pPr/>
      <w:r>
        <w:rPr>
          <w:lang w:val="fr_FR" w:bidi="fr_FR"/>
        </w:rPr>
      </w:r>
    </w:p>
    <w:p>
      <w:pPr>
        <w:pStyle w:val="Heading2"/>
      </w:pPr>
      <w:r>
        <w:rPr>
          <w:lang w:val="fr_FR" w:bidi="fr_FR"/>
        </w:rPr>
        <w:t>Ruth 4.12</w:t>
      </w:r>
      <w:r>
        <w:rPr>
          <w:lang w:val="fr_FR" w:bidi="fr_FR"/>
        </w:rPr>
      </w:r>
    </w:p>
    <w:p>
      <w:pPr/>
      <w:r>
        <w:rPr>
          <w:lang w:val="fr_FR" w:bidi="fr_FR"/>
        </w:rPr>
      </w:r>
      <w:r>
        <w:rPr>
          <w:lang w:val="fr_FR" w:bidi="fr_FR"/>
        </w:rPr>
        <w:t>Tout comme Ruth, Tamar était une étrangère ; elle est devenue la mère de Perets et Zérach, ancêtres des descendants de Juda.</w:t>
      </w:r>
      <w:r>
        <w:rPr>
          <w:lang w:val="fr_FR" w:bidi="fr_FR"/>
        </w:rPr>
      </w:r>
      <w:r>
        <w:rPr>
          <w:lang w:val="fr_FR" w:bidi="fr_FR"/>
        </w:rPr>
      </w:r>
    </w:p>
    <w:p>
      <w:pPr/>
      <w:r>
        <w:rPr>
          <w:lang w:val="fr_FR" w:bidi="fr_FR"/>
        </w:rPr>
      </w:r>
    </w:p>
    <w:p>
      <w:pPr>
        <w:pStyle w:val="Heading2"/>
      </w:pPr>
      <w:r>
        <w:rPr>
          <w:lang w:val="fr_FR" w:bidi="fr_FR"/>
        </w:rPr>
        <w:t>Ruth 4.13</w:t>
      </w:r>
      <w:r>
        <w:rPr>
          <w:lang w:val="fr_FR" w:bidi="fr_FR"/>
        </w:rPr>
      </w:r>
    </w:p>
    <w:p>
      <w:pPr/>
      <w:r>
        <w:rPr>
          <w:lang w:val="fr_FR" w:bidi="fr_FR"/>
        </w:rPr>
      </w:r>
      <w:r>
        <w:rPr>
          <w:lang w:val="fr_FR" w:bidi="fr_FR"/>
        </w:rPr>
        <w:t>L’Éternel permit</w:t>
      </w:r>
      <w:r>
        <w:rPr>
          <w:lang w:val="fr_FR" w:bidi="fr_FR"/>
        </w:rPr>
        <w:t xml:space="preserve"> : voir </w:t>
      </w:r>
      <w:r>
        <w:rPr>
          <w:lang w:val="fr_FR" w:bidi="fr_FR"/>
        </w:rPr>
        <w:t>note d'étude sur 1.6</w:t>
      </w:r>
      <w:r>
        <w:rPr>
          <w:lang w:val="fr_FR" w:bidi="fr_FR"/>
        </w:rPr>
        <w:t>.</w:t>
      </w:r>
      <w:r>
        <w:rPr>
          <w:lang w:val="fr_FR" w:bidi="fr_FR"/>
        </w:rPr>
      </w:r>
      <w:r>
        <w:rPr>
          <w:lang w:val="fr_FR" w:bidi="fr_FR"/>
        </w:rPr>
      </w:r>
    </w:p>
    <w:p>
      <w:pPr/>
      <w:r>
        <w:rPr>
          <w:lang w:val="fr_FR" w:bidi="fr_FR"/>
        </w:rPr>
      </w:r>
    </w:p>
    <w:p>
      <w:pPr>
        <w:pStyle w:val="Heading2"/>
      </w:pPr>
      <w:r>
        <w:rPr>
          <w:lang w:val="fr_FR" w:bidi="fr_FR"/>
        </w:rPr>
        <w:t>Ruth 4.14</w:t>
      </w:r>
      <w:r>
        <w:rPr>
          <w:lang w:val="fr_FR" w:bidi="fr_FR"/>
        </w:rPr>
      </w:r>
    </w:p>
    <w:p>
      <w:pPr/>
      <w:r>
        <w:rPr>
          <w:lang w:val="fr_FR" w:bidi="fr_FR"/>
        </w:rPr>
      </w:r>
      <w:r>
        <w:rPr>
          <w:lang w:val="fr_FR" w:bidi="fr_FR"/>
        </w:rPr>
        <w:t>Cet enfant représentait pour Naomi le renouveau de la famille qu’elle avait perdue après la mort de ses deux fils à Moab. Les femmes de la ville ont reconnu en lui l’accomplissement du processus de rédemption pour Naomi.</w:t>
      </w:r>
      <w:r>
        <w:rPr>
          <w:lang w:val="fr_FR" w:bidi="fr_FR"/>
        </w:rPr>
      </w:r>
      <w:r>
        <w:rPr>
          <w:lang w:val="fr_FR" w:bidi="fr_FR"/>
        </w:rPr>
      </w:r>
    </w:p>
    <w:p>
      <w:pPr/>
      <w:r>
        <w:rPr>
          <w:lang w:val="fr_FR" w:bidi="fr_FR"/>
        </w:rPr>
      </w:r>
    </w:p>
    <w:p>
      <w:pPr>
        <w:pStyle w:val="Heading2"/>
      </w:pPr>
      <w:r>
        <w:rPr>
          <w:lang w:val="fr_FR" w:bidi="fr_FR"/>
        </w:rPr>
        <w:t>Ruth 4.15</w:t>
      </w:r>
      <w:r>
        <w:rPr>
          <w:lang w:val="fr_FR" w:bidi="fr_FR"/>
        </w:rPr>
      </w:r>
    </w:p>
    <w:p>
      <w:pPr/>
      <w:r>
        <w:rPr>
          <w:lang w:val="fr_FR" w:bidi="fr_FR"/>
        </w:rPr>
      </w:r>
      <w:r>
        <w:rPr>
          <w:lang w:val="fr_FR" w:bidi="fr_FR"/>
        </w:rPr>
        <w:t>sera le soutien de ta vieillesse</w:t>
      </w:r>
      <w:r>
        <w:rPr>
          <w:lang w:val="fr_FR" w:bidi="fr_FR"/>
        </w:rPr>
        <w:t xml:space="preserve"> (littéralement </w:t>
      </w:r>
      <w:r>
        <w:rPr>
          <w:i/>
          <w:lang w:val="fr_FR" w:bidi="fr_FR"/>
        </w:rPr>
        <w:t>fera en sorte que ta vieillesse soit pleine</w:t>
      </w:r>
      <w:r>
        <w:rPr>
          <w:lang w:val="fr_FR" w:bidi="fr_FR"/>
        </w:rPr>
        <w:t xml:space="preserve">) : Avec la naissance d'Obed, la vie de Naomi était à nouveau pleine (cf. </w:t>
      </w:r>
      <w:r>
        <w:rPr>
          <w:lang w:val="fr_FR" w:bidi="fr_FR"/>
        </w:rPr>
        <w:t>1.21</w:t>
      </w:r>
      <w:r>
        <w:rPr>
          <w:lang w:val="fr_FR" w:bidi="fr_FR"/>
        </w:rPr>
        <w:t>).</w:t>
      </w:r>
      <w:r>
        <w:rPr>
          <w:lang w:val="fr_FR" w:bidi="fr_FR"/>
        </w:rPr>
      </w:r>
      <w:r>
        <w:rPr>
          <w:lang w:val="fr_FR" w:bidi="fr_FR"/>
        </w:rPr>
      </w:r>
    </w:p>
    <w:p>
      <w:pPr/>
      <w:r>
        <w:rPr>
          <w:lang w:val="fr_FR" w:bidi="fr_FR"/>
        </w:rPr>
      </w:r>
    </w:p>
    <w:p>
      <w:pPr>
        <w:pStyle w:val="Heading2"/>
      </w:pPr>
      <w:r>
        <w:rPr>
          <w:lang w:val="fr_FR" w:bidi="fr_FR"/>
        </w:rPr>
        <w:t>Ruth 4.18–22</w:t>
      </w:r>
      <w:r>
        <w:rPr>
          <w:lang w:val="fr_FR" w:bidi="fr_FR"/>
        </w:rPr>
      </w:r>
    </w:p>
    <w:p>
      <w:pPr/>
      <w:r>
        <w:rPr>
          <w:lang w:val="fr_FR" w:bidi="fr_FR"/>
        </w:rPr>
      </w:r>
      <w:r>
        <w:rPr>
          <w:lang w:val="fr_FR" w:bidi="fr_FR"/>
        </w:rPr>
        <w:t>Le livre de Ruth se conclut par une généalogie remontant sur dix générations, depuis Perets, fils de Juda (lui-même fils de Jacob), jusqu’à David, petit-fils d’Obed. Ce récit, en plus d’être l’un des grands récits universels, relate l’histoire familiale de David, le plus grand roi d’Israël. Le fait que Ruth et Boaz soient les ancêtres directs de ce roi constitue l’une des principales raisons pour lesquelles ce court livre a été intégré dans l’Ancien Testament.</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