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Habakuk 1.1</w:t>
      </w:r>
      <w:r>
        <w:rPr>
          <w:lang w:val="fr_FR" w:bidi="fr_FR"/>
        </w:rPr>
      </w:r>
    </w:p>
    <w:p>
      <w:pPr/>
      <w:r>
        <w:rPr>
          <w:lang w:val="fr_FR" w:bidi="fr_FR"/>
        </w:rPr>
      </w:r>
      <w:r>
        <w:rPr>
          <w:lang w:val="fr_FR" w:bidi="fr_FR"/>
        </w:rPr>
        <w:t xml:space="preserve">Le mot oracle désigne le livre comme étant la révélation de Dieu à travers son prophète (cf. </w:t>
      </w:r>
      <w:r>
        <w:rPr>
          <w:lang w:val="fr_FR" w:bidi="fr_FR"/>
        </w:rPr>
        <w:t>Na 1.1</w:t>
      </w:r>
      <w:r>
        <w:rPr>
          <w:lang w:val="fr_FR" w:bidi="fr_FR"/>
        </w:rPr>
        <w:t xml:space="preserve"> ; </w:t>
      </w:r>
      <w:r>
        <w:rPr>
          <w:lang w:val="fr_FR" w:bidi="fr_FR"/>
        </w:rPr>
        <w:t>Ml 1.1</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1.2</w:t>
      </w:r>
      <w:r>
        <w:rPr>
          <w:lang w:val="fr_FR" w:bidi="fr_FR"/>
        </w:rPr>
      </w:r>
    </w:p>
    <w:p>
      <w:pPr/>
      <w:r>
        <w:rPr>
          <w:lang w:val="fr_FR" w:bidi="fr_FR"/>
        </w:rPr>
      </w:r>
      <w:r>
        <w:rPr>
          <w:lang w:val="fr_FR" w:bidi="fr_FR"/>
        </w:rPr>
        <w:t xml:space="preserve">J’ai crié, Et tu n’écoutes pas ! : Le motif invocation/exaucement dans les Écritures démontre souvent la confiance du locuteur en Dieu comme refuge ou guide (voir </w:t>
      </w:r>
      <w:r>
        <w:rPr>
          <w:lang w:val="fr_FR" w:bidi="fr_FR"/>
        </w:rPr>
        <w:t>Ps 102.1–2</w:t>
      </w:r>
      <w:r>
        <w:rPr>
          <w:lang w:val="fr_FR" w:bidi="fr_FR"/>
        </w:rPr>
        <w:t>) et indique une communion intime entre le fidèle et Dieu (</w:t>
      </w:r>
      <w:r>
        <w:rPr>
          <w:lang w:val="fr_FR" w:bidi="fr_FR"/>
        </w:rPr>
        <w:t xml:space="preserve">Ps 145.18 </w:t>
      </w:r>
      <w:r>
        <w:rPr>
          <w:lang w:val="fr_FR" w:bidi="fr_FR"/>
        </w:rPr>
        <w:t xml:space="preserve">; </w:t>
      </w:r>
      <w:r>
        <w:rPr>
          <w:lang w:val="fr_FR" w:bidi="fr_FR"/>
        </w:rPr>
        <w:t>Es 65.24</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1.2–4</w:t>
      </w:r>
      <w:r>
        <w:rPr>
          <w:lang w:val="fr_FR" w:bidi="fr_FR"/>
        </w:rPr>
      </w:r>
    </w:p>
    <w:p>
      <w:pPr/>
      <w:r>
        <w:rPr>
          <w:lang w:val="fr_FR" w:bidi="fr_FR"/>
        </w:rPr>
      </w:r>
      <w:r>
        <w:rPr>
          <w:lang w:val="fr_FR" w:bidi="fr_FR"/>
        </w:rPr>
        <w:t>Pour Habakuk, Dieu semblait indifférent au mal qui gagnait la société en Juda (</w:t>
      </w:r>
      <w:r>
        <w:rPr>
          <w:lang w:val="fr_FR" w:bidi="fr_FR"/>
        </w:rPr>
        <w:t>1.3–4</w:t>
      </w:r>
      <w:r>
        <w:rPr>
          <w:lang w:val="fr_FR" w:bidi="fr_FR"/>
        </w:rPr>
        <w:t>) et insensible à ses plaintes à ce sujet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1.3</w:t>
      </w:r>
      <w:r>
        <w:rPr>
          <w:lang w:val="fr_FR" w:bidi="fr_FR"/>
        </w:rPr>
      </w:r>
    </w:p>
    <w:p>
      <w:pPr/>
      <w:r>
        <w:rPr>
          <w:lang w:val="fr_FR" w:bidi="fr_FR"/>
        </w:rPr>
      </w:r>
      <w:r>
        <w:rPr>
          <w:lang w:val="fr_FR" w:bidi="fr_FR"/>
        </w:rPr>
        <w:t>À l’époque d’Habakuk, la destruction et la violence gagnaient la société judéenne (voir Introduction au livre d’Habakuk, « Contexte »).</w:t>
      </w:r>
      <w:r>
        <w:rPr>
          <w:lang w:val="fr_FR" w:bidi="fr_FR"/>
        </w:rPr>
      </w:r>
      <w:r>
        <w:rPr>
          <w:lang w:val="fr_FR" w:bidi="fr_FR"/>
        </w:rPr>
      </w:r>
    </w:p>
    <w:p>
      <w:pPr/>
      <w:r>
        <w:rPr>
          <w:lang w:val="fr_FR" w:bidi="fr_FR"/>
        </w:rPr>
      </w:r>
    </w:p>
    <w:p>
      <w:pPr>
        <w:pStyle w:val="Heading2"/>
      </w:pPr>
      <w:r>
        <w:rPr>
          <w:lang w:val="fr_FR" w:bidi="fr_FR"/>
        </w:rPr>
        <w:t>Habakuk 1.4</w:t>
      </w:r>
      <w:r>
        <w:rPr>
          <w:lang w:val="fr_FR" w:bidi="fr_FR"/>
        </w:rPr>
      </w:r>
    </w:p>
    <w:p>
      <w:pPr/>
      <w:r>
        <w:rPr>
          <w:lang w:val="fr_FR" w:bidi="fr_FR"/>
        </w:rPr>
      </w:r>
      <w:r>
        <w:rPr>
          <w:lang w:val="fr_FR" w:bidi="fr_FR"/>
        </w:rPr>
        <w:t xml:space="preserve">Habakuk exprime son inquiétude face à l'injustice et à l'iniquité qu'il voyait tout autour de lui (voir </w:t>
      </w:r>
      <w:r>
        <w:rPr>
          <w:lang w:val="fr_FR" w:bidi="fr_FR"/>
        </w:rPr>
        <w:t>1.12–13</w:t>
      </w:r>
      <w:r>
        <w:rPr>
          <w:lang w:val="fr_FR" w:bidi="fr_FR"/>
        </w:rPr>
        <w:t xml:space="preserve"> ; </w:t>
      </w:r>
      <w:r>
        <w:rPr>
          <w:lang w:val="fr_FR" w:bidi="fr_FR"/>
        </w:rPr>
        <w:t>2.4</w:t>
      </w:r>
      <w:r>
        <w:rPr>
          <w:lang w:val="fr_FR" w:bidi="fr_FR"/>
        </w:rPr>
        <w:t xml:space="preserve">, </w:t>
      </w:r>
      <w:r>
        <w:rPr>
          <w:lang w:val="fr_FR" w:bidi="fr_FR"/>
        </w:rPr>
        <w:t>9</w:t>
      </w:r>
      <w:r>
        <w:rPr>
          <w:lang w:val="fr_FR" w:bidi="fr_FR"/>
        </w:rPr>
        <w:t>), même dans les tribunaux, où la loi n'était plus efficace pour maintenir la justice.</w:t>
      </w:r>
      <w:r>
        <w:rPr>
          <w:lang w:val="fr_FR" w:bidi="fr_FR"/>
        </w:rPr>
      </w:r>
      <w:r>
        <w:rPr>
          <w:lang w:val="fr_FR" w:bidi="fr_FR"/>
        </w:rPr>
      </w:r>
    </w:p>
    <w:p>
      <w:pPr/>
      <w:r>
        <w:rPr>
          <w:lang w:val="fr_FR" w:bidi="fr_FR"/>
        </w:rPr>
      </w:r>
    </w:p>
    <w:p>
      <w:pPr>
        <w:pStyle w:val="Heading2"/>
      </w:pPr>
      <w:r>
        <w:rPr>
          <w:lang w:val="fr_FR" w:bidi="fr_FR"/>
        </w:rPr>
        <w:t>Habakuk 1.5</w:t>
      </w:r>
      <w:r>
        <w:rPr>
          <w:lang w:val="fr_FR" w:bidi="fr_FR"/>
        </w:rPr>
      </w:r>
    </w:p>
    <w:p>
      <w:pPr/>
      <w:r>
        <w:rPr>
          <w:lang w:val="fr_FR" w:bidi="fr_FR"/>
        </w:rPr>
      </w:r>
      <w:r>
        <w:rPr>
          <w:lang w:val="fr_FR" w:bidi="fr_FR"/>
        </w:rPr>
        <w:t xml:space="preserve">Jetez les yeux… regardez : Deux verbes hébreux différents sont traduits par </w:t>
      </w:r>
      <w:r>
        <w:rPr>
          <w:i/>
          <w:lang w:val="fr_FR" w:bidi="fr_FR"/>
        </w:rPr>
        <w:t>voir</w:t>
      </w:r>
      <w:r>
        <w:rPr>
          <w:lang w:val="fr_FR" w:bidi="fr_FR"/>
        </w:rPr>
        <w:t xml:space="preserve"> et </w:t>
      </w:r>
      <w:r>
        <w:rPr>
          <w:i/>
          <w:lang w:val="fr_FR" w:bidi="fr_FR"/>
        </w:rPr>
        <w:t>contempler</w:t>
      </w:r>
      <w:r>
        <w:rPr>
          <w:lang w:val="fr_FR" w:bidi="fr_FR"/>
        </w:rPr>
        <w:t xml:space="preserve"> au verset </w:t>
      </w:r>
      <w:r>
        <w:rPr>
          <w:lang w:val="fr_FR" w:bidi="fr_FR"/>
        </w:rPr>
        <w:t>1.3</w:t>
      </w:r>
      <w:r>
        <w:rPr>
          <w:lang w:val="fr_FR" w:bidi="fr_FR"/>
        </w:rPr>
        <w:t xml:space="preserve">. Ces verbes forment un lien littéraire entre les questions d’Habakuk au verset </w:t>
      </w:r>
      <w:r>
        <w:rPr>
          <w:lang w:val="fr_FR" w:bidi="fr_FR"/>
        </w:rPr>
        <w:t>1.3</w:t>
      </w:r>
      <w:r>
        <w:rPr>
          <w:lang w:val="fr_FR" w:bidi="fr_FR"/>
        </w:rPr>
        <w:t xml:space="preserve"> et la réponse de Dieu aux versets </w:t>
      </w:r>
      <w:r>
        <w:rPr>
          <w:lang w:val="fr_FR" w:bidi="fr_FR"/>
        </w:rPr>
        <w:t>1.5–11</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1.5–11</w:t>
      </w:r>
      <w:r>
        <w:rPr>
          <w:lang w:val="fr_FR" w:bidi="fr_FR"/>
        </w:rPr>
      </w:r>
    </w:p>
    <w:p>
      <w:pPr/>
      <w:r>
        <w:rPr>
          <w:lang w:val="fr_FR" w:bidi="fr_FR"/>
        </w:rPr>
      </w:r>
      <w:r>
        <w:rPr>
          <w:lang w:val="fr_FR" w:bidi="fr_FR"/>
        </w:rPr>
        <w:t>La réponse de Dieu à la question d’Habakuk est surprenante. Dieu enverra un peuple violent, les Babyloniens, pour s’occuper de la violence en Juda. L’armée babylonienne, bien entraînée et aguerrie, était une force imparable.</w:t>
      </w:r>
      <w:r>
        <w:rPr>
          <w:lang w:val="fr_FR" w:bidi="fr_FR"/>
        </w:rPr>
      </w:r>
      <w:r>
        <w:rPr>
          <w:lang w:val="fr_FR" w:bidi="fr_FR"/>
        </w:rPr>
      </w:r>
    </w:p>
    <w:p>
      <w:pPr/>
      <w:r>
        <w:rPr>
          <w:lang w:val="fr_FR" w:bidi="fr_FR"/>
        </w:rPr>
      </w:r>
    </w:p>
    <w:p>
      <w:pPr>
        <w:pStyle w:val="Heading2"/>
      </w:pPr>
      <w:r>
        <w:rPr>
          <w:lang w:val="fr_FR" w:bidi="fr_FR"/>
        </w:rPr>
        <w:t>Habakuk 1.7</w:t>
      </w:r>
      <w:r>
        <w:rPr>
          <w:lang w:val="fr_FR" w:bidi="fr_FR"/>
        </w:rPr>
      </w:r>
    </w:p>
    <w:p>
      <w:pPr/>
      <w:r>
        <w:rPr>
          <w:lang w:val="fr_FR" w:bidi="fr_FR"/>
        </w:rPr>
      </w:r>
      <w:r>
        <w:rPr>
          <w:lang w:val="fr_FR" w:bidi="fr_FR"/>
        </w:rPr>
        <w:t>De lui seul viennent son droit et sa grandeur : Aucun soulagement de l'injustice ne viendrait des Babyloniens. Ils suivaient leur propre loi, ce qui ajoutait à la perplexité du prophète face à la décision de Dieu de les utiliser pour punir Juda.</w:t>
      </w:r>
      <w:r>
        <w:rPr>
          <w:lang w:val="fr_FR" w:bidi="fr_FR"/>
        </w:rPr>
      </w:r>
      <w:r>
        <w:rPr>
          <w:lang w:val="fr_FR" w:bidi="fr_FR"/>
        </w:rPr>
      </w:r>
    </w:p>
    <w:p>
      <w:pPr/>
      <w:r>
        <w:rPr>
          <w:lang w:val="fr_FR" w:bidi="fr_FR"/>
        </w:rPr>
      </w:r>
    </w:p>
    <w:p>
      <w:pPr>
        <w:pStyle w:val="Heading2"/>
      </w:pPr>
      <w:r>
        <w:rPr>
          <w:lang w:val="fr_FR" w:bidi="fr_FR"/>
        </w:rPr>
        <w:t>Habakuk 1.8</w:t>
      </w:r>
      <w:r>
        <w:rPr>
          <w:lang w:val="fr_FR" w:bidi="fr_FR"/>
        </w:rPr>
      </w:r>
    </w:p>
    <w:p>
      <w:pPr/>
      <w:r>
        <w:rPr>
          <w:lang w:val="fr_FR" w:bidi="fr_FR"/>
        </w:rPr>
      </w:r>
      <w:r>
        <w:rPr>
          <w:lang w:val="fr_FR" w:bidi="fr_FR"/>
        </w:rPr>
        <w:t xml:space="preserve">Les mentions claires de léopards, de loups, et d’aigles dépeignent la vitesse, la férocité et la nature prédatrice des attaques babyloniennes contre Juda (voir </w:t>
      </w:r>
      <w:r>
        <w:rPr>
          <w:lang w:val="fr_FR" w:bidi="fr_FR"/>
        </w:rPr>
        <w:t xml:space="preserve">Jr 4.13 </w:t>
      </w:r>
      <w:r>
        <w:rPr>
          <w:lang w:val="fr_FR" w:bidi="fr_FR"/>
        </w:rPr>
        <w:t xml:space="preserve">; </w:t>
      </w:r>
      <w:r>
        <w:rPr>
          <w:lang w:val="fr_FR" w:bidi="fr_FR"/>
        </w:rPr>
        <w:t xml:space="preserve">48.40 </w:t>
      </w:r>
      <w:r>
        <w:rPr>
          <w:lang w:val="fr_FR" w:bidi="fr_FR"/>
        </w:rPr>
        <w:t xml:space="preserve">; </w:t>
      </w:r>
      <w:r>
        <w:rPr>
          <w:lang w:val="fr_FR" w:bidi="fr_FR"/>
        </w:rPr>
        <w:t>49.22</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1.9</w:t>
      </w:r>
      <w:r>
        <w:rPr>
          <w:lang w:val="fr_FR" w:bidi="fr_FR"/>
        </w:rPr>
      </w:r>
    </w:p>
    <w:p>
      <w:pPr/>
      <w:r>
        <w:rPr>
          <w:lang w:val="fr_FR" w:bidi="fr_FR"/>
        </w:rPr>
      </w:r>
      <w:r>
        <w:rPr>
          <w:lang w:val="fr_FR" w:bidi="fr_FR"/>
        </w:rPr>
        <w:t xml:space="preserve">Les Babyloniens ont en effet emmené de nombreux prisonniers de Juda en exil entre 605 et 586 av. J.‑C. (voir </w:t>
      </w:r>
      <w:r>
        <w:rPr>
          <w:lang w:val="fr_FR" w:bidi="fr_FR"/>
        </w:rPr>
        <w:t>Dn 1.1–3</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1.10</w:t>
      </w:r>
      <w:r>
        <w:rPr>
          <w:lang w:val="fr_FR" w:bidi="fr_FR"/>
        </w:rPr>
      </w:r>
    </w:p>
    <w:p>
      <w:pPr/>
      <w:r>
        <w:rPr>
          <w:lang w:val="fr_FR" w:bidi="fr_FR"/>
        </w:rPr>
      </w:r>
      <w:r>
        <w:rPr>
          <w:lang w:val="fr_FR" w:bidi="fr_FR"/>
        </w:rPr>
        <w:t xml:space="preserve">La tactique de bataille ancienne qui consistait à construire des rampes de terre contre les murs des villes attaquées est largement attestée dans l’ancien Proche-Orient (par exemple dans les versets </w:t>
      </w:r>
      <w:r>
        <w:rPr>
          <w:lang w:val="fr_FR" w:bidi="fr_FR"/>
        </w:rPr>
        <w:t>2R 19.32</w:t>
      </w:r>
      <w:r>
        <w:rPr>
          <w:lang w:val="fr_FR" w:bidi="fr_FR"/>
        </w:rPr>
        <w:t xml:space="preserve"> ; </w:t>
      </w:r>
      <w:r>
        <w:rPr>
          <w:lang w:val="fr_FR" w:bidi="fr_FR"/>
        </w:rPr>
        <w:t>Na 2.1</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1.11</w:t>
      </w:r>
      <w:r>
        <w:rPr>
          <w:lang w:val="fr_FR" w:bidi="fr_FR"/>
        </w:rPr>
      </w:r>
    </w:p>
    <w:p>
      <w:pPr/>
      <w:r>
        <w:rPr>
          <w:lang w:val="fr_FR" w:bidi="fr_FR"/>
        </w:rPr>
      </w:r>
      <w:r>
        <w:rPr>
          <w:lang w:val="fr_FR" w:bidi="fr_FR"/>
        </w:rPr>
        <w:t>Sa force à lui, voilà son dieu : Les Babyloniens adoraient de nombreux faux dieux. La confiance arrogante qu’ils plaçaient dans leur force militaire équivalait à une idole de plus dans leur panthéon.</w:t>
      </w:r>
      <w:r>
        <w:rPr>
          <w:lang w:val="fr_FR" w:bidi="fr_FR"/>
        </w:rPr>
      </w:r>
      <w:r>
        <w:rPr>
          <w:lang w:val="fr_FR" w:bidi="fr_FR"/>
        </w:rPr>
      </w:r>
    </w:p>
    <w:p>
      <w:pPr/>
      <w:r>
        <w:rPr>
          <w:lang w:val="fr_FR" w:bidi="fr_FR"/>
        </w:rPr>
      </w:r>
    </w:p>
    <w:p>
      <w:pPr>
        <w:pStyle w:val="Heading2"/>
      </w:pPr>
      <w:r>
        <w:rPr>
          <w:lang w:val="fr_FR" w:bidi="fr_FR"/>
        </w:rPr>
        <w:t>Habakuk 1.12</w:t>
      </w:r>
      <w:r>
        <w:rPr>
          <w:lang w:val="fr_FR" w:bidi="fr_FR"/>
        </w:rPr>
      </w:r>
    </w:p>
    <w:p>
      <w:pPr/>
      <w:r>
        <w:rPr>
          <w:lang w:val="fr_FR" w:bidi="fr_FR"/>
        </w:rPr>
      </w:r>
      <w:r>
        <w:rPr>
          <w:lang w:val="fr_FR" w:bidi="fr_FR"/>
        </w:rPr>
        <w:t xml:space="preserve">Malgré sa perplexité, Habakuk n’a pas renoncé à Dieu. Avec les mots « mon Dieu, mon Saint », il réaffirme son engagement envers le Seigneur avant de poser des questions sérieuses sur ce que Dieu lui a révélé. • Au vu du caractère de Dieu et de sa relation d’alliance avec Israël, Habakuk était certain que Dieu n’anéantirait pas son peuple. • pour exercer tes jugements : cf. </w:t>
      </w:r>
      <w:r>
        <w:rPr>
          <w:lang w:val="fr_FR" w:bidi="fr_FR"/>
        </w:rPr>
        <w:t>Hé 12.5–11</w:t>
      </w:r>
      <w:r>
        <w:rPr>
          <w:lang w:val="fr_FR" w:bidi="fr_FR"/>
        </w:rPr>
        <w:t xml:space="preserve">. • mon rocher : il s’agit d’une métaphore courante pour parler de la fidélité et de la force de Dieu (voir </w:t>
      </w:r>
      <w:r>
        <w:rPr>
          <w:lang w:val="fr_FR" w:bidi="fr_FR"/>
        </w:rPr>
        <w:t>Dt 32.15</w:t>
      </w:r>
      <w:r>
        <w:rPr>
          <w:lang w:val="fr_FR" w:bidi="fr_FR"/>
        </w:rPr>
        <w:t xml:space="preserve"> ; </w:t>
      </w:r>
      <w:r>
        <w:rPr>
          <w:lang w:val="fr_FR" w:bidi="fr_FR"/>
        </w:rPr>
        <w:t>1S 2.2</w:t>
      </w:r>
      <w:r>
        <w:rPr>
          <w:lang w:val="fr_FR" w:bidi="fr_FR"/>
        </w:rPr>
        <w:t xml:space="preserve"> ; </w:t>
      </w:r>
      <w:r>
        <w:rPr>
          <w:lang w:val="fr_FR" w:bidi="fr_FR"/>
        </w:rPr>
        <w:t xml:space="preserve">Ps 18.2 </w:t>
      </w:r>
      <w:r>
        <w:rPr>
          <w:lang w:val="fr_FR" w:bidi="fr_FR"/>
        </w:rPr>
        <w:t xml:space="preserve">; </w:t>
      </w:r>
      <w:r>
        <w:rPr>
          <w:lang w:val="fr_FR" w:bidi="fr_FR"/>
        </w:rPr>
        <w:t>1Co 10.4</w:t>
      </w:r>
      <w:r>
        <w:rPr>
          <w:lang w:val="fr_FR" w:bidi="fr_FR"/>
        </w:rPr>
        <w:t xml:space="preserve"> ; </w:t>
      </w:r>
      <w:r>
        <w:rPr>
          <w:lang w:val="fr_FR" w:bidi="fr_FR"/>
        </w:rPr>
        <w:t>1P 2.6–8</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1.12–2.1</w:t>
      </w:r>
      <w:r>
        <w:rPr>
          <w:lang w:val="fr_FR" w:bidi="fr_FR"/>
        </w:rPr>
      </w:r>
    </w:p>
    <w:p>
      <w:pPr/>
      <w:r>
        <w:rPr>
          <w:lang w:val="fr_FR" w:bidi="fr_FR"/>
        </w:rPr>
      </w:r>
      <w:r>
        <w:rPr>
          <w:lang w:val="fr_FR" w:bidi="fr_FR"/>
        </w:rPr>
        <w:t>Habakuk avait du mal à concilier la réponse de Dieu (</w:t>
      </w:r>
      <w:r>
        <w:rPr>
          <w:lang w:val="fr_FR" w:bidi="fr_FR"/>
        </w:rPr>
        <w:t>1.5–11</w:t>
      </w:r>
      <w:r>
        <w:rPr>
          <w:lang w:val="fr_FR" w:bidi="fr_FR"/>
        </w:rPr>
        <w:t>) et sa compréhension du caractère divin. Comment un Dieu saint et juste pouvait-il châtier Juda en utilisant un peuple plus injuste qu’eux ?</w:t>
      </w:r>
      <w:r>
        <w:rPr>
          <w:lang w:val="fr_FR" w:bidi="fr_FR"/>
        </w:rPr>
      </w:r>
      <w:r>
        <w:rPr>
          <w:lang w:val="fr_FR" w:bidi="fr_FR"/>
        </w:rPr>
      </w:r>
    </w:p>
    <w:p>
      <w:pPr/>
      <w:r>
        <w:rPr>
          <w:lang w:val="fr_FR" w:bidi="fr_FR"/>
        </w:rPr>
      </w:r>
    </w:p>
    <w:p>
      <w:pPr>
        <w:pStyle w:val="Heading2"/>
      </w:pPr>
      <w:r>
        <w:rPr>
          <w:lang w:val="fr_FR" w:bidi="fr_FR"/>
        </w:rPr>
        <w:t>Habakuk 1.14–15</w:t>
      </w:r>
      <w:r>
        <w:rPr>
          <w:lang w:val="fr_FR" w:bidi="fr_FR"/>
        </w:rPr>
      </w:r>
    </w:p>
    <w:p>
      <w:pPr/>
      <w:r>
        <w:rPr>
          <w:lang w:val="fr_FR" w:bidi="fr_FR"/>
        </w:rPr>
      </w:r>
      <w:r>
        <w:rPr>
          <w:lang w:val="fr_FR" w:bidi="fr_FR"/>
        </w:rPr>
        <w:t>poissons… hameçons… filet : Habakuk décrit les Babyloniens comme des pêcheurs, attirant les peuples conquis.</w:t>
      </w:r>
      <w:r>
        <w:rPr>
          <w:lang w:val="fr_FR" w:bidi="fr_FR"/>
        </w:rPr>
      </w:r>
      <w:r>
        <w:rPr>
          <w:lang w:val="fr_FR" w:bidi="fr_FR"/>
        </w:rPr>
      </w:r>
    </w:p>
    <w:p>
      <w:pPr/>
      <w:r>
        <w:rPr>
          <w:lang w:val="fr_FR" w:bidi="fr_FR"/>
        </w:rPr>
      </w:r>
    </w:p>
    <w:p>
      <w:pPr>
        <w:pStyle w:val="Heading2"/>
      </w:pPr>
      <w:r>
        <w:rPr>
          <w:lang w:val="fr_FR" w:bidi="fr_FR"/>
        </w:rPr>
        <w:t>Habakuk 1.16</w:t>
      </w:r>
      <w:r>
        <w:rPr>
          <w:lang w:val="fr_FR" w:bidi="fr_FR"/>
        </w:rPr>
      </w:r>
    </w:p>
    <w:p>
      <w:pPr/>
      <w:r>
        <w:rPr>
          <w:lang w:val="fr_FR" w:bidi="fr_FR"/>
        </w:rPr>
      </w:r>
      <w:r>
        <w:rPr>
          <w:lang w:val="fr_FR" w:bidi="fr_FR"/>
        </w:rPr>
        <w:t xml:space="preserve">Voir la </w:t>
      </w:r>
      <w:r>
        <w:rPr>
          <w:lang w:val="fr_FR" w:bidi="fr_FR"/>
        </w:rPr>
        <w:t>note d’étude du verset 1.11</w:t>
      </w:r>
      <w:r>
        <w:rPr>
          <w:lang w:val="fr_FR" w:bidi="fr_FR"/>
        </w:rPr>
        <w:t xml:space="preserve"> ; cf. </w:t>
      </w:r>
      <w:r>
        <w:rPr>
          <w:lang w:val="fr_FR" w:bidi="fr_FR"/>
        </w:rPr>
        <w:t>1Jn 5.21</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2.1</w:t>
      </w:r>
      <w:r>
        <w:rPr>
          <w:lang w:val="fr_FR" w:bidi="fr_FR"/>
        </w:rPr>
      </w:r>
    </w:p>
    <w:p>
      <w:pPr/>
      <w:r>
        <w:rPr>
          <w:lang w:val="fr_FR" w:bidi="fr_FR"/>
        </w:rPr>
      </w:r>
      <w:r>
        <w:rPr>
          <w:lang w:val="fr_FR" w:bidi="fr_FR"/>
        </w:rPr>
        <w:t xml:space="preserve">J’étais à mon poste… Je veillais : comme une sentinelle en service (voir aussi </w:t>
      </w:r>
      <w:r>
        <w:rPr>
          <w:lang w:val="fr_FR" w:bidi="fr_FR"/>
        </w:rPr>
        <w:t>2S 18.24–28</w:t>
      </w:r>
      <w:r>
        <w:rPr>
          <w:lang w:val="fr_FR" w:bidi="fr_FR"/>
        </w:rPr>
        <w:t xml:space="preserve"> ; </w:t>
      </w:r>
      <w:r>
        <w:rPr>
          <w:lang w:val="fr_FR" w:bidi="fr_FR"/>
        </w:rPr>
        <w:t>2R 9.17–20</w:t>
      </w:r>
      <w:r>
        <w:rPr>
          <w:lang w:val="fr_FR" w:bidi="fr_FR"/>
        </w:rPr>
        <w:t xml:space="preserve"> ; </w:t>
      </w:r>
      <w:r>
        <w:rPr>
          <w:lang w:val="fr_FR" w:bidi="fr_FR"/>
        </w:rPr>
        <w:t>Ez 33.2–6</w:t>
      </w:r>
      <w:r>
        <w:rPr>
          <w:lang w:val="fr_FR" w:bidi="fr_FR"/>
        </w:rPr>
        <w:t>), Habakuk attendait avec impatience de voir comment Dieu répondrait à sa plainte, même si cela signifiait être réprimandé par le Seigneur.</w:t>
      </w:r>
      <w:r>
        <w:rPr>
          <w:lang w:val="fr_FR" w:bidi="fr_FR"/>
        </w:rPr>
      </w:r>
      <w:r>
        <w:rPr>
          <w:lang w:val="fr_FR" w:bidi="fr_FR"/>
        </w:rPr>
      </w:r>
    </w:p>
    <w:p>
      <w:pPr/>
      <w:r>
        <w:rPr>
          <w:lang w:val="fr_FR" w:bidi="fr_FR"/>
        </w:rPr>
      </w:r>
    </w:p>
    <w:p>
      <w:pPr>
        <w:pStyle w:val="Heading2"/>
      </w:pPr>
      <w:r>
        <w:rPr>
          <w:lang w:val="fr_FR" w:bidi="fr_FR"/>
        </w:rPr>
        <w:t>Habakuk 2.2</w:t>
      </w:r>
      <w:r>
        <w:rPr>
          <w:lang w:val="fr_FR" w:bidi="fr_FR"/>
        </w:rPr>
      </w:r>
    </w:p>
    <w:p>
      <w:pPr/>
      <w:r>
        <w:rPr>
          <w:lang w:val="fr_FR" w:bidi="fr_FR"/>
        </w:rPr>
      </w:r>
      <w:r>
        <w:rPr>
          <w:lang w:val="fr_FR" w:bidi="fr_FR"/>
        </w:rPr>
        <w:t>Dieu ordonne au prophète d’écrire la prophétie clairement afin qu’on la comprenne, qu’on la garde et qu’on la partage avec d’autres.</w:t>
      </w:r>
      <w:r>
        <w:rPr>
          <w:lang w:val="fr_FR" w:bidi="fr_FR"/>
        </w:rPr>
      </w:r>
      <w:r>
        <w:rPr>
          <w:lang w:val="fr_FR" w:bidi="fr_FR"/>
        </w:rPr>
      </w:r>
    </w:p>
    <w:p>
      <w:pPr/>
      <w:r>
        <w:rPr>
          <w:lang w:val="fr_FR" w:bidi="fr_FR"/>
        </w:rPr>
      </w:r>
    </w:p>
    <w:p>
      <w:pPr>
        <w:pStyle w:val="Heading2"/>
      </w:pPr>
      <w:r>
        <w:rPr>
          <w:lang w:val="fr_FR" w:bidi="fr_FR"/>
        </w:rPr>
        <w:t>Habakuk 2.2–5</w:t>
      </w:r>
      <w:r>
        <w:rPr>
          <w:lang w:val="fr_FR" w:bidi="fr_FR"/>
        </w:rPr>
      </w:r>
    </w:p>
    <w:p>
      <w:pPr/>
      <w:r>
        <w:rPr>
          <w:lang w:val="fr_FR" w:bidi="fr_FR"/>
        </w:rPr>
      </w:r>
      <w:r>
        <w:rPr>
          <w:lang w:val="fr_FR" w:bidi="fr_FR"/>
        </w:rPr>
        <w:t>La mission d’Habakuk était de faire comprendre aux gens que, même si la justice de Dieu semble tarder à venir, elle viendra.</w:t>
      </w:r>
      <w:r>
        <w:rPr>
          <w:lang w:val="fr_FR" w:bidi="fr_FR"/>
        </w:rPr>
      </w:r>
      <w:r>
        <w:rPr>
          <w:lang w:val="fr_FR" w:bidi="fr_FR"/>
        </w:rPr>
      </w:r>
    </w:p>
    <w:p>
      <w:pPr/>
      <w:r>
        <w:rPr>
          <w:lang w:val="fr_FR" w:bidi="fr_FR"/>
        </w:rPr>
      </w:r>
    </w:p>
    <w:p>
      <w:pPr>
        <w:pStyle w:val="Heading2"/>
      </w:pPr>
      <w:r>
        <w:rPr>
          <w:lang w:val="fr_FR" w:bidi="fr_FR"/>
        </w:rPr>
        <w:t>Habakuk 2.2–20</w:t>
      </w:r>
      <w:r>
        <w:rPr>
          <w:lang w:val="fr_FR" w:bidi="fr_FR"/>
        </w:rPr>
      </w:r>
    </w:p>
    <w:p>
      <w:pPr/>
      <w:r>
        <w:rPr>
          <w:lang w:val="fr_FR" w:bidi="fr_FR"/>
        </w:rPr>
      </w:r>
      <w:r>
        <w:rPr>
          <w:lang w:val="fr_FR" w:bidi="fr_FR"/>
        </w:rPr>
        <w:t>Dieu répond à la deuxième plainte d’Habakuk (</w:t>
      </w:r>
      <w:r>
        <w:rPr>
          <w:lang w:val="fr_FR" w:bidi="fr_FR"/>
        </w:rPr>
        <w:t>1.12–2.1</w:t>
      </w:r>
      <w:r>
        <w:rPr>
          <w:lang w:val="fr_FR" w:bidi="fr_FR"/>
        </w:rPr>
        <w:t>) sans expliquer pourquoi il a choisi d’utiliser les Babyloniens. À la place, il assure à Habakuk que toute forme de violence et d’injustice sera punie.</w:t>
      </w:r>
      <w:r>
        <w:rPr>
          <w:lang w:val="fr_FR" w:bidi="fr_FR"/>
        </w:rPr>
      </w:r>
      <w:r>
        <w:rPr>
          <w:lang w:val="fr_FR" w:bidi="fr_FR"/>
        </w:rPr>
      </w:r>
    </w:p>
    <w:p>
      <w:pPr/>
      <w:r>
        <w:rPr>
          <w:lang w:val="fr_FR" w:bidi="fr_FR"/>
        </w:rPr>
      </w:r>
    </w:p>
    <w:p>
      <w:pPr>
        <w:pStyle w:val="Heading2"/>
      </w:pPr>
      <w:r>
        <w:rPr>
          <w:lang w:val="fr_FR" w:bidi="fr_FR"/>
        </w:rPr>
        <w:t>Habakuk 2.3</w:t>
      </w:r>
      <w:r>
        <w:rPr>
          <w:lang w:val="fr_FR" w:bidi="fr_FR"/>
        </w:rPr>
      </w:r>
    </w:p>
    <w:p>
      <w:pPr/>
      <w:r>
        <w:rPr>
          <w:lang w:val="fr_FR" w:bidi="fr_FR"/>
        </w:rPr>
      </w:r>
      <w:r>
        <w:rPr>
          <w:lang w:val="fr_FR" w:bidi="fr_FR"/>
        </w:rPr>
        <w:t xml:space="preserve">elle s’accomplira certainement : À un moment futur fixé, connu seulement du Seigneur, il interviendra dans l’histoire de la terre et l’amènera à une conclusion appropriée, en justifiant les justes et en jugeant les méchants. Le peuple de Dieu doit attendre patiemment, sachant que le plan divin est en cours (voir </w:t>
      </w:r>
      <w:r>
        <w:rPr>
          <w:lang w:val="fr_FR" w:bidi="fr_FR"/>
        </w:rPr>
        <w:t>Hé 10.35–38</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2.4</w:t>
      </w:r>
      <w:r>
        <w:rPr>
          <w:lang w:val="fr_FR" w:bidi="fr_FR"/>
        </w:rPr>
      </w:r>
    </w:p>
    <w:p>
      <w:pPr/>
      <w:r>
        <w:rPr>
          <w:lang w:val="fr_FR" w:bidi="fr_FR"/>
        </w:rPr>
      </w:r>
      <w:r>
        <w:rPr>
          <w:lang w:val="fr_FR" w:bidi="fr_FR"/>
        </w:rPr>
        <w:t>Dieu est conscient de l’égocentrisme des orgueilleux. Leurs vies malhonnêtes démontrent leur injustice : ils refusent l’instruction de Dieu et satisfont leurs propres désirs (</w:t>
      </w:r>
      <w:r>
        <w:rPr>
          <w:lang w:val="fr_FR" w:bidi="fr_FR"/>
        </w:rPr>
        <w:t>Pr 12.15</w:t>
      </w:r>
      <w:r>
        <w:rPr>
          <w:lang w:val="fr_FR" w:bidi="fr_FR"/>
        </w:rPr>
        <w:t xml:space="preserve"> ; </w:t>
      </w:r>
      <w:r>
        <w:rPr>
          <w:lang w:val="fr_FR" w:bidi="fr_FR"/>
        </w:rPr>
        <w:t>21.8</w:t>
      </w:r>
      <w:r>
        <w:rPr>
          <w:lang w:val="fr_FR" w:bidi="fr_FR"/>
        </w:rPr>
        <w:t xml:space="preserve">, </w:t>
      </w:r>
      <w:r>
        <w:rPr>
          <w:lang w:val="fr_FR" w:bidi="fr_FR"/>
        </w:rPr>
        <w:t>29</w:t>
      </w:r>
      <w:r>
        <w:rPr>
          <w:lang w:val="fr_FR" w:bidi="fr_FR"/>
        </w:rPr>
        <w:t xml:space="preserve"> ; </w:t>
      </w:r>
      <w:r>
        <w:rPr>
          <w:lang w:val="fr_FR" w:bidi="fr_FR"/>
        </w:rPr>
        <w:t>29.27</w:t>
      </w:r>
      <w:r>
        <w:rPr>
          <w:lang w:val="fr_FR" w:bidi="fr_FR"/>
        </w:rPr>
        <w:t xml:space="preserve">). En revanche, les justes jouissent d’une position judiciaire légitime devant Dieu. Ils adoptent les normes justes de Dieu et les appliquent dans leurs vies. • droite : en hébreu </w:t>
      </w:r>
      <w:r>
        <w:rPr>
          <w:i/>
          <w:lang w:val="fr_FR" w:bidi="fr_FR"/>
        </w:rPr>
        <w:t>’emunah</w:t>
      </w:r>
      <w:r>
        <w:rPr>
          <w:lang w:val="fr_FR" w:bidi="fr_FR"/>
        </w:rPr>
        <w:t>. Dans la Genèse, la même racine hébraïque (</w:t>
      </w:r>
      <w:r>
        <w:rPr>
          <w:i/>
          <w:lang w:val="fr_FR" w:bidi="fr_FR"/>
        </w:rPr>
        <w:t>’mn</w:t>
      </w:r>
      <w:r>
        <w:rPr>
          <w:lang w:val="fr_FR" w:bidi="fr_FR"/>
        </w:rPr>
        <w:t>) décrit la confiance d’Abram en Dieu (</w:t>
      </w:r>
      <w:r>
        <w:rPr>
          <w:lang w:val="fr_FR" w:bidi="fr_FR"/>
        </w:rPr>
        <w:t>Gn 15.6</w:t>
      </w:r>
      <w:r>
        <w:rPr>
          <w:lang w:val="fr_FR" w:bidi="fr_FR"/>
        </w:rPr>
        <w:t xml:space="preserve">). Dieu transforme le cœur de ceux qui lui font confiance afin qu’ils puissent suivre fidèlement les normes saintes de Dieu. Voir aussi </w:t>
      </w:r>
      <w:r>
        <w:rPr>
          <w:lang w:val="fr_FR" w:bidi="fr_FR"/>
        </w:rPr>
        <w:t>Rm 1.16–17</w:t>
      </w:r>
      <w:r>
        <w:rPr>
          <w:lang w:val="fr_FR" w:bidi="fr_FR"/>
        </w:rPr>
        <w:t xml:space="preserve"> ; </w:t>
      </w:r>
      <w:r>
        <w:rPr>
          <w:lang w:val="fr_FR" w:bidi="fr_FR"/>
        </w:rPr>
        <w:t>Ga 3.11</w:t>
      </w:r>
      <w:r>
        <w:rPr>
          <w:lang w:val="fr_FR" w:bidi="fr_FR"/>
        </w:rPr>
        <w:t xml:space="preserve"> ; </w:t>
      </w:r>
      <w:r>
        <w:rPr>
          <w:lang w:val="fr_FR" w:bidi="fr_FR"/>
        </w:rPr>
        <w:t>Hé 10.37–39</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2.6–8</w:t>
      </w:r>
      <w:r>
        <w:rPr>
          <w:lang w:val="fr_FR" w:bidi="fr_FR"/>
        </w:rPr>
      </w:r>
    </w:p>
    <w:p>
      <w:pPr/>
      <w:r>
        <w:rPr>
          <w:lang w:val="fr_FR" w:bidi="fr_FR"/>
        </w:rPr>
      </w:r>
      <w:r>
        <w:rPr>
          <w:lang w:val="fr_FR" w:bidi="fr_FR"/>
        </w:rPr>
        <w:t>Dans le premier des chants de raillerie d’Habakuk, il condamne les Babyloniens pour avoir pillé les nations. • créanciers… dettes : La métaphore compare les Babyloniens à des créanciers dont les mesures oppressives poussent les oppressés à se soulever contre eux. La cupidité peut facilement ternir la fibre spirituelle d’un individu ou d’une nation (</w:t>
      </w:r>
      <w:r>
        <w:rPr>
          <w:lang w:val="fr_FR" w:bidi="fr_FR"/>
        </w:rPr>
        <w:t>Lc 12.15</w:t>
      </w:r>
      <w:r>
        <w:rPr>
          <w:lang w:val="fr_FR" w:bidi="fr_FR"/>
        </w:rPr>
        <w:t xml:space="preserve"> ; </w:t>
      </w:r>
      <w:r>
        <w:rPr>
          <w:lang w:val="fr_FR" w:bidi="fr_FR"/>
        </w:rPr>
        <w:t>Ep 5.3</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2.6–20</w:t>
      </w:r>
      <w:r>
        <w:rPr>
          <w:lang w:val="fr_FR" w:bidi="fr_FR"/>
        </w:rPr>
      </w:r>
    </w:p>
    <w:p>
      <w:pPr/>
      <w:r>
        <w:rPr>
          <w:lang w:val="fr_FR" w:bidi="fr_FR"/>
        </w:rPr>
      </w:r>
      <w:r>
        <w:rPr>
          <w:lang w:val="fr_FR" w:bidi="fr_FR"/>
        </w:rPr>
        <w:t>Cinq chansons de raillerie (</w:t>
      </w:r>
      <w:r>
        <w:rPr>
          <w:lang w:val="fr_FR" w:bidi="fr_FR"/>
        </w:rPr>
        <w:t>2.6–8</w:t>
      </w:r>
      <w:r>
        <w:rPr>
          <w:lang w:val="fr_FR" w:bidi="fr_FR"/>
        </w:rPr>
        <w:t xml:space="preserve">, </w:t>
      </w:r>
      <w:r>
        <w:rPr>
          <w:lang w:val="fr_FR" w:bidi="fr_FR"/>
        </w:rPr>
        <w:t>9–11</w:t>
      </w:r>
      <w:r>
        <w:rPr>
          <w:lang w:val="fr_FR" w:bidi="fr_FR"/>
        </w:rPr>
        <w:t xml:space="preserve">, </w:t>
      </w:r>
      <w:r>
        <w:rPr>
          <w:lang w:val="fr_FR" w:bidi="fr_FR"/>
        </w:rPr>
        <w:t>12–14</w:t>
      </w:r>
      <w:r>
        <w:rPr>
          <w:lang w:val="fr_FR" w:bidi="fr_FR"/>
        </w:rPr>
        <w:t xml:space="preserve">, </w:t>
      </w:r>
      <w:r>
        <w:rPr>
          <w:lang w:val="fr_FR" w:bidi="fr_FR"/>
        </w:rPr>
        <w:t>15–17</w:t>
      </w:r>
      <w:r>
        <w:rPr>
          <w:lang w:val="fr_FR" w:bidi="fr_FR"/>
        </w:rPr>
        <w:t xml:space="preserve">, </w:t>
      </w:r>
      <w:r>
        <w:rPr>
          <w:lang w:val="fr_FR" w:bidi="fr_FR"/>
        </w:rPr>
        <w:t>18–20</w:t>
      </w:r>
      <w:r>
        <w:rPr>
          <w:lang w:val="fr_FR" w:bidi="fr_FR"/>
        </w:rPr>
        <w:t xml:space="preserve">) dépeignent le jugement futur de Dieu sur les Babyloniens (et d’autres qui, comme les Babyloniens, se livrent à la violence et à l’injustice). Dieu leur permet de sceller leur propre destin. Ceux qui souffrent pourront répéter ces railleries lorsque les méchants seront jugés (voir </w:t>
      </w:r>
      <w:r>
        <w:rPr>
          <w:lang w:val="fr_FR" w:bidi="fr_FR"/>
        </w:rPr>
        <w:t>1.14–17</w:t>
      </w:r>
      <w:r>
        <w:rPr>
          <w:lang w:val="fr_FR" w:bidi="fr_FR"/>
        </w:rPr>
        <w:t>). Chaque raillerie contient une annonce de chagrin, un jugement et la raison du jugement de Dieu.</w:t>
      </w:r>
      <w:r>
        <w:rPr>
          <w:lang w:val="fr_FR" w:bidi="fr_FR"/>
        </w:rPr>
      </w:r>
      <w:r>
        <w:rPr>
          <w:lang w:val="fr_FR" w:bidi="fr_FR"/>
        </w:rPr>
      </w:r>
    </w:p>
    <w:p>
      <w:pPr/>
      <w:r>
        <w:rPr>
          <w:lang w:val="fr_FR" w:bidi="fr_FR"/>
        </w:rPr>
      </w:r>
    </w:p>
    <w:p>
      <w:pPr>
        <w:pStyle w:val="Heading2"/>
      </w:pPr>
      <w:r>
        <w:rPr>
          <w:lang w:val="fr_FR" w:bidi="fr_FR"/>
        </w:rPr>
        <w:t>Habacuc 2.9–11</w:t>
      </w:r>
      <w:r>
        <w:rPr>
          <w:lang w:val="fr_FR" w:bidi="fr_FR"/>
        </w:rPr>
      </w:r>
    </w:p>
    <w:p>
      <w:pPr/>
      <w:r>
        <w:rPr>
          <w:lang w:val="fr_FR" w:bidi="fr_FR"/>
        </w:rPr>
      </w:r>
      <w:r>
        <w:rPr>
          <w:lang w:val="fr_FR" w:bidi="fr_FR"/>
        </w:rPr>
        <w:t>Dans la deuxième chanson de raillerie, les Babyloniens sont condamnés pour leurs transactions malhonnêtes. Comme les Babyloniens ont acquis les moyens de construire de grandes maisons par la tromperie et la malhonnêteté</w:t>
      </w:r>
      <w:r>
        <w:rPr>
          <w:i/>
          <w:lang w:val="fr_FR" w:bidi="fr_FR"/>
        </w:rPr>
        <w:t>,</w:t>
      </w:r>
      <w:r>
        <w:rPr>
          <w:lang w:val="fr_FR" w:bidi="fr_FR"/>
        </w:rPr>
        <w:t xml:space="preserve"> ils ont perdu leur vie.</w:t>
      </w:r>
      <w:r>
        <w:rPr>
          <w:lang w:val="fr_FR" w:bidi="fr_FR"/>
        </w:rPr>
      </w:r>
      <w:r>
        <w:rPr>
          <w:lang w:val="fr_FR" w:bidi="fr_FR"/>
        </w:rPr>
      </w:r>
    </w:p>
    <w:p>
      <w:pPr/>
      <w:r>
        <w:rPr>
          <w:lang w:val="fr_FR" w:bidi="fr_FR"/>
        </w:rPr>
      </w:r>
    </w:p>
    <w:p>
      <w:pPr>
        <w:pStyle w:val="Heading2"/>
      </w:pPr>
      <w:r>
        <w:rPr>
          <w:lang w:val="fr_FR" w:bidi="fr_FR"/>
        </w:rPr>
        <w:t>Habakuk 2.12–14</w:t>
      </w:r>
      <w:r>
        <w:rPr>
          <w:lang w:val="fr_FR" w:bidi="fr_FR"/>
        </w:rPr>
      </w:r>
    </w:p>
    <w:p>
      <w:pPr/>
      <w:r>
        <w:rPr>
          <w:lang w:val="fr_FR" w:bidi="fr_FR"/>
        </w:rPr>
      </w:r>
      <w:r>
        <w:rPr>
          <w:lang w:val="fr_FR" w:bidi="fr_FR"/>
        </w:rPr>
        <w:t>Dans le troisième chant de raillerie, les Babyloniens sont condamnés pour le meurtre, la corruption de la vie humaine et de la société, actions qui leur ont apporté la richesse pour construire leurs villes. Dieu ferait en sorte que leur gain apparent se révèle être une perte totale. • la terre sera remplie : L’antithèse de la violence et de la richesse mal acquise est la conscience de la gloire du Seigneur, que Dieu promet de rendre aussi omniprésente que l'eau dans l'océan (</w:t>
      </w:r>
      <w:r>
        <w:rPr>
          <w:lang w:val="fr_FR" w:bidi="fr_FR"/>
        </w:rPr>
        <w:t>Es 11.9</w:t>
      </w:r>
      <w:r>
        <w:rPr>
          <w:lang w:val="fr_FR" w:bidi="fr_FR"/>
        </w:rPr>
        <w:t>).</w:t>
      </w:r>
      <w:r>
        <w:rPr>
          <w:lang w:val="fr_FR" w:bidi="fr_FR"/>
        </w:rPr>
      </w:r>
      <w:r>
        <w:rPr>
          <w:lang w:val="fr_FR" w:bidi="fr_FR"/>
        </w:rPr>
      </w:r>
    </w:p>
    <w:p>
      <w:pPr/>
      <w:r>
        <w:rPr>
          <w:lang w:val="fr_FR" w:bidi="fr_FR"/>
        </w:rPr>
      </w:r>
    </w:p>
    <w:p>
      <w:pPr>
        <w:pStyle w:val="Heading2"/>
      </w:pPr>
      <w:r>
        <w:rPr>
          <w:lang w:val="fr_FR" w:bidi="fr_FR"/>
        </w:rPr>
        <w:t>Habacuc 2.15–17</w:t>
      </w:r>
      <w:r>
        <w:rPr>
          <w:lang w:val="fr_FR" w:bidi="fr_FR"/>
        </w:rPr>
      </w:r>
    </w:p>
    <w:p>
      <w:pPr/>
      <w:r>
        <w:rPr>
          <w:lang w:val="fr_FR" w:bidi="fr_FR"/>
        </w:rPr>
      </w:r>
      <w:r>
        <w:rPr>
          <w:lang w:val="fr_FR" w:bidi="fr_FR"/>
        </w:rPr>
        <w:t xml:space="preserve">Dans le quatrième chant de raillerie, les Babyloniens sont condamnés pour leurs actes honteux envers les gens, les animaux et l’environnement. Ils ressemblent à un homme qui semble hospitalier, mais qui, après avoir enivré ses voisins, les dépouille de tout. Cependant, les Babyloniens seront déshonorés après avoir bu de la coupe du jugement du Seigneur (voir </w:t>
      </w:r>
      <w:r>
        <w:rPr>
          <w:lang w:val="fr_FR" w:bidi="fr_FR"/>
        </w:rPr>
        <w:t>Jr 25.15–17</w:t>
      </w:r>
      <w:r>
        <w:rPr>
          <w:lang w:val="fr_FR" w:bidi="fr_FR"/>
        </w:rPr>
        <w:t xml:space="preserve"> ; cf. </w:t>
      </w:r>
      <w:r>
        <w:rPr>
          <w:lang w:val="fr_FR" w:bidi="fr_FR"/>
        </w:rPr>
        <w:t>Jn 18.11</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2.18–20</w:t>
      </w:r>
      <w:r>
        <w:rPr>
          <w:lang w:val="fr_FR" w:bidi="fr_FR"/>
        </w:rPr>
      </w:r>
    </w:p>
    <w:p>
      <w:pPr/>
      <w:r>
        <w:rPr>
          <w:lang w:val="fr_FR" w:bidi="fr_FR"/>
        </w:rPr>
      </w:r>
      <w:r>
        <w:rPr>
          <w:lang w:val="fr_FR" w:bidi="fr_FR"/>
        </w:rPr>
        <w:t>Dans le cinquième chant de raillerie, les Babyloniens sont condamnés pour leur dévotion à l’idolâtrie. Que les idoles soient sculptées ou fondues par la main de l’homme</w:t>
      </w:r>
      <w:r>
        <w:rPr>
          <w:i/>
          <w:lang w:val="fr_FR" w:bidi="fr_FR"/>
        </w:rPr>
        <w:t>,</w:t>
      </w:r>
      <w:r>
        <w:rPr>
          <w:lang w:val="fr_FR" w:bidi="fr_FR"/>
        </w:rPr>
        <w:t xml:space="preserve"> elles ne peuvent ni sauver ni enseigner leurs adorateurs (</w:t>
      </w:r>
      <w:r>
        <w:rPr>
          <w:lang w:val="fr_FR" w:bidi="fr_FR"/>
        </w:rPr>
        <w:t>Es 42.17</w:t>
      </w:r>
      <w:r>
        <w:rPr>
          <w:lang w:val="fr_FR" w:bidi="fr_FR"/>
        </w:rPr>
        <w:t>). Seul le Seigneur mérite vraiment notre adoration (</w:t>
      </w:r>
      <w:r>
        <w:rPr>
          <w:lang w:val="fr_FR" w:bidi="fr_FR"/>
        </w:rPr>
        <w:t>Ha 2.20</w:t>
      </w:r>
      <w:r>
        <w:rPr>
          <w:lang w:val="fr_FR" w:bidi="fr_FR"/>
        </w:rPr>
        <w:t xml:space="preserve"> ; </w:t>
      </w:r>
      <w:r>
        <w:rPr>
          <w:lang w:val="fr_FR" w:bidi="fr_FR"/>
        </w:rPr>
        <w:t>Ex 20.2–6</w:t>
      </w:r>
      <w:r>
        <w:rPr>
          <w:lang w:val="fr_FR" w:bidi="fr_FR"/>
        </w:rPr>
        <w:t xml:space="preserve"> ; cf. </w:t>
      </w:r>
      <w:r>
        <w:rPr>
          <w:lang w:val="fr_FR" w:bidi="fr_FR"/>
        </w:rPr>
        <w:t>Ec 5.1–2</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2.20</w:t>
      </w:r>
      <w:r>
        <w:rPr>
          <w:lang w:val="fr_FR" w:bidi="fr_FR"/>
        </w:rPr>
      </w:r>
    </w:p>
    <w:p>
      <w:pPr/>
      <w:r>
        <w:rPr>
          <w:lang w:val="fr_FR" w:bidi="fr_FR"/>
        </w:rPr>
      </w:r>
      <w:r>
        <w:rPr>
          <w:lang w:val="fr_FR" w:bidi="fr_FR"/>
        </w:rPr>
        <w:t>Les chants de raillerie se terminent par une déclaration : Celui qui règne sur toutes les nations n’est pas une idole babylonienne (</w:t>
      </w:r>
      <w:r>
        <w:rPr>
          <w:lang w:val="fr_FR" w:bidi="fr_FR"/>
        </w:rPr>
        <w:t>2.18–20</w:t>
      </w:r>
      <w:r>
        <w:rPr>
          <w:lang w:val="fr_FR" w:bidi="fr_FR"/>
        </w:rPr>
        <w:t>), mais le Dieu Saint. Contrairement aux idoles babyloniennes sans vie, le Dieu vivant habite dans son saint temple. La présence de Dieu remplit son sanctuaire céleste (</w:t>
      </w:r>
      <w:r>
        <w:rPr>
          <w:lang w:val="fr_FR" w:bidi="fr_FR"/>
        </w:rPr>
        <w:t>Es 6.1–5</w:t>
      </w:r>
      <w:r>
        <w:rPr>
          <w:lang w:val="fr_FR" w:bidi="fr_FR"/>
        </w:rPr>
        <w:t>), et à l’époque d’Habakuk, elle remplissait le Temple à Jérusalem (</w:t>
      </w:r>
      <w:r>
        <w:rPr>
          <w:lang w:val="fr_FR" w:bidi="fr_FR"/>
        </w:rPr>
        <w:t>1R 8.10–11</w:t>
      </w:r>
      <w:r>
        <w:rPr>
          <w:lang w:val="fr_FR" w:bidi="fr_FR"/>
        </w:rPr>
        <w:t>). Dieu contrôle toute la terre et attend des gens qu’ils l’adorent dans une soumission humble (</w:t>
      </w:r>
      <w:r>
        <w:rPr>
          <w:lang w:val="fr_FR" w:bidi="fr_FR"/>
        </w:rPr>
        <w:t xml:space="preserve">Ps 63.1–4 </w:t>
      </w:r>
      <w:r>
        <w:rPr>
          <w:lang w:val="fr_FR" w:bidi="fr_FR"/>
        </w:rPr>
        <w:t xml:space="preserve">; </w:t>
      </w:r>
      <w:r>
        <w:rPr>
          <w:lang w:val="fr_FR" w:bidi="fr_FR"/>
        </w:rPr>
        <w:t xml:space="preserve">Jr 10.1–10 </w:t>
      </w:r>
      <w:r>
        <w:rPr>
          <w:lang w:val="fr_FR" w:bidi="fr_FR"/>
        </w:rPr>
        <w:t xml:space="preserve">; </w:t>
      </w:r>
      <w:r>
        <w:rPr>
          <w:lang w:val="fr_FR" w:bidi="fr_FR"/>
        </w:rPr>
        <w:t>Mi 7.16</w:t>
      </w:r>
      <w:r>
        <w:rPr>
          <w:lang w:val="fr_FR" w:bidi="fr_FR"/>
        </w:rPr>
        <w:t xml:space="preserve"> ; </w:t>
      </w:r>
      <w:r>
        <w:rPr>
          <w:lang w:val="fr_FR" w:bidi="fr_FR"/>
        </w:rPr>
        <w:t>Za 2.13</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3.1–19</w:t>
      </w:r>
      <w:r>
        <w:rPr>
          <w:lang w:val="fr_FR" w:bidi="fr_FR"/>
        </w:rPr>
      </w:r>
    </w:p>
    <w:p>
      <w:pPr/>
      <w:r>
        <w:rPr>
          <w:lang w:val="fr_FR" w:bidi="fr_FR"/>
        </w:rPr>
      </w:r>
      <w:r>
        <w:rPr>
          <w:lang w:val="fr_FR" w:bidi="fr_FR"/>
        </w:rPr>
        <w:t>La prophétie d’Habakuk se termine par une prière semblable à un psaume.</w:t>
      </w:r>
      <w:r>
        <w:rPr>
          <w:lang w:val="fr_FR" w:bidi="fr_FR"/>
        </w:rPr>
      </w:r>
      <w:r>
        <w:rPr>
          <w:lang w:val="fr_FR" w:bidi="fr_FR"/>
        </w:rPr>
      </w:r>
    </w:p>
    <w:p>
      <w:pPr/>
      <w:r>
        <w:rPr>
          <w:lang w:val="fr_FR" w:bidi="fr_FR"/>
        </w:rPr>
      </w:r>
    </w:p>
    <w:p>
      <w:pPr>
        <w:pStyle w:val="Heading2"/>
      </w:pPr>
      <w:r>
        <w:rPr>
          <w:lang w:val="fr_FR" w:bidi="fr_FR"/>
        </w:rPr>
        <w:t>Habakuk 3.2</w:t>
      </w:r>
      <w:r>
        <w:rPr>
          <w:lang w:val="fr_FR" w:bidi="fr_FR"/>
        </w:rPr>
      </w:r>
    </w:p>
    <w:p>
      <w:pPr/>
      <w:r>
        <w:rPr>
          <w:lang w:val="fr_FR" w:bidi="fr_FR"/>
        </w:rPr>
      </w:r>
      <w:r>
        <w:rPr>
          <w:lang w:val="fr_FR" w:bidi="fr_FR"/>
        </w:rPr>
        <w:t>Habakuk se tient en admiration devant le Souverain qui est assis sur son trône dans son saint Temple (</w:t>
      </w:r>
      <w:r>
        <w:rPr>
          <w:lang w:val="fr_FR" w:bidi="fr_FR"/>
        </w:rPr>
        <w:t>2.20</w:t>
      </w:r>
      <w:r>
        <w:rPr>
          <w:lang w:val="fr_FR" w:bidi="fr_FR"/>
        </w:rPr>
        <w:t xml:space="preserve">). • À la lumière du message de Dieu concernant le châtiment à venir de Juda, Habakuk prie pour que Dieu, qui est intervenu miraculeusement en faveur d’Israël dans le passé, fasse à nouveau connaître son œuvre de rédemption (voir aussi </w:t>
      </w:r>
      <w:r>
        <w:rPr>
          <w:lang w:val="fr_FR" w:bidi="fr_FR"/>
        </w:rPr>
        <w:t>Ps 77</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3.3</w:t>
      </w:r>
      <w:r>
        <w:rPr>
          <w:lang w:val="fr_FR" w:bidi="fr_FR"/>
        </w:rPr>
      </w:r>
    </w:p>
    <w:p>
      <w:pPr/>
      <w:r>
        <w:rPr>
          <w:lang w:val="fr_FR" w:bidi="fr_FR"/>
        </w:rPr>
      </w:r>
      <w:r>
        <w:rPr>
          <w:lang w:val="fr_FR" w:bidi="fr_FR"/>
        </w:rPr>
        <w:t xml:space="preserve">Théman : Théman était l’une des principales villes d’Édom (voir aussi </w:t>
      </w:r>
      <w:r>
        <w:rPr>
          <w:lang w:val="fr_FR" w:bidi="fr_FR"/>
        </w:rPr>
        <w:t>Jb 2.11</w:t>
      </w:r>
      <w:r>
        <w:rPr>
          <w:lang w:val="fr_FR" w:bidi="fr_FR"/>
        </w:rPr>
        <w:t xml:space="preserve"> ; </w:t>
      </w:r>
      <w:r>
        <w:rPr>
          <w:lang w:val="fr_FR" w:bidi="fr_FR"/>
        </w:rPr>
        <w:t>Jr 49.7</w:t>
      </w:r>
      <w:r>
        <w:rPr>
          <w:lang w:val="fr_FR" w:bidi="fr_FR"/>
        </w:rPr>
        <w:t xml:space="preserve">) ; le terme peut désigner l’ensemble de la région d’Édom où la ville était située (cf. </w:t>
      </w:r>
      <w:r>
        <w:rPr>
          <w:lang w:val="fr_FR" w:bidi="fr_FR"/>
        </w:rPr>
        <w:t>Ab 1.9</w:t>
      </w:r>
      <w:r>
        <w:rPr>
          <w:lang w:val="fr_FR" w:bidi="fr_FR"/>
        </w:rPr>
        <w:t>). L’utilisation du terme par Habakuk en relation avec la montagne de Paran suggère qu’il avait en tête la région plus large. • Le titre « Saint » est important pour Dieu, car la sainteté est sa caractéristique principale (</w:t>
      </w:r>
      <w:r>
        <w:rPr>
          <w:lang w:val="fr_FR" w:bidi="fr_FR"/>
        </w:rPr>
        <w:t>Ha 1.12</w:t>
      </w:r>
      <w:r>
        <w:rPr>
          <w:lang w:val="fr_FR" w:bidi="fr_FR"/>
        </w:rPr>
        <w:t xml:space="preserve"> ; voir aussi </w:t>
      </w:r>
      <w:r>
        <w:rPr>
          <w:lang w:val="fr_FR" w:bidi="fr_FR"/>
        </w:rPr>
        <w:t>Ex 15.11</w:t>
      </w:r>
      <w:r>
        <w:rPr>
          <w:lang w:val="fr_FR" w:bidi="fr_FR"/>
        </w:rPr>
        <w:t xml:space="preserve"> ; </w:t>
      </w:r>
      <w:r>
        <w:rPr>
          <w:lang w:val="fr_FR" w:bidi="fr_FR"/>
        </w:rPr>
        <w:t>2R 19.22</w:t>
      </w:r>
      <w:r>
        <w:rPr>
          <w:lang w:val="fr_FR" w:bidi="fr_FR"/>
        </w:rPr>
        <w:t xml:space="preserve"> ; </w:t>
      </w:r>
      <w:r>
        <w:rPr>
          <w:lang w:val="fr_FR" w:bidi="fr_FR"/>
        </w:rPr>
        <w:t xml:space="preserve">Ps 77.13 </w:t>
      </w:r>
      <w:r>
        <w:rPr>
          <w:lang w:val="fr_FR" w:bidi="fr_FR"/>
        </w:rPr>
        <w:t xml:space="preserve">; </w:t>
      </w:r>
      <w:r>
        <w:rPr>
          <w:lang w:val="fr_FR" w:bidi="fr_FR"/>
        </w:rPr>
        <w:t>Es 6.3</w:t>
      </w:r>
      <w:r>
        <w:rPr>
          <w:lang w:val="fr_FR" w:bidi="fr_FR"/>
        </w:rPr>
        <w:t>). • montagne de Paran : il y avait dans la région de Paran une chaîne de montagnes à l’ouest et au sud d’Édom, une autre au nord-est de la montagne de Sinaï, ainsi qu’une vaste zone désertique dans la péninsule du Sinaï.</w:t>
      </w:r>
      <w:r>
        <w:rPr>
          <w:lang w:val="fr_FR" w:bidi="fr_FR"/>
        </w:rPr>
      </w:r>
      <w:r>
        <w:rPr>
          <w:lang w:val="fr_FR" w:bidi="fr_FR"/>
        </w:rPr>
      </w:r>
    </w:p>
    <w:p>
      <w:pPr/>
      <w:r>
        <w:rPr>
          <w:lang w:val="fr_FR" w:bidi="fr_FR"/>
        </w:rPr>
      </w:r>
    </w:p>
    <w:p>
      <w:pPr>
        <w:pStyle w:val="Heading2"/>
      </w:pPr>
      <w:r>
        <w:rPr>
          <w:lang w:val="fr_FR" w:bidi="fr_FR"/>
        </w:rPr>
        <w:t>Habakuk 3.3–15</w:t>
      </w:r>
      <w:r>
        <w:rPr>
          <w:lang w:val="fr_FR" w:bidi="fr_FR"/>
        </w:rPr>
      </w:r>
    </w:p>
    <w:p>
      <w:pPr/>
      <w:r>
        <w:rPr>
          <w:lang w:val="fr_FR" w:bidi="fr_FR"/>
        </w:rPr>
      </w:r>
      <w:r>
        <w:rPr>
          <w:lang w:val="fr_FR" w:bidi="fr_FR"/>
        </w:rPr>
        <w:t>Le prophète loue le pouvoir de Dieu de sauver. Ces deux strophes de louange (</w:t>
      </w:r>
      <w:r>
        <w:rPr>
          <w:lang w:val="fr_FR" w:bidi="fr_FR"/>
        </w:rPr>
        <w:t>3.3–7</w:t>
      </w:r>
      <w:r>
        <w:rPr>
          <w:lang w:val="fr_FR" w:bidi="fr_FR"/>
        </w:rPr>
        <w:t xml:space="preserve"> et </w:t>
      </w:r>
      <w:r>
        <w:rPr>
          <w:lang w:val="fr_FR" w:bidi="fr_FR"/>
        </w:rPr>
        <w:t>3.8–15</w:t>
      </w:r>
      <w:r>
        <w:rPr>
          <w:lang w:val="fr_FR" w:bidi="fr_FR"/>
        </w:rPr>
        <w:t xml:space="preserve">) sont une réflexion poétique sur l’expérience de l’exode d’Israël. Bien qu’Habakuk insiste sur la rédemption de son peuple par Dieu, sa métaphore reflète parfois des idées trouvées dans les récits anciens du Proche-Orient concernant les dieux (par exemple, la peste et l’épidémie au verset </w:t>
      </w:r>
      <w:r>
        <w:rPr>
          <w:lang w:val="fr_FR" w:bidi="fr_FR"/>
        </w:rPr>
        <w:t>3.5</w:t>
      </w:r>
      <w:r>
        <w:rPr>
          <w:lang w:val="fr_FR" w:bidi="fr_FR"/>
        </w:rPr>
        <w:t xml:space="preserve"> ; le fleuve et la mer au verset </w:t>
      </w:r>
      <w:r>
        <w:rPr>
          <w:lang w:val="fr_FR" w:bidi="fr_FR"/>
        </w:rPr>
        <w:t>3.8</w:t>
      </w:r>
      <w:r>
        <w:rPr>
          <w:lang w:val="fr_FR" w:bidi="fr_FR"/>
        </w:rPr>
        <w:t xml:space="preserve"> ; le soleil et la lune au verset </w:t>
      </w:r>
      <w:r>
        <w:rPr>
          <w:lang w:val="fr_FR" w:bidi="fr_FR"/>
        </w:rPr>
        <w:t>3.11</w:t>
      </w:r>
      <w:r>
        <w:rPr>
          <w:lang w:val="fr_FR" w:bidi="fr_FR"/>
        </w:rPr>
        <w:t>). Cette métaphore rappelle aux premiers lecteurs d’Habakuk que le Seigneur seul est le seul vrai Dieu qui est souverain sur toutes ces choses.</w:t>
      </w:r>
      <w:r>
        <w:rPr>
          <w:lang w:val="fr_FR" w:bidi="fr_FR"/>
        </w:rPr>
      </w:r>
      <w:r>
        <w:rPr>
          <w:lang w:val="fr_FR" w:bidi="fr_FR"/>
        </w:rPr>
      </w:r>
    </w:p>
    <w:p>
      <w:pPr/>
      <w:r>
        <w:rPr>
          <w:lang w:val="fr_FR" w:bidi="fr_FR"/>
        </w:rPr>
      </w:r>
    </w:p>
    <w:p>
      <w:pPr>
        <w:pStyle w:val="Heading2"/>
      </w:pPr>
      <w:r>
        <w:rPr>
          <w:lang w:val="fr_FR" w:bidi="fr_FR"/>
        </w:rPr>
        <w:t>Habakuk 3.4</w:t>
      </w:r>
      <w:r>
        <w:rPr>
          <w:lang w:val="fr_FR" w:bidi="fr_FR"/>
        </w:rPr>
      </w:r>
    </w:p>
    <w:p>
      <w:pPr/>
      <w:r>
        <w:rPr>
          <w:lang w:val="fr_FR" w:bidi="fr_FR"/>
        </w:rPr>
      </w:r>
      <w:r>
        <w:rPr>
          <w:lang w:val="fr_FR" w:bidi="fr_FR"/>
        </w:rPr>
        <w:t>comme l’éclat de la lumière : Le Seigneur, qui est apparu autrefois sur la montagne du Sinaï et a rempli le pays du sud de sa gloire, remplit les cieux de sa splendeur.</w:t>
      </w:r>
      <w:r>
        <w:rPr>
          <w:lang w:val="fr_FR" w:bidi="fr_FR"/>
        </w:rPr>
      </w:r>
      <w:r>
        <w:rPr>
          <w:lang w:val="fr_FR" w:bidi="fr_FR"/>
        </w:rPr>
      </w:r>
    </w:p>
    <w:p>
      <w:pPr/>
      <w:r>
        <w:rPr>
          <w:lang w:val="fr_FR" w:bidi="fr_FR"/>
        </w:rPr>
      </w:r>
    </w:p>
    <w:p>
      <w:pPr>
        <w:pStyle w:val="Heading2"/>
      </w:pPr>
      <w:r>
        <w:rPr>
          <w:lang w:val="fr_FR" w:bidi="fr_FR"/>
        </w:rPr>
        <w:t>Habakuk 3.5</w:t>
      </w:r>
      <w:r>
        <w:rPr>
          <w:lang w:val="fr_FR" w:bidi="fr_FR"/>
        </w:rPr>
      </w:r>
    </w:p>
    <w:p>
      <w:pPr/>
      <w:r>
        <w:rPr>
          <w:lang w:val="fr_FR" w:bidi="fr_FR"/>
        </w:rPr>
      </w:r>
      <w:r>
        <w:rPr>
          <w:lang w:val="fr_FR" w:bidi="fr_FR"/>
        </w:rPr>
        <w:t xml:space="preserve">Habakuk personnifie la peste (voir </w:t>
      </w:r>
      <w:r>
        <w:rPr>
          <w:lang w:val="fr_FR" w:bidi="fr_FR"/>
        </w:rPr>
        <w:t>Dt 32.24</w:t>
      </w:r>
      <w:r>
        <w:rPr>
          <w:lang w:val="fr_FR" w:bidi="fr_FR"/>
        </w:rPr>
        <w:t xml:space="preserve">) et la plaie (voir </w:t>
      </w:r>
      <w:r>
        <w:rPr>
          <w:lang w:val="fr_FR" w:bidi="fr_FR"/>
        </w:rPr>
        <w:t>Ex 7–12</w:t>
      </w:r>
      <w:r>
        <w:rPr>
          <w:lang w:val="fr_FR" w:bidi="fr_FR"/>
        </w:rPr>
        <w:t xml:space="preserve"> ; </w:t>
      </w:r>
      <w:r>
        <w:rPr>
          <w:lang w:val="fr_FR" w:bidi="fr_FR"/>
        </w:rPr>
        <w:t>Am 4.10</w:t>
      </w:r>
      <w:r>
        <w:rPr>
          <w:lang w:val="fr_FR" w:bidi="fr_FR"/>
        </w:rPr>
        <w:t>) comme des soldats de l’armée de Dieu, dont le rôle est d’accomplir ses desseins.</w:t>
      </w:r>
      <w:r>
        <w:rPr>
          <w:lang w:val="fr_FR" w:bidi="fr_FR"/>
        </w:rPr>
      </w:r>
      <w:r>
        <w:rPr>
          <w:lang w:val="fr_FR" w:bidi="fr_FR"/>
        </w:rPr>
      </w:r>
    </w:p>
    <w:p>
      <w:pPr/>
      <w:r>
        <w:rPr>
          <w:lang w:val="fr_FR" w:bidi="fr_FR"/>
        </w:rPr>
      </w:r>
    </w:p>
    <w:p>
      <w:pPr>
        <w:pStyle w:val="Heading2"/>
      </w:pPr>
      <w:r>
        <w:rPr>
          <w:lang w:val="fr_FR" w:bidi="fr_FR"/>
        </w:rPr>
        <w:t>Habakuk 3.5–6</w:t>
      </w:r>
      <w:r>
        <w:rPr>
          <w:lang w:val="fr_FR" w:bidi="fr_FR"/>
        </w:rPr>
      </w:r>
    </w:p>
    <w:p>
      <w:pPr/>
      <w:r>
        <w:rPr>
          <w:lang w:val="fr_FR" w:bidi="fr_FR"/>
        </w:rPr>
      </w:r>
      <w:r>
        <w:rPr>
          <w:lang w:val="fr_FR" w:bidi="fr_FR"/>
        </w:rPr>
        <w:t xml:space="preserve">Dieu est le guerrier divin qui intervient en faveur des siens (voir </w:t>
      </w:r>
      <w:r>
        <w:rPr>
          <w:lang w:val="fr_FR" w:bidi="fr_FR"/>
        </w:rPr>
        <w:t>3.8–15</w:t>
      </w:r>
      <w:r>
        <w:rPr>
          <w:lang w:val="fr_FR" w:bidi="fr_FR"/>
        </w:rPr>
        <w:t xml:space="preserve"> ; voir aussi </w:t>
      </w:r>
      <w:r>
        <w:rPr>
          <w:lang w:val="fr_FR" w:bidi="fr_FR"/>
        </w:rPr>
        <w:t>Es 63.1–6</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3.7</w:t>
      </w:r>
      <w:r>
        <w:rPr>
          <w:lang w:val="fr_FR" w:bidi="fr_FR"/>
        </w:rPr>
      </w:r>
    </w:p>
    <w:p>
      <w:pPr/>
      <w:r>
        <w:rPr>
          <w:lang w:val="fr_FR" w:bidi="fr_FR"/>
        </w:rPr>
      </w:r>
      <w:r>
        <w:rPr>
          <w:lang w:val="fr_FR" w:bidi="fr_FR"/>
        </w:rPr>
        <w:t xml:space="preserve">Madian occupait la partie sud de la région juste à l’est du Jourdain (voir </w:t>
      </w:r>
      <w:r>
        <w:rPr>
          <w:lang w:val="fr_FR" w:bidi="fr_FR"/>
        </w:rPr>
        <w:t>Gn 36.35</w:t>
      </w:r>
      <w:r>
        <w:rPr>
          <w:lang w:val="fr_FR" w:bidi="fr_FR"/>
        </w:rPr>
        <w:t>) ; la nation tremblait de terreur devant la puissance bouleversante de la présence de Dieu (</w:t>
      </w:r>
      <w:r>
        <w:rPr>
          <w:lang w:val="fr_FR" w:bidi="fr_FR"/>
        </w:rPr>
        <w:t>Ha 3.6</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3.8</w:t>
      </w:r>
      <w:r>
        <w:rPr>
          <w:lang w:val="fr_FR" w:bidi="fr_FR"/>
        </w:rPr>
      </w:r>
    </w:p>
    <w:p>
      <w:pPr/>
      <w:r>
        <w:rPr>
          <w:lang w:val="fr_FR" w:bidi="fr_FR"/>
        </w:rPr>
      </w:r>
      <w:r>
        <w:rPr>
          <w:lang w:val="fr_FR" w:bidi="fr_FR"/>
        </w:rPr>
        <w:t xml:space="preserve">irrité contre les fleuves… contre la mer : Voir </w:t>
      </w:r>
      <w:r>
        <w:rPr>
          <w:lang w:val="fr_FR" w:bidi="fr_FR"/>
        </w:rPr>
        <w:t>Ex 7.19–20</w:t>
      </w:r>
      <w:r>
        <w:rPr>
          <w:lang w:val="fr_FR" w:bidi="fr_FR"/>
        </w:rPr>
        <w:t xml:space="preserve"> ; </w:t>
      </w:r>
      <w:r>
        <w:rPr>
          <w:lang w:val="fr_FR" w:bidi="fr_FR"/>
        </w:rPr>
        <w:t>14.15–31</w:t>
      </w:r>
      <w:r>
        <w:rPr>
          <w:lang w:val="fr_FR" w:bidi="fr_FR"/>
        </w:rPr>
        <w:t>. • char de victoire : Il s’agit d’une référence ironique des chars égyptiens, qui poursuivirent les Israélites lorsque Dieu les aida à s’échapper par la mer Rouge (</w:t>
      </w:r>
      <w:r>
        <w:rPr>
          <w:lang w:val="fr_FR" w:bidi="fr_FR"/>
        </w:rPr>
        <w:t>Ex 14.9</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3.8–15</w:t>
      </w:r>
      <w:r>
        <w:rPr>
          <w:lang w:val="fr_FR" w:bidi="fr_FR"/>
        </w:rPr>
      </w:r>
    </w:p>
    <w:p>
      <w:pPr/>
      <w:r>
        <w:rPr>
          <w:lang w:val="fr_FR" w:bidi="fr_FR"/>
        </w:rPr>
      </w:r>
      <w:r>
        <w:rPr>
          <w:lang w:val="fr_FR" w:bidi="fr_FR"/>
        </w:rPr>
        <w:t>Le Seigneur est un guerrier divin pour son peuple, qui agit avec sa puissance rédemptrice en leur faveur. L’image de Dieu en tant que guerrier divin se trouve à la fois dans l’Ancien Testament et dans le Nouveau Testament : il est présent dans l’exode d’Israël d’Égypte, leur déplacement vers la montagne du Sinaï (</w:t>
      </w:r>
      <w:r>
        <w:rPr>
          <w:lang w:val="fr_FR" w:bidi="fr_FR"/>
        </w:rPr>
        <w:t>Ex 15.1–18</w:t>
      </w:r>
      <w:r>
        <w:rPr>
          <w:lang w:val="fr_FR" w:bidi="fr_FR"/>
        </w:rPr>
        <w:t xml:space="preserve">), leur approche de la Terre Promise depuis le sud, et leurs triomphes durant la période de conquête initiale (par exemple, </w:t>
      </w:r>
      <w:r>
        <w:rPr>
          <w:lang w:val="fr_FR" w:bidi="fr_FR"/>
        </w:rPr>
        <w:t>Jg 5.4–5</w:t>
      </w:r>
      <w:r>
        <w:rPr>
          <w:lang w:val="fr_FR" w:bidi="fr_FR"/>
        </w:rPr>
        <w:t xml:space="preserve"> ; </w:t>
      </w:r>
      <w:r>
        <w:rPr>
          <w:lang w:val="fr_FR" w:bidi="fr_FR"/>
        </w:rPr>
        <w:t xml:space="preserve">Ps 18.8–16 </w:t>
      </w:r>
      <w:r>
        <w:rPr>
          <w:lang w:val="fr_FR" w:bidi="fr_FR"/>
        </w:rPr>
        <w:t xml:space="preserve">; </w:t>
      </w:r>
      <w:r>
        <w:rPr>
          <w:lang w:val="fr_FR" w:bidi="fr_FR"/>
        </w:rPr>
        <w:t xml:space="preserve">77.16–20 </w:t>
      </w:r>
      <w:r>
        <w:rPr>
          <w:lang w:val="fr_FR" w:bidi="fr_FR"/>
        </w:rPr>
        <w:t xml:space="preserve">; un exemple clé du Nouveau Testament est le passage </w:t>
      </w:r>
      <w:r>
        <w:rPr>
          <w:lang w:val="fr_FR" w:bidi="fr_FR"/>
        </w:rPr>
        <w:t>Ap 19.11–21</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3.9–11</w:t>
      </w:r>
      <w:r>
        <w:rPr>
          <w:lang w:val="fr_FR" w:bidi="fr_FR"/>
        </w:rPr>
      </w:r>
    </w:p>
    <w:p>
      <w:pPr/>
      <w:r>
        <w:rPr>
          <w:lang w:val="fr_FR" w:bidi="fr_FR"/>
        </w:rPr>
      </w:r>
      <w:r>
        <w:rPr>
          <w:lang w:val="fr_FR" w:bidi="fr_FR"/>
        </w:rPr>
        <w:t>Dieu seul contrôle les forces du monde naturel.</w:t>
      </w:r>
      <w:r>
        <w:rPr>
          <w:lang w:val="fr_FR" w:bidi="fr_FR"/>
        </w:rPr>
      </w:r>
      <w:r>
        <w:rPr>
          <w:lang w:val="fr_FR" w:bidi="fr_FR"/>
        </w:rPr>
      </w:r>
    </w:p>
    <w:p>
      <w:pPr/>
      <w:r>
        <w:rPr>
          <w:lang w:val="fr_FR" w:bidi="fr_FR"/>
        </w:rPr>
      </w:r>
    </w:p>
    <w:p>
      <w:pPr>
        <w:pStyle w:val="Heading2"/>
      </w:pPr>
      <w:r>
        <w:rPr>
          <w:lang w:val="fr_FR" w:bidi="fr_FR"/>
        </w:rPr>
        <w:t>Habakuk 3.10</w:t>
      </w:r>
      <w:r>
        <w:rPr>
          <w:lang w:val="fr_FR" w:bidi="fr_FR"/>
        </w:rPr>
      </w:r>
    </w:p>
    <w:p>
      <w:pPr/>
      <w:r>
        <w:rPr>
          <w:lang w:val="fr_FR" w:bidi="fr_FR"/>
        </w:rPr>
      </w:r>
      <w:r>
        <w:rPr>
          <w:lang w:val="fr_FR" w:bidi="fr_FR"/>
        </w:rPr>
        <w:t xml:space="preserve">eau : voir </w:t>
      </w:r>
      <w:r>
        <w:rPr>
          <w:lang w:val="fr_FR" w:bidi="fr_FR"/>
        </w:rPr>
        <w:t>la note d’étude du verset 3.8</w:t>
      </w:r>
      <w:r>
        <w:rPr>
          <w:lang w:val="fr_FR" w:bidi="fr_FR"/>
        </w:rPr>
        <w:t xml:space="preserve"> ; voir aussi les versets </w:t>
      </w:r>
      <w:r>
        <w:rPr>
          <w:lang w:val="fr_FR" w:bidi="fr_FR"/>
        </w:rPr>
        <w:t>Ex 15.1–18</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3.11</w:t>
      </w:r>
      <w:r>
        <w:rPr>
          <w:lang w:val="fr_FR" w:bidi="fr_FR"/>
        </w:rPr>
      </w:r>
    </w:p>
    <w:p>
      <w:pPr/>
      <w:r>
        <w:rPr>
          <w:lang w:val="fr_FR" w:bidi="fr_FR"/>
        </w:rPr>
      </w:r>
      <w:r>
        <w:rPr>
          <w:lang w:val="fr_FR" w:bidi="fr_FR"/>
        </w:rPr>
        <w:t xml:space="preserve">Le soleil et la lune : Voir les versets </w:t>
      </w:r>
      <w:r>
        <w:rPr>
          <w:lang w:val="fr_FR" w:bidi="fr_FR"/>
        </w:rPr>
        <w:t>Jos 10.12–13</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3.15</w:t>
      </w:r>
      <w:r>
        <w:rPr>
          <w:lang w:val="fr_FR" w:bidi="fr_FR"/>
        </w:rPr>
      </w:r>
    </w:p>
    <w:p>
      <w:pPr/>
      <w:r>
        <w:rPr>
          <w:lang w:val="fr_FR" w:bidi="fr_FR"/>
        </w:rPr>
      </w:r>
      <w:r>
        <w:rPr>
          <w:lang w:val="fr_FR" w:bidi="fr_FR"/>
        </w:rPr>
        <w:t>la mer... des grandes eaux : le passage se termine comme il a commencé (</w:t>
      </w:r>
      <w:r>
        <w:rPr>
          <w:lang w:val="fr_FR" w:bidi="fr_FR"/>
        </w:rPr>
        <w:t>3.8</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3.16</w:t>
      </w:r>
      <w:r>
        <w:rPr>
          <w:lang w:val="fr_FR" w:bidi="fr_FR"/>
        </w:rPr>
      </w:r>
    </w:p>
    <w:p>
      <w:pPr/>
      <w:r>
        <w:rPr>
          <w:lang w:val="fr_FR" w:bidi="fr_FR"/>
        </w:rPr>
      </w:r>
      <w:r>
        <w:rPr>
          <w:lang w:val="fr_FR" w:bidi="fr_FR"/>
        </w:rPr>
        <w:t>Bien que la pleine réalisation de l'immense puissance de Dieu ait épuisé la force d'Habakuk au point qu'il tremblait</w:t>
      </w:r>
      <w:r>
        <w:rPr>
          <w:i/>
          <w:lang w:val="fr_FR" w:bidi="fr_FR"/>
        </w:rPr>
        <w:t>,</w:t>
      </w:r>
      <w:r>
        <w:rPr>
          <w:lang w:val="fr_FR" w:bidi="fr_FR"/>
        </w:rPr>
        <w:t xml:space="preserve"> il attendrait tranquillement (voir </w:t>
      </w:r>
      <w:r>
        <w:rPr>
          <w:lang w:val="fr_FR" w:bidi="fr_FR"/>
        </w:rPr>
        <w:t>2.3</w:t>
      </w:r>
      <w:r>
        <w:rPr>
          <w:lang w:val="fr_FR" w:bidi="fr_FR"/>
        </w:rPr>
        <w:t>) que le jugement de Dieu descende.</w:t>
      </w:r>
      <w:r>
        <w:rPr>
          <w:lang w:val="fr_FR" w:bidi="fr_FR"/>
        </w:rPr>
      </w:r>
      <w:r>
        <w:rPr>
          <w:lang w:val="fr_FR" w:bidi="fr_FR"/>
        </w:rPr>
      </w:r>
    </w:p>
    <w:p>
      <w:pPr/>
      <w:r>
        <w:rPr>
          <w:lang w:val="fr_FR" w:bidi="fr_FR"/>
        </w:rPr>
      </w:r>
    </w:p>
    <w:p>
      <w:pPr>
        <w:pStyle w:val="Heading2"/>
      </w:pPr>
      <w:r>
        <w:rPr>
          <w:lang w:val="fr_FR" w:bidi="fr_FR"/>
        </w:rPr>
        <w:t>Habakuk 3.17–19</w:t>
      </w:r>
      <w:r>
        <w:rPr>
          <w:lang w:val="fr_FR" w:bidi="fr_FR"/>
        </w:rPr>
      </w:r>
    </w:p>
    <w:p>
      <w:pPr/>
      <w:r>
        <w:rPr>
          <w:lang w:val="fr_FR" w:bidi="fr_FR"/>
        </w:rPr>
      </w:r>
      <w:r>
        <w:rPr>
          <w:lang w:val="fr_FR" w:bidi="fr_FR"/>
        </w:rPr>
        <w:t>Après avoir raconté les actes puissants de rédemption de Dieu (</w:t>
      </w:r>
      <w:r>
        <w:rPr>
          <w:lang w:val="fr_FR" w:bidi="fr_FR"/>
        </w:rPr>
        <w:t>3.2–15</w:t>
      </w:r>
      <w:r>
        <w:rPr>
          <w:lang w:val="fr_FR" w:bidi="fr_FR"/>
        </w:rPr>
        <w:t>), et s’être arrêté pour les considérer (</w:t>
      </w:r>
      <w:r>
        <w:rPr>
          <w:lang w:val="fr_FR" w:bidi="fr_FR"/>
        </w:rPr>
        <w:t>3.16</w:t>
      </w:r>
      <w:r>
        <w:rPr>
          <w:lang w:val="fr_FR" w:bidi="fr_FR"/>
        </w:rPr>
        <w:t>), Habakuk réaffirme maintenant sa confiance en Dieu alors qu’il clôt sa prière. • Car… Toutefois, je veux me réjouir : même si Dieu n’envoie plus jamais de bénédictions matérielles sur son peuple, il est toujours digne de toute la confiance et de la louange qu’ils peuvent lui donner. Quoi qu’il arrive, le prophète pouvait se réjouir, sachant que le Seigneur n’est pas seulement le Rédempteur d’Israël, mais aussi la source de son propre salut.</w:t>
      </w:r>
      <w:r>
        <w:rPr>
          <w:lang w:val="fr_FR" w:bidi="fr_FR"/>
        </w:rPr>
      </w:r>
      <w:r>
        <w:rPr>
          <w:lang w:val="fr_FR" w:bidi="fr_FR"/>
        </w:rPr>
      </w:r>
    </w:p>
    <w:p>
      <w:pPr/>
      <w:r>
        <w:rPr>
          <w:lang w:val="fr_FR" w:bidi="fr_FR"/>
        </w:rPr>
      </w:r>
    </w:p>
    <w:p>
      <w:pPr>
        <w:pStyle w:val="Heading2"/>
      </w:pPr>
      <w:r>
        <w:rPr>
          <w:lang w:val="fr_FR" w:bidi="fr_FR"/>
        </w:rPr>
        <w:t>Habakuk 3.19</w:t>
      </w:r>
      <w:r>
        <w:rPr>
          <w:lang w:val="fr_FR" w:bidi="fr_FR"/>
        </w:rPr>
      </w:r>
    </w:p>
    <w:p>
      <w:pPr/>
      <w:r>
        <w:rPr>
          <w:lang w:val="fr_FR" w:bidi="fr_FR"/>
        </w:rPr>
      </w:r>
      <w:r>
        <w:rPr>
          <w:lang w:val="fr_FR" w:bidi="fr_FR"/>
        </w:rPr>
        <w:t>Habakuk devait toute la force qu’il avait à l’Éternel, le Seigneur (</w:t>
      </w:r>
      <w:r>
        <w:rPr>
          <w:lang w:val="fr_FR" w:bidi="fr_FR"/>
        </w:rPr>
        <w:t>3.18</w:t>
      </w:r>
      <w:r>
        <w:rPr>
          <w:lang w:val="fr_FR" w:bidi="fr_FR"/>
        </w:rPr>
        <w:t xml:space="preserve">). Habakuk comparait son ascension spirituelle à celle d’un cerf montant rapidement vers les sommets des montagnes et les survolant avec grâce (cf. </w:t>
      </w:r>
      <w:r>
        <w:rPr>
          <w:lang w:val="fr_FR" w:bidi="fr_FR"/>
        </w:rPr>
        <w:t>Ps 18.32–33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