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TIT</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Tite 1.1</w:t>
      </w:r>
      <w:r>
        <w:rPr>
          <w:lang w:val="fr_FR" w:bidi="fr_FR"/>
        </w:rPr>
      </w:r>
    </w:p>
    <w:p>
      <w:pPr/>
      <w:r>
        <w:rPr>
          <w:lang w:val="fr_FR" w:bidi="fr_FR"/>
        </w:rPr>
      </w:r>
      <w:r>
        <w:rPr>
          <w:lang w:val="fr_FR" w:bidi="fr_FR"/>
        </w:rPr>
        <w:t xml:space="preserve">Voir </w:t>
      </w:r>
      <w:r>
        <w:rPr>
          <w:lang w:val="fr_FR" w:bidi="fr_FR"/>
        </w:rPr>
        <w:t>2.11–14</w:t>
      </w:r>
      <w:r>
        <w:rPr>
          <w:lang w:val="fr_FR" w:bidi="fr_FR"/>
        </w:rPr>
        <w:t xml:space="preserve">; </w:t>
      </w:r>
      <w:r>
        <w:rPr>
          <w:lang w:val="fr_FR" w:bidi="fr_FR"/>
        </w:rPr>
        <w:t>1Tm 6.3</w:t>
      </w:r>
      <w:r>
        <w:rPr>
          <w:lang w:val="fr_FR" w:bidi="fr_FR"/>
        </w:rPr>
        <w:t>.</w:t>
      </w:r>
      <w:r>
        <w:rPr>
          <w:lang w:val="fr_FR" w:bidi="fr_FR"/>
        </w:rPr>
      </w:r>
      <w:r>
        <w:rPr>
          <w:lang w:val="fr_FR" w:bidi="fr_FR"/>
        </w:rPr>
      </w:r>
    </w:p>
    <w:p>
      <w:pPr/>
      <w:r>
        <w:rPr>
          <w:lang w:val="fr_FR" w:bidi="fr_FR"/>
        </w:rPr>
      </w:r>
    </w:p>
    <w:p>
      <w:pPr>
        <w:pStyle w:val="Heading2"/>
      </w:pPr>
      <w:r>
        <w:rPr>
          <w:lang w:val="fr_FR" w:bidi="fr_FR"/>
        </w:rPr>
        <w:t>Tite 1.1–4</w:t>
      </w:r>
      <w:r>
        <w:rPr>
          <w:lang w:val="fr_FR" w:bidi="fr_FR"/>
        </w:rPr>
      </w:r>
    </w:p>
    <w:p>
      <w:pPr/>
      <w:r>
        <w:rPr>
          <w:lang w:val="fr_FR" w:bidi="fr_FR"/>
        </w:rPr>
      </w:r>
      <w:r>
        <w:rPr>
          <w:lang w:val="fr_FR" w:bidi="fr_FR"/>
        </w:rPr>
        <w:t>Dans le prologue de Tite, comme dans celui de 1 Timothée (</w:t>
      </w:r>
      <w:r>
        <w:rPr>
          <w:lang w:val="fr_FR" w:bidi="fr_FR"/>
        </w:rPr>
        <w:t>1Tm 1.1–2</w:t>
      </w:r>
      <w:r>
        <w:rPr>
          <w:lang w:val="fr_FR" w:bidi="fr_FR"/>
        </w:rPr>
        <w:t>), Paul établit son autorité apostolique envers son délégué.</w:t>
      </w:r>
      <w:r>
        <w:rPr>
          <w:lang w:val="fr_FR" w:bidi="fr_FR"/>
        </w:rPr>
      </w:r>
      <w:r>
        <w:rPr>
          <w:lang w:val="fr_FR" w:bidi="fr_FR"/>
        </w:rPr>
      </w:r>
    </w:p>
    <w:p>
      <w:pPr/>
      <w:r>
        <w:rPr>
          <w:lang w:val="fr_FR" w:bidi="fr_FR"/>
        </w:rPr>
      </w:r>
    </w:p>
    <w:p>
      <w:pPr>
        <w:pStyle w:val="Heading2"/>
      </w:pPr>
      <w:r>
        <w:rPr>
          <w:lang w:val="fr_FR" w:bidi="fr_FR"/>
        </w:rPr>
        <w:t>Tite 1.2</w:t>
      </w:r>
      <w:r>
        <w:rPr>
          <w:lang w:val="fr_FR" w:bidi="fr_FR"/>
        </w:rPr>
      </w:r>
    </w:p>
    <w:p>
      <w:pPr/>
      <w:r>
        <w:rPr>
          <w:lang w:val="fr_FR" w:bidi="fr_FR"/>
        </w:rPr>
      </w:r>
      <w:r>
        <w:rPr>
          <w:lang w:val="fr_FR" w:bidi="fr_FR"/>
        </w:rPr>
        <w:t xml:space="preserve">La confiance qu'ils ont en la vie éternelle permet au peuple de Dieu de vivre dans le présent à la lumière de l'avenir (voir </w:t>
      </w:r>
      <w:r>
        <w:rPr>
          <w:lang w:val="fr_FR" w:bidi="fr_FR"/>
        </w:rPr>
        <w:t>2.11–14</w:t>
      </w:r>
      <w:r>
        <w:rPr>
          <w:lang w:val="fr_FR" w:bidi="fr_FR"/>
        </w:rPr>
        <w:t xml:space="preserve">; </w:t>
      </w:r>
      <w:r>
        <w:rPr>
          <w:lang w:val="fr_FR" w:bidi="fr_FR"/>
        </w:rPr>
        <w:t>3.7–8</w:t>
      </w:r>
      <w:r>
        <w:rPr>
          <w:lang w:val="fr_FR" w:bidi="fr_FR"/>
        </w:rPr>
        <w:t xml:space="preserve">). • Le vrai Dieu diffère radicalement des conceptions crétoises populaires (voir </w:t>
      </w:r>
      <w:r>
        <w:rPr>
          <w:lang w:val="fr_FR" w:bidi="fr_FR"/>
        </w:rPr>
        <w:t>note d'étude sur 1.12</w:t>
      </w:r>
      <w:r>
        <w:rPr>
          <w:lang w:val="fr_FR" w:bidi="fr_FR"/>
        </w:rPr>
        <w:t>). Cette déclaration met également l'accent sur le plan divin du salut. Ce plan demeure inchangé (</w:t>
      </w:r>
      <w:r>
        <w:rPr>
          <w:lang w:val="fr_FR" w:bidi="fr_FR"/>
        </w:rPr>
        <w:t>1.1</w:t>
      </w:r>
      <w:r>
        <w:rPr>
          <w:lang w:val="fr_FR" w:bidi="fr_FR"/>
        </w:rPr>
        <w:t xml:space="preserve">) : on peut faire confiance à Dieu et croire qu'il tiendra ses promesses (voir </w:t>
      </w:r>
      <w:r>
        <w:rPr>
          <w:lang w:val="fr_FR" w:bidi="fr_FR"/>
        </w:rPr>
        <w:t>Nm 23.19</w:t>
      </w:r>
      <w:r>
        <w:rPr>
          <w:lang w:val="fr_FR" w:bidi="fr_FR"/>
        </w:rPr>
        <w:t xml:space="preserve">; </w:t>
      </w:r>
      <w:r>
        <w:rPr>
          <w:lang w:val="fr_FR" w:bidi="fr_FR"/>
        </w:rPr>
        <w:t>1S 15.29</w:t>
      </w:r>
      <w:r>
        <w:rPr>
          <w:lang w:val="fr_FR" w:bidi="fr_FR"/>
        </w:rPr>
        <w:t xml:space="preserve">; </w:t>
      </w:r>
      <w:r>
        <w:rPr>
          <w:lang w:val="fr_FR" w:bidi="fr_FR"/>
        </w:rPr>
        <w:t>Rm 3.3–4</w:t>
      </w:r>
      <w:r>
        <w:rPr>
          <w:lang w:val="fr_FR" w:bidi="fr_FR"/>
        </w:rPr>
        <w:t>).</w:t>
      </w:r>
      <w:r>
        <w:rPr>
          <w:lang w:val="fr_FR" w:bidi="fr_FR"/>
        </w:rPr>
      </w:r>
      <w:r>
        <w:rPr>
          <w:lang w:val="fr_FR" w:bidi="fr_FR"/>
        </w:rPr>
      </w:r>
    </w:p>
    <w:p>
      <w:pPr/>
      <w:r>
        <w:rPr>
          <w:lang w:val="fr_FR" w:bidi="fr_FR"/>
        </w:rPr>
      </w:r>
    </w:p>
    <w:p>
      <w:pPr>
        <w:pStyle w:val="Heading2"/>
      </w:pPr>
      <w:r>
        <w:rPr>
          <w:lang w:val="fr_FR" w:bidi="fr_FR"/>
        </w:rPr>
        <w:t>Tite 1.3</w:t>
      </w:r>
      <w:r>
        <w:rPr>
          <w:lang w:val="fr_FR" w:bidi="fr_FR"/>
        </w:rPr>
      </w:r>
    </w:p>
    <w:p>
      <w:pPr/>
      <w:r>
        <w:rPr>
          <w:lang w:val="fr_FR" w:bidi="fr_FR"/>
        </w:rPr>
      </w:r>
      <w:r>
        <w:rPr>
          <w:lang w:val="fr_FR" w:bidi="fr_FR"/>
        </w:rPr>
        <w:t xml:space="preserve">L'initiative revient entièrement à Dieu, qui réalise son plan en son temps et selon sa propre volonté (voir </w:t>
      </w:r>
      <w:r>
        <w:rPr>
          <w:lang w:val="fr_FR" w:bidi="fr_FR"/>
        </w:rPr>
        <w:t>3.5</w:t>
      </w:r>
      <w:r>
        <w:rPr>
          <w:lang w:val="fr_FR" w:bidi="fr_FR"/>
        </w:rPr>
        <w:t xml:space="preserve">; </w:t>
      </w:r>
      <w:r>
        <w:rPr>
          <w:lang w:val="fr_FR" w:bidi="fr_FR"/>
        </w:rPr>
        <w:t>1Tm 2.6</w:t>
      </w:r>
      <w:r>
        <w:rPr>
          <w:lang w:val="fr_FR" w:bidi="fr_FR"/>
        </w:rPr>
        <w:t xml:space="preserve">; </w:t>
      </w:r>
      <w:r>
        <w:rPr>
          <w:lang w:val="fr_FR" w:bidi="fr_FR"/>
        </w:rPr>
        <w:t>2Tm 1.10</w:t>
      </w:r>
      <w:r>
        <w:rPr>
          <w:lang w:val="fr_FR" w:bidi="fr_FR"/>
        </w:rPr>
        <w:t xml:space="preserve">). • En </w:t>
      </w:r>
      <w:r>
        <w:rPr>
          <w:lang w:val="fr_FR" w:bidi="fr_FR"/>
        </w:rPr>
        <w:t>Tite 1.4</w:t>
      </w:r>
      <w:r>
        <w:rPr>
          <w:lang w:val="fr_FR" w:bidi="fr_FR"/>
        </w:rPr>
        <w:t xml:space="preserve">, Jésus est également désigné comme notre sauveur. Jésus est donc identifié à Dieu (voir </w:t>
      </w:r>
      <w:r>
        <w:rPr>
          <w:lang w:val="fr_FR" w:bidi="fr_FR"/>
        </w:rPr>
        <w:t>2.10</w:t>
      </w:r>
      <w:r>
        <w:rPr>
          <w:lang w:val="fr_FR" w:bidi="fr_FR"/>
        </w:rPr>
        <w:t xml:space="preserve">, </w:t>
      </w:r>
      <w:r>
        <w:rPr>
          <w:lang w:val="fr_FR" w:bidi="fr_FR"/>
        </w:rPr>
        <w:t>13</w:t>
      </w:r>
      <w:r>
        <w:rPr>
          <w:lang w:val="fr_FR" w:bidi="fr_FR"/>
        </w:rPr>
        <w:t xml:space="preserve">; </w:t>
      </w:r>
      <w:r>
        <w:rPr>
          <w:lang w:val="fr_FR" w:bidi="fr_FR"/>
        </w:rPr>
        <w:t>3.4</w:t>
      </w:r>
      <w:r>
        <w:rPr>
          <w:lang w:val="fr_FR" w:bidi="fr_FR"/>
        </w:rPr>
        <w:t xml:space="preserve">, </w:t>
      </w:r>
      <w:r>
        <w:rPr>
          <w:lang w:val="fr_FR" w:bidi="fr_FR"/>
        </w:rPr>
        <w:t>6</w:t>
      </w:r>
      <w:r>
        <w:rPr>
          <w:lang w:val="fr_FR" w:bidi="fr_FR"/>
        </w:rPr>
        <w:t>).</w:t>
      </w:r>
      <w:r>
        <w:rPr>
          <w:lang w:val="fr_FR" w:bidi="fr_FR"/>
        </w:rPr>
      </w:r>
      <w:r>
        <w:rPr>
          <w:lang w:val="fr_FR" w:bidi="fr_FR"/>
        </w:rPr>
      </w:r>
    </w:p>
    <w:p>
      <w:pPr/>
      <w:r>
        <w:rPr>
          <w:lang w:val="fr_FR" w:bidi="fr_FR"/>
        </w:rPr>
      </w:r>
    </w:p>
    <w:p>
      <w:pPr>
        <w:pStyle w:val="Heading2"/>
      </w:pPr>
      <w:r>
        <w:rPr>
          <w:lang w:val="fr_FR" w:bidi="fr_FR"/>
        </w:rPr>
        <w:t>Tite 1.4</w:t>
      </w:r>
      <w:r>
        <w:rPr>
          <w:lang w:val="fr_FR" w:bidi="fr_FR"/>
        </w:rPr>
      </w:r>
    </w:p>
    <w:p>
      <w:pPr/>
      <w:r>
        <w:rPr>
          <w:lang w:val="fr_FR" w:bidi="fr_FR"/>
        </w:rPr>
      </w:r>
      <w:r>
        <w:rPr>
          <w:lang w:val="fr_FR" w:bidi="fr_FR"/>
        </w:rPr>
        <w:t xml:space="preserve">Tite était le délégué de Paul auprès de l'église en Crète. • La formulation donne une certaine légitimité au délégué (comme dans </w:t>
      </w:r>
      <w:r>
        <w:rPr>
          <w:lang w:val="fr_FR" w:bidi="fr_FR"/>
        </w:rPr>
        <w:t>1Tm 1.2</w:t>
      </w:r>
      <w:r>
        <w:rPr>
          <w:lang w:val="fr_FR" w:bidi="fr_FR"/>
        </w:rPr>
        <w:t>).</w:t>
      </w:r>
      <w:r>
        <w:rPr>
          <w:lang w:val="fr_FR" w:bidi="fr_FR"/>
        </w:rPr>
      </w:r>
      <w:r>
        <w:rPr>
          <w:lang w:val="fr_FR" w:bidi="fr_FR"/>
        </w:rPr>
      </w:r>
    </w:p>
    <w:p>
      <w:pPr/>
      <w:r>
        <w:rPr>
          <w:lang w:val="fr_FR" w:bidi="fr_FR"/>
        </w:rPr>
      </w:r>
    </w:p>
    <w:p>
      <w:pPr>
        <w:pStyle w:val="Heading2"/>
      </w:pPr>
      <w:r>
        <w:rPr>
          <w:lang w:val="fr_FR" w:bidi="fr_FR"/>
        </w:rPr>
        <w:t>Tite 1.5</w:t>
      </w:r>
      <w:r>
        <w:rPr>
          <w:lang w:val="fr_FR" w:bidi="fr_FR"/>
        </w:rPr>
      </w:r>
    </w:p>
    <w:p>
      <w:pPr/>
      <w:r>
        <w:rPr>
          <w:lang w:val="fr_FR" w:bidi="fr_FR"/>
        </w:rPr>
      </w:r>
      <w:r>
        <w:rPr>
          <w:lang w:val="fr_FR" w:bidi="fr_FR"/>
        </w:rPr>
        <w:t>La Crète est située en Méditerranée, au sud de la mer Égée. C'était un carrefour commercial stratégique, où l'on trouvait de nombreuses influences, et une population juive. Certains Crétois étaient présents à la Pentecôte (</w:t>
      </w:r>
      <w:r>
        <w:rPr>
          <w:lang w:val="fr_FR" w:bidi="fr_FR"/>
        </w:rPr>
        <w:t>Ac 2.11</w:t>
      </w:r>
      <w:r>
        <w:rPr>
          <w:lang w:val="fr_FR" w:bidi="fr_FR"/>
        </w:rPr>
        <w:t>), mais cette lettre semble traiter d'une église naissante. • Il pouvait y avoir plus d'une église de maison dans une ville donnée, et éventuellement plus d'un ancien dans une église domestique donnée. De toute évidence, il y avait des églises dans au moins deux villes, et le leadership était spécifique à chaque ville.</w:t>
      </w:r>
      <w:r>
        <w:rPr>
          <w:lang w:val="fr_FR" w:bidi="fr_FR"/>
        </w:rPr>
      </w:r>
      <w:r>
        <w:rPr>
          <w:lang w:val="fr_FR" w:bidi="fr_FR"/>
        </w:rPr>
      </w:r>
    </w:p>
    <w:p>
      <w:pPr/>
      <w:r>
        <w:rPr>
          <w:lang w:val="fr_FR" w:bidi="fr_FR"/>
        </w:rPr>
      </w:r>
    </w:p>
    <w:p>
      <w:pPr>
        <w:pStyle w:val="Heading2"/>
      </w:pPr>
      <w:r>
        <w:rPr>
          <w:lang w:val="fr_FR" w:bidi="fr_FR"/>
        </w:rPr>
        <w:t>Tite 1.5–9</w:t>
      </w:r>
      <w:r>
        <w:rPr>
          <w:lang w:val="fr_FR" w:bidi="fr_FR"/>
        </w:rPr>
      </w:r>
    </w:p>
    <w:p>
      <w:pPr/>
      <w:r>
        <w:rPr>
          <w:lang w:val="fr_FR" w:bidi="fr_FR"/>
        </w:rPr>
      </w:r>
      <w:r>
        <w:rPr>
          <w:lang w:val="fr_FR" w:bidi="fr_FR"/>
        </w:rPr>
        <w:t xml:space="preserve">Tite a été chargé d'établir l'église (cf. </w:t>
      </w:r>
      <w:r>
        <w:rPr>
          <w:lang w:val="fr_FR" w:bidi="fr_FR"/>
        </w:rPr>
        <w:t>1Tm 3.1–13</w:t>
      </w:r>
      <w:r>
        <w:rPr>
          <w:lang w:val="fr_FR" w:bidi="fr_FR"/>
        </w:rPr>
        <w:t xml:space="preserve">). Les diacres ne sont pas mentionnés, peut-être parce que ces églises étaient naissantes et petites. • Ces qualités de direction étaient peut-être une adaptation à la jeunesse spirituelle de ces convertis, et à la rudesse de leur culture. On admet que les anciens sont des hommes (voir </w:t>
      </w:r>
      <w:r>
        <w:rPr>
          <w:lang w:val="fr_FR" w:bidi="fr_FR"/>
        </w:rPr>
        <w:t>1Tm 3.4–5</w:t>
      </w:r>
      <w:r>
        <w:rPr>
          <w:lang w:val="fr_FR" w:bidi="fr_FR"/>
        </w:rPr>
        <w:t>).</w:t>
      </w:r>
      <w:r>
        <w:rPr>
          <w:lang w:val="fr_FR" w:bidi="fr_FR"/>
        </w:rPr>
      </w:r>
      <w:r>
        <w:rPr>
          <w:lang w:val="fr_FR" w:bidi="fr_FR"/>
        </w:rPr>
      </w:r>
    </w:p>
    <w:p>
      <w:pPr/>
      <w:r>
        <w:rPr>
          <w:lang w:val="fr_FR" w:bidi="fr_FR"/>
        </w:rPr>
      </w:r>
    </w:p>
    <w:p>
      <w:pPr>
        <w:pStyle w:val="Heading2"/>
      </w:pPr>
      <w:r>
        <w:rPr>
          <w:lang w:val="fr_FR" w:bidi="fr_FR"/>
        </w:rPr>
        <w:t>Tite 1.5–16</w:t>
      </w:r>
      <w:r>
        <w:rPr>
          <w:lang w:val="fr_FR" w:bidi="fr_FR"/>
        </w:rPr>
      </w:r>
    </w:p>
    <w:p>
      <w:pPr/>
      <w:r>
        <w:rPr>
          <w:lang w:val="fr_FR" w:bidi="fr_FR"/>
        </w:rPr>
      </w:r>
      <w:r>
        <w:rPr>
          <w:lang w:val="fr_FR" w:bidi="fr_FR"/>
        </w:rPr>
        <w:t>Un leadership fort et fidèle était nécessaire dans les églises de Crète pour faire face au danger des faux enseignants (</w:t>
      </w:r>
      <w:r>
        <w:rPr>
          <w:lang w:val="fr_FR" w:bidi="fr_FR"/>
        </w:rPr>
        <w:t>1.10–16</w:t>
      </w:r>
      <w:r>
        <w:rPr>
          <w:lang w:val="fr_FR" w:bidi="fr_FR"/>
        </w:rPr>
        <w:t xml:space="preserve">). Cette partie de la tâche de Tite rejoint la préoccupation plus large exprimée dans la lettre : façonner une communauté qui témoigne du Christ en incarnant la grâce de Dieu dans sa conduite : voir </w:t>
      </w:r>
      <w:r>
        <w:rPr>
          <w:lang w:val="fr_FR" w:bidi="fr_FR"/>
        </w:rPr>
        <w:t>1Tm 3.1–7</w:t>
      </w:r>
      <w:r>
        <w:rPr>
          <w:lang w:val="fr_FR" w:bidi="fr_FR"/>
        </w:rPr>
        <w:t>.</w:t>
      </w:r>
      <w:r>
        <w:rPr>
          <w:lang w:val="fr_FR" w:bidi="fr_FR"/>
        </w:rPr>
      </w:r>
      <w:r>
        <w:rPr>
          <w:lang w:val="fr_FR" w:bidi="fr_FR"/>
        </w:rPr>
      </w:r>
    </w:p>
    <w:p>
      <w:pPr/>
      <w:r>
        <w:rPr>
          <w:lang w:val="fr_FR" w:bidi="fr_FR"/>
        </w:rPr>
      </w:r>
    </w:p>
    <w:p>
      <w:pPr>
        <w:pStyle w:val="Heading2"/>
      </w:pPr>
      <w:r>
        <w:rPr>
          <w:lang w:val="fr_FR" w:bidi="fr_FR"/>
        </w:rPr>
        <w:t>Tite 1.6</w:t>
      </w:r>
      <w:r>
        <w:rPr>
          <w:lang w:val="fr_FR" w:bidi="fr_FR"/>
        </w:rPr>
      </w:r>
    </w:p>
    <w:p>
      <w:pPr/>
      <w:r>
        <w:rPr>
          <w:lang w:val="fr_FR" w:bidi="fr_FR"/>
        </w:rPr>
      </w:r>
      <w:r>
        <w:rPr>
          <w:lang w:val="fr_FR" w:bidi="fr_FR"/>
        </w:rPr>
        <w:t xml:space="preserve">Voir </w:t>
      </w:r>
      <w:r>
        <w:rPr>
          <w:lang w:val="fr_FR" w:bidi="fr_FR"/>
        </w:rPr>
        <w:t>note d'étude sur 1 Timothée 3.2</w:t>
      </w:r>
      <w:r>
        <w:rPr>
          <w:lang w:val="fr_FR" w:bidi="fr_FR"/>
        </w:rPr>
        <w:t>. • Il faut probablement relier cela à la culture crétoise, et ses standards moraux assez bas (</w:t>
      </w:r>
      <w:r>
        <w:rPr>
          <w:lang w:val="fr_FR" w:bidi="fr_FR"/>
        </w:rPr>
        <w:t>Tite 1.12</w:t>
      </w:r>
      <w:r>
        <w:rPr>
          <w:lang w:val="fr_FR" w:bidi="fr_FR"/>
        </w:rPr>
        <w:t>).</w:t>
      </w:r>
      <w:r>
        <w:rPr>
          <w:lang w:val="fr_FR" w:bidi="fr_FR"/>
        </w:rPr>
      </w:r>
      <w:r>
        <w:rPr>
          <w:lang w:val="fr_FR" w:bidi="fr_FR"/>
        </w:rPr>
      </w:r>
    </w:p>
    <w:p>
      <w:pPr/>
      <w:r>
        <w:rPr>
          <w:lang w:val="fr_FR" w:bidi="fr_FR"/>
        </w:rPr>
      </w:r>
    </w:p>
    <w:p>
      <w:pPr>
        <w:pStyle w:val="Heading2"/>
      </w:pPr>
      <w:r>
        <w:rPr>
          <w:lang w:val="fr_FR" w:bidi="fr_FR"/>
        </w:rPr>
        <w:t>Tite 1.7</w:t>
      </w:r>
      <w:r>
        <w:rPr>
          <w:lang w:val="fr_FR" w:bidi="fr_FR"/>
        </w:rPr>
      </w:r>
    </w:p>
    <w:p>
      <w:pPr/>
      <w:r>
        <w:rPr>
          <w:lang w:val="fr_FR" w:bidi="fr_FR"/>
        </w:rPr>
      </w:r>
      <w:r>
        <w:rPr>
          <w:lang w:val="fr_FR" w:bidi="fr_FR"/>
        </w:rPr>
        <w:t>Un responsable d'église (ou "un surveillant"</w:t>
      </w:r>
      <w:r>
        <w:rPr>
          <w:i/>
          <w:lang w:val="fr_FR" w:bidi="fr_FR"/>
        </w:rPr>
        <w:t>,</w:t>
      </w:r>
      <w:r>
        <w:rPr>
          <w:lang w:val="fr_FR" w:bidi="fr_FR"/>
        </w:rPr>
        <w:t xml:space="preserve"> ou "un évêque") est un gestionnaire de la maison de Dieu : voir </w:t>
      </w:r>
      <w:r>
        <w:rPr>
          <w:lang w:val="fr_FR" w:bidi="fr_FR"/>
        </w:rPr>
        <w:t>1.11</w:t>
      </w:r>
      <w:r>
        <w:rPr>
          <w:lang w:val="fr_FR" w:bidi="fr_FR"/>
        </w:rPr>
        <w:t xml:space="preserve">; </w:t>
      </w:r>
      <w:r>
        <w:rPr>
          <w:lang w:val="fr_FR" w:bidi="fr_FR"/>
        </w:rPr>
        <w:t>2.2–10</w:t>
      </w:r>
      <w:r>
        <w:rPr>
          <w:lang w:val="fr_FR" w:bidi="fr_FR"/>
        </w:rPr>
        <w:t xml:space="preserve">; </w:t>
      </w:r>
      <w:r>
        <w:rPr>
          <w:lang w:val="fr_FR" w:bidi="fr_FR"/>
        </w:rPr>
        <w:t>1Tm 1.4</w:t>
      </w:r>
      <w:r>
        <w:rPr>
          <w:lang w:val="fr_FR" w:bidi="fr_FR"/>
        </w:rPr>
        <w:t xml:space="preserve">; </w:t>
      </w:r>
      <w:r>
        <w:rPr>
          <w:lang w:val="fr_FR" w:bidi="fr_FR"/>
        </w:rPr>
        <w:t>3.4–5</w:t>
      </w:r>
      <w:r>
        <w:rPr>
          <w:lang w:val="fr_FR" w:bidi="fr_FR"/>
        </w:rPr>
        <w:t xml:space="preserve">, </w:t>
      </w:r>
      <w:r>
        <w:rPr>
          <w:lang w:val="fr_FR" w:bidi="fr_FR"/>
        </w:rPr>
        <w:t>12</w:t>
      </w:r>
      <w:r>
        <w:rPr>
          <w:lang w:val="fr_FR" w:bidi="fr_FR"/>
        </w:rPr>
        <w:t xml:space="preserve">, </w:t>
      </w:r>
      <w:r>
        <w:rPr>
          <w:lang w:val="fr_FR" w:bidi="fr_FR"/>
        </w:rPr>
        <w:t>15</w:t>
      </w:r>
      <w:r>
        <w:rPr>
          <w:lang w:val="fr_FR" w:bidi="fr_FR"/>
        </w:rPr>
        <w:t xml:space="preserve">; </w:t>
      </w:r>
      <w:r>
        <w:rPr>
          <w:lang w:val="fr_FR" w:bidi="fr_FR"/>
        </w:rPr>
        <w:t>2Tm 2.20–21</w:t>
      </w:r>
      <w:r>
        <w:rPr>
          <w:lang w:val="fr_FR" w:bidi="fr_FR"/>
        </w:rPr>
        <w:t xml:space="preserve">. • Ces qualités indiquent qu'un ancien ne devrait pas se mêler aux coutumes crétoises (voir </w:t>
      </w:r>
      <w:r>
        <w:rPr>
          <w:lang w:val="fr_FR" w:bidi="fr_FR"/>
        </w:rPr>
        <w:t>Tite 1.12</w:t>
      </w:r>
      <w:r>
        <w:rPr>
          <w:lang w:val="fr_FR" w:bidi="fr_FR"/>
        </w:rPr>
        <w:t>).</w:t>
      </w:r>
      <w:r>
        <w:rPr>
          <w:lang w:val="fr_FR" w:bidi="fr_FR"/>
        </w:rPr>
      </w:r>
      <w:r>
        <w:rPr>
          <w:lang w:val="fr_FR" w:bidi="fr_FR"/>
        </w:rPr>
      </w:r>
    </w:p>
    <w:p>
      <w:pPr/>
      <w:r>
        <w:rPr>
          <w:lang w:val="fr_FR" w:bidi="fr_FR"/>
        </w:rPr>
      </w:r>
    </w:p>
    <w:p>
      <w:pPr>
        <w:pStyle w:val="Heading2"/>
      </w:pPr>
      <w:r>
        <w:rPr>
          <w:lang w:val="fr_FR" w:bidi="fr_FR"/>
        </w:rPr>
        <w:t>Tite 1.9</w:t>
      </w:r>
      <w:r>
        <w:rPr>
          <w:lang w:val="fr_FR" w:bidi="fr_FR"/>
        </w:rPr>
      </w:r>
    </w:p>
    <w:p>
      <w:pPr/>
      <w:r>
        <w:rPr>
          <w:lang w:val="fr_FR" w:bidi="fr_FR"/>
        </w:rPr>
      </w:r>
      <w:r>
        <w:rPr>
          <w:lang w:val="fr_FR" w:bidi="fr_FR"/>
        </w:rPr>
        <w:t xml:space="preserve">Les anciens avaient un rôle prépondérant d'enseignement au sein de la communauté. Cela était nécessaire pour faire face à la menace immédiate qui planait sur ces communautés (comme à Éphèse ; voir </w:t>
      </w:r>
      <w:r>
        <w:rPr>
          <w:lang w:val="fr_FR" w:bidi="fr_FR"/>
        </w:rPr>
        <w:t>1Tm 3.1</w:t>
      </w:r>
      <w:r>
        <w:rPr>
          <w:lang w:val="fr_FR" w:bidi="fr_FR"/>
        </w:rPr>
        <w:t xml:space="preserve">). • Ce n'est qu'en croyant fermement à la Bonne Nouvelle qu'un ancien pourrait dispenser un enseignement sain. Les préoccupations spécifiques de Paul sont abordées dans </w:t>
      </w:r>
      <w:r>
        <w:rPr>
          <w:lang w:val="fr_FR" w:bidi="fr_FR"/>
        </w:rPr>
        <w:t>Tite 2.1–3.11</w:t>
      </w:r>
      <w:r>
        <w:rPr>
          <w:lang w:val="fr_FR" w:bidi="fr_FR"/>
        </w:rPr>
        <w:t xml:space="preserve">, à la lumière des problèmes mentionnés en </w:t>
      </w:r>
      <w:r>
        <w:rPr>
          <w:lang w:val="fr_FR" w:bidi="fr_FR"/>
        </w:rPr>
        <w:t>1.10–16</w:t>
      </w:r>
      <w:r>
        <w:rPr>
          <w:lang w:val="fr_FR" w:bidi="fr_FR"/>
        </w:rPr>
        <w:t xml:space="preserve"> et </w:t>
      </w:r>
      <w:r>
        <w:rPr>
          <w:lang w:val="fr_FR" w:bidi="fr_FR"/>
        </w:rPr>
        <w:t>3.9–11</w:t>
      </w:r>
      <w:r>
        <w:rPr>
          <w:lang w:val="fr_FR" w:bidi="fr_FR"/>
        </w:rPr>
        <w:t xml:space="preserve"> (voir aussi </w:t>
      </w:r>
      <w:r>
        <w:rPr>
          <w:lang w:val="fr_FR" w:bidi="fr_FR"/>
        </w:rPr>
        <w:t>1Tm 1.10</w:t>
      </w:r>
      <w:r>
        <w:rPr>
          <w:lang w:val="fr_FR" w:bidi="fr_FR"/>
        </w:rPr>
        <w:t xml:space="preserve">). • Tite avait un rôle similaire (cf. </w:t>
      </w:r>
      <w:r>
        <w:rPr>
          <w:lang w:val="fr_FR" w:bidi="fr_FR"/>
        </w:rPr>
        <w:t>Ti 1.13</w:t>
      </w:r>
      <w:r>
        <w:rPr>
          <w:lang w:val="fr_FR" w:bidi="fr_FR"/>
        </w:rPr>
        <w:t xml:space="preserve">; </w:t>
      </w:r>
      <w:r>
        <w:rPr>
          <w:lang w:val="fr_FR" w:bidi="fr_FR"/>
        </w:rPr>
        <w:t>2.15</w:t>
      </w:r>
      <w:r>
        <w:rPr>
          <w:lang w:val="fr_FR" w:bidi="fr_FR"/>
        </w:rPr>
        <w:t xml:space="preserve">; </w:t>
      </w:r>
      <w:r>
        <w:rPr>
          <w:lang w:val="fr_FR" w:bidi="fr_FR"/>
        </w:rPr>
        <w:t>3.10–11</w:t>
      </w:r>
      <w:r>
        <w:rPr>
          <w:lang w:val="fr_FR" w:bidi="fr_FR"/>
        </w:rPr>
        <w:t xml:space="preserve">). Les responsables d'une communauté locale reprenaient là où Paul et ses délégués s'étaient arrêtés. • Ceux qui s'y opposent sont décrits en </w:t>
      </w:r>
      <w:r>
        <w:rPr>
          <w:lang w:val="fr_FR" w:bidi="fr_FR"/>
        </w:rPr>
        <w:t>1.10–16</w:t>
      </w:r>
      <w:r>
        <w:rPr>
          <w:lang w:val="fr_FR" w:bidi="fr_FR"/>
        </w:rPr>
        <w:t>.</w:t>
      </w:r>
      <w:r>
        <w:rPr>
          <w:lang w:val="fr_FR" w:bidi="fr_FR"/>
        </w:rPr>
      </w:r>
      <w:r>
        <w:rPr>
          <w:lang w:val="fr_FR" w:bidi="fr_FR"/>
        </w:rPr>
      </w:r>
    </w:p>
    <w:p>
      <w:pPr/>
      <w:r>
        <w:rPr>
          <w:lang w:val="fr_FR" w:bidi="fr_FR"/>
        </w:rPr>
      </w:r>
    </w:p>
    <w:p>
      <w:pPr>
        <w:pStyle w:val="Heading2"/>
      </w:pPr>
      <w:r>
        <w:rPr>
          <w:lang w:val="fr_FR" w:bidi="fr_FR"/>
        </w:rPr>
        <w:t>Tite 1.10</w:t>
      </w:r>
      <w:r>
        <w:rPr>
          <w:lang w:val="fr_FR" w:bidi="fr_FR"/>
        </w:rPr>
      </w:r>
    </w:p>
    <w:p>
      <w:pPr/>
      <w:r>
        <w:rPr>
          <w:lang w:val="fr_FR" w:bidi="fr_FR"/>
        </w:rPr>
      </w:r>
      <w:r>
        <w:rPr>
          <w:lang w:val="fr_FR" w:bidi="fr_FR"/>
        </w:rPr>
        <w:t xml:space="preserve">Le même mot grec est utilisé pour les enfants dans </w:t>
      </w:r>
      <w:r>
        <w:rPr>
          <w:lang w:val="fr_FR" w:bidi="fr_FR"/>
        </w:rPr>
        <w:t>1.6</w:t>
      </w:r>
      <w:r>
        <w:rPr>
          <w:lang w:val="fr_FR" w:bidi="fr_FR"/>
        </w:rPr>
        <w:t xml:space="preserve">. • Il est probablement question ici de chrétiens d'origine juive ; la phrase grecque n'indique pas s'ils exigeaient ou non la circoncision des non-juifs. Le caractère judaïque de ce faux enseignement est suggéré en </w:t>
      </w:r>
      <w:r>
        <w:rPr>
          <w:lang w:val="fr_FR" w:bidi="fr_FR"/>
        </w:rPr>
        <w:t>1.14–15</w:t>
      </w:r>
      <w:r>
        <w:rPr>
          <w:lang w:val="fr_FR" w:bidi="fr_FR"/>
        </w:rPr>
        <w:t xml:space="preserve"> et </w:t>
      </w:r>
      <w:r>
        <w:rPr>
          <w:lang w:val="fr_FR" w:bidi="fr_FR"/>
        </w:rPr>
        <w:t>3.9</w:t>
      </w:r>
      <w:r>
        <w:rPr>
          <w:lang w:val="fr_FR" w:bidi="fr_FR"/>
        </w:rPr>
        <w:t>.</w:t>
      </w:r>
      <w:r>
        <w:rPr>
          <w:lang w:val="fr_FR" w:bidi="fr_FR"/>
        </w:rPr>
      </w:r>
      <w:r>
        <w:rPr>
          <w:lang w:val="fr_FR" w:bidi="fr_FR"/>
        </w:rPr>
      </w:r>
    </w:p>
    <w:p>
      <w:pPr/>
      <w:r>
        <w:rPr>
          <w:lang w:val="fr_FR" w:bidi="fr_FR"/>
        </w:rPr>
      </w:r>
    </w:p>
    <w:p>
      <w:pPr>
        <w:pStyle w:val="Heading2"/>
      </w:pPr>
      <w:r>
        <w:rPr>
          <w:lang w:val="fr_FR" w:bidi="fr_FR"/>
        </w:rPr>
        <w:t>Tite 1.10–16</w:t>
      </w:r>
      <w:r>
        <w:rPr>
          <w:lang w:val="fr_FR" w:bidi="fr_FR"/>
        </w:rPr>
      </w:r>
    </w:p>
    <w:p>
      <w:pPr/>
      <w:r>
        <w:rPr>
          <w:lang w:val="fr_FR" w:bidi="fr_FR"/>
        </w:rPr>
      </w:r>
      <w:r>
        <w:rPr>
          <w:lang w:val="fr_FR" w:bidi="fr_FR"/>
        </w:rPr>
        <w:t>Au milieu d'une population avec de fortes tendances à la rébellion, Tite doit user de fermeté pour éliminer toute corruption du sein de ces communautés chrétiennes, pour qu'elles soient en bonne santé (</w:t>
      </w:r>
      <w:r>
        <w:rPr>
          <w:lang w:val="fr_FR" w:bidi="fr_FR"/>
        </w:rPr>
        <w:t>1.13–16</w:t>
      </w:r>
      <w:r>
        <w:rPr>
          <w:lang w:val="fr_FR" w:bidi="fr_FR"/>
        </w:rPr>
        <w:t>).</w:t>
      </w:r>
      <w:r>
        <w:rPr>
          <w:lang w:val="fr_FR" w:bidi="fr_FR"/>
        </w:rPr>
      </w:r>
      <w:r>
        <w:rPr>
          <w:lang w:val="fr_FR" w:bidi="fr_FR"/>
        </w:rPr>
      </w:r>
    </w:p>
    <w:p>
      <w:pPr/>
      <w:r>
        <w:rPr>
          <w:lang w:val="fr_FR" w:bidi="fr_FR"/>
        </w:rPr>
      </w:r>
    </w:p>
    <w:p>
      <w:pPr>
        <w:pStyle w:val="Heading2"/>
      </w:pPr>
      <w:r>
        <w:rPr>
          <w:lang w:val="fr_FR" w:bidi="fr_FR"/>
        </w:rPr>
        <w:t>Tite 1.11</w:t>
      </w:r>
      <w:r>
        <w:rPr>
          <w:lang w:val="fr_FR" w:bidi="fr_FR"/>
        </w:rPr>
      </w:r>
    </w:p>
    <w:p>
      <w:pPr/>
      <w:r>
        <w:rPr>
          <w:lang w:val="fr_FR" w:bidi="fr_FR"/>
        </w:rPr>
      </w:r>
      <w:r>
        <w:rPr>
          <w:lang w:val="fr_FR" w:bidi="fr_FR"/>
        </w:rPr>
        <w:t xml:space="preserve">Cela s'est également produit à Éphèse (cp. </w:t>
      </w:r>
      <w:r>
        <w:rPr>
          <w:lang w:val="fr_FR" w:bidi="fr_FR"/>
        </w:rPr>
        <w:t>1Tm 4.3</w:t>
      </w:r>
      <w:r>
        <w:rPr>
          <w:lang w:val="fr_FR" w:bidi="fr_FR"/>
        </w:rPr>
        <w:t xml:space="preserve">; </w:t>
      </w:r>
      <w:r>
        <w:rPr>
          <w:lang w:val="fr_FR" w:bidi="fr_FR"/>
        </w:rPr>
        <w:t>2Tm 2.18</w:t>
      </w:r>
      <w:r>
        <w:rPr>
          <w:lang w:val="fr_FR" w:bidi="fr_FR"/>
        </w:rPr>
        <w:t xml:space="preserve">; </w:t>
      </w:r>
      <w:r>
        <w:rPr>
          <w:lang w:val="fr_FR" w:bidi="fr_FR"/>
        </w:rPr>
        <w:t>3.6</w:t>
      </w:r>
      <w:r>
        <w:rPr>
          <w:lang w:val="fr_FR" w:bidi="fr_FR"/>
        </w:rPr>
        <w:t>). • Les anciens ne doivent pas être cupides (</w:t>
      </w:r>
      <w:r>
        <w:rPr>
          <w:lang w:val="fr_FR" w:bidi="fr_FR"/>
        </w:rPr>
        <w:t>Ti 1.7</w:t>
      </w:r>
      <w:r>
        <w:rPr>
          <w:lang w:val="fr_FR" w:bidi="fr_FR"/>
        </w:rPr>
        <w:t xml:space="preserve">; voir aussi </w:t>
      </w:r>
      <w:r>
        <w:rPr>
          <w:lang w:val="fr_FR" w:bidi="fr_FR"/>
        </w:rPr>
        <w:t>1Tm 6.5–10</w:t>
      </w:r>
      <w:r>
        <w:rPr>
          <w:lang w:val="fr_FR" w:bidi="fr_FR"/>
        </w:rPr>
        <w:t xml:space="preserve">; </w:t>
      </w:r>
      <w:r>
        <w:rPr>
          <w:lang w:val="fr_FR" w:bidi="fr_FR"/>
        </w:rPr>
        <w:t>2Co 2.17</w:t>
      </w:r>
      <w:r>
        <w:rPr>
          <w:lang w:val="fr_FR" w:bidi="fr_FR"/>
        </w:rPr>
        <w:t xml:space="preserve">; </w:t>
      </w:r>
      <w:r>
        <w:rPr>
          <w:lang w:val="fr_FR" w:bidi="fr_FR"/>
        </w:rPr>
        <w:t>1P 5.2</w:t>
      </w:r>
      <w:r>
        <w:rPr>
          <w:lang w:val="fr_FR" w:bidi="fr_FR"/>
        </w:rPr>
        <w:t>).</w:t>
      </w:r>
      <w:r>
        <w:rPr>
          <w:lang w:val="fr_FR" w:bidi="fr_FR"/>
        </w:rPr>
      </w:r>
      <w:r>
        <w:rPr>
          <w:lang w:val="fr_FR" w:bidi="fr_FR"/>
        </w:rPr>
      </w:r>
    </w:p>
    <w:p>
      <w:pPr/>
      <w:r>
        <w:rPr>
          <w:lang w:val="fr_FR" w:bidi="fr_FR"/>
        </w:rPr>
      </w:r>
    </w:p>
    <w:p>
      <w:pPr>
        <w:pStyle w:val="Heading2"/>
      </w:pPr>
      <w:r>
        <w:rPr>
          <w:lang w:val="fr_FR" w:bidi="fr_FR"/>
        </w:rPr>
        <w:t>Tite 1.12</w:t>
      </w:r>
      <w:r>
        <w:rPr>
          <w:lang w:val="fr_FR" w:bidi="fr_FR"/>
        </w:rPr>
      </w:r>
    </w:p>
    <w:p>
      <w:pPr/>
      <w:r>
        <w:rPr>
          <w:lang w:val="fr_FR" w:bidi="fr_FR"/>
        </w:rPr>
      </w:r>
      <w:r>
        <w:rPr>
          <w:lang w:val="fr_FR" w:bidi="fr_FR"/>
        </w:rPr>
        <w:t>Paul cite ici Épiménide de Cnossos, un philosophe qui a vécu en Crète environ 6 siècles avant J.-C. • Cette accusation visait spécifiquement l'affirmation crétoise selon laquelle le tombeau de Zeus se trouvait sur l'île. Selon la mythologie crétoise, le dieu Zeus était autrefois un être humain qui a vécu et est mort en Crète (son tombeau était censé s'y trouver) mais qui avait atteint la divinité grâce à son mécénat (c'est-à-dire ses dons et bienfaits) envers les humains. Certains moralistes grecs s'opposaient à cette légende et la qualifiaient de mensonge. Une citation retrouvée à Alexandrie datant du troisième siècle avant J.-C. dit : « Les Crétois sont toujours menteurs. Pour un tombeau, Ô Seigneur, les Crétois te construisent ; mais tu ne meurs pas, car tu es éternel. » Un des prophètes de Crète (Épiménide) affirme la même chose, et Paul approuve son constat (</w:t>
      </w:r>
      <w:r>
        <w:rPr>
          <w:lang w:val="fr_FR" w:bidi="fr_FR"/>
        </w:rPr>
        <w:t>1.13</w:t>
      </w:r>
      <w:r>
        <w:rPr>
          <w:lang w:val="fr_FR" w:bidi="fr_FR"/>
        </w:rPr>
        <w:t xml:space="preserve">; voir </w:t>
      </w:r>
      <w:r>
        <w:rPr>
          <w:lang w:val="fr_FR" w:bidi="fr_FR"/>
        </w:rPr>
        <w:t>Ac 17.28</w:t>
      </w:r>
      <w:r>
        <w:rPr>
          <w:lang w:val="fr_FR" w:bidi="fr_FR"/>
        </w:rPr>
        <w:t>), car le Dieu qui ne ment pas (</w:t>
      </w:r>
      <w:r>
        <w:rPr>
          <w:lang w:val="fr_FR" w:bidi="fr_FR"/>
        </w:rPr>
        <w:t>Tite 1.2</w:t>
      </w:r>
      <w:r>
        <w:rPr>
          <w:lang w:val="fr_FR" w:bidi="fr_FR"/>
        </w:rPr>
        <w:t>) s'oppose aux mensonges de ces mythes. • On croyait que l'immoralité crétoise découlait de leur croyance concernant Zeus ; les mensonges religieux avaient engendré une corruption morale. Paul contrecarre plus tard ces vices en présentant les vertus opposées (</w:t>
      </w:r>
      <w:r>
        <w:rPr>
          <w:lang w:val="fr_FR" w:bidi="fr_FR"/>
        </w:rPr>
        <w:t>2.12</w:t>
      </w:r>
      <w:r>
        <w:rPr>
          <w:lang w:val="fr_FR" w:bidi="fr_FR"/>
        </w:rPr>
        <w:t>). Il appelle les Crétois à atteindre les idéaux éthiques qui sont généralement valorisés dans la société humaine, mais qui faisaient défaut parmi eux, comme le déplorait leur propre prophète. Ils n'atteindraient ces idéaux qu'à travers l'Évangile de Jésus-Christ (</w:t>
      </w:r>
      <w:r>
        <w:rPr>
          <w:lang w:val="fr_FR" w:bidi="fr_FR"/>
        </w:rPr>
        <w:t>2.11–14</w:t>
      </w:r>
      <w:r>
        <w:rPr>
          <w:lang w:val="fr_FR" w:bidi="fr_FR"/>
        </w:rPr>
        <w:t xml:space="preserve">). • Les Crétois étaient connus pour être prêts à tout en échange d'un peu d'argent. Ils étaient célèbres en tant que mercenaires et consommateurs insatiables. Ils ne voyaient apparemment aucune honte dans la cupidité (voir </w:t>
      </w:r>
      <w:r>
        <w:rPr>
          <w:lang w:val="fr_FR" w:bidi="fr_FR"/>
        </w:rPr>
        <w:t>Ph 3.19</w:t>
      </w:r>
      <w:r>
        <w:rPr>
          <w:lang w:val="fr_FR" w:bidi="fr_FR"/>
        </w:rPr>
        <w:t>). • Paul applique la citation de manière plus directe aux faux enseignants qui sévissaient à ce moment-là, plutôt qu'à la culture crétoise en général ; les faux enseignants perpétuaient cette tradition crétoise d'immoralité basée sur le mensonge.</w:t>
      </w:r>
      <w:r>
        <w:rPr>
          <w:lang w:val="fr_FR" w:bidi="fr_FR"/>
        </w:rPr>
      </w:r>
      <w:r>
        <w:rPr>
          <w:lang w:val="fr_FR" w:bidi="fr_FR"/>
        </w:rPr>
      </w:r>
    </w:p>
    <w:p>
      <w:pPr/>
      <w:r>
        <w:rPr>
          <w:lang w:val="fr_FR" w:bidi="fr_FR"/>
        </w:rPr>
      </w:r>
    </w:p>
    <w:p>
      <w:pPr>
        <w:pStyle w:val="Heading2"/>
      </w:pPr>
      <w:r>
        <w:rPr>
          <w:lang w:val="fr_FR" w:bidi="fr_FR"/>
        </w:rPr>
        <w:t>Tite 1.13</w:t>
      </w:r>
      <w:r>
        <w:rPr>
          <w:lang w:val="fr_FR" w:bidi="fr_FR"/>
        </w:rPr>
      </w:r>
    </w:p>
    <w:p>
      <w:pPr/>
      <w:r>
        <w:rPr>
          <w:lang w:val="fr_FR" w:bidi="fr_FR"/>
        </w:rPr>
      </w:r>
      <w:r>
        <w:rPr>
          <w:lang w:val="fr_FR" w:bidi="fr_FR"/>
        </w:rPr>
        <w:t xml:space="preserve">Voir </w:t>
      </w:r>
      <w:r>
        <w:rPr>
          <w:lang w:val="fr_FR" w:bidi="fr_FR"/>
        </w:rPr>
        <w:t>note d'étude sur 1.12</w:t>
      </w:r>
      <w:r>
        <w:rPr>
          <w:lang w:val="fr_FR" w:bidi="fr_FR"/>
        </w:rPr>
        <w:t xml:space="preserve">. • La fermeté dans la foi est démontrée dans la capacité à rejeter les faux enseignements (cf. </w:t>
      </w:r>
      <w:r>
        <w:rPr>
          <w:lang w:val="fr_FR" w:bidi="fr_FR"/>
        </w:rPr>
        <w:t>1.9</w:t>
      </w:r>
      <w:r>
        <w:rPr>
          <w:lang w:val="fr_FR" w:bidi="fr_FR"/>
        </w:rPr>
        <w:t>).</w:t>
      </w:r>
      <w:r>
        <w:rPr>
          <w:lang w:val="fr_FR" w:bidi="fr_FR"/>
        </w:rPr>
      </w:r>
      <w:r>
        <w:rPr>
          <w:lang w:val="fr_FR" w:bidi="fr_FR"/>
        </w:rPr>
      </w:r>
    </w:p>
    <w:p>
      <w:pPr/>
      <w:r>
        <w:rPr>
          <w:lang w:val="fr_FR" w:bidi="fr_FR"/>
        </w:rPr>
      </w:r>
    </w:p>
    <w:p>
      <w:pPr>
        <w:pStyle w:val="Heading2"/>
      </w:pPr>
      <w:r>
        <w:rPr>
          <w:lang w:val="fr_FR" w:bidi="fr_FR"/>
        </w:rPr>
        <w:t>Tite 1.14</w:t>
      </w:r>
      <w:r>
        <w:rPr>
          <w:lang w:val="fr_FR" w:bidi="fr_FR"/>
        </w:rPr>
      </w:r>
    </w:p>
    <w:p>
      <w:pPr/>
      <w:r>
        <w:rPr>
          <w:lang w:val="fr_FR" w:bidi="fr_FR"/>
        </w:rPr>
      </w:r>
      <w:r>
        <w:rPr>
          <w:lang w:val="fr_FR" w:bidi="fr_FR"/>
        </w:rPr>
        <w:t xml:space="preserve">Voir </w:t>
      </w:r>
      <w:r>
        <w:rPr>
          <w:lang w:val="fr_FR" w:bidi="fr_FR"/>
        </w:rPr>
        <w:t>3.9</w:t>
      </w:r>
      <w:r>
        <w:rPr>
          <w:lang w:val="fr_FR" w:bidi="fr_FR"/>
        </w:rPr>
        <w:t xml:space="preserve">; </w:t>
      </w:r>
      <w:r>
        <w:rPr>
          <w:lang w:val="fr_FR" w:bidi="fr_FR"/>
        </w:rPr>
        <w:t>1Tm 1.4</w:t>
      </w:r>
      <w:r>
        <w:rPr>
          <w:lang w:val="fr_FR" w:bidi="fr_FR"/>
        </w:rPr>
        <w:t xml:space="preserve">; </w:t>
      </w:r>
      <w:r>
        <w:rPr>
          <w:lang w:val="fr_FR" w:bidi="fr_FR"/>
        </w:rPr>
        <w:t>4.7</w:t>
      </w:r>
      <w:r>
        <w:rPr>
          <w:lang w:val="fr_FR" w:bidi="fr_FR"/>
        </w:rPr>
        <w:t xml:space="preserve">; </w:t>
      </w:r>
      <w:r>
        <w:rPr>
          <w:lang w:val="fr_FR" w:bidi="fr_FR"/>
        </w:rPr>
        <w:t>2Tm 4.4</w:t>
      </w:r>
      <w:r>
        <w:rPr>
          <w:lang w:val="fr_FR" w:bidi="fr_FR"/>
        </w:rPr>
        <w:t xml:space="preserve">. • Il s'agissait d'apostasie, et non pas simplement d'incrédulité. Voir </w:t>
      </w:r>
      <w:r>
        <w:rPr>
          <w:lang w:val="fr_FR" w:bidi="fr_FR"/>
        </w:rPr>
        <w:t>1Tm 1.6–7</w:t>
      </w:r>
      <w:r>
        <w:rPr>
          <w:lang w:val="fr_FR" w:bidi="fr_FR"/>
        </w:rPr>
        <w:t>.</w:t>
      </w:r>
      <w:r>
        <w:rPr>
          <w:lang w:val="fr_FR" w:bidi="fr_FR"/>
        </w:rPr>
      </w:r>
      <w:r>
        <w:rPr>
          <w:lang w:val="fr_FR" w:bidi="fr_FR"/>
        </w:rPr>
      </w:r>
    </w:p>
    <w:p>
      <w:pPr/>
      <w:r>
        <w:rPr>
          <w:lang w:val="fr_FR" w:bidi="fr_FR"/>
        </w:rPr>
      </w:r>
    </w:p>
    <w:p>
      <w:pPr>
        <w:pStyle w:val="Heading2"/>
      </w:pPr>
      <w:r>
        <w:rPr>
          <w:lang w:val="fr_FR" w:bidi="fr_FR"/>
        </w:rPr>
        <w:t>Tite 1.15</w:t>
      </w:r>
      <w:r>
        <w:rPr>
          <w:lang w:val="fr_FR" w:bidi="fr_FR"/>
        </w:rPr>
      </w:r>
    </w:p>
    <w:p>
      <w:pPr/>
      <w:r>
        <w:rPr>
          <w:lang w:val="fr_FR" w:bidi="fr_FR"/>
        </w:rPr>
      </w:r>
      <w:r>
        <w:rPr>
          <w:lang w:val="fr_FR" w:bidi="fr_FR"/>
        </w:rPr>
        <w:t xml:space="preserve">Voir </w:t>
      </w:r>
      <w:r>
        <w:rPr>
          <w:lang w:val="fr_FR" w:bidi="fr_FR"/>
        </w:rPr>
        <w:t>1Tm 4.3–5</w:t>
      </w:r>
      <w:r>
        <w:rPr>
          <w:lang w:val="fr_FR" w:bidi="fr_FR"/>
        </w:rPr>
        <w:t>.</w:t>
      </w:r>
      <w:r>
        <w:rPr>
          <w:lang w:val="fr_FR" w:bidi="fr_FR"/>
        </w:rPr>
      </w:r>
      <w:r>
        <w:rPr>
          <w:lang w:val="fr_FR" w:bidi="fr_FR"/>
        </w:rPr>
      </w:r>
    </w:p>
    <w:p>
      <w:pPr/>
      <w:r>
        <w:rPr>
          <w:lang w:val="fr_FR" w:bidi="fr_FR"/>
        </w:rPr>
      </w:r>
    </w:p>
    <w:p>
      <w:pPr>
        <w:pStyle w:val="Heading2"/>
      </w:pPr>
      <w:r>
        <w:rPr>
          <w:lang w:val="fr_FR" w:bidi="fr_FR"/>
        </w:rPr>
        <w:t>Tite 1.15–16</w:t>
      </w:r>
      <w:r>
        <w:rPr>
          <w:lang w:val="fr_FR" w:bidi="fr_FR"/>
        </w:rPr>
      </w:r>
    </w:p>
    <w:p>
      <w:pPr/>
      <w:r>
        <w:rPr>
          <w:lang w:val="fr_FR" w:bidi="fr_FR"/>
        </w:rPr>
      </w:r>
      <w:r>
        <w:rPr>
          <w:lang w:val="fr_FR" w:bidi="fr_FR"/>
        </w:rPr>
        <w:t xml:space="preserve">Ces deux versets concernent ceux dont il est question en </w:t>
      </w:r>
      <w:r>
        <w:rPr>
          <w:lang w:val="fr_FR" w:bidi="fr_FR"/>
        </w:rPr>
        <w:t>1.14</w:t>
      </w:r>
      <w:r>
        <w:rPr>
          <w:lang w:val="fr_FR" w:bidi="fr_FR"/>
        </w:rPr>
        <w:t>, et leurs préceptes, tout en servant de transition vers une section concernant la saine doctrine (</w:t>
      </w:r>
      <w:r>
        <w:rPr>
          <w:lang w:val="fr_FR" w:bidi="fr_FR"/>
        </w:rPr>
        <w:t>2.1–3.11</w:t>
      </w:r>
      <w:r>
        <w:rPr>
          <w:lang w:val="fr_FR" w:bidi="fr_FR"/>
        </w:rPr>
        <w:t>).</w:t>
      </w:r>
      <w:r>
        <w:rPr>
          <w:lang w:val="fr_FR" w:bidi="fr_FR"/>
        </w:rPr>
      </w:r>
      <w:r>
        <w:rPr>
          <w:lang w:val="fr_FR" w:bidi="fr_FR"/>
        </w:rPr>
      </w:r>
    </w:p>
    <w:p>
      <w:pPr/>
      <w:r>
        <w:rPr>
          <w:lang w:val="fr_FR" w:bidi="fr_FR"/>
        </w:rPr>
      </w:r>
    </w:p>
    <w:p>
      <w:pPr>
        <w:pStyle w:val="Heading2"/>
      </w:pPr>
      <w:r>
        <w:rPr>
          <w:lang w:val="fr_FR" w:bidi="fr_FR"/>
        </w:rPr>
        <w:t>Tite 1.16</w:t>
      </w:r>
      <w:r>
        <w:rPr>
          <w:lang w:val="fr_FR" w:bidi="fr_FR"/>
        </w:rPr>
      </w:r>
    </w:p>
    <w:p>
      <w:pPr/>
      <w:r>
        <w:rPr>
          <w:lang w:val="fr_FR" w:bidi="fr_FR"/>
        </w:rPr>
      </w:r>
      <w:r>
        <w:rPr>
          <w:lang w:val="fr_FR" w:bidi="fr_FR"/>
        </w:rPr>
        <w:t xml:space="preserve">Un enseignement sain et la piété sont toujours liés dans les lettres à Timothée et Tite (voir </w:t>
      </w:r>
      <w:r>
        <w:rPr>
          <w:lang w:val="fr_FR" w:bidi="fr_FR"/>
        </w:rPr>
        <w:t>1Tm 1.7–11</w:t>
      </w:r>
      <w:r>
        <w:rPr>
          <w:lang w:val="fr_FR" w:bidi="fr_FR"/>
        </w:rPr>
        <w:t xml:space="preserve">; </w:t>
      </w:r>
      <w:r>
        <w:rPr>
          <w:lang w:val="fr_FR" w:bidi="fr_FR"/>
        </w:rPr>
        <w:t>3.15–16</w:t>
      </w:r>
      <w:r>
        <w:rPr>
          <w:lang w:val="fr_FR" w:bidi="fr_FR"/>
        </w:rPr>
        <w:t xml:space="preserve">; </w:t>
      </w:r>
      <w:r>
        <w:rPr>
          <w:lang w:val="fr_FR" w:bidi="fr_FR"/>
        </w:rPr>
        <w:t>5.24–25</w:t>
      </w:r>
      <w:r>
        <w:rPr>
          <w:lang w:val="fr_FR" w:bidi="fr_FR"/>
        </w:rPr>
        <w:t xml:space="preserve">; </w:t>
      </w:r>
      <w:r>
        <w:rPr>
          <w:lang w:val="fr_FR" w:bidi="fr_FR"/>
        </w:rPr>
        <w:t>2Tm 3.5</w:t>
      </w:r>
      <w:r>
        <w:rPr>
          <w:lang w:val="fr_FR" w:bidi="fr_FR"/>
        </w:rPr>
        <w:t xml:space="preserve">, </w:t>
      </w:r>
      <w:r>
        <w:rPr>
          <w:lang w:val="fr_FR" w:bidi="fr_FR"/>
        </w:rPr>
        <w:t>9</w:t>
      </w:r>
      <w:r>
        <w:rPr>
          <w:lang w:val="fr_FR" w:bidi="fr_FR"/>
        </w:rPr>
        <w:t xml:space="preserve">). De même, la manière impie dont ils vivent est liée à un enseignement faux. • Ceci contraste avec </w:t>
      </w:r>
      <w:r>
        <w:rPr>
          <w:lang w:val="fr_FR" w:bidi="fr_FR"/>
        </w:rPr>
        <w:t>Tite 3.1</w:t>
      </w:r>
      <w:r>
        <w:rPr>
          <w:lang w:val="fr_FR" w:bidi="fr_FR"/>
        </w:rPr>
        <w:t>.</w:t>
      </w:r>
      <w:r>
        <w:rPr>
          <w:lang w:val="fr_FR" w:bidi="fr_FR"/>
        </w:rPr>
      </w:r>
      <w:r>
        <w:rPr>
          <w:lang w:val="fr_FR" w:bidi="fr_FR"/>
        </w:rPr>
      </w:r>
    </w:p>
    <w:p>
      <w:pPr/>
      <w:r>
        <w:rPr>
          <w:lang w:val="fr_FR" w:bidi="fr_FR"/>
        </w:rPr>
      </w:r>
    </w:p>
    <w:p>
      <w:pPr>
        <w:pStyle w:val="Heading2"/>
      </w:pPr>
      <w:r>
        <w:rPr>
          <w:lang w:val="fr_FR" w:bidi="fr_FR"/>
        </w:rPr>
        <w:t>Tite 2.1–15</w:t>
      </w:r>
      <w:r>
        <w:rPr>
          <w:lang w:val="fr_FR" w:bidi="fr_FR"/>
        </w:rPr>
      </w:r>
    </w:p>
    <w:p>
      <w:pPr/>
      <w:r>
        <w:rPr>
          <w:lang w:val="fr_FR" w:bidi="fr_FR"/>
        </w:rPr>
      </w:r>
      <w:r>
        <w:rPr>
          <w:lang w:val="fr_FR" w:bidi="fr_FR"/>
        </w:rPr>
        <w:t>L'enseignement sain était particulièrement nécessaire en raison des faux enseignants, qui avaient causé des ravages dans des familles entières (</w:t>
      </w:r>
      <w:r>
        <w:rPr>
          <w:lang w:val="fr_FR" w:bidi="fr_FR"/>
        </w:rPr>
        <w:t>1.11</w:t>
      </w:r>
      <w:r>
        <w:rPr>
          <w:lang w:val="fr_FR" w:bidi="fr_FR"/>
        </w:rPr>
        <w:t xml:space="preserve">). En </w:t>
      </w:r>
      <w:r>
        <w:rPr>
          <w:lang w:val="fr_FR" w:bidi="fr_FR"/>
        </w:rPr>
        <w:t>2.1–10</w:t>
      </w:r>
      <w:r>
        <w:rPr>
          <w:lang w:val="fr_FR" w:bidi="fr_FR"/>
        </w:rPr>
        <w:t>, Paul s'adresse à différents groupes au sein de la famille de foi, montrant son souci pour le témoignage public de l'église (</w:t>
      </w:r>
      <w:r>
        <w:rPr>
          <w:lang w:val="fr_FR" w:bidi="fr_FR"/>
        </w:rPr>
        <w:t>2.5</w:t>
      </w:r>
      <w:r>
        <w:rPr>
          <w:lang w:val="fr_FR" w:bidi="fr_FR"/>
        </w:rPr>
        <w:t xml:space="preserve">, </w:t>
      </w:r>
      <w:r>
        <w:rPr>
          <w:lang w:val="fr_FR" w:bidi="fr_FR"/>
        </w:rPr>
        <w:t>8</w:t>
      </w:r>
      <w:r>
        <w:rPr>
          <w:lang w:val="fr_FR" w:bidi="fr_FR"/>
        </w:rPr>
        <w:t xml:space="preserve">, </w:t>
      </w:r>
      <w:r>
        <w:rPr>
          <w:lang w:val="fr_FR" w:bidi="fr_FR"/>
        </w:rPr>
        <w:t>10</w:t>
      </w:r>
      <w:r>
        <w:rPr>
          <w:lang w:val="fr_FR" w:bidi="fr_FR"/>
        </w:rPr>
        <w:t xml:space="preserve">; voir aussi </w:t>
      </w:r>
      <w:r>
        <w:rPr>
          <w:lang w:val="fr_FR" w:bidi="fr_FR"/>
        </w:rPr>
        <w:t>1Tm 5.1–6.2</w:t>
      </w:r>
      <w:r>
        <w:rPr>
          <w:lang w:val="fr_FR" w:bidi="fr_FR"/>
        </w:rPr>
        <w:t>). Ensuite, Paul développe une réflexion sur la venue du Christ (</w:t>
      </w:r>
      <w:r>
        <w:rPr>
          <w:lang w:val="fr_FR" w:bidi="fr_FR"/>
        </w:rPr>
        <w:t>Tite 2.11–14</w:t>
      </w:r>
      <w:r>
        <w:rPr>
          <w:lang w:val="fr_FR" w:bidi="fr_FR"/>
        </w:rPr>
        <w:t>) avant de donner un ordre direct à Tite (</w:t>
      </w:r>
      <w:r>
        <w:rPr>
          <w:lang w:val="fr_FR" w:bidi="fr_FR"/>
        </w:rPr>
        <w:t>2.15</w:t>
      </w:r>
      <w:r>
        <w:rPr>
          <w:lang w:val="fr_FR" w:bidi="fr_FR"/>
        </w:rPr>
        <w:t>).</w:t>
      </w:r>
      <w:r>
        <w:rPr>
          <w:lang w:val="fr_FR" w:bidi="fr_FR"/>
        </w:rPr>
      </w:r>
      <w:r>
        <w:rPr>
          <w:lang w:val="fr_FR" w:bidi="fr_FR"/>
        </w:rPr>
      </w:r>
    </w:p>
    <w:p>
      <w:pPr/>
      <w:r>
        <w:rPr>
          <w:lang w:val="fr_FR" w:bidi="fr_FR"/>
        </w:rPr>
      </w:r>
    </w:p>
    <w:p>
      <w:pPr>
        <w:pStyle w:val="Heading2"/>
      </w:pPr>
      <w:r>
        <w:rPr>
          <w:lang w:val="fr_FR" w:bidi="fr_FR"/>
        </w:rPr>
        <w:t>Tite 2.9–10</w:t>
      </w:r>
      <w:r>
        <w:rPr>
          <w:lang w:val="fr_FR" w:bidi="fr_FR"/>
        </w:rPr>
      </w:r>
    </w:p>
    <w:p>
      <w:pPr/>
      <w:r>
        <w:rPr>
          <w:lang w:val="fr_FR" w:bidi="fr_FR"/>
        </w:rPr>
      </w:r>
      <w:r>
        <w:rPr>
          <w:lang w:val="fr_FR" w:bidi="fr_FR"/>
        </w:rPr>
        <w:t xml:space="preserve">Le but de ces commandements est de rendre l'enseignement sur Dieu attrayant (voir </w:t>
      </w:r>
      <w:r>
        <w:rPr>
          <w:lang w:val="fr_FR" w:bidi="fr_FR"/>
        </w:rPr>
        <w:t>1Tm 6.1–2</w:t>
      </w:r>
      <w:r>
        <w:rPr>
          <w:lang w:val="fr_FR" w:bidi="fr_FR"/>
        </w:rPr>
        <w:t>).</w:t>
      </w:r>
      <w:r>
        <w:rPr>
          <w:lang w:val="fr_FR" w:bidi="fr_FR"/>
        </w:rPr>
      </w:r>
      <w:r>
        <w:rPr>
          <w:lang w:val="fr_FR" w:bidi="fr_FR"/>
        </w:rPr>
      </w:r>
    </w:p>
    <w:p>
      <w:pPr/>
      <w:r>
        <w:rPr>
          <w:lang w:val="fr_FR" w:bidi="fr_FR"/>
        </w:rPr>
      </w:r>
    </w:p>
    <w:p>
      <w:pPr>
        <w:pStyle w:val="Heading2"/>
      </w:pPr>
      <w:r>
        <w:rPr>
          <w:lang w:val="fr_FR" w:bidi="fr_FR"/>
        </w:rPr>
        <w:t>Tite 2.11</w:t>
      </w:r>
      <w:r>
        <w:rPr>
          <w:lang w:val="fr_FR" w:bidi="fr_FR"/>
        </w:rPr>
      </w:r>
    </w:p>
    <w:p>
      <w:pPr/>
      <w:r>
        <w:rPr>
          <w:lang w:val="fr_FR" w:bidi="fr_FR"/>
        </w:rPr>
      </w:r>
      <w:r>
        <w:rPr>
          <w:lang w:val="fr_FR" w:bidi="fr_FR"/>
        </w:rPr>
        <w:t xml:space="preserve">Voir </w:t>
      </w:r>
      <w:r>
        <w:rPr>
          <w:lang w:val="fr_FR" w:bidi="fr_FR"/>
        </w:rPr>
        <w:t>note d'étude sur 1Tm 6.14</w:t>
      </w:r>
      <w:r>
        <w:rPr>
          <w:lang w:val="fr_FR" w:bidi="fr_FR"/>
        </w:rPr>
        <w:t>. • Paul entend que la grâce de Dieu accomplira pleinement ses desseins parmi les Crétois et que, ce faisant, elle les enrôlera dans l'œuvre salutaire de Dieu qu'est la propagation de l'Évangile (</w:t>
      </w:r>
      <w:r>
        <w:rPr>
          <w:lang w:val="fr_FR" w:bidi="fr_FR"/>
        </w:rPr>
        <w:t>Tite 2.12</w:t>
      </w:r>
      <w:r>
        <w:rPr>
          <w:lang w:val="fr_FR" w:bidi="fr_FR"/>
        </w:rPr>
        <w:t xml:space="preserve">; voir </w:t>
      </w:r>
      <w:r>
        <w:rPr>
          <w:lang w:val="fr_FR" w:bidi="fr_FR"/>
        </w:rPr>
        <w:t>1Tm 2.1–7</w:t>
      </w:r>
      <w:r>
        <w:rPr>
          <w:lang w:val="fr_FR" w:bidi="fr_FR"/>
        </w:rPr>
        <w:t xml:space="preserve">; </w:t>
      </w:r>
      <w:r>
        <w:rPr>
          <w:lang w:val="fr_FR" w:bidi="fr_FR"/>
        </w:rPr>
        <w:t>4.10</w:t>
      </w:r>
      <w:r>
        <w:rPr>
          <w:lang w:val="fr_FR" w:bidi="fr_FR"/>
        </w:rPr>
        <w:t>).</w:t>
      </w:r>
      <w:r>
        <w:rPr>
          <w:lang w:val="fr_FR" w:bidi="fr_FR"/>
        </w:rPr>
      </w:r>
      <w:r>
        <w:rPr>
          <w:lang w:val="fr_FR" w:bidi="fr_FR"/>
        </w:rPr>
      </w:r>
    </w:p>
    <w:p>
      <w:pPr/>
      <w:r>
        <w:rPr>
          <w:lang w:val="fr_FR" w:bidi="fr_FR"/>
        </w:rPr>
      </w:r>
    </w:p>
    <w:p>
      <w:pPr>
        <w:pStyle w:val="Heading2"/>
      </w:pPr>
      <w:r>
        <w:rPr>
          <w:lang w:val="fr_FR" w:bidi="fr_FR"/>
        </w:rPr>
        <w:t>Tite 2.11–15</w:t>
      </w:r>
      <w:r>
        <w:rPr>
          <w:lang w:val="fr_FR" w:bidi="fr_FR"/>
        </w:rPr>
      </w:r>
    </w:p>
    <w:p>
      <w:pPr/>
      <w:r>
        <w:rPr>
          <w:lang w:val="fr_FR" w:bidi="fr_FR"/>
        </w:rPr>
      </w:r>
      <w:r>
        <w:rPr>
          <w:lang w:val="fr_FR" w:bidi="fr_FR"/>
        </w:rPr>
        <w:t xml:space="preserve">Les commandements de </w:t>
      </w:r>
      <w:r>
        <w:rPr>
          <w:lang w:val="fr_FR" w:bidi="fr_FR"/>
        </w:rPr>
        <w:t>2.1–10</w:t>
      </w:r>
      <w:r>
        <w:rPr>
          <w:lang w:val="fr_FR" w:bidi="fr_FR"/>
        </w:rPr>
        <w:t xml:space="preserve"> trouvent leur origine et leur raison d'être dans les deux venues de Jésus. La grâce de Dieu est un modèle pour la conduite de l'église, de même le salut par la grâce permet de vivre convenablement, et suscite des personnes zélées pour de bonnes œuvres (voir aussi </w:t>
      </w:r>
      <w:r>
        <w:rPr>
          <w:lang w:val="fr_FR" w:bidi="fr_FR"/>
        </w:rPr>
        <w:t>3.3–7</w:t>
      </w:r>
      <w:r>
        <w:rPr>
          <w:lang w:val="fr_FR" w:bidi="fr_FR"/>
        </w:rPr>
        <w:t>).</w:t>
      </w:r>
      <w:r>
        <w:rPr>
          <w:lang w:val="fr_FR" w:bidi="fr_FR"/>
        </w:rPr>
      </w:r>
      <w:r>
        <w:rPr>
          <w:lang w:val="fr_FR" w:bidi="fr_FR"/>
        </w:rPr>
      </w:r>
    </w:p>
    <w:p>
      <w:pPr/>
      <w:r>
        <w:rPr>
          <w:lang w:val="fr_FR" w:bidi="fr_FR"/>
        </w:rPr>
      </w:r>
    </w:p>
    <w:p>
      <w:pPr>
        <w:pStyle w:val="Heading2"/>
      </w:pPr>
      <w:r>
        <w:rPr>
          <w:lang w:val="fr_FR" w:bidi="fr_FR"/>
        </w:rPr>
        <w:t>Tite 2.12</w:t>
      </w:r>
      <w:r>
        <w:rPr>
          <w:lang w:val="fr_FR" w:bidi="fr_FR"/>
        </w:rPr>
      </w:r>
    </w:p>
    <w:p>
      <w:pPr/>
      <w:r>
        <w:rPr>
          <w:lang w:val="fr_FR" w:bidi="fr_FR"/>
        </w:rPr>
      </w:r>
      <w:r>
        <w:rPr>
          <w:lang w:val="fr_FR" w:bidi="fr_FR"/>
        </w:rPr>
        <w:t xml:space="preserve">L'accent ici est mis sur les vertus suivantes : la sagesse, la droiture et la piété. Dans les écrits gréco-romains, ces trois vertus représentent en général une conduite vertueuse. Ces vertus s'opposent aux vices crétois énumérés en </w:t>
      </w:r>
      <w:r>
        <w:rPr>
          <w:lang w:val="fr_FR" w:bidi="fr_FR"/>
        </w:rPr>
        <w:t>1.12</w:t>
      </w:r>
      <w:r>
        <w:rPr>
          <w:lang w:val="fr_FR" w:bidi="fr_FR"/>
        </w:rPr>
        <w:t xml:space="preserve"> et sont transformées en qualités profondément chrétiennes (voir </w:t>
      </w:r>
      <w:r>
        <w:rPr>
          <w:lang w:val="fr_FR" w:bidi="fr_FR"/>
        </w:rPr>
        <w:t>2.13</w:t>
      </w:r>
      <w:r>
        <w:rPr>
          <w:lang w:val="fr_FR" w:bidi="fr_FR"/>
        </w:rPr>
        <w:t>). • Paul exhorte les Crétois à incarner ces vertus, afin de démontrer à leurs compatriotes que c'est seulement par la grâce de Dieu en Jésus-Christ qu'une vie vertueuse peut être vécue.</w:t>
      </w:r>
      <w:r>
        <w:rPr>
          <w:lang w:val="fr_FR" w:bidi="fr_FR"/>
        </w:rPr>
      </w:r>
      <w:r>
        <w:rPr>
          <w:lang w:val="fr_FR" w:bidi="fr_FR"/>
        </w:rPr>
      </w:r>
    </w:p>
    <w:p>
      <w:pPr/>
      <w:r>
        <w:rPr>
          <w:lang w:val="fr_FR" w:bidi="fr_FR"/>
        </w:rPr>
      </w:r>
    </w:p>
    <w:p>
      <w:pPr>
        <w:pStyle w:val="Heading2"/>
      </w:pPr>
      <w:r>
        <w:rPr>
          <w:lang w:val="fr_FR" w:bidi="fr_FR"/>
        </w:rPr>
        <w:t>Tite 2.13</w:t>
      </w:r>
      <w:r>
        <w:rPr>
          <w:lang w:val="fr_FR" w:bidi="fr_FR"/>
        </w:rPr>
      </w:r>
    </w:p>
    <w:p>
      <w:pPr/>
      <w:r>
        <w:rPr>
          <w:lang w:val="fr_FR" w:bidi="fr_FR"/>
        </w:rPr>
      </w:r>
      <w:r>
        <w:rPr>
          <w:lang w:val="fr_FR" w:bidi="fr_FR"/>
        </w:rPr>
        <w:t xml:space="preserve">Cela implique à la fois l'espoir et la redevabilité future, qui incitent à se conduire avec piété dans le temps présent. • Il s'agit ici d'un mot grec important dans les lettres à Timothée et Tite (“épiphanie” ou “apparition”; aussi </w:t>
      </w:r>
      <w:r>
        <w:rPr>
          <w:lang w:val="fr_FR" w:bidi="fr_FR"/>
        </w:rPr>
        <w:t>2.11</w:t>
      </w:r>
      <w:r>
        <w:rPr>
          <w:lang w:val="fr_FR" w:bidi="fr_FR"/>
        </w:rPr>
        <w:t xml:space="preserve">; voir </w:t>
      </w:r>
      <w:r>
        <w:rPr>
          <w:lang w:val="fr_FR" w:bidi="fr_FR"/>
        </w:rPr>
        <w:t>note d'étude sur 1Tm 6.14</w:t>
      </w:r>
      <w:r>
        <w:rPr>
          <w:lang w:val="fr_FR" w:bidi="fr_FR"/>
        </w:rPr>
        <w:t xml:space="preserve">). • C'est l'un des rares endroits du Nouveau Testament où Jésus-Christ est appelé ouvertement “Dieu” (voir aussi </w:t>
      </w:r>
      <w:r>
        <w:rPr>
          <w:lang w:val="fr_FR" w:bidi="fr_FR"/>
        </w:rPr>
        <w:t>Jn 1.1</w:t>
      </w:r>
      <w:r>
        <w:rPr>
          <w:lang w:val="fr_FR" w:bidi="fr_FR"/>
        </w:rPr>
        <w:t xml:space="preserve">; </w:t>
      </w:r>
      <w:r>
        <w:rPr>
          <w:lang w:val="fr_FR" w:bidi="fr_FR"/>
        </w:rPr>
        <w:t>20.28</w:t>
      </w:r>
      <w:r>
        <w:rPr>
          <w:lang w:val="fr_FR" w:bidi="fr_FR"/>
        </w:rPr>
        <w:t xml:space="preserve">; </w:t>
      </w:r>
      <w:r>
        <w:rPr>
          <w:lang w:val="fr_FR" w:bidi="fr_FR"/>
        </w:rPr>
        <w:t>Rm 9.5</w:t>
      </w:r>
      <w:r>
        <w:rPr>
          <w:lang w:val="fr_FR" w:bidi="fr_FR"/>
        </w:rPr>
        <w:t xml:space="preserve">; </w:t>
      </w:r>
      <w:r>
        <w:rPr>
          <w:lang w:val="fr_FR" w:bidi="fr_FR"/>
        </w:rPr>
        <w:t>Hé 1.8</w:t>
      </w:r>
      <w:r>
        <w:rPr>
          <w:lang w:val="fr_FR" w:bidi="fr_FR"/>
        </w:rPr>
        <w:t xml:space="preserve">; </w:t>
      </w:r>
      <w:r>
        <w:rPr>
          <w:lang w:val="fr_FR" w:bidi="fr_FR"/>
        </w:rPr>
        <w:t>2Pi 1.1</w:t>
      </w:r>
      <w:r>
        <w:rPr>
          <w:lang w:val="fr_FR" w:bidi="fr_FR"/>
        </w:rPr>
        <w:t xml:space="preserve">; peut-être </w:t>
      </w:r>
      <w:r>
        <w:rPr>
          <w:lang w:val="fr_FR" w:bidi="fr_FR"/>
        </w:rPr>
        <w:t>Jean 1.18</w:t>
      </w:r>
      <w:r>
        <w:rPr>
          <w:lang w:val="fr_FR" w:bidi="fr_FR"/>
        </w:rPr>
        <w:t xml:space="preserve">). Pourtant, cette affirmation est tout à fait cohérente avec les rôles et les attributs du Christ, ainsi que le culte qu'il reçoit. Peut-être que cette désignation est utilisée ici pour insister sur le fait que le Christ n'est pas qu'un simple humain promu au rang de divinité dans le panthéon des dieux (voir </w:t>
      </w:r>
      <w:r>
        <w:rPr>
          <w:lang w:val="fr_FR" w:bidi="fr_FR"/>
        </w:rPr>
        <w:t>note d'étude sur Tite 1.12</w:t>
      </w:r>
      <w:r>
        <w:rPr>
          <w:lang w:val="fr_FR" w:bidi="fr_FR"/>
        </w:rPr>
        <w:t>). Au moment de cette lettre, les chrétiens insistaient de plus en plus pour que Christ seul, plutôt que les dirigeants et empereurs, soit considéré comme divin.</w:t>
      </w:r>
      <w:r>
        <w:rPr>
          <w:lang w:val="fr_FR" w:bidi="fr_FR"/>
        </w:rPr>
      </w:r>
      <w:r>
        <w:rPr>
          <w:lang w:val="fr_FR" w:bidi="fr_FR"/>
        </w:rPr>
      </w:r>
    </w:p>
    <w:p>
      <w:pPr/>
      <w:r>
        <w:rPr>
          <w:lang w:val="fr_FR" w:bidi="fr_FR"/>
        </w:rPr>
      </w:r>
    </w:p>
    <w:p>
      <w:pPr>
        <w:pStyle w:val="Heading2"/>
      </w:pPr>
      <w:r>
        <w:rPr>
          <w:lang w:val="fr_FR" w:bidi="fr_FR"/>
        </w:rPr>
        <w:t>Tite 2.14</w:t>
      </w:r>
      <w:r>
        <w:rPr>
          <w:lang w:val="fr_FR" w:bidi="fr_FR"/>
        </w:rPr>
      </w:r>
    </w:p>
    <w:p>
      <w:pPr/>
      <w:r>
        <w:rPr>
          <w:lang w:val="fr_FR" w:bidi="fr_FR"/>
        </w:rPr>
      </w:r>
      <w:r>
        <w:rPr>
          <w:lang w:val="fr_FR" w:bidi="fr_FR"/>
        </w:rPr>
        <w:t xml:space="preserve">Le salut engendre un peuple qui a le désir et la capacité d'accomplir les bonnes œuvres décrites en </w:t>
      </w:r>
      <w:r>
        <w:rPr>
          <w:lang w:val="fr_FR" w:bidi="fr_FR"/>
        </w:rPr>
        <w:t>2.2–10</w:t>
      </w:r>
      <w:r>
        <w:rPr>
          <w:lang w:val="fr_FR" w:bidi="fr_FR"/>
        </w:rPr>
        <w:t xml:space="preserve">. • Voir aussi </w:t>
      </w:r>
      <w:r>
        <w:rPr>
          <w:lang w:val="fr_FR" w:bidi="fr_FR"/>
        </w:rPr>
        <w:t>1Tm 2.6</w:t>
      </w:r>
      <w:r>
        <w:rPr>
          <w:lang w:val="fr_FR" w:bidi="fr_FR"/>
        </w:rPr>
        <w:t xml:space="preserve">. • Voir </w:t>
      </w:r>
      <w:r>
        <w:rPr>
          <w:lang w:val="fr_FR" w:bidi="fr_FR"/>
        </w:rPr>
        <w:t>Ga 3.22</w:t>
      </w:r>
      <w:r>
        <w:rPr>
          <w:lang w:val="fr_FR" w:bidi="fr_FR"/>
        </w:rPr>
        <w:t xml:space="preserve">; </w:t>
      </w:r>
      <w:r>
        <w:rPr>
          <w:lang w:val="fr_FR" w:bidi="fr_FR"/>
        </w:rPr>
        <w:t>4.4–5</w:t>
      </w:r>
      <w:r>
        <w:rPr>
          <w:lang w:val="fr_FR" w:bidi="fr_FR"/>
        </w:rPr>
        <w:t xml:space="preserve">; cf. </w:t>
      </w:r>
      <w:r>
        <w:rPr>
          <w:lang w:val="fr_FR" w:bidi="fr_FR"/>
        </w:rPr>
        <w:t>Ex 6.6–8</w:t>
      </w:r>
      <w:r>
        <w:rPr>
          <w:lang w:val="fr_FR" w:bidi="fr_FR"/>
        </w:rPr>
        <w:t xml:space="preserve">. • L'expression “son propre peuple” rappelle la désignation d'Israël en tant que nation (voir </w:t>
      </w:r>
      <w:r>
        <w:rPr>
          <w:lang w:val="fr_FR" w:bidi="fr_FR"/>
        </w:rPr>
        <w:t>Ex 19.5</w:t>
      </w:r>
      <w:r>
        <w:rPr>
          <w:lang w:val="fr_FR" w:bidi="fr_FR"/>
        </w:rPr>
        <w:t xml:space="preserve">; </w:t>
      </w:r>
      <w:r>
        <w:rPr>
          <w:lang w:val="fr_FR" w:bidi="fr_FR"/>
        </w:rPr>
        <w:t>Dt 7.6</w:t>
      </w:r>
      <w:r>
        <w:rPr>
          <w:lang w:val="fr_FR" w:bidi="fr_FR"/>
        </w:rPr>
        <w:t xml:space="preserve">; </w:t>
      </w:r>
      <w:r>
        <w:rPr>
          <w:lang w:val="fr_FR" w:bidi="fr_FR"/>
        </w:rPr>
        <w:t>14.2</w:t>
      </w:r>
      <w:r>
        <w:rPr>
          <w:lang w:val="fr_FR" w:bidi="fr_FR"/>
        </w:rPr>
        <w:t xml:space="preserve">). Ceux qui suivent le Christ sont maintenant le peuple de Dieu (sa nation) et l'Esprit les conduit à respecter l'alliance de Dieu. • Voir </w:t>
      </w:r>
      <w:r>
        <w:rPr>
          <w:lang w:val="fr_FR" w:bidi="fr_FR"/>
        </w:rPr>
        <w:t>Ti 1.16</w:t>
      </w:r>
      <w:r>
        <w:rPr>
          <w:lang w:val="fr_FR" w:bidi="fr_FR"/>
        </w:rPr>
        <w:t xml:space="preserve">; </w:t>
      </w:r>
      <w:r>
        <w:rPr>
          <w:lang w:val="fr_FR" w:bidi="fr_FR"/>
        </w:rPr>
        <w:t>Ep 2.10</w:t>
      </w:r>
      <w:r>
        <w:rPr>
          <w:lang w:val="fr_FR" w:bidi="fr_FR"/>
        </w:rPr>
        <w:t>.</w:t>
      </w:r>
      <w:r>
        <w:rPr>
          <w:lang w:val="fr_FR" w:bidi="fr_FR"/>
        </w:rPr>
      </w:r>
      <w:r>
        <w:rPr>
          <w:lang w:val="fr_FR" w:bidi="fr_FR"/>
        </w:rPr>
      </w:r>
    </w:p>
    <w:p>
      <w:pPr/>
      <w:r>
        <w:rPr>
          <w:lang w:val="fr_FR" w:bidi="fr_FR"/>
        </w:rPr>
      </w:r>
    </w:p>
    <w:p>
      <w:pPr>
        <w:pStyle w:val="Heading2"/>
      </w:pPr>
      <w:r>
        <w:rPr>
          <w:lang w:val="fr_FR" w:bidi="fr_FR"/>
        </w:rPr>
        <w:t>Tite 3.1</w:t>
      </w:r>
      <w:r>
        <w:rPr>
          <w:lang w:val="fr_FR" w:bidi="fr_FR"/>
        </w:rPr>
      </w:r>
    </w:p>
    <w:p>
      <w:pPr/>
      <w:r>
        <w:rPr>
          <w:lang w:val="fr_FR" w:bidi="fr_FR"/>
        </w:rPr>
      </w:r>
      <w:r>
        <w:rPr>
          <w:lang w:val="fr_FR" w:bidi="fr_FR"/>
        </w:rPr>
        <w:t>Paul est peut-être en train de dire aux croyants de faire une distinction claire entre eux et ceux qui se comportent de manière désordonnée. Si certains provoquent des divisions (</w:t>
      </w:r>
      <w:r>
        <w:rPr>
          <w:lang w:val="fr_FR" w:bidi="fr_FR"/>
        </w:rPr>
        <w:t xml:space="preserve">1.10–15 </w:t>
      </w:r>
      <w:r>
        <w:rPr>
          <w:lang w:val="fr_FR" w:bidi="fr_FR"/>
        </w:rPr>
        <w:t xml:space="preserve">; </w:t>
      </w:r>
      <w:r>
        <w:rPr>
          <w:lang w:val="fr_FR" w:bidi="fr_FR"/>
        </w:rPr>
        <w:t>3.10</w:t>
      </w:r>
      <w:r>
        <w:rPr>
          <w:lang w:val="fr_FR" w:bidi="fr_FR"/>
        </w:rPr>
        <w:t xml:space="preserve">), leurs comportements répréhensibles découlent peut-être de leurs doctrines erronées (comme c'est probablement le cas dans </w:t>
      </w:r>
      <w:r>
        <w:rPr>
          <w:lang w:val="fr_FR" w:bidi="fr_FR"/>
        </w:rPr>
        <w:t>1Tm 2.1–7</w:t>
      </w:r>
      <w:r>
        <w:rPr>
          <w:lang w:val="fr_FR" w:bidi="fr_FR"/>
        </w:rPr>
        <w:t>). • Sur les relations avec le gouvernement</w:t>
      </w:r>
      <w:r>
        <w:rPr>
          <w:i/>
          <w:lang w:val="fr_FR" w:bidi="fr_FR"/>
        </w:rPr>
        <w:t>,</w:t>
      </w:r>
      <w:r>
        <w:rPr>
          <w:lang w:val="fr_FR" w:bidi="fr_FR"/>
        </w:rPr>
        <w:t xml:space="preserve"> voir </w:t>
      </w:r>
      <w:r>
        <w:rPr>
          <w:lang w:val="fr_FR" w:bidi="fr_FR"/>
        </w:rPr>
        <w:t xml:space="preserve">1 Tm 2.2 </w:t>
      </w:r>
      <w:r>
        <w:rPr>
          <w:lang w:val="fr_FR" w:bidi="fr_FR"/>
        </w:rPr>
        <w:t xml:space="preserve">; </w:t>
      </w:r>
      <w:r>
        <w:rPr>
          <w:lang w:val="fr_FR" w:bidi="fr_FR"/>
        </w:rPr>
        <w:t>Rm 13.1–7</w:t>
      </w:r>
      <w:r>
        <w:rPr>
          <w:lang w:val="fr_FR" w:bidi="fr_FR"/>
        </w:rPr>
        <w:t>.</w:t>
      </w:r>
      <w:r>
        <w:rPr>
          <w:lang w:val="fr_FR" w:bidi="fr_FR"/>
        </w:rPr>
      </w:r>
      <w:r>
        <w:rPr>
          <w:lang w:val="fr_FR" w:bidi="fr_FR"/>
        </w:rPr>
      </w:r>
    </w:p>
    <w:p>
      <w:pPr/>
      <w:r>
        <w:rPr>
          <w:lang w:val="fr_FR" w:bidi="fr_FR"/>
        </w:rPr>
      </w:r>
    </w:p>
    <w:p>
      <w:pPr>
        <w:pStyle w:val="Heading2"/>
      </w:pPr>
      <w:r>
        <w:rPr>
          <w:lang w:val="fr_FR" w:bidi="fr_FR"/>
        </w:rPr>
        <w:t>Tite 3.1–11</w:t>
      </w:r>
      <w:r>
        <w:rPr>
          <w:lang w:val="fr_FR" w:bidi="fr_FR"/>
        </w:rPr>
      </w:r>
    </w:p>
    <w:p>
      <w:pPr/>
      <w:r>
        <w:rPr>
          <w:lang w:val="fr_FR" w:bidi="fr_FR"/>
        </w:rPr>
      </w:r>
      <w:r>
        <w:rPr>
          <w:lang w:val="fr_FR" w:bidi="fr_FR"/>
        </w:rPr>
        <w:t>Dans ce chapitre 3, l'accent est toujours mis sur la nécessité d'un enseignement sain (</w:t>
      </w:r>
      <w:r>
        <w:rPr>
          <w:lang w:val="fr_FR" w:bidi="fr_FR"/>
        </w:rPr>
        <w:t xml:space="preserve">1.9 </w:t>
      </w:r>
      <w:r>
        <w:rPr>
          <w:lang w:val="fr_FR" w:bidi="fr_FR"/>
        </w:rPr>
        <w:t xml:space="preserve">; </w:t>
      </w:r>
      <w:r>
        <w:rPr>
          <w:lang w:val="fr_FR" w:bidi="fr_FR"/>
        </w:rPr>
        <w:t>2.1</w:t>
      </w:r>
      <w:r>
        <w:rPr>
          <w:lang w:val="fr_FR" w:bidi="fr_FR"/>
        </w:rPr>
        <w:t xml:space="preserve">), et Paul se tourne maintenant vers les relations que doit avoir la communauté chrétienne avec la société en général (voir </w:t>
      </w:r>
      <w:r>
        <w:rPr>
          <w:lang w:val="fr_FR" w:bidi="fr_FR"/>
        </w:rPr>
        <w:t>1Tm 2.2–4</w:t>
      </w:r>
      <w:r>
        <w:rPr>
          <w:lang w:val="fr_FR" w:bidi="fr_FR"/>
        </w:rPr>
        <w:t xml:space="preserve">). Comme dans </w:t>
      </w:r>
      <w:r>
        <w:rPr>
          <w:lang w:val="fr_FR" w:bidi="fr_FR"/>
        </w:rPr>
        <w:t>Ti 2.1–15</w:t>
      </w:r>
      <w:r>
        <w:rPr>
          <w:lang w:val="fr_FR" w:bidi="fr_FR"/>
        </w:rPr>
        <w:t>, les instructions de Dieu pour son peuple (</w:t>
      </w:r>
      <w:r>
        <w:rPr>
          <w:lang w:val="fr_FR" w:bidi="fr_FR"/>
        </w:rPr>
        <w:t>3.1–2</w:t>
      </w:r>
      <w:r>
        <w:rPr>
          <w:lang w:val="fr_FR" w:bidi="fr_FR"/>
        </w:rPr>
        <w:t>) sont fondées sur ses interactions avec eux (</w:t>
      </w:r>
      <w:r>
        <w:rPr>
          <w:lang w:val="fr_FR" w:bidi="fr_FR"/>
        </w:rPr>
        <w:t xml:space="preserve">3.3–7 </w:t>
      </w:r>
      <w:r>
        <w:rPr>
          <w:lang w:val="fr_FR" w:bidi="fr_FR"/>
        </w:rPr>
        <w:t xml:space="preserve">; voir </w:t>
      </w:r>
      <w:r>
        <w:rPr>
          <w:lang w:val="fr_FR" w:bidi="fr_FR"/>
        </w:rPr>
        <w:t>note d'étude sur 2.11–15</w:t>
      </w:r>
      <w:r>
        <w:rPr>
          <w:lang w:val="fr_FR" w:bidi="fr_FR"/>
        </w:rPr>
        <w:t>). Paul recommande ensuite à Tite d'éviter les disputes inutiles, et de mettre l'accent sur l'enseignement qui porte du fruit (</w:t>
      </w:r>
      <w:r>
        <w:rPr>
          <w:lang w:val="fr_FR" w:bidi="fr_FR"/>
        </w:rPr>
        <w:t>3.8–11</w:t>
      </w:r>
      <w:r>
        <w:rPr>
          <w:lang w:val="fr_FR" w:bidi="fr_FR"/>
        </w:rPr>
        <w:t>).</w:t>
      </w:r>
      <w:r>
        <w:rPr>
          <w:lang w:val="fr_FR" w:bidi="fr_FR"/>
        </w:rPr>
      </w:r>
      <w:r>
        <w:rPr>
          <w:lang w:val="fr_FR" w:bidi="fr_FR"/>
        </w:rPr>
      </w:r>
    </w:p>
    <w:p>
      <w:pPr/>
      <w:r>
        <w:rPr>
          <w:lang w:val="fr_FR" w:bidi="fr_FR"/>
        </w:rPr>
      </w:r>
    </w:p>
    <w:p>
      <w:pPr>
        <w:pStyle w:val="Heading2"/>
      </w:pPr>
      <w:r>
        <w:rPr>
          <w:lang w:val="fr_FR" w:bidi="fr_FR"/>
        </w:rPr>
        <w:t>Tite 3.3</w:t>
      </w:r>
      <w:r>
        <w:rPr>
          <w:lang w:val="fr_FR" w:bidi="fr_FR"/>
        </w:rPr>
      </w:r>
    </w:p>
    <w:p>
      <w:pPr/>
      <w:r>
        <w:rPr>
          <w:lang w:val="fr_FR" w:bidi="fr_FR"/>
        </w:rPr>
      </w:r>
      <w:r>
        <w:rPr>
          <w:lang w:val="fr_FR" w:bidi="fr_FR"/>
        </w:rPr>
        <w:t>Compte tenu de l'état où nous étions lorsque Dieu est venu nous chercher (</w:t>
      </w:r>
      <w:r>
        <w:rPr>
          <w:lang w:val="fr_FR" w:bidi="fr_FR"/>
        </w:rPr>
        <w:t xml:space="preserve">3.4 </w:t>
      </w:r>
      <w:r>
        <w:rPr>
          <w:lang w:val="fr_FR" w:bidi="fr_FR"/>
        </w:rPr>
        <w:t xml:space="preserve">; voir </w:t>
      </w:r>
      <w:r>
        <w:rPr>
          <w:lang w:val="fr_FR" w:bidi="fr_FR"/>
        </w:rPr>
        <w:t xml:space="preserve">Ep 2.1–4 </w:t>
      </w:r>
      <w:r>
        <w:rPr>
          <w:lang w:val="fr_FR" w:bidi="fr_FR"/>
        </w:rPr>
        <w:t xml:space="preserve">; </w:t>
      </w:r>
      <w:r>
        <w:rPr>
          <w:lang w:val="fr_FR" w:bidi="fr_FR"/>
        </w:rPr>
        <w:t xml:space="preserve">5.8 </w:t>
      </w:r>
      <w:r>
        <w:rPr>
          <w:lang w:val="fr_FR" w:bidi="fr_FR"/>
        </w:rPr>
        <w:t xml:space="preserve">; </w:t>
      </w:r>
      <w:r>
        <w:rPr>
          <w:lang w:val="fr_FR" w:bidi="fr_FR"/>
        </w:rPr>
        <w:t xml:space="preserve">Col 3.7 </w:t>
      </w:r>
      <w:r>
        <w:rPr>
          <w:lang w:val="fr_FR" w:bidi="fr_FR"/>
        </w:rPr>
        <w:t xml:space="preserve">; </w:t>
      </w:r>
      <w:r>
        <w:rPr>
          <w:lang w:val="fr_FR" w:bidi="fr_FR"/>
        </w:rPr>
        <w:t>1P 4.3</w:t>
      </w:r>
      <w:r>
        <w:rPr>
          <w:lang w:val="fr_FR" w:bidi="fr_FR"/>
        </w:rPr>
        <w:t>), nous devrions nous montrer humbles (</w:t>
      </w:r>
      <w:r>
        <w:rPr>
          <w:lang w:val="fr_FR" w:bidi="fr_FR"/>
        </w:rPr>
        <w:t>3.2</w:t>
      </w:r>
      <w:r>
        <w:rPr>
          <w:lang w:val="fr_FR" w:bidi="fr_FR"/>
        </w:rPr>
        <w:t>).</w:t>
      </w:r>
      <w:r>
        <w:rPr>
          <w:lang w:val="fr_FR" w:bidi="fr_FR"/>
        </w:rPr>
      </w:r>
      <w:r>
        <w:rPr>
          <w:lang w:val="fr_FR" w:bidi="fr_FR"/>
        </w:rPr>
      </w:r>
    </w:p>
    <w:p>
      <w:pPr/>
      <w:r>
        <w:rPr>
          <w:lang w:val="fr_FR" w:bidi="fr_FR"/>
        </w:rPr>
      </w:r>
    </w:p>
    <w:p>
      <w:pPr>
        <w:pStyle w:val="Heading2"/>
      </w:pPr>
      <w:r>
        <w:rPr>
          <w:lang w:val="fr_FR" w:bidi="fr_FR"/>
        </w:rPr>
        <w:t>Tite 3.4</w:t>
      </w:r>
      <w:r>
        <w:rPr>
          <w:lang w:val="fr_FR" w:bidi="fr_FR"/>
        </w:rPr>
      </w:r>
    </w:p>
    <w:p>
      <w:pPr/>
      <w:r>
        <w:rPr>
          <w:lang w:val="fr_FR" w:bidi="fr_FR"/>
        </w:rPr>
      </w:r>
      <w:r>
        <w:rPr>
          <w:lang w:val="fr_FR" w:bidi="fr_FR"/>
        </w:rPr>
        <w:t xml:space="preserve">Nous devrions nous comporter envers nos concitoyens de la manière dont Dieu a agi envers nous, c'est-à-dire avec bonté et amour. Le salut de Dieu rend cela possible. • Le mot grec faisant référence à la révélation de l'amour et de la bonté de Dieu se rapporte à la venue du Christ (également en </w:t>
      </w:r>
      <w:r>
        <w:rPr>
          <w:lang w:val="fr_FR" w:bidi="fr_FR"/>
        </w:rPr>
        <w:t>2.11</w:t>
      </w:r>
      <w:r>
        <w:rPr>
          <w:lang w:val="fr_FR" w:bidi="fr_FR"/>
        </w:rPr>
        <w:t>,</w:t>
      </w:r>
      <w:r>
        <w:rPr>
          <w:lang w:val="fr_FR" w:bidi="fr_FR"/>
        </w:rPr>
        <w:t xml:space="preserve">13 </w:t>
      </w:r>
      <w:r>
        <w:rPr>
          <w:lang w:val="fr_FR" w:bidi="fr_FR"/>
        </w:rPr>
        <w:t xml:space="preserve">; voir </w:t>
      </w:r>
      <w:r>
        <w:rPr>
          <w:lang w:val="fr_FR" w:bidi="fr_FR"/>
        </w:rPr>
        <w:t>note d'étude sur 1 Tm 6.14</w:t>
      </w:r>
      <w:r>
        <w:rPr>
          <w:lang w:val="fr_FR" w:bidi="fr_FR"/>
        </w:rPr>
        <w:t>).</w:t>
      </w:r>
      <w:r>
        <w:rPr>
          <w:lang w:val="fr_FR" w:bidi="fr_FR"/>
        </w:rPr>
      </w:r>
      <w:r>
        <w:rPr>
          <w:lang w:val="fr_FR" w:bidi="fr_FR"/>
        </w:rPr>
      </w:r>
    </w:p>
    <w:p>
      <w:pPr/>
      <w:r>
        <w:rPr>
          <w:lang w:val="fr_FR" w:bidi="fr_FR"/>
        </w:rPr>
      </w:r>
    </w:p>
    <w:p>
      <w:pPr>
        <w:pStyle w:val="Heading2"/>
      </w:pPr>
      <w:r>
        <w:rPr>
          <w:lang w:val="fr_FR" w:bidi="fr_FR"/>
        </w:rPr>
        <w:t>Tite 3.4–7</w:t>
      </w:r>
      <w:r>
        <w:rPr>
          <w:lang w:val="fr_FR" w:bidi="fr_FR"/>
        </w:rPr>
      </w:r>
    </w:p>
    <w:p>
      <w:pPr/>
      <w:r>
        <w:rPr>
          <w:lang w:val="fr_FR" w:bidi="fr_FR"/>
        </w:rPr>
      </w:r>
      <w:r>
        <w:rPr>
          <w:lang w:val="fr_FR" w:bidi="fr_FR"/>
        </w:rPr>
        <w:t xml:space="preserve">Ce passage est peut-être une citation ou un résumé d'un enseignement traditionnel (voir </w:t>
      </w:r>
      <w:r>
        <w:rPr>
          <w:lang w:val="fr_FR" w:bidi="fr_FR"/>
        </w:rPr>
        <w:t xml:space="preserve">1Tm 1.15 </w:t>
      </w:r>
      <w:r>
        <w:rPr>
          <w:lang w:val="fr_FR" w:bidi="fr_FR"/>
        </w:rPr>
        <w:t xml:space="preserve">; </w:t>
      </w:r>
      <w:r>
        <w:rPr>
          <w:lang w:val="fr_FR" w:bidi="fr_FR"/>
        </w:rPr>
        <w:t>2.5–6</w:t>
      </w:r>
      <w:r>
        <w:rPr>
          <w:lang w:val="fr_FR" w:bidi="fr_FR"/>
        </w:rPr>
        <w:t>).</w:t>
      </w:r>
      <w:r>
        <w:rPr>
          <w:lang w:val="fr_FR" w:bidi="fr_FR"/>
        </w:rPr>
      </w:r>
      <w:r>
        <w:rPr>
          <w:lang w:val="fr_FR" w:bidi="fr_FR"/>
        </w:rPr>
      </w:r>
    </w:p>
    <w:p>
      <w:pPr/>
      <w:r>
        <w:rPr>
          <w:lang w:val="fr_FR" w:bidi="fr_FR"/>
        </w:rPr>
      </w:r>
    </w:p>
    <w:p>
      <w:pPr>
        <w:pStyle w:val="Heading2"/>
      </w:pPr>
      <w:r>
        <w:rPr>
          <w:lang w:val="fr_FR" w:bidi="fr_FR"/>
        </w:rPr>
        <w:t>Tite 3.5</w:t>
      </w:r>
      <w:r>
        <w:rPr>
          <w:lang w:val="fr_FR" w:bidi="fr_FR"/>
        </w:rPr>
      </w:r>
    </w:p>
    <w:p>
      <w:pPr/>
      <w:r>
        <w:rPr>
          <w:lang w:val="fr_FR" w:bidi="fr_FR"/>
        </w:rPr>
      </w:r>
      <w:r>
        <w:rPr>
          <w:lang w:val="fr_FR" w:bidi="fr_FR"/>
        </w:rPr>
        <w:t xml:space="preserve">Le passage établit un contraste est entre les actions humaines (que certains croient faussement être méritoires pour le salut) et la grâce de Dieu (voir </w:t>
      </w:r>
      <w:r>
        <w:rPr>
          <w:lang w:val="fr_FR" w:bidi="fr_FR"/>
        </w:rPr>
        <w:t>Ga 2.16</w:t>
      </w:r>
      <w:r>
        <w:rPr>
          <w:lang w:val="fr_FR" w:bidi="fr_FR"/>
        </w:rPr>
        <w:t>). Le salut se fait par la foi, une foi qui ne s'appuie que sur la miséricorde de Dieu (</w:t>
      </w:r>
      <w:r>
        <w:rPr>
          <w:lang w:val="fr_FR" w:bidi="fr_FR"/>
        </w:rPr>
        <w:t>Ep 2.8</w:t>
      </w:r>
      <w:r>
        <w:rPr>
          <w:lang w:val="fr_FR" w:bidi="fr_FR"/>
        </w:rPr>
        <w:t xml:space="preserve">). • Sur l'effacement de nos péchés et la nouvelle naissance, voir </w:t>
      </w:r>
      <w:r>
        <w:rPr>
          <w:lang w:val="fr_FR" w:bidi="fr_FR"/>
        </w:rPr>
        <w:t xml:space="preserve">Ez 16.9 </w:t>
      </w:r>
      <w:r>
        <w:rPr>
          <w:lang w:val="fr_FR" w:bidi="fr_FR"/>
        </w:rPr>
        <w:t xml:space="preserve">; </w:t>
      </w:r>
      <w:r>
        <w:rPr>
          <w:lang w:val="fr_FR" w:bidi="fr_FR"/>
        </w:rPr>
        <w:t xml:space="preserve">Jn 3.1–15 </w:t>
      </w:r>
      <w:r>
        <w:rPr>
          <w:lang w:val="fr_FR" w:bidi="fr_FR"/>
        </w:rPr>
        <w:t xml:space="preserve">; </w:t>
      </w:r>
      <w:r>
        <w:rPr>
          <w:lang w:val="fr_FR" w:bidi="fr_FR"/>
        </w:rPr>
        <w:t xml:space="preserve">Ep 5.26 </w:t>
      </w:r>
      <w:r>
        <w:rPr>
          <w:lang w:val="fr_FR" w:bidi="fr_FR"/>
        </w:rPr>
        <w:t xml:space="preserve">; </w:t>
      </w:r>
      <w:r>
        <w:rPr>
          <w:lang w:val="fr_FR" w:bidi="fr_FR"/>
        </w:rPr>
        <w:t xml:space="preserve">Hé 10.22 </w:t>
      </w:r>
      <w:r>
        <w:rPr>
          <w:lang w:val="fr_FR" w:bidi="fr_FR"/>
        </w:rPr>
        <w:t xml:space="preserve">; </w:t>
      </w:r>
      <w:r>
        <w:rPr>
          <w:lang w:val="fr_FR" w:bidi="fr_FR"/>
        </w:rPr>
        <w:t>2P 1.9</w:t>
      </w:r>
      <w:r>
        <w:rPr>
          <w:lang w:val="fr_FR" w:bidi="fr_FR"/>
        </w:rPr>
        <w:t xml:space="preserve">. • La vie nouvelle par le Saint-Esprit dont parle l'apôtre signifie un abandon complet de la vie de péché et de mort, pour être introduit dans le domaine de la vie et de la pureté (voir aussi </w:t>
      </w:r>
      <w:r>
        <w:rPr>
          <w:lang w:val="fr_FR" w:bidi="fr_FR"/>
        </w:rPr>
        <w:t xml:space="preserve">Rm 12.2 </w:t>
      </w:r>
      <w:r>
        <w:rPr>
          <w:lang w:val="fr_FR" w:bidi="fr_FR"/>
        </w:rPr>
        <w:t xml:space="preserve">; </w:t>
      </w:r>
      <w:r>
        <w:rPr>
          <w:lang w:val="fr_FR" w:bidi="fr_FR"/>
        </w:rPr>
        <w:t xml:space="preserve">2Co 5.17 </w:t>
      </w:r>
      <w:r>
        <w:rPr>
          <w:lang w:val="fr_FR" w:bidi="fr_FR"/>
        </w:rPr>
        <w:t xml:space="preserve">; </w:t>
      </w:r>
      <w:r>
        <w:rPr>
          <w:lang w:val="fr_FR" w:bidi="fr_FR"/>
        </w:rPr>
        <w:t>Col 3.10</w:t>
      </w:r>
      <w:r>
        <w:rPr>
          <w:lang w:val="fr_FR" w:bidi="fr_FR"/>
        </w:rPr>
        <w:t>).</w:t>
      </w:r>
      <w:r>
        <w:rPr>
          <w:lang w:val="fr_FR" w:bidi="fr_FR"/>
        </w:rPr>
      </w:r>
      <w:r>
        <w:rPr>
          <w:lang w:val="fr_FR" w:bidi="fr_FR"/>
        </w:rPr>
      </w:r>
    </w:p>
    <w:p>
      <w:pPr/>
      <w:r>
        <w:rPr>
          <w:lang w:val="fr_FR" w:bidi="fr_FR"/>
        </w:rPr>
      </w:r>
    </w:p>
    <w:p>
      <w:pPr>
        <w:pStyle w:val="Heading2"/>
      </w:pPr>
      <w:r>
        <w:rPr>
          <w:lang w:val="fr_FR" w:bidi="fr_FR"/>
        </w:rPr>
        <w:t>Tite 3.7</w:t>
      </w:r>
      <w:r>
        <w:rPr>
          <w:lang w:val="fr_FR" w:bidi="fr_FR"/>
        </w:rPr>
      </w:r>
    </w:p>
    <w:p>
      <w:pPr/>
      <w:r>
        <w:rPr>
          <w:lang w:val="fr_FR" w:bidi="fr_FR"/>
        </w:rPr>
      </w:r>
      <w:r>
        <w:rPr>
          <w:lang w:val="fr_FR" w:bidi="fr_FR"/>
        </w:rPr>
        <w:t xml:space="preserve">La première moitié de ce verset est un résumé de </w:t>
      </w:r>
      <w:r>
        <w:rPr>
          <w:lang w:val="fr_FR" w:bidi="fr_FR"/>
        </w:rPr>
        <w:t>3.4–6</w:t>
      </w:r>
      <w:r>
        <w:rPr>
          <w:lang w:val="fr_FR" w:bidi="fr_FR"/>
        </w:rPr>
        <w:t xml:space="preserve">. La seconde moitié nous donne la raison pour laquelle Dieu a agi ainsi. • Sur la justification, voir </w:t>
      </w:r>
      <w:r>
        <w:rPr>
          <w:lang w:val="fr_FR" w:bidi="fr_FR"/>
        </w:rPr>
        <w:t xml:space="preserve">Rm 3.20–28 </w:t>
      </w:r>
      <w:r>
        <w:rPr>
          <w:lang w:val="fr_FR" w:bidi="fr_FR"/>
        </w:rPr>
        <w:t xml:space="preserve">; </w:t>
      </w:r>
      <w:r>
        <w:rPr>
          <w:lang w:val="fr_FR" w:bidi="fr_FR"/>
        </w:rPr>
        <w:t>Ga 2.16–17</w:t>
      </w:r>
      <w:r>
        <w:rPr>
          <w:lang w:val="fr_FR" w:bidi="fr_FR"/>
        </w:rPr>
        <w:t xml:space="preserve">. • Notre statut d'hériter (voir </w:t>
      </w:r>
      <w:r>
        <w:rPr>
          <w:lang w:val="fr_FR" w:bidi="fr_FR"/>
        </w:rPr>
        <w:t xml:space="preserve">Rm 8.15–17 </w:t>
      </w:r>
      <w:r>
        <w:rPr>
          <w:lang w:val="fr_FR" w:bidi="fr_FR"/>
        </w:rPr>
        <w:t xml:space="preserve">; </w:t>
      </w:r>
      <w:r>
        <w:rPr>
          <w:lang w:val="fr_FR" w:bidi="fr_FR"/>
        </w:rPr>
        <w:t xml:space="preserve">1Co 6.9–11 </w:t>
      </w:r>
      <w:r>
        <w:rPr>
          <w:lang w:val="fr_FR" w:bidi="fr_FR"/>
        </w:rPr>
        <w:t xml:space="preserve">; </w:t>
      </w:r>
      <w:r>
        <w:rPr>
          <w:lang w:val="fr_FR" w:bidi="fr_FR"/>
        </w:rPr>
        <w:t xml:space="preserve">Ga 4.6–7 </w:t>
      </w:r>
      <w:r>
        <w:rPr>
          <w:lang w:val="fr_FR" w:bidi="fr_FR"/>
        </w:rPr>
        <w:t xml:space="preserve">; </w:t>
      </w:r>
      <w:r>
        <w:rPr>
          <w:lang w:val="fr_FR" w:bidi="fr_FR"/>
        </w:rPr>
        <w:t>Ep 1.13–14</w:t>
      </w:r>
      <w:r>
        <w:rPr>
          <w:lang w:val="fr_FR" w:bidi="fr_FR"/>
        </w:rPr>
        <w:t>) est lié au fait que nous ayons reçu l'Esprit Saint (</w:t>
      </w:r>
      <w:r>
        <w:rPr>
          <w:lang w:val="fr_FR" w:bidi="fr_FR"/>
        </w:rPr>
        <w:t>Ti 3.5</w:t>
      </w:r>
      <w:r>
        <w:rPr>
          <w:lang w:val="fr_FR" w:bidi="fr_FR"/>
        </w:rPr>
        <w:t>).</w:t>
      </w:r>
      <w:r>
        <w:rPr>
          <w:lang w:val="fr_FR" w:bidi="fr_FR"/>
        </w:rPr>
      </w:r>
      <w:r>
        <w:rPr>
          <w:lang w:val="fr_FR" w:bidi="fr_FR"/>
        </w:rPr>
      </w:r>
    </w:p>
    <w:p>
      <w:pPr/>
      <w:r>
        <w:rPr>
          <w:lang w:val="fr_FR" w:bidi="fr_FR"/>
        </w:rPr>
      </w:r>
    </w:p>
    <w:p>
      <w:pPr>
        <w:pStyle w:val="Heading2"/>
      </w:pPr>
      <w:r>
        <w:rPr>
          <w:lang w:val="fr_FR" w:bidi="fr_FR"/>
        </w:rPr>
        <w:t>Tite 3.8</w:t>
      </w:r>
      <w:r>
        <w:rPr>
          <w:lang w:val="fr_FR" w:bidi="fr_FR"/>
        </w:rPr>
      </w:r>
    </w:p>
    <w:p>
      <w:pPr/>
      <w:r>
        <w:rPr>
          <w:lang w:val="fr_FR" w:bidi="fr_FR"/>
        </w:rPr>
      </w:r>
      <w:r>
        <w:rPr>
          <w:lang w:val="fr_FR" w:bidi="fr_FR"/>
        </w:rPr>
        <w:t xml:space="preserve">La parole vraie et digne d'être reçue est </w:t>
      </w:r>
      <w:r>
        <w:rPr>
          <w:lang w:val="fr_FR" w:bidi="fr_FR"/>
        </w:rPr>
        <w:t>3.4–7</w:t>
      </w:r>
      <w:r>
        <w:rPr>
          <w:lang w:val="fr_FR" w:bidi="fr_FR"/>
        </w:rPr>
        <w:t xml:space="preserve"> (voir </w:t>
      </w:r>
      <w:r>
        <w:rPr>
          <w:lang w:val="fr_FR" w:bidi="fr_FR"/>
        </w:rPr>
        <w:t>1Tm 1.15</w:t>
      </w:r>
      <w:r>
        <w:rPr>
          <w:lang w:val="fr_FR" w:bidi="fr_FR"/>
        </w:rPr>
        <w:t>).</w:t>
      </w:r>
      <w:r>
        <w:rPr>
          <w:lang w:val="fr_FR" w:bidi="fr_FR"/>
        </w:rPr>
      </w:r>
      <w:r>
        <w:rPr>
          <w:lang w:val="fr_FR" w:bidi="fr_FR"/>
        </w:rPr>
      </w:r>
    </w:p>
    <w:p>
      <w:pPr/>
      <w:r>
        <w:rPr>
          <w:lang w:val="fr_FR" w:bidi="fr_FR"/>
        </w:rPr>
      </w:r>
    </w:p>
    <w:p>
      <w:pPr>
        <w:pStyle w:val="Heading2"/>
      </w:pPr>
      <w:r>
        <w:rPr>
          <w:lang w:val="fr_FR" w:bidi="fr_FR"/>
        </w:rPr>
        <w:t>Tite 3.10–11</w:t>
      </w:r>
      <w:r>
        <w:rPr>
          <w:lang w:val="fr_FR" w:bidi="fr_FR"/>
        </w:rPr>
      </w:r>
    </w:p>
    <w:p>
      <w:pPr/>
      <w:r>
        <w:rPr>
          <w:lang w:val="fr_FR" w:bidi="fr_FR"/>
        </w:rPr>
      </w:r>
      <w:r>
        <w:rPr>
          <w:lang w:val="fr_FR" w:bidi="fr_FR"/>
        </w:rPr>
        <w:t xml:space="preserve">Paul parle de personnes très querelleuses qui provoquent des divisions (voir </w:t>
      </w:r>
      <w:r>
        <w:rPr>
          <w:lang w:val="fr_FR" w:bidi="fr_FR"/>
        </w:rPr>
        <w:t>1.11</w:t>
      </w:r>
      <w:r>
        <w:rPr>
          <w:lang w:val="fr_FR" w:bidi="fr_FR"/>
        </w:rPr>
        <w:t>,</w:t>
      </w:r>
      <w:r>
        <w:rPr>
          <w:lang w:val="fr_FR" w:bidi="fr_FR"/>
        </w:rPr>
        <w:t>13</w:t>
      </w:r>
      <w:r>
        <w:rPr>
          <w:lang w:val="fr_FR" w:bidi="fr_FR"/>
        </w:rPr>
        <w:t>).</w:t>
      </w:r>
      <w:r>
        <w:rPr>
          <w:lang w:val="fr_FR" w:bidi="fr_FR"/>
        </w:rPr>
      </w:r>
      <w:r>
        <w:rPr>
          <w:lang w:val="fr_FR" w:bidi="fr_FR"/>
        </w:rPr>
      </w:r>
    </w:p>
    <w:p>
      <w:pPr/>
      <w:r>
        <w:rPr>
          <w:lang w:val="fr_FR" w:bidi="fr_FR"/>
        </w:rPr>
      </w:r>
    </w:p>
    <w:p>
      <w:pPr>
        <w:pStyle w:val="Heading2"/>
      </w:pPr>
      <w:r>
        <w:rPr>
          <w:lang w:val="fr_FR" w:bidi="fr_FR"/>
        </w:rPr>
        <w:t>Tite 3.12</w:t>
      </w:r>
      <w:r>
        <w:rPr>
          <w:lang w:val="fr_FR" w:bidi="fr_FR"/>
        </w:rPr>
      </w:r>
    </w:p>
    <w:p>
      <w:pPr/>
      <w:r>
        <w:rPr>
          <w:lang w:val="fr_FR" w:bidi="fr_FR"/>
        </w:rPr>
      </w:r>
      <w:r>
        <w:rPr>
          <w:lang w:val="fr_FR" w:bidi="fr_FR"/>
        </w:rPr>
        <w:t xml:space="preserve">De toute évidence, Artémas ou Tychique vont être les remplaçants de Tite en Crète. Puisque Tychique a finalement été envoyé à Éphèse (voir </w:t>
      </w:r>
      <w:r>
        <w:rPr>
          <w:lang w:val="fr_FR" w:bidi="fr_FR"/>
        </w:rPr>
        <w:t>2Tm 4.12</w:t>
      </w:r>
      <w:r>
        <w:rPr>
          <w:lang w:val="fr_FR" w:bidi="fr_FR"/>
        </w:rPr>
        <w:t xml:space="preserve">), Artémas est peut-être celui qui est allé en Crète. • Au premier siècle, plusieurs villes portaient le nom de Nicopolis ; dans notre texte, il s'agissait probablement d'une grande ville située sur la côte ouest de la péninsule grecque. Paul a peut-être déjà travaillé là-bas auparavant (voir </w:t>
      </w:r>
      <w:r>
        <w:rPr>
          <w:lang w:val="fr_FR" w:bidi="fr_FR"/>
        </w:rPr>
        <w:t>Rm 15.19</w:t>
      </w:r>
      <w:r>
        <w:rPr>
          <w:lang w:val="fr_FR" w:bidi="fr_FR"/>
        </w:rPr>
        <w:t>, qui mentionne l'activité de Paul encore plus à l'ouest).</w:t>
      </w:r>
      <w:r>
        <w:rPr>
          <w:lang w:val="fr_FR" w:bidi="fr_FR"/>
        </w:rPr>
      </w:r>
      <w:r>
        <w:rPr>
          <w:lang w:val="fr_FR" w:bidi="fr_FR"/>
        </w:rPr>
      </w:r>
    </w:p>
    <w:p>
      <w:pPr/>
      <w:r>
        <w:rPr>
          <w:lang w:val="fr_FR" w:bidi="fr_FR"/>
        </w:rPr>
      </w:r>
    </w:p>
    <w:p>
      <w:pPr>
        <w:pStyle w:val="Heading2"/>
      </w:pPr>
      <w:r>
        <w:rPr>
          <w:lang w:val="fr_FR" w:bidi="fr_FR"/>
        </w:rPr>
        <w:t>Tite 3.12–15</w:t>
      </w:r>
      <w:r>
        <w:rPr>
          <w:lang w:val="fr_FR" w:bidi="fr_FR"/>
        </w:rPr>
      </w:r>
    </w:p>
    <w:p>
      <w:pPr/>
      <w:r>
        <w:rPr>
          <w:lang w:val="fr_FR" w:bidi="fr_FR"/>
        </w:rPr>
      </w:r>
      <w:r>
        <w:rPr>
          <w:lang w:val="fr_FR" w:bidi="fr_FR"/>
        </w:rPr>
        <w:t>La lettre se termine par des nouvelles (</w:t>
      </w:r>
      <w:r>
        <w:rPr>
          <w:lang w:val="fr_FR" w:bidi="fr_FR"/>
        </w:rPr>
        <w:t>3.12</w:t>
      </w:r>
      <w:r>
        <w:rPr>
          <w:lang w:val="fr_FR" w:bidi="fr_FR"/>
        </w:rPr>
        <w:t>), une exhortation finale (</w:t>
      </w:r>
      <w:r>
        <w:rPr>
          <w:lang w:val="fr_FR" w:bidi="fr_FR"/>
        </w:rPr>
        <w:t>3.13–14</w:t>
      </w:r>
      <w:r>
        <w:rPr>
          <w:lang w:val="fr_FR" w:bidi="fr_FR"/>
        </w:rPr>
        <w:t>), des salutations, et une bénédiction (</w:t>
      </w:r>
      <w:r>
        <w:rPr>
          <w:lang w:val="fr_FR" w:bidi="fr_FR"/>
        </w:rPr>
        <w:t>3.15</w:t>
      </w:r>
      <w:r>
        <w:rPr>
          <w:lang w:val="fr_FR" w:bidi="fr_FR"/>
        </w:rPr>
        <w:t>).</w:t>
      </w:r>
      <w:r>
        <w:rPr>
          <w:lang w:val="fr_FR" w:bidi="fr_FR"/>
        </w:rPr>
      </w:r>
      <w:r>
        <w:rPr>
          <w:lang w:val="fr_FR" w:bidi="fr_FR"/>
        </w:rPr>
      </w:r>
    </w:p>
    <w:p>
      <w:pPr/>
      <w:r>
        <w:rPr>
          <w:lang w:val="fr_FR" w:bidi="fr_FR"/>
        </w:rPr>
      </w:r>
    </w:p>
    <w:p>
      <w:pPr>
        <w:pStyle w:val="Heading2"/>
      </w:pPr>
      <w:r>
        <w:rPr>
          <w:lang w:val="fr_FR" w:bidi="fr_FR"/>
        </w:rPr>
        <w:t>Tite 3.13</w:t>
      </w:r>
      <w:r>
        <w:rPr>
          <w:lang w:val="fr_FR" w:bidi="fr_FR"/>
        </w:rPr>
      </w:r>
    </w:p>
    <w:p>
      <w:pPr/>
      <w:r>
        <w:rPr>
          <w:lang w:val="fr_FR" w:bidi="fr_FR"/>
        </w:rPr>
      </w:r>
      <w:r>
        <w:rPr>
          <w:lang w:val="fr_FR" w:bidi="fr_FR"/>
        </w:rPr>
        <w:t xml:space="preserve">Zénas et Apollos ont été impliqués dans la diffusion de la Bonne Nouvelle, et ils ont peut-être été les messagers qui ont livré cette lettre à Tite. • Zénas était probablement un expert en droit romain ou un juriste romain (le même mot employé pour décrire sa fonction est utilisé dans </w:t>
      </w:r>
      <w:r>
        <w:rPr>
          <w:lang w:val="fr_FR" w:bidi="fr_FR"/>
        </w:rPr>
        <w:t xml:space="preserve">Lc 7.30 </w:t>
      </w:r>
      <w:r>
        <w:rPr>
          <w:lang w:val="fr_FR" w:bidi="fr_FR"/>
        </w:rPr>
        <w:t xml:space="preserve">; </w:t>
      </w:r>
      <w:r>
        <w:rPr>
          <w:lang w:val="fr_FR" w:bidi="fr_FR"/>
        </w:rPr>
        <w:t>10.25</w:t>
      </w:r>
      <w:r>
        <w:rPr>
          <w:lang w:val="fr_FR" w:bidi="fr_FR"/>
        </w:rPr>
        <w:t xml:space="preserve">) ; son nom païen ("cadeau de Zeus") rend improbable qu'il soit un expert en droit juif. • Apollos est vraisemblablement le même homme que dans </w:t>
      </w:r>
      <w:r>
        <w:rPr>
          <w:lang w:val="fr_FR" w:bidi="fr_FR"/>
        </w:rPr>
        <w:t xml:space="preserve">Ac 18.24 </w:t>
      </w:r>
      <w:r>
        <w:rPr>
          <w:lang w:val="fr_FR" w:bidi="fr_FR"/>
        </w:rPr>
        <w:t xml:space="preserve">; </w:t>
      </w:r>
      <w:r>
        <w:rPr>
          <w:lang w:val="fr_FR" w:bidi="fr_FR"/>
        </w:rPr>
        <w:t xml:space="preserve">19.1 </w:t>
      </w:r>
      <w:r>
        <w:rPr>
          <w:lang w:val="fr_FR" w:bidi="fr_FR"/>
        </w:rPr>
        <w:t xml:space="preserve">; </w:t>
      </w:r>
      <w:r>
        <w:rPr>
          <w:lang w:val="fr_FR" w:bidi="fr_FR"/>
        </w:rPr>
        <w:t xml:space="preserve">1Co 1.12 </w:t>
      </w:r>
      <w:r>
        <w:rPr>
          <w:lang w:val="fr_FR" w:bidi="fr_FR"/>
        </w:rPr>
        <w:t xml:space="preserve">; </w:t>
      </w:r>
      <w:r>
        <w:rPr>
          <w:lang w:val="fr_FR" w:bidi="fr_FR"/>
        </w:rPr>
        <w:t>3.4–6</w:t>
      </w:r>
      <w:r>
        <w:rPr>
          <w:lang w:val="fr_FR" w:bidi="fr_FR"/>
        </w:rPr>
        <w:t>,</w:t>
      </w:r>
      <w:r>
        <w:rPr>
          <w:lang w:val="fr_FR" w:bidi="fr_FR"/>
        </w:rPr>
        <w:t xml:space="preserve">22 </w:t>
      </w:r>
      <w:r>
        <w:rPr>
          <w:lang w:val="fr_FR" w:bidi="fr_FR"/>
        </w:rPr>
        <w:t xml:space="preserve">; </w:t>
      </w:r>
      <w:r>
        <w:rPr>
          <w:lang w:val="fr_FR" w:bidi="fr_FR"/>
        </w:rPr>
        <w:t xml:space="preserve">4.6 </w:t>
      </w:r>
      <w:r>
        <w:rPr>
          <w:lang w:val="fr_FR" w:bidi="fr_FR"/>
        </w:rPr>
        <w:t xml:space="preserve">; </w:t>
      </w:r>
      <w:r>
        <w:rPr>
          <w:lang w:val="fr_FR" w:bidi="fr_FR"/>
        </w:rPr>
        <w:t>16.12</w:t>
      </w:r>
      <w:r>
        <w:rPr>
          <w:lang w:val="fr_FR" w:bidi="fr_FR"/>
        </w:rPr>
        <w:t xml:space="preserve">. • Pour le soutien au serviteurs de l'Évangile, voir </w:t>
      </w:r>
      <w:r>
        <w:rPr>
          <w:lang w:val="fr_FR" w:bidi="fr_FR"/>
        </w:rPr>
        <w:t xml:space="preserve">1Tm 3.2 </w:t>
      </w:r>
      <w:r>
        <w:rPr>
          <w:lang w:val="fr_FR" w:bidi="fr_FR"/>
        </w:rPr>
        <w:t xml:space="preserve">; </w:t>
      </w:r>
      <w:r>
        <w:rPr>
          <w:lang w:val="fr_FR" w:bidi="fr_FR"/>
        </w:rPr>
        <w:t xml:space="preserve">3Jn 1.5–8 </w:t>
      </w:r>
      <w:r>
        <w:rPr>
          <w:lang w:val="fr_FR" w:bidi="fr_FR"/>
        </w:rPr>
        <w:t xml:space="preserve">; </w:t>
      </w:r>
      <w:r>
        <w:rPr>
          <w:lang w:val="fr_FR" w:bidi="fr_FR"/>
        </w:rPr>
        <w:t xml:space="preserve">Rm 15.24 </w:t>
      </w:r>
      <w:r>
        <w:rPr>
          <w:lang w:val="fr_FR" w:bidi="fr_FR"/>
        </w:rPr>
        <w:t xml:space="preserve">; </w:t>
      </w:r>
      <w:r>
        <w:rPr>
          <w:lang w:val="fr_FR" w:bidi="fr_FR"/>
        </w:rPr>
        <w:t>1Co 16.6</w:t>
      </w:r>
      <w:r>
        <w:rPr>
          <w:lang w:val="fr_FR" w:bidi="fr_FR"/>
        </w:rPr>
        <w:t>,</w:t>
      </w:r>
      <w:r>
        <w:rPr>
          <w:lang w:val="fr_FR" w:bidi="fr_FR"/>
        </w:rPr>
        <w:t xml:space="preserve">11 </w:t>
      </w:r>
      <w:r>
        <w:rPr>
          <w:lang w:val="fr_FR" w:bidi="fr_FR"/>
        </w:rPr>
        <w:t xml:space="preserve">; </w:t>
      </w:r>
      <w:r>
        <w:rPr>
          <w:lang w:val="fr_FR" w:bidi="fr_FR"/>
        </w:rPr>
        <w:t>2Co 1.16</w:t>
      </w:r>
      <w:r>
        <w:rPr>
          <w:lang w:val="fr_FR" w:bidi="fr_FR"/>
        </w:rPr>
        <w:t>.</w:t>
      </w:r>
      <w:r>
        <w:rPr>
          <w:lang w:val="fr_FR" w:bidi="fr_FR"/>
        </w:rPr>
      </w:r>
      <w:r>
        <w:rPr>
          <w:lang w:val="fr_FR" w:bidi="fr_FR"/>
        </w:rPr>
      </w:r>
    </w:p>
    <w:p>
      <w:pPr/>
      <w:r>
        <w:rPr>
          <w:lang w:val="fr_FR" w:bidi="fr_FR"/>
        </w:rPr>
      </w:r>
    </w:p>
    <w:p>
      <w:pPr>
        <w:pStyle w:val="Heading2"/>
      </w:pPr>
      <w:r>
        <w:rPr>
          <w:lang w:val="fr_FR" w:bidi="fr_FR"/>
        </w:rPr>
        <w:t>Tite 3.14</w:t>
      </w:r>
      <w:r>
        <w:rPr>
          <w:lang w:val="fr_FR" w:bidi="fr_FR"/>
        </w:rPr>
      </w:r>
    </w:p>
    <w:p>
      <w:pPr/>
      <w:r>
        <w:rPr>
          <w:lang w:val="fr_FR" w:bidi="fr_FR"/>
        </w:rPr>
      </w:r>
      <w:r>
        <w:rPr>
          <w:lang w:val="fr_FR" w:bidi="fr_FR"/>
        </w:rPr>
        <w:t xml:space="preserve">Cette exhortation finale est liée à la responsabilité de prendre soin de Zénas et d'Apollos (voir </w:t>
      </w:r>
      <w:r>
        <w:rPr>
          <w:lang w:val="fr_FR" w:bidi="fr_FR"/>
        </w:rPr>
        <w:t xml:space="preserve">Rm 12.13 </w:t>
      </w:r>
      <w:r>
        <w:rPr>
          <w:lang w:val="fr_FR" w:bidi="fr_FR"/>
        </w:rPr>
        <w:t xml:space="preserve">; </w:t>
      </w:r>
      <w:r>
        <w:rPr>
          <w:lang w:val="fr_FR" w:bidi="fr_FR"/>
        </w:rPr>
        <w:t xml:space="preserve">Ep 4.28 </w:t>
      </w:r>
      <w:r>
        <w:rPr>
          <w:lang w:val="fr_FR" w:bidi="fr_FR"/>
        </w:rPr>
        <w:t xml:space="preserve">; </w:t>
      </w:r>
      <w:r>
        <w:rPr>
          <w:lang w:val="fr_FR" w:bidi="fr_FR"/>
        </w:rPr>
        <w:t xml:space="preserve">1Th 4.11 </w:t>
      </w:r>
      <w:r>
        <w:rPr>
          <w:lang w:val="fr_FR" w:bidi="fr_FR"/>
        </w:rPr>
        <w:t xml:space="preserve">; </w:t>
      </w:r>
      <w:r>
        <w:rPr>
          <w:lang w:val="fr_FR" w:bidi="fr_FR"/>
        </w:rPr>
        <w:t>1Tm 5.8</w:t>
      </w:r>
      <w:r>
        <w:rPr>
          <w:lang w:val="fr_FR" w:bidi="fr_FR"/>
        </w:rPr>
        <w:t>,</w:t>
      </w:r>
      <w:r>
        <w:rPr>
          <w:lang w:val="fr_FR" w:bidi="fr_FR"/>
        </w:rPr>
        <w:t xml:space="preserve">16 </w:t>
      </w:r>
      <w:r>
        <w:rPr>
          <w:lang w:val="fr_FR" w:bidi="fr_FR"/>
        </w:rPr>
        <w:t xml:space="preserve">; </w:t>
      </w:r>
      <w:r>
        <w:rPr>
          <w:lang w:val="fr_FR" w:bidi="fr_FR"/>
        </w:rPr>
        <w:t>6.18</w:t>
      </w:r>
      <w:r>
        <w:rPr>
          <w:lang w:val="fr_FR" w:bidi="fr_FR"/>
        </w:rPr>
        <w:t>). • Il faut s'impliquer dans le ministère vivifiant de la Bonne Nouvelle, plutôt que dans les spéculations stériles des faux enseignants.</w:t>
      </w:r>
      <w:r>
        <w:rPr>
          <w:lang w:val="fr_FR" w:bidi="fr_FR"/>
        </w:rPr>
      </w:r>
      <w:r>
        <w:rPr>
          <w:lang w:val="fr_FR" w:bidi="fr_FR"/>
        </w:rPr>
      </w:r>
    </w:p>
    <w:p>
      <w:pPr/>
      <w:r>
        <w:rPr>
          <w:lang w:val="fr_FR" w:bidi="fr_FR"/>
        </w:rPr>
      </w:r>
    </w:p>
    <w:p>
      <w:pPr>
        <w:pStyle w:val="Heading2"/>
      </w:pPr>
      <w:r>
        <w:rPr>
          <w:lang w:val="fr_FR" w:bidi="fr_FR"/>
        </w:rPr>
        <w:t>Tite 3.15</w:t>
      </w:r>
      <w:r>
        <w:rPr>
          <w:lang w:val="fr_FR" w:bidi="fr_FR"/>
        </w:rPr>
      </w:r>
    </w:p>
    <w:p>
      <w:pPr/>
      <w:r>
        <w:rPr>
          <w:lang w:val="fr_FR" w:bidi="fr_FR"/>
        </w:rPr>
      </w:r>
      <w:r>
        <w:rPr>
          <w:lang w:val="fr_FR" w:bidi="fr_FR"/>
        </w:rPr>
        <w:t>La lettre est adressée à Tite (</w:t>
      </w:r>
      <w:r>
        <w:rPr>
          <w:lang w:val="fr_FR" w:bidi="fr_FR"/>
        </w:rPr>
        <w:t>1.4</w:t>
      </w:r>
      <w:r>
        <w:rPr>
          <w:lang w:val="fr_FR" w:bidi="fr_FR"/>
        </w:rPr>
        <w:t>), mais c'est en réalité toute l'Église qui en est bénéficiaire.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