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Obaja 1:1</w:t>
      </w:r>
      <w:r>
        <w:rPr>
          <w:lang w:val="id_ID" w:bidi="id_ID"/>
        </w:rPr>
      </w:r>
    </w:p>
    <w:p>
      <w:pPr/>
      <w:r>
        <w:rPr>
          <w:lang w:val="id_ID" w:bidi="id_ID"/>
        </w:rPr>
      </w:r>
      <w:r>
        <w:rPr>
          <w:lang w:val="id_ID" w:bidi="id_ID"/>
        </w:rPr>
        <w:t>Kata Penglihatan mengawali sebuah Kitab nubuat (</w:t>
      </w:r>
      <w:r>
        <w:rPr>
          <w:lang w:val="id_ID" w:bidi="id_ID"/>
        </w:rPr>
        <w:t>Yes. 1:1</w:t>
      </w:r>
      <w:r>
        <w:rPr>
          <w:lang w:val="id_ID" w:bidi="id_ID"/>
        </w:rPr>
        <w:t xml:space="preserve">; </w:t>
      </w:r>
      <w:r>
        <w:rPr>
          <w:lang w:val="id_ID" w:bidi="id_ID"/>
        </w:rPr>
        <w:t>Nah. 1:1</w:t>
      </w:r>
      <w:r>
        <w:rPr>
          <w:lang w:val="id_ID" w:bidi="id_ID"/>
        </w:rPr>
        <w:t>); ini juga mendefinisikan apa yang dilihat atau dirasakan seorang nabi sebagai firman ilahi (</w:t>
      </w:r>
      <w:r>
        <w:rPr>
          <w:lang w:val="id_ID" w:bidi="id_ID"/>
        </w:rPr>
        <w:t>Yeh. 12:26–27</w:t>
      </w:r>
      <w:r>
        <w:rPr>
          <w:lang w:val="id_ID" w:bidi="id_ID"/>
        </w:rPr>
        <w:t xml:space="preserve">; </w:t>
      </w:r>
      <w:r>
        <w:rPr>
          <w:lang w:val="id_ID" w:bidi="id_ID"/>
        </w:rPr>
        <w:t>Dan. 8:1</w:t>
      </w:r>
      <w:r>
        <w:rPr>
          <w:lang w:val="id_ID" w:bidi="id_ID"/>
        </w:rPr>
        <w:t>). Suatu penglihatan yang tidak berasal dari Tuhan adalah palsu (</w:t>
      </w:r>
      <w:r>
        <w:rPr>
          <w:lang w:val="id_ID" w:bidi="id_ID"/>
        </w:rPr>
        <w:t>Yer. 14:14</w:t>
      </w:r>
      <w:r>
        <w:rPr>
          <w:lang w:val="id_ID" w:bidi="id_ID"/>
        </w:rPr>
        <w:t xml:space="preserve">; </w:t>
      </w:r>
      <w:r>
        <w:rPr>
          <w:lang w:val="id_ID" w:bidi="id_ID"/>
        </w:rPr>
        <w:t>23:16</w:t>
      </w:r>
      <w:r>
        <w:rPr>
          <w:lang w:val="id_ID" w:bidi="id_ID"/>
        </w:rPr>
        <w:t>), dan bukti akhirnya adalah tidak terpenuhinya penglihatan itu (</w:t>
      </w:r>
      <w:r>
        <w:rPr>
          <w:lang w:val="id_ID" w:bidi="id_ID"/>
        </w:rPr>
        <w:t>Yeh. 12:22–24</w:t>
      </w:r>
      <w:r>
        <w:rPr>
          <w:lang w:val="id_ID" w:bidi="id_ID"/>
        </w:rPr>
        <w:t>). Sebaliknya, penglihatan yang benar tentang peristiwa yang dekat atau jauh memang terwujud (</w:t>
      </w:r>
      <w:r>
        <w:rPr>
          <w:lang w:val="id_ID" w:bidi="id_ID"/>
        </w:rPr>
        <w:t>Yeh. 12:25</w:t>
      </w:r>
      <w:r>
        <w:rPr>
          <w:lang w:val="id_ID" w:bidi="id_ID"/>
        </w:rPr>
        <w:t xml:space="preserve">; </w:t>
      </w:r>
      <w:r>
        <w:rPr>
          <w:lang w:val="id_ID" w:bidi="id_ID"/>
        </w:rPr>
        <w:t>Hab. 2:3</w:t>
      </w:r>
      <w:r>
        <w:rPr>
          <w:lang w:val="id_ID" w:bidi="id_ID"/>
        </w:rPr>
        <w:t xml:space="preserve">). Penglihatan nubuat datang dalam berbagai bentuk (mimpi, pengalaman melampaui indera; misalnya, </w:t>
      </w:r>
      <w:r>
        <w:rPr>
          <w:lang w:val="id_ID" w:bidi="id_ID"/>
        </w:rPr>
        <w:t>Dan. 8:2</w:t>
      </w:r>
      <w:r>
        <w:rPr>
          <w:lang w:val="id_ID" w:bidi="id_ID"/>
        </w:rPr>
        <w:t>). Tidak adanya penglihatan merupakan tanda pengabaian ilahi (</w:t>
      </w:r>
      <w:r>
        <w:rPr>
          <w:lang w:val="id_ID" w:bidi="id_ID"/>
        </w:rPr>
        <w:t>Rat. 2:9</w:t>
      </w:r>
      <w:r>
        <w:rPr>
          <w:lang w:val="id_ID" w:bidi="id_ID"/>
        </w:rPr>
        <w:t xml:space="preserve">; </w:t>
      </w:r>
      <w:r>
        <w:rPr>
          <w:lang w:val="id_ID" w:bidi="id_ID"/>
        </w:rPr>
        <w:t>Yeh. 7:26</w:t>
      </w:r>
      <w:r>
        <w:rPr>
          <w:lang w:val="id_ID" w:bidi="id_ID"/>
        </w:rPr>
        <w:t xml:space="preserve">; </w:t>
      </w:r>
      <w:r>
        <w:rPr>
          <w:lang w:val="id_ID" w:bidi="id_ID"/>
        </w:rPr>
        <w:t>Mi. 3:6</w:t>
      </w:r>
      <w:r>
        <w:rPr>
          <w:lang w:val="id_ID" w:bidi="id_ID"/>
        </w:rPr>
        <w:t>). • Tuhan Allah adalah salah satu dari beberapa nama untuk Allah Israel. • Obaja adalah nama Ibrani umum yang berarti “Hamba Tuhan.” Nabi Obaja tidak dikenal selain dari Kitab ini. • seorang utusan telah disuruh ke tengah bangsa-bangsa: Dalam peperangan kuno, sekutu akan dihubungi untuk bergabung dalam koalisi militer guna menghukum musuh atau mempertahankan diri dari serangan. Di sini Tuhan Yang Berdaulat memanggil bangsa-bangsa untuk memperbaiki kesombongan Edom yang jahat. • marilah kita: Ini adalah koalisi sukarela, meskipun ironisnya, mereka akan dihukum kemudian atas perbuatan jahat mereka sendiri (</w:t>
      </w:r>
      <w:r>
        <w:rPr>
          <w:lang w:val="id_ID" w:bidi="id_ID"/>
        </w:rPr>
        <w:t>Ob 1:15–16</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1:2–4</w:t>
      </w:r>
      <w:r>
        <w:rPr>
          <w:lang w:val="id_ID" w:bidi="id_ID"/>
        </w:rPr>
      </w:r>
    </w:p>
    <w:p>
      <w:pPr/>
      <w:r>
        <w:rPr>
          <w:lang w:val="id_ID" w:bidi="id_ID"/>
        </w:rPr>
      </w:r>
      <w:r>
        <w:rPr>
          <w:lang w:val="id_ID" w:bidi="id_ID"/>
        </w:rPr>
        <w:t>Aku membuat engkau kecil: Beberapa pesan penghakiman mengulangi dosa-dosa spesifik Edom terhadap Israel (</w:t>
      </w:r>
      <w:r>
        <w:rPr>
          <w:lang w:val="id_ID" w:bidi="id_ID"/>
        </w:rPr>
        <w:t>1:10–14</w:t>
      </w:r>
      <w:r>
        <w:rPr>
          <w:lang w:val="id_ID" w:bidi="id_ID"/>
        </w:rPr>
        <w:t xml:space="preserve">; </w:t>
      </w:r>
      <w:r>
        <w:rPr>
          <w:lang w:val="id_ID" w:bidi="id_ID"/>
        </w:rPr>
        <w:t>Yer. 49:7–22</w:t>
      </w:r>
      <w:r>
        <w:rPr>
          <w:lang w:val="id_ID" w:bidi="id_ID"/>
        </w:rPr>
        <w:t xml:space="preserve">; </w:t>
      </w:r>
      <w:r>
        <w:rPr>
          <w:lang w:val="id_ID" w:bidi="id_ID"/>
        </w:rPr>
        <w:t>Yeh. 25:12–14</w:t>
      </w:r>
      <w:r>
        <w:rPr>
          <w:lang w:val="id_ID" w:bidi="id_ID"/>
        </w:rPr>
        <w:t xml:space="preserve">; </w:t>
      </w:r>
      <w:r>
        <w:rPr>
          <w:lang w:val="id_ID" w:bidi="id_ID"/>
        </w:rPr>
        <w:t>36:5</w:t>
      </w:r>
      <w:r>
        <w:rPr>
          <w:lang w:val="id_ID" w:bidi="id_ID"/>
        </w:rPr>
        <w:t>;). Edom sering disebut di antara bangsa-bangsa yang menentang Israel dan Tuhan (</w:t>
      </w:r>
      <w:r>
        <w:rPr>
          <w:lang w:val="id_ID" w:bidi="id_ID"/>
        </w:rPr>
        <w:t>Yes. 34</w:t>
      </w:r>
      <w:r>
        <w:rPr>
          <w:lang w:val="id_ID" w:bidi="id_ID"/>
        </w:rPr>
        <w:t xml:space="preserve">; </w:t>
      </w:r>
      <w:r>
        <w:rPr>
          <w:lang w:val="id_ID" w:bidi="id_ID"/>
        </w:rPr>
        <w:t>Yeh. 35–36</w:t>
      </w:r>
      <w:r>
        <w:rPr>
          <w:lang w:val="id_ID" w:bidi="id_ID"/>
        </w:rPr>
        <w:t xml:space="preserve">; </w:t>
      </w:r>
      <w:r>
        <w:rPr>
          <w:lang w:val="id_ID" w:bidi="id_ID"/>
        </w:rPr>
        <w:t>Amos 9:1–15</w:t>
      </w:r>
      <w:r>
        <w:rPr>
          <w:lang w:val="id_ID" w:bidi="id_ID"/>
        </w:rPr>
        <w:t>). • membuat engkau kecil di antara bangsa-bangsa . . . keangkuhan hatimu: Topografi Edom yang berbatu-batu mencerminkan kesombongan mereka. Ketinggian benteng gunung yang memberikan keamanan mereka hanya menekankan ketinggian dari mana Edom akan jatuh. Para raja Edom termasuk di antara penguasa bangsa-bangsa yang sombong (</w:t>
      </w:r>
      <w:r>
        <w:rPr>
          <w:lang w:val="id_ID" w:bidi="id_ID"/>
        </w:rPr>
        <w:t>Yeh. 32:29</w:t>
      </w:r>
      <w:r>
        <w:rPr>
          <w:lang w:val="id_ID" w:bidi="id_ID"/>
        </w:rPr>
        <w:t xml:space="preserve">; bdk. </w:t>
      </w:r>
      <w:r>
        <w:rPr>
          <w:lang w:val="id_ID" w:bidi="id_ID"/>
        </w:rPr>
        <w:t>Kej. 36</w:t>
      </w:r>
      <w:r>
        <w:rPr>
          <w:lang w:val="id_ID" w:bidi="id_ID"/>
        </w:rPr>
        <w:t xml:space="preserve">; </w:t>
      </w:r>
      <w:r>
        <w:rPr>
          <w:lang w:val="id_ID" w:bidi="id_ID"/>
        </w:rPr>
        <w:t>1Taw. 1:43–54</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1:5</w:t>
      </w:r>
      <w:r>
        <w:rPr>
          <w:lang w:val="id_ID" w:bidi="id_ID"/>
        </w:rPr>
      </w:r>
    </w:p>
    <w:p>
      <w:pPr/>
      <w:r>
        <w:rPr>
          <w:lang w:val="id_ID" w:bidi="id_ID"/>
        </w:rPr>
      </w:r>
      <w:r>
        <w:rPr>
          <w:lang w:val="id_ID" w:bidi="id_ID"/>
        </w:rPr>
        <w:t>Para penghancur Edom akan mengambil segalanya, berbeda dengan pencuri dan pemanen. Pencuri akan meninggalkan apa pun yang dapat menghalangi pelarian yang cepat dan sukses; pemanen selalu meninggalkan sisa-sisa panen untuk orang miskin (</w:t>
      </w:r>
      <w:r>
        <w:rPr>
          <w:lang w:val="id_ID" w:bidi="id_ID"/>
        </w:rPr>
        <w:t>Ul. 24:19</w:t>
      </w:r>
      <w:r>
        <w:rPr>
          <w:lang w:val="id_ID" w:bidi="id_ID"/>
        </w:rPr>
        <w:t xml:space="preserve">; bdk. </w:t>
      </w:r>
      <w:r>
        <w:rPr>
          <w:lang w:val="id_ID" w:bidi="id_ID"/>
        </w:rPr>
        <w:t>Rut 2</w:t>
      </w:r>
      <w:r>
        <w:rPr>
          <w:lang w:val="id_ID" w:bidi="id_ID"/>
        </w:rPr>
        <w:t xml:space="preserve">; </w:t>
      </w:r>
      <w:r>
        <w:rPr>
          <w:lang w:val="id_ID" w:bidi="id_ID"/>
        </w:rPr>
        <w:t>Mat. 12:1</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1:5–7</w:t>
      </w:r>
      <w:r>
        <w:rPr>
          <w:lang w:val="id_ID" w:bidi="id_ID"/>
        </w:rPr>
      </w:r>
    </w:p>
    <w:p>
      <w:pPr/>
      <w:r>
        <w:rPr>
          <w:lang w:val="id_ID" w:bidi="id_ID"/>
        </w:rPr>
      </w:r>
      <w:r>
        <w:rPr>
          <w:lang w:val="id_ID" w:bidi="id_ID"/>
        </w:rPr>
        <w:t xml:space="preserve">Bangsa Babel menghancurkan Yerusalem sepenuhnya. Dengan ikut serta dalam penjarahan, Edom layak menerima pembalasan yang setimpal (lihat </w:t>
      </w:r>
      <w:r>
        <w:rPr>
          <w:lang w:val="id_ID" w:bidi="id_ID"/>
        </w:rPr>
        <w:t>1:15–18</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1:6</w:t>
      </w:r>
      <w:r>
        <w:rPr>
          <w:lang w:val="id_ID" w:bidi="id_ID"/>
        </w:rPr>
      </w:r>
    </w:p>
    <w:p>
      <w:pPr/>
      <w:r>
        <w:rPr>
          <w:lang w:val="id_ID" w:bidi="id_ID"/>
        </w:rPr>
      </w:r>
      <w:r>
        <w:rPr>
          <w:lang w:val="id_ID" w:bidi="id_ID"/>
        </w:rPr>
        <w:t>kaum Esau: Teks Ibrani menggunakan nama Esau, saudara Yakub, untuk menunjukkan pelanggaran hubungan persaudaraan oleh Edom (</w:t>
      </w:r>
      <w:r>
        <w:rPr>
          <w:lang w:val="id_ID" w:bidi="id_ID"/>
        </w:rPr>
        <w:t>1:10–14</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1:7</w:t>
      </w:r>
      <w:r>
        <w:rPr>
          <w:lang w:val="id_ID" w:bidi="id_ID"/>
        </w:rPr>
      </w:r>
    </w:p>
    <w:p>
      <w:pPr/>
      <w:r>
        <w:rPr>
          <w:lang w:val="id_ID" w:bidi="id_ID"/>
        </w:rPr>
      </w:r>
      <w:r>
        <w:rPr>
          <w:lang w:val="id_ID" w:bidi="id_ID"/>
        </w:rPr>
        <w:t xml:space="preserve">teman sekutu (secara harfiah </w:t>
      </w:r>
      <w:r>
        <w:rPr>
          <w:i/>
          <w:lang w:val="id_ID" w:bidi="id_ID"/>
        </w:rPr>
        <w:t>orang-orang Perjanjian</w:t>
      </w:r>
      <w:r>
        <w:rPr>
          <w:lang w:val="id_ID" w:bidi="id_ID"/>
        </w:rPr>
        <w:t xml:space="preserve">): Edom seharusnya menjadi sekutu saudaranya, Israel, tetapi sebaliknya, Edom telah membuat perjanjian dengan Babel. • menjanjikan kepadamu perdamaian (secara harfiah </w:t>
      </w:r>
      <w:r>
        <w:rPr>
          <w:i/>
          <w:lang w:val="id_ID" w:bidi="id_ID"/>
        </w:rPr>
        <w:t>orang-orang perdamaian</w:t>
      </w:r>
      <w:r>
        <w:rPr>
          <w:lang w:val="id_ID" w:bidi="id_ID"/>
        </w:rPr>
        <w:t xml:space="preserve">, sejajar dengan </w:t>
      </w:r>
      <w:r>
        <w:rPr>
          <w:i/>
          <w:lang w:val="id_ID" w:bidi="id_ID"/>
        </w:rPr>
        <w:t>orang-orang Perjanjian</w:t>
      </w:r>
      <w:r>
        <w:rPr>
          <w:lang w:val="id_ID" w:bidi="id_ID"/>
        </w:rPr>
        <w:t>): Ini adalah keadilan puitis bahwa pengkhianatan Edom terhadap Israel dibalas dengan pengkhianatan Babel terhadap Edom.</w:t>
      </w:r>
      <w:r>
        <w:rPr>
          <w:lang w:val="id_ID" w:bidi="id_ID"/>
        </w:rPr>
      </w:r>
      <w:r>
        <w:rPr>
          <w:lang w:val="id_ID" w:bidi="id_ID"/>
        </w:rPr>
      </w:r>
    </w:p>
    <w:p>
      <w:pPr/>
      <w:r>
        <w:rPr>
          <w:lang w:val="id_ID" w:bidi="id_ID"/>
        </w:rPr>
      </w:r>
    </w:p>
    <w:p>
      <w:pPr>
        <w:pStyle w:val="Heading2"/>
      </w:pPr>
      <w:r>
        <w:rPr>
          <w:lang w:val="id_ID" w:bidi="id_ID"/>
        </w:rPr>
        <w:t>Obaja 1:8</w:t>
      </w:r>
      <w:r>
        <w:rPr>
          <w:lang w:val="id_ID" w:bidi="id_ID"/>
        </w:rPr>
      </w:r>
    </w:p>
    <w:p>
      <w:pPr/>
      <w:r>
        <w:rPr>
          <w:lang w:val="id_ID" w:bidi="id_ID"/>
        </w:rPr>
      </w:r>
      <w:r>
        <w:rPr>
          <w:lang w:val="id_ID" w:bidi="id_ID"/>
        </w:rPr>
        <w:t xml:space="preserve">Pada waktu itu (secara harfiah </w:t>
      </w:r>
      <w:r>
        <w:rPr>
          <w:i/>
          <w:lang w:val="id_ID" w:bidi="id_ID"/>
        </w:rPr>
        <w:t>pada hari itu</w:t>
      </w:r>
      <w:r>
        <w:rPr>
          <w:lang w:val="id_ID" w:bidi="id_ID"/>
        </w:rPr>
        <w:t xml:space="preserve">): Kata Ibrani yom, “hari,” muncul dua belas kali dalam </w:t>
      </w:r>
      <w:r>
        <w:rPr>
          <w:lang w:val="id_ID" w:bidi="id_ID"/>
        </w:rPr>
        <w:t>Ob. 1:8–15</w:t>
      </w:r>
      <w:r>
        <w:rPr>
          <w:lang w:val="id_ID" w:bidi="id_ID"/>
        </w:rPr>
        <w:t xml:space="preserve">, sering diterjemahkan sebagai “ketika” atau “pada waktu itu.” Waktu yang dimaksud dalam </w:t>
      </w:r>
      <w:r>
        <w:rPr>
          <w:lang w:val="id_ID" w:bidi="id_ID"/>
        </w:rPr>
        <w:t xml:space="preserve">Ob. </w:t>
      </w:r>
      <w:r>
        <w:rPr>
          <w:lang w:val="id_ID" w:bidi="id_ID"/>
        </w:rPr>
        <w:t>1:8</w:t>
      </w:r>
      <w:r>
        <w:rPr>
          <w:lang w:val="id_ID" w:bidi="id_ID"/>
        </w:rPr>
        <w:t xml:space="preserve"> adalah awal dari akhir, ketika Allah turun tangan untuk membalikkan nasib umat-Nya. • orang-orang bijaksana . . . pengertian: Edom berbangga dengan tradisi kebijaksanaannya (bdk. </w:t>
      </w:r>
      <w:r>
        <w:rPr>
          <w:lang w:val="id_ID" w:bidi="id_ID"/>
        </w:rPr>
        <w:t>Yer. 49:7</w:t>
      </w:r>
      <w:r>
        <w:rPr>
          <w:lang w:val="id_ID" w:bidi="id_ID"/>
        </w:rPr>
        <w:t>). Misalnya, kitab Ayub berlatar di wilayah orang Edom.</w:t>
      </w:r>
      <w:r>
        <w:rPr>
          <w:lang w:val="id_ID" w:bidi="id_ID"/>
        </w:rPr>
      </w:r>
      <w:r>
        <w:rPr>
          <w:lang w:val="id_ID" w:bidi="id_ID"/>
        </w:rPr>
      </w:r>
    </w:p>
    <w:p>
      <w:pPr/>
      <w:r>
        <w:rPr>
          <w:lang w:val="id_ID" w:bidi="id_ID"/>
        </w:rPr>
      </w:r>
    </w:p>
    <w:p>
      <w:pPr>
        <w:pStyle w:val="Heading2"/>
      </w:pPr>
      <w:r>
        <w:rPr>
          <w:lang w:val="id_ID" w:bidi="id_ID"/>
        </w:rPr>
        <w:t>Obaja 1:10–14</w:t>
      </w:r>
      <w:r>
        <w:rPr>
          <w:lang w:val="id_ID" w:bidi="id_ID"/>
        </w:rPr>
      </w:r>
    </w:p>
    <w:p>
      <w:pPr/>
      <w:r>
        <w:rPr>
          <w:lang w:val="id_ID" w:bidi="id_ID"/>
        </w:rPr>
      </w:r>
      <w:r>
        <w:rPr>
          <w:lang w:val="id_ID" w:bidi="id_ID"/>
        </w:rPr>
        <w:t xml:space="preserve">Karena kekerasan terhadap saudaramu Yakub: Alasan untuk kecaman terhadap Esau dinyatakan dalam </w:t>
      </w:r>
      <w:r>
        <w:rPr>
          <w:lang w:val="id_ID" w:bidi="id_ID"/>
        </w:rPr>
        <w:t xml:space="preserve">Ob. </w:t>
      </w:r>
      <w:r>
        <w:rPr>
          <w:lang w:val="id_ID" w:bidi="id_ID"/>
        </w:rPr>
        <w:t>1:10</w:t>
      </w:r>
      <w:r>
        <w:rPr>
          <w:lang w:val="id_ID" w:bidi="id_ID"/>
        </w:rPr>
        <w:t xml:space="preserve"> (bdk. </w:t>
      </w:r>
      <w:r>
        <w:rPr>
          <w:lang w:val="id_ID" w:bidi="id_ID"/>
        </w:rPr>
        <w:t>Yes. 34</w:t>
      </w:r>
      <w:r>
        <w:rPr>
          <w:lang w:val="id_ID" w:bidi="id_ID"/>
        </w:rPr>
        <w:t xml:space="preserve">; </w:t>
      </w:r>
      <w:r>
        <w:rPr>
          <w:lang w:val="id_ID" w:bidi="id_ID"/>
        </w:rPr>
        <w:t>Yer. 49:7–22</w:t>
      </w:r>
      <w:r>
        <w:rPr>
          <w:lang w:val="id_ID" w:bidi="id_ID"/>
        </w:rPr>
        <w:t xml:space="preserve">; </w:t>
      </w:r>
      <w:r>
        <w:rPr>
          <w:lang w:val="id_ID" w:bidi="id_ID"/>
        </w:rPr>
        <w:t>Yoel 3:19</w:t>
      </w:r>
      <w:r>
        <w:rPr>
          <w:lang w:val="id_ID" w:bidi="id_ID"/>
        </w:rPr>
        <w:t xml:space="preserve">; </w:t>
      </w:r>
      <w:r>
        <w:rPr>
          <w:lang w:val="id_ID" w:bidi="id_ID"/>
        </w:rPr>
        <w:t>Amos 1:11–12</w:t>
      </w:r>
      <w:r>
        <w:rPr>
          <w:lang w:val="id_ID" w:bidi="id_ID"/>
        </w:rPr>
        <w:t xml:space="preserve">) dan dijelaskan lebih lanjut dalam </w:t>
      </w:r>
      <w:r>
        <w:rPr>
          <w:lang w:val="id_ID" w:bidi="id_ID"/>
        </w:rPr>
        <w:t>Ob. 1:11–14</w:t>
      </w:r>
      <w:r>
        <w:rPr>
          <w:lang w:val="id_ID" w:bidi="id_ID"/>
        </w:rPr>
        <w:t>, di mana pengkhianatan Edom dijelaskan. Dalam istilah hukum, bukti dari ayat-ayat ini mendukung tuduhan pelanggaran perjanjian.</w:t>
      </w:r>
      <w:r>
        <w:rPr>
          <w:lang w:val="id_ID" w:bidi="id_ID"/>
        </w:rPr>
      </w:r>
      <w:r>
        <w:rPr>
          <w:lang w:val="id_ID" w:bidi="id_ID"/>
        </w:rPr>
      </w:r>
    </w:p>
    <w:p>
      <w:pPr/>
      <w:r>
        <w:rPr>
          <w:lang w:val="id_ID" w:bidi="id_ID"/>
        </w:rPr>
      </w:r>
    </w:p>
    <w:p>
      <w:pPr>
        <w:pStyle w:val="Heading2"/>
      </w:pPr>
      <w:r>
        <w:rPr>
          <w:lang w:val="id_ID" w:bidi="id_ID"/>
        </w:rPr>
        <w:t>Obaja 1:11</w:t>
      </w:r>
      <w:r>
        <w:rPr>
          <w:lang w:val="id_ID" w:bidi="id_ID"/>
        </w:rPr>
      </w:r>
    </w:p>
    <w:p>
      <w:pPr/>
      <w:r>
        <w:rPr>
          <w:lang w:val="id_ID" w:bidi="id_ID"/>
        </w:rPr>
      </w:r>
      <w:r>
        <w:rPr>
          <w:lang w:val="id_ID" w:bidi="id_ID"/>
        </w:rPr>
        <w:t xml:space="preserve">Di luar kitab ini, tidak ada informasi spesifik yang diketahui tentang peran Edom selama berbagai invasi Babel ke Yehuda (pada 605, 597, dan 586 SM). Tanggung jawab terhadap tetangga adalah persyaratan khusus dari hukum Allah (misalnya, </w:t>
      </w:r>
      <w:r>
        <w:rPr>
          <w:lang w:val="id_ID" w:bidi="id_ID"/>
        </w:rPr>
        <w:t>Ul. 22:1–4</w:t>
      </w:r>
      <w:r>
        <w:rPr>
          <w:lang w:val="id_ID" w:bidi="id_ID"/>
        </w:rPr>
        <w:t xml:space="preserve">; bdk. </w:t>
      </w:r>
      <w:r>
        <w:rPr>
          <w:lang w:val="id_ID" w:bidi="id_ID"/>
        </w:rPr>
        <w:t>Mat. 25:41–46</w:t>
      </w:r>
      <w:r>
        <w:rPr>
          <w:lang w:val="id_ID" w:bidi="id_ID"/>
        </w:rPr>
        <w:t>), terutama ketika ada "perjanjian persaudaraan" yang spesifik (</w:t>
      </w:r>
      <w:r>
        <w:rPr>
          <w:lang w:val="id_ID" w:bidi="id_ID"/>
        </w:rPr>
        <w:t>Amos 1:9</w:t>
      </w:r>
      <w:r>
        <w:rPr>
          <w:lang w:val="id_ID" w:bidi="id_ID"/>
        </w:rPr>
        <w:t xml:space="preserve">) atau hubungan historis yang dianggap sebagai persaudaraan (lihat </w:t>
      </w:r>
      <w:r>
        <w:rPr>
          <w:lang w:val="id_ID" w:bidi="id_ID"/>
        </w:rPr>
        <w:t>catatan studi tentang Obaja 1:6</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1:12</w:t>
      </w:r>
      <w:r>
        <w:rPr>
          <w:lang w:val="id_ID" w:bidi="id_ID"/>
        </w:rPr>
      </w:r>
    </w:p>
    <w:p>
      <w:pPr/>
      <w:r>
        <w:rPr>
          <w:lang w:val="id_ID" w:bidi="id_ID"/>
        </w:rPr>
      </w:r>
      <w:r>
        <w:rPr>
          <w:lang w:val="id_ID" w:bidi="id_ID"/>
        </w:rPr>
        <w:t xml:space="preserve">Suku-suku Israel adalah kerabat Edom (secara harfiah </w:t>
      </w:r>
      <w:r>
        <w:rPr>
          <w:i/>
          <w:lang w:val="id_ID" w:bidi="id_ID"/>
        </w:rPr>
        <w:t>saudara;</w:t>
      </w:r>
      <w:r>
        <w:rPr>
          <w:lang w:val="id_ID" w:bidi="id_ID"/>
        </w:rPr>
        <w:t xml:space="preserve"> bdk. </w:t>
      </w:r>
      <w:r>
        <w:rPr>
          <w:lang w:val="id_ID" w:bidi="id_ID"/>
        </w:rPr>
        <w:t>Bil. 20:14</w:t>
      </w:r>
      <w:r>
        <w:rPr>
          <w:lang w:val="id_ID" w:bidi="id_ID"/>
        </w:rPr>
        <w:t>). • Edom dan bangsa-bangsa setempat lainnya tampaknya telah menipu diri mereka sendiri dengan berpikir bahwa pemulihan hubungan dengan Nebukadnezar pada 586 SM akan membawa mereka kedamaian. Namun, waktu penghakiman mereka akan tiba.</w:t>
      </w:r>
      <w:r>
        <w:rPr>
          <w:lang w:val="id_ID" w:bidi="id_ID"/>
        </w:rPr>
      </w:r>
      <w:r>
        <w:rPr>
          <w:lang w:val="id_ID" w:bidi="id_ID"/>
        </w:rPr>
      </w:r>
    </w:p>
    <w:p>
      <w:pPr/>
      <w:r>
        <w:rPr>
          <w:lang w:val="id_ID" w:bidi="id_ID"/>
        </w:rPr>
      </w:r>
    </w:p>
    <w:p>
      <w:pPr>
        <w:pStyle w:val="Heading2"/>
      </w:pPr>
      <w:r>
        <w:rPr>
          <w:lang w:val="id_ID" w:bidi="id_ID"/>
        </w:rPr>
        <w:t>Obaja 1:12–14</w:t>
      </w:r>
      <w:r>
        <w:rPr>
          <w:lang w:val="id_ID" w:bidi="id_ID"/>
        </w:rPr>
      </w:r>
    </w:p>
    <w:p>
      <w:pPr/>
      <w:r>
        <w:rPr>
          <w:lang w:val="id_ID" w:bidi="id_ID"/>
        </w:rPr>
      </w:r>
      <w:r>
        <w:rPr>
          <w:lang w:val="id_ID" w:bidi="id_ID"/>
        </w:rPr>
        <w:t xml:space="preserve">Semua masyarakat bertanggung jawab atas dosa-dosa seperti yang dilakukan oleh Edom (lihat, misalnya, nubuat-nubuat melawan tetangga-tetangga Israel dalam </w:t>
      </w:r>
      <w:r>
        <w:rPr>
          <w:lang w:val="id_ID" w:bidi="id_ID"/>
        </w:rPr>
        <w:t>Amos 1:3–2:3</w:t>
      </w:r>
      <w:r>
        <w:rPr>
          <w:lang w:val="id_ID" w:bidi="id_ID"/>
        </w:rPr>
        <w:t>). Di antara dosa-dosa yang dilakukan oleh orang Edom terhadap Yehuda adalah bersekutu dengan orang Babilonia dalam menjarah tanah (</w:t>
      </w:r>
      <w:r>
        <w:rPr>
          <w:lang w:val="id_ID" w:bidi="id_ID"/>
        </w:rPr>
        <w:t>Obaja 1:13</w:t>
      </w:r>
      <w:r>
        <w:rPr>
          <w:lang w:val="id_ID" w:bidi="id_ID"/>
        </w:rPr>
        <w:t>) dan membunuh atau memulangkan para buronan Yehuda (</w:t>
      </w:r>
      <w:r>
        <w:rPr>
          <w:lang w:val="id_ID" w:bidi="id_ID"/>
        </w:rPr>
        <w:t xml:space="preserve">Obaja </w:t>
      </w:r>
      <w:r>
        <w:rPr>
          <w:lang w:val="id_ID" w:bidi="id_ID"/>
        </w:rPr>
        <w:t>1:14</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1:15</w:t>
      </w:r>
      <w:r>
        <w:rPr>
          <w:lang w:val="id_ID" w:bidi="id_ID"/>
        </w:rPr>
      </w:r>
    </w:p>
    <w:p>
      <w:pPr/>
      <w:r>
        <w:rPr>
          <w:lang w:val="id_ID" w:bidi="id_ID"/>
        </w:rPr>
      </w:r>
      <w:r>
        <w:rPr>
          <w:lang w:val="id_ID" w:bidi="id_ID"/>
        </w:rPr>
        <w:t xml:space="preserve">Hari sudah dekat ketika Aku, Tuhan, akan menghakimi (secara harfiah </w:t>
      </w:r>
      <w:r>
        <w:rPr>
          <w:i/>
          <w:lang w:val="id_ID" w:bidi="id_ID"/>
        </w:rPr>
        <w:t>telah dekat hari Tuhan</w:t>
      </w:r>
      <w:r>
        <w:rPr>
          <w:lang w:val="id_ID" w:bidi="id_ID"/>
        </w:rPr>
        <w:t xml:space="preserve">): Meskipun hari Tuhan kadang-kadang merupakan peristiwa sementara (misalnya, kehancuran Edom yang akan datang; wabah belalang dalam kitab Yoel, </w:t>
      </w:r>
      <w:r>
        <w:rPr>
          <w:lang w:val="id_ID" w:bidi="id_ID"/>
        </w:rPr>
        <w:t>Yoel 1:15</w:t>
      </w:r>
      <w:r>
        <w:rPr>
          <w:lang w:val="id_ID" w:bidi="id_ID"/>
        </w:rPr>
        <w:t>), pada akhirnya hari itu mencakup pembalasan terakhir Allah terhadap semua bangsa yang tidak bertuhan. • Seperti yang engkau lakukan: Bagi mereka yang mengalami penghakiman, perbuatan jahat mereka menjadi dasar hukuman mereka.</w:t>
      </w:r>
      <w:r>
        <w:rPr>
          <w:lang w:val="id_ID" w:bidi="id_ID"/>
        </w:rPr>
      </w:r>
      <w:r>
        <w:rPr>
          <w:lang w:val="id_ID" w:bidi="id_ID"/>
        </w:rPr>
      </w:r>
    </w:p>
    <w:p>
      <w:pPr/>
      <w:r>
        <w:rPr>
          <w:lang w:val="id_ID" w:bidi="id_ID"/>
        </w:rPr>
      </w:r>
    </w:p>
    <w:p>
      <w:pPr>
        <w:pStyle w:val="Heading2"/>
      </w:pPr>
      <w:r>
        <w:rPr>
          <w:lang w:val="id_ID" w:bidi="id_ID"/>
        </w:rPr>
        <w:t>Obaja 1:15–18</w:t>
      </w:r>
      <w:r>
        <w:rPr>
          <w:lang w:val="id_ID" w:bidi="id_ID"/>
        </w:rPr>
      </w:r>
    </w:p>
    <w:p>
      <w:pPr/>
      <w:r>
        <w:rPr>
          <w:lang w:val="id_ID" w:bidi="id_ID"/>
        </w:rPr>
      </w:r>
      <w:r>
        <w:rPr>
          <w:lang w:val="id_ID" w:bidi="id_ID"/>
        </w:rPr>
        <w:t>Hukum pembalasan (</w:t>
      </w:r>
      <w:r>
        <w:rPr>
          <w:i/>
          <w:lang w:val="id_ID" w:bidi="id_ID"/>
        </w:rPr>
        <w:t>lex talionis</w:t>
      </w:r>
      <w:r>
        <w:rPr>
          <w:lang w:val="id_ID" w:bidi="id_ID"/>
        </w:rPr>
        <w:t xml:space="preserve">) menyatakan bahwa kita akan menuai apa yang kita tanam. Pengkhianatan Edom, yang diperparah oleh kesombongannya, akan terbalaskan ketika cawan pembalasan sampai ke bibirnya. Keadilan akan membawa pembebasan bagi Israel dan hukuman bagi Edom (lihat juga </w:t>
      </w:r>
      <w:r>
        <w:rPr>
          <w:lang w:val="id_ID" w:bidi="id_ID"/>
        </w:rPr>
        <w:t>Yer. 49:7–22</w:t>
      </w:r>
      <w:r>
        <w:rPr>
          <w:lang w:val="id_ID" w:bidi="id_ID"/>
        </w:rPr>
        <w:t xml:space="preserve">; </w:t>
      </w:r>
      <w:r>
        <w:rPr>
          <w:lang w:val="id_ID" w:bidi="id_ID"/>
        </w:rPr>
        <w:t>Yeh. 32:29</w:t>
      </w:r>
      <w:r>
        <w:rPr>
          <w:lang w:val="id_ID" w:bidi="id_ID"/>
        </w:rPr>
        <w:t xml:space="preserve">; </w:t>
      </w:r>
      <w:r>
        <w:rPr>
          <w:lang w:val="id_ID" w:bidi="id_ID"/>
        </w:rPr>
        <w:t>Mal. 1:2–5</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1:17</w:t>
      </w:r>
      <w:r>
        <w:rPr>
          <w:lang w:val="id_ID" w:bidi="id_ID"/>
        </w:rPr>
      </w:r>
    </w:p>
    <w:p>
      <w:pPr/>
      <w:r>
        <w:rPr>
          <w:lang w:val="id_ID" w:bidi="id_ID"/>
        </w:rPr>
      </w:r>
      <w:r>
        <w:rPr>
          <w:lang w:val="id_ID" w:bidi="id_ID"/>
        </w:rPr>
        <w:t xml:space="preserve">Yerusalem akan menjadi tempat perlindungan bagi mereka yang melarikan diri. Sisa dari Yehuda akan tetap berada di Yerusalem (lihat </w:t>
      </w:r>
      <w:r>
        <w:rPr>
          <w:lang w:val="id_ID" w:bidi="id_ID"/>
        </w:rPr>
        <w:t>Yer. 40:11–12</w:t>
      </w:r>
      <w:r>
        <w:rPr>
          <w:lang w:val="id_ID" w:bidi="id_ID"/>
        </w:rPr>
        <w:t>). Gunung perlindungan Tuhan sangat kontras dengan benteng tebing Edom yang gagal. • tanah miliknya: Tanah yang Allah berikan kepada Abraham (</w:t>
      </w:r>
      <w:r>
        <w:rPr>
          <w:lang w:val="id_ID" w:bidi="id_ID"/>
        </w:rPr>
        <w:t>Kej. 12:1–7</w:t>
      </w:r>
      <w:r>
        <w:rPr>
          <w:lang w:val="id_ID" w:bidi="id_ID"/>
        </w:rPr>
        <w:t>) akan dikembalikan kepada keturunannya untuk selama-lamanya. • kaum keturunan Yakub: Janji pengembalian bagi orang-orang Yehuda, tetapi bukan untuk orang Edom, ini diangkat oleh nabi Maleakhi (</w:t>
      </w:r>
      <w:r>
        <w:rPr>
          <w:lang w:val="id_ID" w:bidi="id_ID"/>
        </w:rPr>
        <w:t>Mal. 1:4–5</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1:18</w:t>
      </w:r>
      <w:r>
        <w:rPr>
          <w:lang w:val="id_ID" w:bidi="id_ID"/>
        </w:rPr>
      </w:r>
    </w:p>
    <w:p>
      <w:pPr/>
      <w:r>
        <w:rPr>
          <w:lang w:val="id_ID" w:bidi="id_ID"/>
        </w:rPr>
      </w:r>
      <w:r>
        <w:rPr>
          <w:lang w:val="id_ID" w:bidi="id_ID"/>
        </w:rPr>
        <w:t>Prinsip pembalasan digambarkan secara nyata melalui api yang berkobar, membakar Edom hingga punah. Kota-kota Edom dibakar oleh raja Babel bernama Nabonidus pada tahun 553 SM.</w:t>
      </w:r>
      <w:r>
        <w:rPr>
          <w:lang w:val="id_ID" w:bidi="id_ID"/>
        </w:rPr>
      </w:r>
      <w:r>
        <w:rPr>
          <w:lang w:val="id_ID" w:bidi="id_ID"/>
        </w:rPr>
      </w:r>
    </w:p>
    <w:p>
      <w:pPr/>
      <w:r>
        <w:rPr>
          <w:lang w:val="id_ID" w:bidi="id_ID"/>
        </w:rPr>
      </w:r>
    </w:p>
    <w:p>
      <w:pPr>
        <w:pStyle w:val="Heading2"/>
      </w:pPr>
      <w:r>
        <w:rPr>
          <w:lang w:val="id_ID" w:bidi="id_ID"/>
        </w:rPr>
        <w:t>Obaja 1:19–20</w:t>
      </w:r>
      <w:r>
        <w:rPr>
          <w:lang w:val="id_ID" w:bidi="id_ID"/>
        </w:rPr>
      </w:r>
    </w:p>
    <w:p>
      <w:pPr/>
      <w:r>
        <w:rPr>
          <w:lang w:val="id_ID" w:bidi="id_ID"/>
        </w:rPr>
      </w:r>
      <w:r>
        <w:rPr>
          <w:lang w:val="id_ID" w:bidi="id_ID"/>
        </w:rPr>
        <w:t xml:space="preserve">Umat Allah yang tinggal di Negeb, kaki bukit Yehuda, dan Benyamin (tiga wilayah Yehuda) akan memiliki wilayah tetangga mereka (Edom, dataran Filistin, Gilead). Israel yang dipulihkan akan mendapatkan kembali Efraim dan Samaria (wilayah yang hilang pada 722–721 SM ke Asyur) dan memperluas perbatasannya ke tanah yang dijanjikan dalam penaklukan (dataran Filistin, tanah Gilead, pantai Fenisia). Lihat juga </w:t>
      </w:r>
      <w:r>
        <w:rPr>
          <w:lang w:val="id_ID" w:bidi="id_ID"/>
        </w:rPr>
        <w:t>Yeh. 47:13–23</w:t>
      </w:r>
      <w:r>
        <w:rPr>
          <w:lang w:val="id_ID" w:bidi="id_ID"/>
        </w:rPr>
        <w:t>.</w:t>
      </w:r>
      <w:r>
        <w:rPr>
          <w:lang w:val="id_ID" w:bidi="id_ID"/>
        </w:rPr>
      </w:r>
      <w:r>
        <w:rPr>
          <w:lang w:val="id_ID" w:bidi="id_ID"/>
        </w:rPr>
      </w:r>
    </w:p>
    <w:p>
      <w:pPr/>
      <w:r>
        <w:rPr>
          <w:lang w:val="id_ID" w:bidi="id_ID"/>
        </w:rPr>
      </w:r>
    </w:p>
    <w:p>
      <w:pPr>
        <w:pStyle w:val="Heading2"/>
      </w:pPr>
      <w:r>
        <w:rPr>
          <w:lang w:val="id_ID" w:bidi="id_ID"/>
        </w:rPr>
        <w:t>Obaja 1:19–21</w:t>
      </w:r>
      <w:r>
        <w:rPr>
          <w:lang w:val="id_ID" w:bidi="id_ID"/>
        </w:rPr>
      </w:r>
    </w:p>
    <w:p>
      <w:pPr/>
      <w:r>
        <w:rPr>
          <w:lang w:val="id_ID" w:bidi="id_ID"/>
        </w:rPr>
      </w:r>
      <w:r>
        <w:rPr>
          <w:lang w:val="id_ID" w:bidi="id_ID"/>
        </w:rPr>
        <w:t>Sejarah menunjukkan bahwa suatu hari nanti seluruh dunia akan menjadi milik Tuhan sebagai kerajaan-Nya. Pesan ini menguatkan umat Allah dan memperingatkan bangsa-bangsa yang melupakan Allah.</w:t>
      </w:r>
      <w:r>
        <w:rPr>
          <w:lang w:val="id_ID" w:bidi="id_ID"/>
        </w:rPr>
      </w:r>
      <w:r>
        <w:rPr>
          <w:lang w:val="id_ID" w:bidi="id_ID"/>
        </w:rPr>
      </w:r>
    </w:p>
    <w:p>
      <w:pPr/>
      <w:r>
        <w:rPr>
          <w:lang w:val="id_ID" w:bidi="id_ID"/>
        </w:rPr>
      </w:r>
    </w:p>
    <w:p>
      <w:pPr>
        <w:pStyle w:val="Heading2"/>
      </w:pPr>
      <w:r>
        <w:rPr>
          <w:lang w:val="id_ID" w:bidi="id_ID"/>
        </w:rPr>
        <w:t>Obaja 1:20</w:t>
      </w:r>
      <w:r>
        <w:rPr>
          <w:lang w:val="id_ID" w:bidi="id_ID"/>
        </w:rPr>
      </w:r>
    </w:p>
    <w:p>
      <w:pPr/>
      <w:r>
        <w:rPr>
          <w:lang w:val="id_ID" w:bidi="id_ID"/>
        </w:rPr>
      </w:r>
      <w:r>
        <w:rPr>
          <w:lang w:val="id_ID" w:bidi="id_ID"/>
        </w:rPr>
        <w:t xml:space="preserve">Di utara: Ibrani </w:t>
      </w:r>
      <w:r>
        <w:rPr>
          <w:i/>
          <w:lang w:val="id_ID" w:bidi="id_ID"/>
        </w:rPr>
        <w:t>di Sefarad,</w:t>
      </w:r>
      <w:r>
        <w:rPr>
          <w:lang w:val="id_ID" w:bidi="id_ID"/>
        </w:rPr>
        <w:t xml:space="preserve"> mungkin merupakan koloni pengungsi Yahudi di Asia Kecil yang akan kembali ke Negeb. Gambaran tersebut sesuai dengan beberapa peristiwa yang memang pernah terjadi tetapi juga melampaui setiap gerakan pengungsi, menggambarkan akhir zaman.</w:t>
      </w:r>
      <w:r>
        <w:rPr>
          <w:lang w:val="id_ID" w:bidi="id_ID"/>
        </w:rPr>
      </w:r>
      <w:r>
        <w:rPr>
          <w:lang w:val="id_ID" w:bidi="id_ID"/>
        </w:rPr>
      </w:r>
    </w:p>
    <w:p>
      <w:pPr/>
      <w:r>
        <w:rPr>
          <w:lang w:val="id_ID" w:bidi="id_ID"/>
        </w:rPr>
      </w:r>
    </w:p>
    <w:p>
      <w:pPr>
        <w:pStyle w:val="Heading2"/>
      </w:pPr>
      <w:r>
        <w:rPr>
          <w:lang w:val="id_ID" w:bidi="id_ID"/>
        </w:rPr>
        <w:t>Obaja 1:21</w:t>
      </w:r>
      <w:r>
        <w:rPr>
          <w:lang w:val="id_ID" w:bidi="id_ID"/>
        </w:rPr>
      </w:r>
    </w:p>
    <w:p>
      <w:pPr/>
      <w:r>
        <w:rPr>
          <w:lang w:val="id_ID" w:bidi="id_ID"/>
        </w:rPr>
      </w:r>
      <w:r>
        <w:rPr>
          <w:lang w:val="id_ID" w:bidi="id_ID"/>
        </w:rPr>
        <w:t xml:space="preserve">ke atas gunung Sion: Umat Allah akan mendaki gunung kudus-Nya untuk memerintah (atau </w:t>
      </w:r>
      <w:r>
        <w:rPr>
          <w:i/>
          <w:lang w:val="id_ID" w:bidi="id_ID"/>
        </w:rPr>
        <w:t>menghakimi</w:t>
      </w:r>
      <w:r>
        <w:rPr>
          <w:lang w:val="id_ID" w:bidi="id_ID"/>
        </w:rPr>
        <w:t>) gunung-gunung musuh lama mereka, Edom, sebagai pertanda Kerajaan yang akan datang atas seluruh dunia.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