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Tito 1:1</w:t>
      </w:r>
      <w:r>
        <w:rPr>
          <w:lang w:val="es_ES" w:bidi="es_ES"/>
        </w:rPr>
      </w:r>
    </w:p>
    <w:p>
      <w:pPr/>
      <w:r>
        <w:rPr>
          <w:lang w:val="es_ES" w:bidi="es_ES"/>
        </w:rPr>
      </w:r>
      <w:r>
        <w:rPr>
          <w:lang w:val="es_ES" w:bidi="es_ES"/>
        </w:rPr>
        <w:t xml:space="preserve">"conocimiento... que lleva a la piedad": ver </w:t>
      </w:r>
      <w:r>
        <w:rPr>
          <w:lang w:val="es_ES" w:bidi="es_ES"/>
        </w:rPr>
        <w:t>2:11–14</w:t>
      </w:r>
      <w:r>
        <w:rPr>
          <w:lang w:val="es_ES" w:bidi="es_ES"/>
        </w:rPr>
        <w:t xml:space="preserve">, </w:t>
      </w:r>
      <w:r>
        <w:rPr>
          <w:lang w:val="es_ES" w:bidi="es_ES"/>
        </w:rPr>
        <w:t>1 Timoteo 6:3</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1:1–4</w:t>
      </w:r>
      <w:r>
        <w:rPr>
          <w:lang w:val="es_ES" w:bidi="es_ES"/>
        </w:rPr>
      </w:r>
    </w:p>
    <w:p>
      <w:pPr/>
      <w:r>
        <w:rPr>
          <w:lang w:val="es_ES" w:bidi="es_ES"/>
        </w:rPr>
      </w:r>
      <w:r>
        <w:rPr>
          <w:lang w:val="es_ES" w:bidi="es_ES"/>
        </w:rPr>
        <w:t>El comienzo del libro de Tito, al igual que el del Primer Libro de Timoteo (</w:t>
      </w:r>
      <w:r>
        <w:rPr>
          <w:lang w:val="es_ES" w:bidi="es_ES"/>
        </w:rPr>
        <w:t>1:1–2</w:t>
      </w:r>
      <w:r>
        <w:rPr>
          <w:lang w:val="es_ES" w:bidi="es_ES"/>
        </w:rPr>
        <w:t>), establece la autoridad de Pablo para su representante.</w:t>
      </w:r>
      <w:r>
        <w:rPr>
          <w:lang w:val="es_ES" w:bidi="es_ES"/>
        </w:rPr>
      </w:r>
      <w:r>
        <w:rPr>
          <w:lang w:val="es_ES" w:bidi="es_ES"/>
        </w:rPr>
      </w:r>
    </w:p>
    <w:p>
      <w:pPr/>
      <w:r>
        <w:rPr>
          <w:lang w:val="es_ES" w:bidi="es_ES"/>
        </w:rPr>
      </w:r>
    </w:p>
    <w:p>
      <w:pPr>
        <w:pStyle w:val="Heading2"/>
      </w:pPr>
      <w:r>
        <w:rPr>
          <w:lang w:val="es_ES" w:bidi="es_ES"/>
        </w:rPr>
        <w:t>Tito 1:2</w:t>
      </w:r>
      <w:r>
        <w:rPr>
          <w:lang w:val="es_ES" w:bidi="es_ES"/>
        </w:rPr>
      </w:r>
    </w:p>
    <w:p>
      <w:pPr>
        <w:pStyle w:val="ListBullet"/>
        <w:spacing w:line="240" w:lineRule="auto"/>
        <w:ind w:left="720"/>
      </w:pPr>
      <w:r>
        <w:rPr>
          <w:lang w:val="es_ES" w:bidi="es_ES"/>
        </w:rPr>
      </w:r>
      <w:r>
        <w:rPr>
          <w:lang w:val="es_ES" w:bidi="es_ES"/>
        </w:rPr>
        <w:t xml:space="preserve">La confianza de que tienen vida eterna permite al pueblo de Dios vivir en el presente debido al futuro (ver </w:t>
      </w:r>
      <w:r>
        <w:rPr>
          <w:lang w:val="es_ES" w:bidi="es_ES"/>
        </w:rPr>
        <w:t>2:11–14</w:t>
      </w:r>
      <w:r>
        <w:rPr>
          <w:lang w:val="es_ES" w:bidi="es_ES"/>
        </w:rPr>
        <w:t xml:space="preserve">; </w:t>
      </w:r>
      <w:r>
        <w:rPr>
          <w:lang w:val="es_ES" w:bidi="es_ES"/>
        </w:rPr>
        <w:t>3:7–8</w:t>
      </w:r>
      <w:r>
        <w:rPr>
          <w:lang w:val="es_ES" w:bidi="es_ES"/>
        </w:rPr>
        <w:t>).</w:t>
      </w:r>
    </w:p>
    <w:p>
      <w:pPr>
        <w:pStyle w:val="ListBullet"/>
        <w:spacing w:line="240" w:lineRule="auto"/>
        <w:ind w:left="720"/>
      </w:pPr>
      <w:r>
        <w:rPr>
          <w:lang w:val="es_ES" w:bidi="es_ES"/>
        </w:rPr>
      </w:r>
      <w:r>
        <w:rPr>
          <w:lang w:val="es_ES" w:bidi="es_ES"/>
        </w:rPr>
        <w:t xml:space="preserve">"Dios, que no miente": el verdadero Dios contrasta con las ideas populares cretenses (ver </w:t>
      </w:r>
      <w:r>
        <w:rPr>
          <w:lang w:val="es_ES" w:bidi="es_ES"/>
        </w:rPr>
        <w:t>nota de estudio sobre 1:12</w:t>
      </w:r>
      <w:r>
        <w:rPr>
          <w:lang w:val="es_ES" w:bidi="es_ES"/>
        </w:rPr>
        <w:t>). Esta declaración también enfatiza el plan de salvación de Dios como inmutable (</w:t>
      </w:r>
      <w:r>
        <w:rPr>
          <w:lang w:val="es_ES" w:bidi="es_ES"/>
        </w:rPr>
        <w:t>1:1</w:t>
      </w:r>
      <w:r>
        <w:rPr>
          <w:lang w:val="es_ES" w:bidi="es_ES"/>
        </w:rPr>
        <w:t xml:space="preserve">): Se puede confiar en que Dios cumplirá sus promesas (ver </w:t>
      </w:r>
      <w:r>
        <w:rPr>
          <w:lang w:val="es_ES" w:bidi="es_ES"/>
        </w:rPr>
        <w:t>Números 23:19</w:t>
      </w:r>
      <w:r>
        <w:rPr>
          <w:lang w:val="es_ES" w:bidi="es_ES"/>
        </w:rPr>
        <w:t xml:space="preserve">, </w:t>
      </w:r>
      <w:r>
        <w:rPr>
          <w:lang w:val="es_ES" w:bidi="es_ES"/>
        </w:rPr>
        <w:t>1 Samuel 15:29</w:t>
      </w:r>
      <w:r>
        <w:rPr>
          <w:lang w:val="es_ES" w:bidi="es_ES"/>
        </w:rPr>
        <w:t xml:space="preserve">, </w:t>
      </w:r>
      <w:r>
        <w:rPr>
          <w:lang w:val="es_ES" w:bidi="es_ES"/>
        </w:rPr>
        <w:t>Romanos 3:3–4</w:t>
      </w:r>
      <w:r>
        <w:rPr>
          <w:lang w:val="es_ES" w:bidi="es_ES"/>
        </w:rPr>
        <w:t>).</w:t>
      </w:r>
      <w:r>
        <w:rPr>
          <w:lang w:val="es_ES" w:bidi="es_ES"/>
        </w:rPr>
      </w:r>
      <w:r>
        <w:rPr>
          <w:lang w:val="es_ES" w:bidi="es_ES"/>
        </w:rPr>
      </w:r>
    </w:p>
    <w:p>
      <w:pPr/>
      <w:r>
        <w:rPr>
          <w:lang w:val="es_ES" w:bidi="es_ES"/>
        </w:rPr>
      </w:r>
    </w:p>
    <w:p>
      <w:pPr>
        <w:pStyle w:val="Heading2"/>
      </w:pPr>
      <w:r>
        <w:rPr>
          <w:lang w:val="es_ES" w:bidi="es_ES"/>
        </w:rPr>
        <w:t>Tito 1:3</w:t>
      </w:r>
      <w:r>
        <w:rPr>
          <w:lang w:val="es_ES" w:bidi="es_ES"/>
        </w:rPr>
      </w:r>
    </w:p>
    <w:p>
      <w:pPr>
        <w:pStyle w:val="ListBullet"/>
        <w:spacing w:line="240" w:lineRule="auto"/>
        <w:ind w:left="720"/>
      </w:pPr>
      <w:r>
        <w:rPr>
          <w:lang w:val="es_ES" w:bidi="es_ES"/>
        </w:rPr>
      </w:r>
      <w:r>
        <w:rPr>
          <w:lang w:val="es_ES" w:bidi="es_ES"/>
        </w:rPr>
        <w:t xml:space="preserve">"A su debido tiempo": la iniciativa es completamente de Dios, quien cumple su plan en su propia agenda por su propia voluntad (ver </w:t>
      </w:r>
      <w:r>
        <w:rPr>
          <w:lang w:val="es_ES" w:bidi="es_ES"/>
        </w:rPr>
        <w:t>3:5</w:t>
      </w:r>
      <w:r>
        <w:rPr>
          <w:lang w:val="es_ES" w:bidi="es_ES"/>
        </w:rPr>
        <w:t xml:space="preserve">, </w:t>
      </w:r>
      <w:r>
        <w:rPr>
          <w:lang w:val="es_ES" w:bidi="es_ES"/>
        </w:rPr>
        <w:t>1 Timoteo 2:6</w:t>
      </w:r>
      <w:r>
        <w:rPr>
          <w:lang w:val="es_ES" w:bidi="es_ES"/>
        </w:rPr>
        <w:t xml:space="preserve">, </w:t>
      </w:r>
      <w:r>
        <w:rPr>
          <w:lang w:val="es_ES" w:bidi="es_ES"/>
        </w:rPr>
        <w:t>2 Timoteo 1:10</w:t>
      </w:r>
      <w:r>
        <w:rPr>
          <w:lang w:val="es_ES" w:bidi="es_ES"/>
        </w:rPr>
        <w:t>).</w:t>
      </w:r>
    </w:p>
    <w:p>
      <w:pPr>
        <w:pStyle w:val="ListBullet"/>
        <w:spacing w:line="240" w:lineRule="auto"/>
        <w:ind w:left="720"/>
      </w:pPr>
      <w:r>
        <w:rPr>
          <w:lang w:val="es_ES" w:bidi="es_ES"/>
        </w:rPr>
      </w:r>
      <w:r>
        <w:rPr>
          <w:lang w:val="es_ES" w:bidi="es_ES"/>
        </w:rPr>
        <w:t xml:space="preserve">"Dios nuestro Salvador": en </w:t>
      </w:r>
      <w:r>
        <w:rPr>
          <w:lang w:val="es_ES" w:bidi="es_ES"/>
        </w:rPr>
        <w:t>Tito 1:4</w:t>
      </w:r>
      <w:r>
        <w:rPr>
          <w:lang w:val="es_ES" w:bidi="es_ES"/>
        </w:rPr>
        <w:t xml:space="preserve">, Jesús también es llamado “nuestro Salvador,” identificando a Jesús con Dios (ver </w:t>
      </w:r>
      <w:r>
        <w:rPr>
          <w:lang w:val="es_ES" w:bidi="es_ES"/>
        </w:rPr>
        <w:t>2:10</w:t>
      </w:r>
      <w:r>
        <w:rPr>
          <w:lang w:val="es_ES" w:bidi="es_ES"/>
        </w:rPr>
        <w:t xml:space="preserve">, </w:t>
      </w:r>
      <w:r>
        <w:rPr>
          <w:lang w:val="es_ES" w:bidi="es_ES"/>
        </w:rPr>
        <w:t>13</w:t>
      </w:r>
      <w:r>
        <w:rPr>
          <w:lang w:val="es_ES" w:bidi="es_ES"/>
        </w:rPr>
        <w:t xml:space="preserve">; </w:t>
      </w:r>
      <w:r>
        <w:rPr>
          <w:lang w:val="es_ES" w:bidi="es_ES"/>
        </w:rPr>
        <w:t>3:4</w:t>
      </w:r>
      <w:r>
        <w:rPr>
          <w:lang w:val="es_ES" w:bidi="es_ES"/>
        </w:rPr>
        <w:t xml:space="preserve">, </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Tito 1:4</w:t>
      </w:r>
      <w:r>
        <w:rPr>
          <w:lang w:val="es_ES" w:bidi="es_ES"/>
        </w:rPr>
      </w:r>
    </w:p>
    <w:p>
      <w:pPr>
        <w:pStyle w:val="ListBullet"/>
        <w:spacing w:line="240" w:lineRule="auto"/>
        <w:ind w:left="720"/>
      </w:pPr>
      <w:r>
        <w:rPr>
          <w:lang w:val="es_ES" w:bidi="es_ES"/>
        </w:rPr>
      </w:r>
      <w:r>
        <w:rPr>
          <w:lang w:val="es_ES" w:bidi="es_ES"/>
        </w:rPr>
        <w:t>Tito era el delegado de Pablo en el trato con la iglesia en Creta. Un delegado es alguien que es enviado para representar a otra persona.</w:t>
      </w:r>
    </w:p>
    <w:p>
      <w:pPr>
        <w:pStyle w:val="ListBullet"/>
        <w:spacing w:line="240" w:lineRule="auto"/>
        <w:ind w:left="720"/>
      </w:pPr>
      <w:r>
        <w:rPr>
          <w:lang w:val="es_ES" w:bidi="es_ES"/>
        </w:rPr>
      </w:r>
      <w:r>
        <w:rPr>
          <w:lang w:val="es_ES" w:bidi="es_ES"/>
        </w:rPr>
        <w:t xml:space="preserve">"verdadero hijo": la frase autoriza al delegado (como en </w:t>
      </w:r>
      <w:r>
        <w:rPr>
          <w:lang w:val="es_ES" w:bidi="es_ES"/>
        </w:rPr>
        <w:t>1 Timoteo 1:2</w:t>
      </w:r>
      <w:r>
        <w:rPr>
          <w:lang w:val="es_ES" w:bidi="es_ES"/>
        </w:rPr>
        <w:t>).</w:t>
      </w:r>
      <w:r>
        <w:rPr>
          <w:lang w:val="es_ES" w:bidi="es_ES"/>
        </w:rPr>
      </w:r>
      <w:r>
        <w:rPr>
          <w:lang w:val="es_ES" w:bidi="es_ES"/>
        </w:rPr>
      </w:r>
    </w:p>
    <w:p>
      <w:pPr/>
      <w:r>
        <w:rPr>
          <w:lang w:val="es_ES" w:bidi="es_ES"/>
        </w:rPr>
      </w:r>
    </w:p>
    <w:p>
      <w:pPr>
        <w:pStyle w:val="Heading2"/>
      </w:pPr>
      <w:r>
        <w:rPr>
          <w:lang w:val="es_ES" w:bidi="es_ES"/>
        </w:rPr>
        <w:t>Tito 1:5</w:t>
      </w:r>
      <w:r>
        <w:rPr>
          <w:lang w:val="es_ES" w:bidi="es_ES"/>
        </w:rPr>
      </w:r>
    </w:p>
    <w:p>
      <w:pPr>
        <w:pStyle w:val="ListBullet"/>
        <w:spacing w:line="240" w:lineRule="auto"/>
        <w:ind w:left="720"/>
      </w:pPr>
      <w:r>
        <w:rPr>
          <w:lang w:val="es_ES" w:bidi="es_ES"/>
        </w:rPr>
      </w:r>
      <w:r>
        <w:rPr>
          <w:lang w:val="es_ES" w:bidi="es_ES"/>
        </w:rPr>
        <w:t>Creta estaba ubicada en el Mediterráneo, al sur del Mar Egeo. Era un lugar importante para los viajes y el comercio por mar, por lo que tenía una mezcla de influencias, incluida una población judía. Algunos de Creta habían estado en Pentecostés (</w:t>
      </w:r>
      <w:r>
        <w:rPr>
          <w:lang w:val="es_ES" w:bidi="es_ES"/>
        </w:rPr>
        <w:t>Hechos 2:11</w:t>
      </w:r>
      <w:r>
        <w:rPr>
          <w:lang w:val="es_ES" w:bidi="es_ES"/>
        </w:rPr>
        <w:t>), pero esta carta parece tratar con una iglesia que estaba en sus primeras etapas de desarrollo.</w:t>
      </w:r>
    </w:p>
    <w:p>
      <w:pPr>
        <w:pStyle w:val="ListBullet"/>
        <w:spacing w:line="240" w:lineRule="auto"/>
        <w:ind w:left="720"/>
      </w:pPr>
      <w:r>
        <w:rPr>
          <w:lang w:val="es_ES" w:bidi="es_ES"/>
        </w:rPr>
      </w:r>
      <w:r>
        <w:rPr>
          <w:lang w:val="es_ES" w:bidi="es_ES"/>
        </w:rPr>
        <w:t>"ancianos en cada ciudad": puede haber habido más de una iglesia doméstica en una dada ciudad y posiblemente más de un anciano en una dada iglesia doméstica. Claramente, había iglesias en al menos dos ciudades y el liderazgo era específico para cada ciudad.</w:t>
      </w:r>
      <w:r>
        <w:rPr>
          <w:lang w:val="es_ES" w:bidi="es_ES"/>
        </w:rPr>
      </w:r>
      <w:r>
        <w:rPr>
          <w:lang w:val="es_ES" w:bidi="es_ES"/>
        </w:rPr>
      </w:r>
    </w:p>
    <w:p>
      <w:pPr/>
      <w:r>
        <w:rPr>
          <w:lang w:val="es_ES" w:bidi="es_ES"/>
        </w:rPr>
      </w:r>
    </w:p>
    <w:p>
      <w:pPr>
        <w:pStyle w:val="Heading2"/>
      </w:pPr>
      <w:r>
        <w:rPr>
          <w:lang w:val="es_ES" w:bidi="es_ES"/>
        </w:rPr>
        <w:t>Tito 1:5–9</w:t>
      </w:r>
      <w:r>
        <w:rPr>
          <w:lang w:val="es_ES" w:bidi="es_ES"/>
        </w:rPr>
      </w:r>
    </w:p>
    <w:p>
      <w:pPr>
        <w:pStyle w:val="ListBullet"/>
        <w:spacing w:line="240" w:lineRule="auto"/>
        <w:ind w:left="720"/>
      </w:pPr>
      <w:r>
        <w:rPr>
          <w:lang w:val="es_ES" w:bidi="es_ES"/>
        </w:rPr>
      </w:r>
      <w:r>
        <w:rPr>
          <w:lang w:val="es_ES" w:bidi="es_ES"/>
        </w:rPr>
        <w:t xml:space="preserve">Tito fue instruido a nombrar líderes con el fin de </w:t>
      </w:r>
      <w:r>
        <w:rPr>
          <w:lang w:val="es_ES" w:bidi="es_ES"/>
        </w:rPr>
        <w:t>corregir lo deficiente</w:t>
      </w:r>
      <w:r>
        <w:rPr>
          <w:lang w:val="es_ES" w:bidi="es_ES"/>
        </w:rPr>
        <w:t xml:space="preserve">, es decir, establecer la iglesia (comparar </w:t>
      </w:r>
      <w:r>
        <w:rPr>
          <w:lang w:val="es_ES" w:bidi="es_ES"/>
        </w:rPr>
        <w:t>1 Timoteo 3:1–13</w:t>
      </w:r>
      <w:r>
        <w:rPr>
          <w:lang w:val="es_ES" w:bidi="es_ES"/>
        </w:rPr>
        <w:t>). No se mencionan diáconos, posiblemente porque estas eran iglesias nuevas y pequeñas.</w:t>
      </w:r>
    </w:p>
    <w:p>
      <w:pPr>
        <w:pStyle w:val="ListBullet"/>
        <w:spacing w:line="240" w:lineRule="auto"/>
        <w:ind w:left="720"/>
      </w:pPr>
      <w:r>
        <w:rPr>
          <w:lang w:val="es_ES" w:bidi="es_ES"/>
        </w:rPr>
      </w:r>
      <w:r>
        <w:rPr>
          <w:lang w:val="es_ES" w:bidi="es_ES"/>
        </w:rPr>
        <w:t xml:space="preserve">Estas cualidades de liderazgo podrían ser una adaptación a la novedad de estos conversos y la dureza de su cultura. Se asume que los ancianos serán hombres (ver </w:t>
      </w:r>
      <w:r>
        <w:rPr>
          <w:lang w:val="es_ES" w:bidi="es_ES"/>
        </w:rPr>
        <w:t>1 Timoteo 3:4–5</w:t>
      </w:r>
      <w:r>
        <w:rPr>
          <w:lang w:val="es_ES" w:bidi="es_ES"/>
        </w:rPr>
        <w:t>).</w:t>
      </w:r>
      <w:r>
        <w:rPr>
          <w:lang w:val="es_ES" w:bidi="es_ES"/>
        </w:rPr>
      </w:r>
      <w:r>
        <w:rPr>
          <w:lang w:val="es_ES" w:bidi="es_ES"/>
        </w:rPr>
      </w:r>
    </w:p>
    <w:p>
      <w:pPr/>
      <w:r>
        <w:rPr>
          <w:lang w:val="es_ES" w:bidi="es_ES"/>
        </w:rPr>
      </w:r>
    </w:p>
    <w:p>
      <w:pPr>
        <w:pStyle w:val="Heading2"/>
      </w:pPr>
      <w:r>
        <w:rPr>
          <w:lang w:val="es_ES" w:bidi="es_ES"/>
        </w:rPr>
        <w:t>Tito 1:5–16</w:t>
      </w:r>
      <w:r>
        <w:rPr>
          <w:lang w:val="es_ES" w:bidi="es_ES"/>
        </w:rPr>
      </w:r>
    </w:p>
    <w:p>
      <w:pPr/>
      <w:r>
        <w:rPr>
          <w:lang w:val="es_ES" w:bidi="es_ES"/>
        </w:rPr>
      </w:r>
      <w:r>
        <w:rPr>
          <w:lang w:val="es_ES" w:bidi="es_ES"/>
        </w:rPr>
        <w:t>Se necesitaba un liderazgo fuerte y fiel en las iglesias de Creta para abordar el peligro de los falsos maestros (</w:t>
      </w:r>
      <w:r>
        <w:rPr>
          <w:lang w:val="es_ES" w:bidi="es_ES"/>
        </w:rPr>
        <w:t>1:10–16</w:t>
      </w:r>
      <w:r>
        <w:rPr>
          <w:lang w:val="es_ES" w:bidi="es_ES"/>
        </w:rPr>
        <w:t xml:space="preserve">). Esta parte de la tarea de Tito coincide con la preocupación más amplia de la carta: formar una comunidad que dé testimonio de Cristo encarnando la gracia de Dios en su conducta. Comparar </w:t>
      </w:r>
      <w:r>
        <w:rPr>
          <w:lang w:val="es_ES" w:bidi="es_ES"/>
        </w:rPr>
        <w:t>con el Primer Libro de Timoteo 3:1–7</w:t>
      </w:r>
      <w:r>
        <w:rPr>
          <w:lang w:val="es_ES" w:bidi="es_ES"/>
        </w:rPr>
        <w:t>.</w:t>
      </w:r>
      <w:r>
        <w:rPr>
          <w:lang w:val="es_ES" w:bidi="es_ES"/>
        </w:rPr>
      </w:r>
      <w:r>
        <w:rPr>
          <w:lang w:val="es_ES" w:bidi="es_ES"/>
        </w:rPr>
      </w:r>
    </w:p>
    <w:p>
      <w:pPr/>
      <w:r>
        <w:rPr>
          <w:lang w:val="es_ES" w:bidi="es_ES"/>
        </w:rPr>
      </w:r>
    </w:p>
    <w:p>
      <w:pPr>
        <w:pStyle w:val="Heading2"/>
      </w:pPr>
      <w:r>
        <w:rPr>
          <w:lang w:val="es_ES" w:bidi="es_ES"/>
        </w:rPr>
        <w:t>Tito 1:6</w:t>
      </w:r>
      <w:r>
        <w:rPr>
          <w:lang w:val="es_ES" w:bidi="es_ES"/>
        </w:rPr>
      </w:r>
    </w:p>
    <w:p>
      <w:pPr>
        <w:pStyle w:val="ListBullet"/>
        <w:spacing w:line="240" w:lineRule="auto"/>
        <w:ind w:left="720"/>
      </w:pPr>
      <w:r>
        <w:rPr>
          <w:lang w:val="es_ES" w:bidi="es_ES"/>
        </w:rPr>
      </w:r>
      <w:r>
        <w:rPr>
          <w:lang w:val="es_ES" w:bidi="es_ES"/>
        </w:rPr>
        <w:t xml:space="preserve">"marido de una sola mujer" (o fiel a su mujer): ver </w:t>
      </w:r>
      <w:r>
        <w:rPr>
          <w:lang w:val="es_ES" w:bidi="es_ES"/>
        </w:rPr>
        <w:t>nota de estudio sobre 1 Timoteo 3:2</w:t>
      </w:r>
      <w:r>
        <w:rPr>
          <w:lang w:val="es_ES" w:bidi="es_ES"/>
        </w:rPr>
        <w:t>.</w:t>
      </w:r>
    </w:p>
    <w:p>
      <w:pPr>
        <w:pStyle w:val="ListBullet"/>
        <w:spacing w:line="240" w:lineRule="auto"/>
        <w:ind w:left="720"/>
      </w:pPr>
      <w:r>
        <w:rPr>
          <w:lang w:val="es_ES" w:bidi="es_ES"/>
        </w:rPr>
      </w:r>
      <w:r>
        <w:rPr>
          <w:lang w:val="es_ES" w:bidi="es_ES"/>
        </w:rPr>
        <w:t>"</w:t>
      </w:r>
      <w:r>
        <w:rPr>
          <w:lang w:val="es_ES" w:bidi="es_ES"/>
        </w:rPr>
        <w:t>disolución ni rebeldía</w:t>
      </w:r>
      <w:r>
        <w:rPr>
          <w:lang w:val="es_ES" w:bidi="es_ES"/>
        </w:rPr>
        <w:t>" (es decir, comportamiento imprudente o rebelión): esto probablemente refleja la cultura cretense con sus bajos estándares morales (</w:t>
      </w:r>
      <w:r>
        <w:rPr>
          <w:lang w:val="es_ES" w:bidi="es_ES"/>
        </w:rPr>
        <w:t>Tito 1:12</w:t>
      </w:r>
      <w:r>
        <w:rPr>
          <w:lang w:val="es_ES" w:bidi="es_ES"/>
        </w:rPr>
        <w:t>).</w:t>
      </w:r>
      <w:r>
        <w:rPr>
          <w:lang w:val="es_ES" w:bidi="es_ES"/>
        </w:rPr>
      </w:r>
      <w:r>
        <w:rPr>
          <w:lang w:val="es_ES" w:bidi="es_ES"/>
        </w:rPr>
      </w:r>
    </w:p>
    <w:p>
      <w:pPr/>
      <w:r>
        <w:rPr>
          <w:lang w:val="es_ES" w:bidi="es_ES"/>
        </w:rPr>
      </w:r>
    </w:p>
    <w:p>
      <w:pPr>
        <w:pStyle w:val="Heading2"/>
      </w:pPr>
      <w:r>
        <w:rPr>
          <w:lang w:val="es_ES" w:bidi="es_ES"/>
        </w:rPr>
        <w:t>Tito 1:7</w:t>
      </w:r>
      <w:r>
        <w:rPr>
          <w:lang w:val="es_ES" w:bidi="es_ES"/>
        </w:rPr>
      </w:r>
    </w:p>
    <w:p>
      <w:pPr>
        <w:pStyle w:val="ListBullet"/>
        <w:spacing w:line="240" w:lineRule="auto"/>
        <w:ind w:left="720"/>
      </w:pPr>
      <w:r>
        <w:rPr>
          <w:lang w:val="es_ES" w:bidi="es_ES"/>
        </w:rPr>
      </w:r>
      <w:r>
        <w:rPr>
          <w:lang w:val="es_ES" w:bidi="es_ES"/>
        </w:rPr>
        <w:t xml:space="preserve">Un líder de la iglesia (o "un supervisor", o "un obispo") es un administrador de la casa de Dios: ver </w:t>
      </w:r>
      <w:r>
        <w:rPr>
          <w:lang w:val="es_ES" w:bidi="es_ES"/>
        </w:rPr>
        <w:t>1:11</w:t>
      </w:r>
      <w:r>
        <w:rPr>
          <w:lang w:val="es_ES" w:bidi="es_ES"/>
        </w:rPr>
        <w:t xml:space="preserve">, </w:t>
      </w:r>
      <w:r>
        <w:rPr>
          <w:lang w:val="es_ES" w:bidi="es_ES"/>
        </w:rPr>
        <w:t>2:2–10,</w:t>
      </w:r>
      <w:r>
        <w:rPr>
          <w:lang w:val="es_ES" w:bidi="es_ES"/>
        </w:rPr>
        <w:t xml:space="preserve"> </w:t>
      </w:r>
      <w:r>
        <w:rPr>
          <w:lang w:val="es_ES" w:bidi="es_ES"/>
        </w:rPr>
        <w:t>1 Timoteo 1:4</w:t>
      </w:r>
      <w:r>
        <w:rPr>
          <w:lang w:val="es_ES" w:bidi="es_ES"/>
        </w:rPr>
        <w:t xml:space="preserve">, </w:t>
      </w:r>
      <w:r>
        <w:rPr>
          <w:lang w:val="es_ES" w:bidi="es_ES"/>
        </w:rPr>
        <w:t>3:4–5</w:t>
      </w:r>
      <w:r>
        <w:rPr>
          <w:lang w:val="es_ES" w:bidi="es_ES"/>
        </w:rPr>
        <w:t xml:space="preserve">, </w:t>
      </w:r>
      <w:r>
        <w:rPr>
          <w:lang w:val="es_ES" w:bidi="es_ES"/>
        </w:rPr>
        <w:t>12</w:t>
      </w:r>
      <w:r>
        <w:rPr>
          <w:lang w:val="es_ES" w:bidi="es_ES"/>
        </w:rPr>
        <w:t xml:space="preserve">, </w:t>
      </w:r>
      <w:r>
        <w:rPr>
          <w:lang w:val="es_ES" w:bidi="es_ES"/>
        </w:rPr>
        <w:t>15</w:t>
      </w:r>
      <w:r>
        <w:rPr>
          <w:lang w:val="es_ES" w:bidi="es_ES"/>
        </w:rPr>
        <w:t xml:space="preserve">, </w:t>
      </w:r>
      <w:r>
        <w:rPr>
          <w:lang w:val="es_ES" w:bidi="es_ES"/>
        </w:rPr>
        <w:t>2 Timoteo 2:20–21</w:t>
      </w:r>
      <w:r>
        <w:rPr>
          <w:lang w:val="es_ES" w:bidi="es_ES"/>
        </w:rPr>
        <w:t>.</w:t>
      </w:r>
    </w:p>
    <w:p>
      <w:pPr>
        <w:pStyle w:val="ListBullet"/>
        <w:spacing w:line="240" w:lineRule="auto"/>
        <w:ind w:left="720"/>
      </w:pPr>
      <w:r>
        <w:rPr>
          <w:lang w:val="es_ES" w:bidi="es_ES"/>
        </w:rPr>
      </w:r>
      <w:r>
        <w:rPr>
          <w:lang w:val="es_ES" w:bidi="es_ES"/>
        </w:rPr>
        <w:t xml:space="preserve">Estas cualidades indican que un anciano no debe comportarse como las personas en Creta conocidas por su inmoralidad (ver </w:t>
      </w:r>
      <w:r>
        <w:rPr>
          <w:lang w:val="es_ES" w:bidi="es_ES"/>
        </w:rPr>
        <w:t>Tito 1:12</w:t>
      </w:r>
      <w:r>
        <w:rPr>
          <w:lang w:val="es_ES" w:bidi="es_ES"/>
        </w:rPr>
        <w:t>).</w:t>
      </w:r>
      <w:r>
        <w:rPr>
          <w:lang w:val="es_ES" w:bidi="es_ES"/>
        </w:rPr>
      </w:r>
      <w:r>
        <w:rPr>
          <w:lang w:val="es_ES" w:bidi="es_ES"/>
        </w:rPr>
      </w:r>
    </w:p>
    <w:p>
      <w:pPr/>
      <w:r>
        <w:rPr>
          <w:lang w:val="es_ES" w:bidi="es_ES"/>
        </w:rPr>
      </w:r>
    </w:p>
    <w:p>
      <w:pPr>
        <w:pStyle w:val="Heading2"/>
      </w:pPr>
      <w:r>
        <w:rPr>
          <w:lang w:val="es_ES" w:bidi="es_ES"/>
        </w:rPr>
        <w:t>Tito 1:9</w:t>
      </w:r>
      <w:r>
        <w:rPr>
          <w:lang w:val="es_ES" w:bidi="es_ES"/>
        </w:rPr>
      </w:r>
    </w:p>
    <w:p>
      <w:pPr>
        <w:pStyle w:val="ListBullet"/>
        <w:spacing w:line="240" w:lineRule="auto"/>
        <w:ind w:left="720"/>
      </w:pPr>
      <w:r>
        <w:rPr>
          <w:lang w:val="es_ES" w:bidi="es_ES"/>
        </w:rPr>
      </w:r>
      <w:r>
        <w:rPr>
          <w:lang w:val="es_ES" w:bidi="es_ES"/>
        </w:rPr>
        <w:t xml:space="preserve">Los ancianos tenían un papel de liderazgo en la enseñanza de la comunidad. Esto puede haber sido necesario para enfrentar la amenaza inmediata a estas comunidades en particular (como también en Éfeso; ver </w:t>
      </w:r>
      <w:r>
        <w:rPr>
          <w:lang w:val="es_ES" w:bidi="es_ES"/>
        </w:rPr>
        <w:t>1 Timoteo 3:1</w:t>
      </w:r>
      <w:r>
        <w:rPr>
          <w:lang w:val="es_ES" w:bidi="es_ES"/>
        </w:rPr>
        <w:t>).</w:t>
      </w:r>
    </w:p>
    <w:p>
      <w:pPr>
        <w:pStyle w:val="ListBullet"/>
        <w:spacing w:line="240" w:lineRule="auto"/>
        <w:ind w:left="720"/>
      </w:pPr>
      <w:r>
        <w:rPr>
          <w:lang w:val="es_ES" w:bidi="es_ES"/>
        </w:rPr>
      </w:r>
      <w:r>
        <w:rPr>
          <w:lang w:val="es_ES" w:bidi="es_ES"/>
        </w:rPr>
        <w:t xml:space="preserve">Solo con una fuerte creencia en las buenas nuevas un anciano podría proporcionar una enseñanza sólida. Las preocupaciones específicas de Pablo se abordan en </w:t>
      </w:r>
      <w:r>
        <w:rPr>
          <w:lang w:val="es_ES" w:bidi="es_ES"/>
        </w:rPr>
        <w:t>Tito 2:1–3:11</w:t>
      </w:r>
      <w:r>
        <w:rPr>
          <w:lang w:val="es_ES" w:bidi="es_ES"/>
        </w:rPr>
        <w:t xml:space="preserve">, considerando los problemas mencionados en </w:t>
      </w:r>
      <w:r>
        <w:rPr>
          <w:lang w:val="es_ES" w:bidi="es_ES"/>
        </w:rPr>
        <w:t>1:10–16</w:t>
      </w:r>
      <w:r>
        <w:rPr>
          <w:lang w:val="es_ES" w:bidi="es_ES"/>
        </w:rPr>
        <w:t xml:space="preserve"> y </w:t>
      </w:r>
      <w:r>
        <w:rPr>
          <w:lang w:val="es_ES" w:bidi="es_ES"/>
        </w:rPr>
        <w:t>3:9–11</w:t>
      </w:r>
      <w:r>
        <w:rPr>
          <w:lang w:val="es_ES" w:bidi="es_ES"/>
        </w:rPr>
        <w:t xml:space="preserve"> (ver también </w:t>
      </w:r>
      <w:r>
        <w:rPr>
          <w:lang w:val="es_ES" w:bidi="es_ES"/>
        </w:rPr>
        <w:t>1 Timoteo 1:10</w:t>
      </w:r>
      <w:r>
        <w:rPr>
          <w:lang w:val="es_ES" w:bidi="es_ES"/>
        </w:rPr>
        <w:t>).</w:t>
      </w:r>
    </w:p>
    <w:p>
      <w:pPr>
        <w:pStyle w:val="ListBullet"/>
        <w:spacing w:line="240" w:lineRule="auto"/>
        <w:ind w:left="720"/>
      </w:pPr>
      <w:r>
        <w:rPr>
          <w:lang w:val="es_ES" w:bidi="es_ES"/>
        </w:rPr>
      </w:r>
      <w:r>
        <w:rPr>
          <w:lang w:val="es_ES" w:bidi="es_ES"/>
        </w:rPr>
        <w:t xml:space="preserve">Tito tenía un papel similar (comparar </w:t>
      </w:r>
      <w:r>
        <w:rPr>
          <w:lang w:val="es_ES" w:bidi="es_ES"/>
        </w:rPr>
        <w:t>Tito 1:13</w:t>
      </w:r>
      <w:r>
        <w:rPr>
          <w:lang w:val="es_ES" w:bidi="es_ES"/>
        </w:rPr>
        <w:t xml:space="preserve">, </w:t>
      </w:r>
      <w:r>
        <w:rPr>
          <w:lang w:val="es_ES" w:bidi="es_ES"/>
        </w:rPr>
        <w:t>2:15</w:t>
      </w:r>
      <w:r>
        <w:rPr>
          <w:lang w:val="es_ES" w:bidi="es_ES"/>
        </w:rPr>
        <w:t xml:space="preserve">, </w:t>
      </w:r>
      <w:r>
        <w:rPr>
          <w:lang w:val="es_ES" w:bidi="es_ES"/>
        </w:rPr>
        <w:t>3:10–11</w:t>
      </w:r>
      <w:r>
        <w:rPr>
          <w:lang w:val="es_ES" w:bidi="es_ES"/>
        </w:rPr>
        <w:t>). El liderazgo local continuaría el trabajo que Pablo y sus delegados comenzaron.</w:t>
      </w:r>
    </w:p>
    <w:p>
      <w:pPr>
        <w:pStyle w:val="ListBullet"/>
        <w:spacing w:line="240" w:lineRule="auto"/>
        <w:ind w:left="720"/>
      </w:pPr>
      <w:r>
        <w:rPr>
          <w:lang w:val="es_ES" w:bidi="es_ES"/>
        </w:rPr>
      </w:r>
      <w:r>
        <w:rPr>
          <w:lang w:val="es_ES" w:bidi="es_ES"/>
        </w:rPr>
        <w:t xml:space="preserve">Aquellos que se oponen son descritos en </w:t>
      </w:r>
      <w:r>
        <w:rPr>
          <w:lang w:val="es_ES" w:bidi="es_ES"/>
        </w:rPr>
        <w:t>1:10–16</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1:10</w:t>
      </w:r>
      <w:r>
        <w:rPr>
          <w:lang w:val="es_ES" w:bidi="es_ES"/>
        </w:rPr>
      </w:r>
    </w:p>
    <w:p>
      <w:pPr>
        <w:pStyle w:val="ListBullet"/>
        <w:spacing w:line="240" w:lineRule="auto"/>
        <w:ind w:left="720"/>
      </w:pPr>
      <w:r>
        <w:rPr>
          <w:lang w:val="es_ES" w:bidi="es_ES"/>
        </w:rPr>
      </w:r>
      <w:r>
        <w:rPr>
          <w:lang w:val="es_ES" w:bidi="es_ES"/>
        </w:rPr>
        <w:t xml:space="preserve">"rebelde": la misma palabra griega se usa para los niños en </w:t>
      </w:r>
      <w:r>
        <w:rPr>
          <w:lang w:val="es_ES" w:bidi="es_ES"/>
        </w:rPr>
        <w:t>1:6</w:t>
      </w:r>
      <w:r>
        <w:rPr>
          <w:lang w:val="es_ES" w:bidi="es_ES"/>
        </w:rPr>
        <w:t>.</w:t>
      </w:r>
    </w:p>
    <w:p>
      <w:pPr>
        <w:pStyle w:val="ListBullet"/>
        <w:spacing w:line="240" w:lineRule="auto"/>
        <w:ind w:left="720"/>
      </w:pPr>
      <w:r>
        <w:rPr>
          <w:lang w:val="es_ES" w:bidi="es_ES"/>
        </w:rPr>
      </w:r>
      <w:r>
        <w:rPr>
          <w:lang w:val="es_ES" w:bidi="es_ES"/>
        </w:rPr>
        <w:t xml:space="preserve">"aquellos que insisten en la circuncisión para la salvación" (literalmente "los de la circuncisión"): esto probablemente se refiere a los cristianos judíos. La frase griega no especifica si requerían o no que los gentiles se circuncidaran. La influencia judía de esta falsa enseñanza se sugiere en </w:t>
      </w:r>
      <w:r>
        <w:rPr>
          <w:lang w:val="es_ES" w:bidi="es_ES"/>
        </w:rPr>
        <w:t>1:14–15</w:t>
      </w:r>
      <w:r>
        <w:rPr>
          <w:lang w:val="es_ES" w:bidi="es_ES"/>
        </w:rPr>
        <w:t xml:space="preserve"> y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1:10–16</w:t>
      </w:r>
      <w:r>
        <w:rPr>
          <w:lang w:val="es_ES" w:bidi="es_ES"/>
        </w:rPr>
      </w:r>
    </w:p>
    <w:p>
      <w:pPr/>
      <w:r>
        <w:rPr>
          <w:lang w:val="es_ES" w:bidi="es_ES"/>
        </w:rPr>
      </w:r>
      <w:r>
        <w:rPr>
          <w:lang w:val="es_ES" w:bidi="es_ES"/>
        </w:rPr>
        <w:t>En una población nativa de alborotadores, Tito necesitaría liderar con firmeza para librar a estas comunidades cristianas de la corrupción y hacerlas saludables en la fe (</w:t>
      </w:r>
      <w:r>
        <w:rPr>
          <w:lang w:val="es_ES" w:bidi="es_ES"/>
        </w:rPr>
        <w:t>1:13–16</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1:11</w:t>
      </w:r>
      <w:r>
        <w:rPr>
          <w:lang w:val="es_ES" w:bidi="es_ES"/>
        </w:rPr>
      </w:r>
    </w:p>
    <w:p>
      <w:pPr>
        <w:pStyle w:val="ListBullet"/>
        <w:spacing w:line="240" w:lineRule="auto"/>
        <w:ind w:left="720"/>
      </w:pPr>
      <w:r>
        <w:rPr>
          <w:lang w:val="es_ES" w:bidi="es_ES"/>
        </w:rPr>
      </w:r>
      <w:r>
        <w:rPr>
          <w:lang w:val="es_ES" w:bidi="es_ES"/>
        </w:rPr>
        <w:t xml:space="preserve">"casas enteras": esto también sucedió en Éfeso (comparar </w:t>
      </w:r>
      <w:r>
        <w:rPr>
          <w:lang w:val="es_ES" w:bidi="es_ES"/>
        </w:rPr>
        <w:t>1 Timoteo 4:3</w:t>
      </w:r>
      <w:r>
        <w:rPr>
          <w:lang w:val="es_ES" w:bidi="es_ES"/>
        </w:rPr>
        <w:t xml:space="preserve">, </w:t>
      </w:r>
      <w:r>
        <w:rPr>
          <w:lang w:val="es_ES" w:bidi="es_ES"/>
        </w:rPr>
        <w:t>2 Timoteo 2:18</w:t>
      </w:r>
      <w:r>
        <w:rPr>
          <w:lang w:val="es_ES" w:bidi="es_ES"/>
        </w:rPr>
        <w:t xml:space="preserve">; </w:t>
      </w:r>
      <w:r>
        <w:rPr>
          <w:lang w:val="es_ES" w:bidi="es_ES"/>
        </w:rPr>
        <w:t>3:6</w:t>
      </w:r>
      <w:r>
        <w:rPr>
          <w:lang w:val="es_ES" w:bidi="es_ES"/>
        </w:rPr>
        <w:t>).</w:t>
      </w:r>
    </w:p>
    <w:p>
      <w:pPr>
        <w:pStyle w:val="ListBullet"/>
        <w:spacing w:line="240" w:lineRule="auto"/>
        <w:ind w:left="720"/>
      </w:pPr>
      <w:r>
        <w:rPr>
          <w:lang w:val="es_ES" w:bidi="es_ES"/>
        </w:rPr>
      </w:r>
      <w:r>
        <w:rPr>
          <w:lang w:val="es_ES" w:bidi="es_ES"/>
        </w:rPr>
        <w:t>"por ganancia deshonesta"</w:t>
      </w:r>
      <w:r>
        <w:rPr>
          <w:lang w:val="es_ES" w:bidi="es_ES"/>
        </w:rPr>
        <w:t>: los ancianos no deben tener esta característica (</w:t>
      </w:r>
      <w:r>
        <w:rPr>
          <w:lang w:val="es_ES" w:bidi="es_ES"/>
        </w:rPr>
        <w:t>Tito 1:7</w:t>
      </w:r>
      <w:r>
        <w:rPr>
          <w:lang w:val="es_ES" w:bidi="es_ES"/>
        </w:rPr>
        <w:t xml:space="preserve">; ver también </w:t>
      </w:r>
      <w:r>
        <w:rPr>
          <w:lang w:val="es_ES" w:bidi="es_ES"/>
        </w:rPr>
        <w:t>1 Timoteo 6:5–10</w:t>
      </w:r>
      <w:r>
        <w:rPr>
          <w:lang w:val="es_ES" w:bidi="es_ES"/>
        </w:rPr>
        <w:t xml:space="preserve">, </w:t>
      </w:r>
      <w:r>
        <w:rPr>
          <w:lang w:val="es_ES" w:bidi="es_ES"/>
        </w:rPr>
        <w:t>2 Corintios 2:17</w:t>
      </w:r>
      <w:r>
        <w:rPr>
          <w:lang w:val="es_ES" w:bidi="es_ES"/>
        </w:rPr>
        <w:t xml:space="preserve">, </w:t>
      </w:r>
      <w:r>
        <w:rPr>
          <w:lang w:val="es_ES" w:bidi="es_ES"/>
        </w:rPr>
        <w:t>1 Pedro 5:2</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1:12</w:t>
      </w:r>
      <w:r>
        <w:rPr>
          <w:lang w:val="es_ES" w:bidi="es_ES"/>
        </w:rPr>
      </w:r>
    </w:p>
    <w:p>
      <w:pPr>
        <w:pStyle w:val="ListBullet"/>
        <w:spacing w:line="240" w:lineRule="auto"/>
        <w:ind w:left="720"/>
      </w:pPr>
      <w:r>
        <w:rPr>
          <w:lang w:val="es_ES" w:bidi="es_ES"/>
        </w:rPr>
      </w:r>
      <w:r>
        <w:rPr>
          <w:lang w:val="es_ES" w:bidi="es_ES"/>
        </w:rPr>
        <w:t>"uno de ellos, su propio profeta"</w:t>
      </w:r>
      <w:r>
        <w:rPr>
          <w:lang w:val="es_ES" w:bidi="es_ES"/>
        </w:rPr>
        <w:t>: Esta cita es de Epiménides de Cnosos, un filósofo que vivió en Creta alrededor del 500 a.C.</w:t>
      </w:r>
    </w:p>
    <w:p>
      <w:pPr>
        <w:pStyle w:val="ListBullet"/>
        <w:spacing w:line="240" w:lineRule="auto"/>
        <w:ind w:left="720"/>
      </w:pPr>
      <w:r>
        <w:rPr>
          <w:lang w:val="es_ES" w:bidi="es_ES"/>
        </w:rPr>
      </w:r>
      <w:r>
        <w:rPr>
          <w:lang w:val="es_ES" w:bidi="es_ES"/>
        </w:rPr>
        <w:t>"mentirosos": Esta acusación se dirigía específicamente a la afirmación cretense de tener la tumba de Zeus en la isla. Según la mitología cretense, el dios Zeus fue una vez un simple humano que vivió y murió en Creta. Se decía que su tumba estaba allí. Pero Zeus había alcanzado la divinidad a través de su patrocinio (es decir, regalos y beneficios) a los humanos. Algunos moralistas griegos se opusieron a esta leyenda y la caracterizaron como una mentira. Una cita de Alejandría en el 200 a.C. dice: “Los cretenses siempre son mentirosos. Porque una tumba, oh Señor, los cretenses construyen para ti; pero tú no mueres, porque eres eterno.” Uno de los propios profetas de Creta (Epiménides) pensaba lo mismo. Pablo cita su voz de conciencia aprobatoriamente (</w:t>
      </w:r>
      <w:r>
        <w:rPr>
          <w:lang w:val="es_ES" w:bidi="es_ES"/>
        </w:rPr>
        <w:t>Tito 1:13</w:t>
      </w:r>
      <w:r>
        <w:rPr>
          <w:lang w:val="es_ES" w:bidi="es_ES"/>
        </w:rPr>
        <w:t xml:space="preserve">, ver </w:t>
      </w:r>
      <w:r>
        <w:rPr>
          <w:lang w:val="es_ES" w:bidi="es_ES"/>
        </w:rPr>
        <w:t>Hechos 17:28</w:t>
      </w:r>
      <w:r>
        <w:rPr>
          <w:lang w:val="es_ES" w:bidi="es_ES"/>
        </w:rPr>
        <w:t>), porque el Dios que no miente (</w:t>
      </w:r>
      <w:r>
        <w:rPr>
          <w:lang w:val="es_ES" w:bidi="es_ES"/>
        </w:rPr>
        <w:t>Tito 1:2</w:t>
      </w:r>
      <w:r>
        <w:rPr>
          <w:lang w:val="es_ES" w:bidi="es_ES"/>
        </w:rPr>
        <w:t>) se opone a las mentiras de tales mitos.</w:t>
      </w:r>
    </w:p>
    <w:p>
      <w:pPr>
        <w:pStyle w:val="ListBullet"/>
        <w:spacing w:line="240" w:lineRule="auto"/>
        <w:ind w:left="720"/>
      </w:pPr>
      <w:r>
        <w:rPr>
          <w:lang w:val="es_ES" w:bidi="es_ES"/>
        </w:rPr>
      </w:r>
      <w:r>
        <w:rPr>
          <w:lang w:val="es_ES" w:bidi="es_ES"/>
        </w:rPr>
        <w:t>mentirosos … bestias … glotones: se creía que la inmoralidad cretense resultaba de su creencia sobre Zeus. Las mentiras religiosas habían llevado a la corrupción moral. Pablo contrarresta estos vicios presentando las virtudes contrastantes (cualidades o comportamientos positivos) (</w:t>
      </w:r>
      <w:r>
        <w:rPr>
          <w:lang w:val="es_ES" w:bidi="es_ES"/>
        </w:rPr>
        <w:t>Tito 2:12</w:t>
      </w:r>
      <w:r>
        <w:rPr>
          <w:lang w:val="es_ES" w:bidi="es_ES"/>
        </w:rPr>
        <w:t>) e insta a los cretenses a alcanzar ideales éticos que son alabados en la sociedad humana en general pero que estaban ausentes en Creta, como lamentaba su propio profeta. Ellos alcanzarían estos ideales solo a través del evangelio de Jesucristo (</w:t>
      </w:r>
      <w:r>
        <w:rPr>
          <w:lang w:val="es_ES" w:bidi="es_ES"/>
        </w:rPr>
        <w:t>2:11–14</w:t>
      </w:r>
      <w:r>
        <w:rPr>
          <w:lang w:val="es_ES" w:bidi="es_ES"/>
        </w:rPr>
        <w:t>).</w:t>
      </w:r>
    </w:p>
    <w:p>
      <w:pPr>
        <w:pStyle w:val="ListBullet"/>
        <w:spacing w:line="240" w:lineRule="auto"/>
        <w:ind w:left="720"/>
      </w:pPr>
      <w:r>
        <w:rPr>
          <w:lang w:val="es_ES" w:bidi="es_ES"/>
        </w:rPr>
      </w:r>
      <w:r>
        <w:rPr>
          <w:lang w:val="es_ES" w:bidi="es_ES"/>
        </w:rPr>
        <w:t xml:space="preserve">glotones ociosos: los cretenses eran conocidos por hacer cualquier cosa por dinero. Eran bien conocidos como mercenarios y como consumidores excesivos. Se decía que no sentían vergüenza por su avaricia (ver </w:t>
      </w:r>
      <w:r>
        <w:rPr>
          <w:lang w:val="es_ES" w:bidi="es_ES"/>
        </w:rPr>
        <w:t>Filipenses 3:19</w:t>
      </w:r>
      <w:r>
        <w:rPr>
          <w:lang w:val="es_ES" w:bidi="es_ES"/>
        </w:rPr>
        <w:t>).</w:t>
      </w:r>
    </w:p>
    <w:p>
      <w:pPr>
        <w:pStyle w:val="ListBullet"/>
        <w:spacing w:line="240" w:lineRule="auto"/>
        <w:ind w:left="720"/>
      </w:pPr>
      <w:r>
        <w:rPr>
          <w:lang w:val="es_ES" w:bidi="es_ES"/>
        </w:rPr>
      </w:r>
      <w:r>
        <w:rPr>
          <w:lang w:val="es_ES" w:bidi="es_ES"/>
        </w:rPr>
        <w:t>Pablo aplica la cita más directamente a los falsos maestros que a la cultura cretense en general. Los falsos maestros continuaban con esta tradición cretense de inmoralidad basada en una mentira.</w:t>
      </w:r>
      <w:r>
        <w:rPr>
          <w:lang w:val="es_ES" w:bidi="es_ES"/>
        </w:rPr>
      </w:r>
      <w:r>
        <w:rPr>
          <w:lang w:val="es_ES" w:bidi="es_ES"/>
        </w:rPr>
      </w:r>
    </w:p>
    <w:p>
      <w:pPr/>
      <w:r>
        <w:rPr>
          <w:lang w:val="es_ES" w:bidi="es_ES"/>
        </w:rPr>
      </w:r>
    </w:p>
    <w:p>
      <w:pPr>
        <w:pStyle w:val="Heading2"/>
      </w:pPr>
      <w:r>
        <w:rPr>
          <w:lang w:val="es_ES" w:bidi="es_ES"/>
        </w:rPr>
        <w:t>Tito 1:13</w:t>
      </w:r>
      <w:r>
        <w:rPr>
          <w:lang w:val="es_ES" w:bidi="es_ES"/>
        </w:rPr>
      </w:r>
    </w:p>
    <w:p>
      <w:pPr>
        <w:pStyle w:val="ListBullet"/>
        <w:spacing w:line="240" w:lineRule="auto"/>
        <w:ind w:left="720"/>
      </w:pPr>
      <w:r>
        <w:rPr>
          <w:lang w:val="es_ES" w:bidi="es_ES"/>
        </w:rPr>
      </w:r>
      <w:r>
        <w:rPr>
          <w:lang w:val="es_ES" w:bidi="es_ES"/>
        </w:rPr>
        <w:t xml:space="preserve">"Este testimonio es verdadero": ver </w:t>
      </w:r>
      <w:r>
        <w:rPr>
          <w:lang w:val="es_ES" w:bidi="es_ES"/>
        </w:rPr>
        <w:t>nota de estudio en 1:12</w:t>
      </w:r>
      <w:r>
        <w:rPr>
          <w:lang w:val="es_ES" w:bidi="es_ES"/>
        </w:rPr>
        <w:t>.</w:t>
      </w:r>
    </w:p>
    <w:p>
      <w:pPr>
        <w:pStyle w:val="ListBullet"/>
        <w:spacing w:line="240" w:lineRule="auto"/>
        <w:ind w:left="720"/>
      </w:pPr>
      <w:r>
        <w:rPr>
          <w:lang w:val="es_ES" w:bidi="es_ES"/>
        </w:rPr>
      </w:r>
      <w:r>
        <w:rPr>
          <w:lang w:val="es_ES" w:bidi="es_ES"/>
        </w:rPr>
        <w:t xml:space="preserve">Ser sano (o fuerte) en la fe se define aquí como rechazar enseñanzas falsas (comparar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1:14</w:t>
      </w:r>
      <w:r>
        <w:rPr>
          <w:lang w:val="es_ES" w:bidi="es_ES"/>
        </w:rPr>
      </w:r>
    </w:p>
    <w:p>
      <w:pPr>
        <w:pStyle w:val="ListBullet"/>
        <w:spacing w:line="240" w:lineRule="auto"/>
        <w:ind w:left="720"/>
      </w:pPr>
      <w:r>
        <w:rPr>
          <w:lang w:val="es_ES" w:bidi="es_ES"/>
        </w:rPr>
      </w:r>
      <w:r>
        <w:rPr>
          <w:lang w:val="es_ES" w:bidi="es_ES"/>
        </w:rPr>
        <w:t>"Fábulas judaicas"</w:t>
      </w:r>
      <w:r>
        <w:rPr>
          <w:lang w:val="es_ES" w:bidi="es_ES"/>
        </w:rPr>
        <w:t xml:space="preserve">: ver </w:t>
      </w:r>
      <w:r>
        <w:rPr>
          <w:lang w:val="es_ES" w:bidi="es_ES"/>
        </w:rPr>
        <w:t xml:space="preserve">3:9, </w:t>
      </w:r>
      <w:r>
        <w:rPr>
          <w:lang w:val="es_ES" w:bidi="es_ES"/>
        </w:rPr>
        <w:t>1 Timoteo 1:4</w:t>
      </w:r>
      <w:r>
        <w:rPr>
          <w:lang w:val="es_ES" w:bidi="es_ES"/>
        </w:rPr>
        <w:t xml:space="preserve">; </w:t>
      </w:r>
      <w:r>
        <w:rPr>
          <w:lang w:val="es_ES" w:bidi="es_ES"/>
        </w:rPr>
        <w:t>4:7,</w:t>
      </w:r>
      <w:r>
        <w:rPr>
          <w:lang w:val="es_ES" w:bidi="es_ES"/>
        </w:rPr>
        <w:t xml:space="preserve"> </w:t>
      </w:r>
      <w:r>
        <w:rPr>
          <w:lang w:val="es_ES" w:bidi="es_ES"/>
        </w:rPr>
        <w:t>2 Timoteo 4:4</w:t>
      </w:r>
      <w:r>
        <w:rPr>
          <w:lang w:val="es_ES" w:bidi="es_ES"/>
        </w:rPr>
        <w:t>.</w:t>
      </w:r>
    </w:p>
    <w:p>
      <w:pPr>
        <w:pStyle w:val="ListBullet"/>
        <w:spacing w:line="240" w:lineRule="auto"/>
        <w:ind w:left="720"/>
      </w:pPr>
      <w:r>
        <w:rPr>
          <w:lang w:val="es_ES" w:bidi="es_ES"/>
        </w:rPr>
      </w:r>
      <w:r>
        <w:rPr>
          <w:lang w:val="es_ES" w:bidi="es_ES"/>
        </w:rPr>
        <w:t>"se apartan de la verdad"</w:t>
      </w:r>
      <w:r>
        <w:rPr>
          <w:lang w:val="es_ES" w:bidi="es_ES"/>
        </w:rPr>
        <w:t xml:space="preserve">: Esto fue apostasía, no mera incredulidad. La apostasía es cuando alguien abandona o rechaza sus creencias. Ver </w:t>
      </w:r>
      <w:r>
        <w:rPr>
          <w:lang w:val="es_ES" w:bidi="es_ES"/>
        </w:rPr>
        <w:t>1 Timoteo 1:6–7</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1:15</w:t>
      </w:r>
      <w:r>
        <w:rPr>
          <w:lang w:val="es_ES" w:bidi="es_ES"/>
        </w:rPr>
      </w:r>
    </w:p>
    <w:p>
      <w:pPr/>
      <w:r>
        <w:rPr>
          <w:lang w:val="es_ES" w:bidi="es_ES"/>
        </w:rPr>
      </w:r>
      <w:r>
        <w:rPr>
          <w:lang w:val="es_ES" w:bidi="es_ES"/>
        </w:rPr>
        <w:t xml:space="preserve">Comparar </w:t>
      </w:r>
      <w:r>
        <w:rPr>
          <w:lang w:val="es_ES" w:bidi="es_ES"/>
        </w:rPr>
        <w:t>1 Timoteo 4:3–5</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1:15–16</w:t>
      </w:r>
      <w:r>
        <w:rPr>
          <w:lang w:val="es_ES" w:bidi="es_ES"/>
        </w:rPr>
      </w:r>
    </w:p>
    <w:p>
      <w:pPr/>
      <w:r>
        <w:rPr>
          <w:lang w:val="es_ES" w:bidi="es_ES"/>
        </w:rPr>
      </w:r>
      <w:r>
        <w:rPr>
          <w:lang w:val="es_ES" w:bidi="es_ES"/>
        </w:rPr>
        <w:t xml:space="preserve">Estos dos versículos comentan sobre la gente de </w:t>
      </w:r>
      <w:r>
        <w:rPr>
          <w:lang w:val="es_ES" w:bidi="es_ES"/>
        </w:rPr>
        <w:t>1:14</w:t>
      </w:r>
      <w:r>
        <w:rPr>
          <w:lang w:val="es_ES" w:bidi="es_ES"/>
        </w:rPr>
        <w:t xml:space="preserve"> y sus mandatos, mientras que hacen la transición a una discusión sobre la enseñanza que fomenta la bondad (</w:t>
      </w:r>
      <w:r>
        <w:rPr>
          <w:lang w:val="es_ES" w:bidi="es_ES"/>
        </w:rPr>
        <w:t>2:1–3:11</w:t>
      </w:r>
      <w:r>
        <w:rPr>
          <w:lang w:val="es_ES" w:bidi="es_ES"/>
        </w:rPr>
        <w:t>).</w:t>
      </w:r>
      <w:r>
        <w:rPr>
          <w:lang w:val="es_ES" w:bidi="es_ES"/>
        </w:rPr>
      </w:r>
      <w:r>
        <w:rPr>
          <w:lang w:val="es_ES" w:bidi="es_ES"/>
        </w:rPr>
      </w:r>
    </w:p>
    <w:p>
      <w:pPr/>
      <w:r>
        <w:rPr>
          <w:lang w:val="es_ES" w:bidi="es_ES"/>
        </w:rPr>
      </w:r>
    </w:p>
    <w:p>
      <w:pPr>
        <w:pStyle w:val="Heading2"/>
      </w:pPr>
      <w:r>
        <w:rPr>
          <w:lang w:val="es_ES" w:bidi="es_ES"/>
        </w:rPr>
        <w:t>Tito 1:16</w:t>
      </w:r>
      <w:r>
        <w:rPr>
          <w:lang w:val="es_ES" w:bidi="es_ES"/>
        </w:rPr>
      </w:r>
    </w:p>
    <w:p>
      <w:pPr>
        <w:pStyle w:val="ListBullet"/>
        <w:spacing w:line="240" w:lineRule="auto"/>
        <w:ind w:left="720"/>
      </w:pPr>
      <w:r>
        <w:rPr>
          <w:lang w:val="es_ES" w:bidi="es_ES"/>
        </w:rPr>
      </w:r>
      <w:r>
        <w:rPr>
          <w:lang w:val="es_ES" w:bidi="es_ES"/>
        </w:rPr>
        <w:t xml:space="preserve">La sana enseñanza y la piedad aparecen siempre unidas en las cartas a Timoteo y Tito (véase 1 Timoteo 1:7–11, 3:15–16, 5:24–25, 2 Timoteo 3:5, 9). Del mismo modo, la forma impía en que viven está relacionada con la falsa enseñanza. </w:t>
      </w:r>
    </w:p>
    <w:p>
      <w:pPr>
        <w:pStyle w:val="ListBullet"/>
        <w:spacing w:line="240" w:lineRule="auto"/>
        <w:ind w:left="720"/>
      </w:pPr>
      <w:r>
        <w:rPr>
          <w:lang w:val="es_ES" w:bidi="es_ES"/>
        </w:rPr>
      </w:r>
      <w:r>
        <w:rPr>
          <w:lang w:val="es_ES" w:bidi="es_ES"/>
        </w:rPr>
        <w:t>"toda buena obra": Esto contrasta con Tito 3:1.</w:t>
      </w:r>
      <w:r>
        <w:rPr>
          <w:lang w:val="es_ES" w:bidi="es_ES"/>
        </w:rPr>
      </w:r>
      <w:r>
        <w:rPr>
          <w:lang w:val="es_ES" w:bidi="es_ES"/>
        </w:rPr>
      </w:r>
    </w:p>
    <w:p>
      <w:pPr/>
      <w:r>
        <w:rPr>
          <w:lang w:val="es_ES" w:bidi="es_ES"/>
        </w:rPr>
      </w:r>
    </w:p>
    <w:p>
      <w:pPr>
        <w:pStyle w:val="Heading2"/>
      </w:pPr>
      <w:r>
        <w:rPr>
          <w:lang w:val="es_ES" w:bidi="es_ES"/>
        </w:rPr>
        <w:t>Tito 2:1–15</w:t>
      </w:r>
      <w:r>
        <w:rPr>
          <w:lang w:val="es_ES" w:bidi="es_ES"/>
        </w:rPr>
      </w:r>
    </w:p>
    <w:p>
      <w:pPr/>
      <w:r>
        <w:rPr>
          <w:lang w:val="es_ES" w:bidi="es_ES"/>
        </w:rPr>
      </w:r>
      <w:r>
        <w:rPr>
          <w:lang w:val="es_ES" w:bidi="es_ES"/>
        </w:rPr>
        <w:t>La sana enseñanza era especialmente urgente debido a los falsos maestros, que habían causado problemas dentro de "casas enteras" (</w:t>
      </w:r>
      <w:r>
        <w:rPr>
          <w:lang w:val="es_ES" w:bidi="es_ES"/>
        </w:rPr>
        <w:t>1:11</w:t>
      </w:r>
      <w:r>
        <w:rPr>
          <w:lang w:val="es_ES" w:bidi="es_ES"/>
        </w:rPr>
        <w:t xml:space="preserve">). En </w:t>
      </w:r>
      <w:r>
        <w:rPr>
          <w:lang w:val="es_ES" w:bidi="es_ES"/>
        </w:rPr>
        <w:t>2:1–10</w:t>
      </w:r>
      <w:r>
        <w:rPr>
          <w:lang w:val="es_ES" w:bidi="es_ES"/>
        </w:rPr>
        <w:t>, Pablo se dirige a diferentes grupos dentro del hogar de la fe, mostrando su preocupación por el testimonio público de la iglesia (</w:t>
      </w:r>
      <w:r>
        <w:rPr>
          <w:lang w:val="es_ES" w:bidi="es_ES"/>
        </w:rPr>
        <w:t>2:5</w:t>
      </w:r>
      <w:r>
        <w:rPr>
          <w:lang w:val="es_ES" w:bidi="es_ES"/>
        </w:rPr>
        <w:t xml:space="preserve">, </w:t>
      </w:r>
      <w:r>
        <w:rPr>
          <w:lang w:val="es_ES" w:bidi="es_ES"/>
        </w:rPr>
        <w:t>8</w:t>
      </w:r>
      <w:r>
        <w:rPr>
          <w:lang w:val="es_ES" w:bidi="es_ES"/>
        </w:rPr>
        <w:t xml:space="preserve">, </w:t>
      </w:r>
      <w:r>
        <w:rPr>
          <w:lang w:val="es_ES" w:bidi="es_ES"/>
        </w:rPr>
        <w:t>10</w:t>
      </w:r>
      <w:r>
        <w:rPr>
          <w:lang w:val="es_ES" w:bidi="es_ES"/>
        </w:rPr>
        <w:t xml:space="preserve">; ver también </w:t>
      </w:r>
      <w:r>
        <w:rPr>
          <w:lang w:val="es_ES" w:bidi="es_ES"/>
        </w:rPr>
        <w:t>1 Tm 5:1–6:2</w:t>
      </w:r>
      <w:r>
        <w:rPr>
          <w:lang w:val="es_ES" w:bidi="es_ES"/>
        </w:rPr>
        <w:t>). Luego, Pablo elabora sobre la venida de Cristo (</w:t>
      </w:r>
      <w:r>
        <w:rPr>
          <w:lang w:val="es_ES" w:bidi="es_ES"/>
        </w:rPr>
        <w:t>Tt 2:11–14</w:t>
      </w:r>
      <w:r>
        <w:rPr>
          <w:lang w:val="es_ES" w:bidi="es_ES"/>
        </w:rPr>
        <w:t>) antes de dar una instrucción directa a Tito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Tito 2:9–10</w:t>
      </w:r>
      <w:r>
        <w:rPr>
          <w:lang w:val="es_ES" w:bidi="es_ES"/>
        </w:rPr>
      </w:r>
    </w:p>
    <w:p>
      <w:pPr/>
      <w:r>
        <w:rPr>
          <w:lang w:val="es_ES" w:bidi="es_ES"/>
        </w:rPr>
      </w:r>
      <w:r>
        <w:rPr>
          <w:lang w:val="es_ES" w:bidi="es_ES"/>
        </w:rPr>
        <w:t xml:space="preserve">El propósito de estos mandamientos es "adornar </w:t>
      </w:r>
      <w:r>
        <w:rPr>
          <w:lang w:val="es_ES" w:bidi="es_ES"/>
        </w:rPr>
        <w:t>la doctrina de Dios</w:t>
      </w:r>
      <w:r>
        <w:rPr>
          <w:lang w:val="es_ES" w:bidi="es_ES"/>
        </w:rPr>
        <w:t xml:space="preserve">". La Nueva Traducción Viviente lo traduce de esta manera: "hacer atractiva la enseñanza acerca de Dios … " (ver </w:t>
      </w:r>
      <w:r>
        <w:rPr>
          <w:lang w:val="es_ES" w:bidi="es_ES"/>
        </w:rPr>
        <w:t>1 Timoteo 6:1–2</w:t>
      </w:r>
      <w:r>
        <w:rPr>
          <w:lang w:val="es_ES" w:bidi="es_ES"/>
        </w:rPr>
        <w:t>).</w:t>
      </w:r>
      <w:r>
        <w:rPr>
          <w:lang w:val="es_ES" w:bidi="es_ES"/>
        </w:rPr>
      </w:r>
      <w:r>
        <w:rPr>
          <w:lang w:val="es_ES" w:bidi="es_ES"/>
        </w:rPr>
      </w:r>
    </w:p>
    <w:p>
      <w:pPr/>
      <w:r>
        <w:rPr>
          <w:lang w:val="es_ES" w:bidi="es_ES"/>
        </w:rPr>
      </w:r>
    </w:p>
    <w:p>
      <w:pPr>
        <w:pStyle w:val="Heading2"/>
      </w:pPr>
      <w:r>
        <w:rPr>
          <w:lang w:val="es_ES" w:bidi="es_ES"/>
        </w:rPr>
        <w:t>Tito 2:11</w:t>
      </w:r>
      <w:r>
        <w:rPr>
          <w:lang w:val="es_ES" w:bidi="es_ES"/>
        </w:rPr>
      </w:r>
    </w:p>
    <w:p>
      <w:pPr>
        <w:pStyle w:val="ListBullet"/>
        <w:spacing w:line="240" w:lineRule="auto"/>
        <w:ind w:left="720"/>
      </w:pPr>
      <w:r>
        <w:rPr>
          <w:lang w:val="es_ES" w:bidi="es_ES"/>
        </w:rPr>
      </w:r>
      <w:r>
        <w:rPr>
          <w:lang w:val="es_ES" w:bidi="es_ES"/>
        </w:rPr>
        <w:t>"se ha manifestado"</w:t>
      </w:r>
      <w:r>
        <w:rPr>
          <w:lang w:val="es_ES" w:bidi="es_ES"/>
        </w:rPr>
        <w:t xml:space="preserve"> (literalmente "ha aparecido"): ver </w:t>
      </w:r>
      <w:r>
        <w:rPr>
          <w:lang w:val="es_ES" w:bidi="es_ES"/>
        </w:rPr>
        <w:t>nota de estudio en 1 Timoteo 6:14</w:t>
      </w:r>
      <w:r>
        <w:rPr>
          <w:lang w:val="es_ES" w:bidi="es_ES"/>
        </w:rPr>
        <w:t>.</w:t>
      </w:r>
    </w:p>
    <w:p>
      <w:pPr>
        <w:pStyle w:val="ListBullet"/>
        <w:spacing w:line="240" w:lineRule="auto"/>
        <w:ind w:left="720"/>
      </w:pPr>
      <w:r>
        <w:rPr>
          <w:lang w:val="es_ES" w:bidi="es_ES"/>
        </w:rPr>
      </w:r>
      <w:r>
        <w:rPr>
          <w:lang w:val="es_ES" w:bidi="es_ES"/>
        </w:rPr>
        <w:t>"salvación a todos": Pablo pretende que la gracia de Dios cumpla plenamente sus propósitos entre los cretenses y que, al hacerlo, los reclute en la obra salvadora de evangelización de Dios (</w:t>
      </w:r>
      <w:r>
        <w:rPr>
          <w:lang w:val="es_ES" w:bidi="es_ES"/>
        </w:rPr>
        <w:t>Tito 2:12</w:t>
      </w:r>
      <w:r>
        <w:rPr>
          <w:lang w:val="es_ES" w:bidi="es_ES"/>
        </w:rPr>
        <w:t xml:space="preserve">, ver </w:t>
      </w:r>
      <w:r>
        <w:rPr>
          <w:lang w:val="es_ES" w:bidi="es_ES"/>
        </w:rPr>
        <w:t>1 Timoteo 2:1–7</w:t>
      </w:r>
      <w:r>
        <w:rPr>
          <w:lang w:val="es_ES" w:bidi="es_ES"/>
        </w:rPr>
        <w:t xml:space="preserve">, </w:t>
      </w:r>
      <w:r>
        <w:rPr>
          <w:lang w:val="es_ES" w:bidi="es_ES"/>
        </w:rPr>
        <w:t>4:10</w:t>
      </w:r>
      <w:r>
        <w:rPr>
          <w:lang w:val="es_ES" w:bidi="es_ES"/>
        </w:rPr>
        <w:t>).</w:t>
      </w:r>
      <w:r>
        <w:rPr>
          <w:lang w:val="es_ES" w:bidi="es_ES"/>
        </w:rPr>
      </w:r>
      <w:r>
        <w:rPr>
          <w:lang w:val="es_ES" w:bidi="es_ES"/>
        </w:rPr>
      </w:r>
    </w:p>
    <w:p>
      <w:pPr/>
      <w:r>
        <w:rPr>
          <w:lang w:val="es_ES" w:bidi="es_ES"/>
        </w:rPr>
      </w:r>
    </w:p>
    <w:p>
      <w:pPr>
        <w:pStyle w:val="Heading2"/>
      </w:pPr>
      <w:r>
        <w:rPr>
          <w:lang w:val="es_ES" w:bidi="es_ES"/>
        </w:rPr>
        <w:t>Tito 2:11–15</w:t>
      </w:r>
      <w:r>
        <w:rPr>
          <w:lang w:val="es_ES" w:bidi="es_ES"/>
        </w:rPr>
      </w:r>
    </w:p>
    <w:p>
      <w:pPr/>
      <w:r>
        <w:rPr>
          <w:lang w:val="es_ES" w:bidi="es_ES"/>
        </w:rPr>
      </w:r>
      <w:r>
        <w:rPr>
          <w:lang w:val="es_ES" w:bidi="es_ES"/>
        </w:rPr>
        <w:t xml:space="preserve">"Para": Los mandamientos de </w:t>
      </w:r>
      <w:r>
        <w:rPr>
          <w:lang w:val="es_ES" w:bidi="es_ES"/>
        </w:rPr>
        <w:t>2:1–10</w:t>
      </w:r>
      <w:r>
        <w:rPr>
          <w:lang w:val="es_ES" w:bidi="es_ES"/>
        </w:rPr>
        <w:t xml:space="preserve"> están aquí fundamentados en la venida pasada y futura de Cristo. La gracia de Dios es un modelo para la conducta de la iglesia, incluso cuando la salvación por gracia hace posible una buena vida y crea personas dedicadas a buenas obras (ver también </w:t>
      </w:r>
      <w:r>
        <w:rPr>
          <w:lang w:val="es_ES" w:bidi="es_ES"/>
        </w:rPr>
        <w:t>3:3–7</w:t>
      </w:r>
      <w:r>
        <w:rPr>
          <w:lang w:val="es_ES" w:bidi="es_ES"/>
        </w:rPr>
        <w:t>).</w:t>
      </w:r>
      <w:r>
        <w:rPr>
          <w:lang w:val="es_ES" w:bidi="es_ES"/>
        </w:rPr>
      </w:r>
      <w:r>
        <w:rPr>
          <w:lang w:val="es_ES" w:bidi="es_ES"/>
        </w:rPr>
      </w:r>
    </w:p>
    <w:p>
      <w:pPr/>
      <w:r>
        <w:rPr>
          <w:lang w:val="es_ES" w:bidi="es_ES"/>
        </w:rPr>
      </w:r>
    </w:p>
    <w:p>
      <w:pPr>
        <w:pStyle w:val="Heading2"/>
      </w:pPr>
      <w:r>
        <w:rPr>
          <w:lang w:val="es_ES" w:bidi="es_ES"/>
        </w:rPr>
        <w:t>Tito 2:12</w:t>
      </w:r>
      <w:r>
        <w:rPr>
          <w:lang w:val="es_ES" w:bidi="es_ES"/>
        </w:rPr>
      </w:r>
    </w:p>
    <w:p>
      <w:pPr>
        <w:pStyle w:val="ListBullet"/>
        <w:spacing w:line="240" w:lineRule="auto"/>
        <w:ind w:left="720"/>
      </w:pPr>
      <w:r>
        <w:rPr>
          <w:lang w:val="es_ES" w:bidi="es_ES"/>
        </w:rPr>
      </w:r>
      <w:r>
        <w:rPr>
          <w:lang w:val="es_ES" w:bidi="es_ES"/>
        </w:rPr>
        <w:t>"Enseñándonos"</w:t>
      </w:r>
      <w:r>
        <w:rPr>
          <w:lang w:val="es_ES" w:bidi="es_ES"/>
        </w:rPr>
        <w:t xml:space="preserve">: El énfasis de esta instrucción recae en las virtudes positivas: sabiduría, justicia y devoción a Dios. En los escritos grecorromanos, estas tres virtudes representan el comportamiento virtuoso en general. Estas virtudes contrarrestan los vicios cretenses (comportamientos o cualidades inmorales) enumerados en </w:t>
      </w:r>
      <w:r>
        <w:rPr>
          <w:lang w:val="es_ES" w:bidi="es_ES"/>
        </w:rPr>
        <w:t>1:12</w:t>
      </w:r>
      <w:r>
        <w:rPr>
          <w:lang w:val="es_ES" w:bidi="es_ES"/>
        </w:rPr>
        <w:t xml:space="preserve"> y se transforman en cualidades completamente cristianas (ver </w:t>
      </w:r>
      <w:r>
        <w:rPr>
          <w:lang w:val="es_ES" w:bidi="es_ES"/>
        </w:rPr>
        <w:t>2:13</w:t>
      </w:r>
      <w:r>
        <w:rPr>
          <w:lang w:val="es_ES" w:bidi="es_ES"/>
        </w:rPr>
        <w:t>).</w:t>
      </w:r>
    </w:p>
    <w:p>
      <w:pPr>
        <w:pStyle w:val="ListBullet"/>
        <w:spacing w:line="240" w:lineRule="auto"/>
        <w:ind w:left="720"/>
      </w:pPr>
      <w:r>
        <w:rPr>
          <w:lang w:val="es_ES" w:bidi="es_ES"/>
        </w:rPr>
      </w:r>
      <w:r>
        <w:rPr>
          <w:lang w:val="es_ES" w:bidi="es_ES"/>
        </w:rPr>
        <w:t>Pablo anima a los cretenses a encarnar estas virtudes, para mostrar claramente a sus compañeros cretenses que una vida virtuosa proviene solo de la gracia de Dios en Jesucristo.</w:t>
      </w:r>
      <w:r>
        <w:rPr>
          <w:lang w:val="es_ES" w:bidi="es_ES"/>
        </w:rPr>
      </w:r>
      <w:r>
        <w:rPr>
          <w:lang w:val="es_ES" w:bidi="es_ES"/>
        </w:rPr>
      </w:r>
    </w:p>
    <w:p>
      <w:pPr/>
      <w:r>
        <w:rPr>
          <w:lang w:val="es_ES" w:bidi="es_ES"/>
        </w:rPr>
      </w:r>
    </w:p>
    <w:p>
      <w:pPr>
        <w:pStyle w:val="Heading2"/>
      </w:pPr>
      <w:r>
        <w:rPr>
          <w:lang w:val="es_ES" w:bidi="es_ES"/>
        </w:rPr>
        <w:t>Tito 2:13</w:t>
      </w:r>
      <w:r>
        <w:rPr>
          <w:lang w:val="es_ES" w:bidi="es_ES"/>
        </w:rPr>
      </w:r>
    </w:p>
    <w:p>
      <w:pPr>
        <w:pStyle w:val="ListBullet"/>
        <w:spacing w:line="240" w:lineRule="auto"/>
        <w:ind w:left="720"/>
      </w:pPr>
      <w:r>
        <w:rPr>
          <w:lang w:val="es_ES" w:bidi="es_ES"/>
        </w:rPr>
      </w:r>
      <w:r>
        <w:rPr>
          <w:lang w:val="es_ES" w:bidi="es_ES"/>
        </w:rPr>
        <w:t>"aguardando": Esto implica esperanza así como responsabilidad futura, ambas de las cuales fomentan un comportamiento piadoso en el presente.</w:t>
      </w:r>
    </w:p>
    <w:p>
      <w:pPr>
        <w:pStyle w:val="ListBullet"/>
        <w:spacing w:line="240" w:lineRule="auto"/>
        <w:ind w:left="720"/>
      </w:pPr>
      <w:r>
        <w:rPr>
          <w:lang w:val="es_ES" w:bidi="es_ES"/>
        </w:rPr>
      </w:r>
      <w:r>
        <w:rPr>
          <w:lang w:val="es_ES" w:bidi="es_ES"/>
        </w:rPr>
        <w:t xml:space="preserve">"manifestación": La palabra griega utilizada aquí es prominente en las cartas a Timoteo y Tito (“epifanía” o “aparición”, también </w:t>
      </w:r>
      <w:r>
        <w:rPr>
          <w:lang w:val="es_ES" w:bidi="es_ES"/>
        </w:rPr>
        <w:t>2:11</w:t>
      </w:r>
      <w:r>
        <w:rPr>
          <w:lang w:val="es_ES" w:bidi="es_ES"/>
        </w:rPr>
        <w:t xml:space="preserve">, ver </w:t>
      </w:r>
      <w:r>
        <w:rPr>
          <w:lang w:val="es_ES" w:bidi="es_ES"/>
        </w:rPr>
        <w:t>nota de estudio sobre 1 Timoteo 6:14</w:t>
      </w:r>
      <w:r>
        <w:rPr>
          <w:lang w:val="es_ES" w:bidi="es_ES"/>
        </w:rPr>
        <w:t>).</w:t>
      </w:r>
    </w:p>
    <w:p>
      <w:pPr>
        <w:pStyle w:val="ListBullet"/>
        <w:spacing w:line="240" w:lineRule="auto"/>
        <w:ind w:left="720"/>
      </w:pPr>
      <w:r>
        <w:rPr>
          <w:lang w:val="es_ES" w:bidi="es_ES"/>
        </w:rPr>
      </w:r>
      <w:r>
        <w:rPr>
          <w:lang w:val="es_ES" w:bidi="es_ES"/>
        </w:rPr>
        <w:t xml:space="preserve">"gran Dios y Salvador": Este es uno de los pocos lugares en el Nuevo Testamento donde Jesucristo es llamado explícitamente “Dios” (ver también </w:t>
      </w:r>
      <w:r>
        <w:rPr>
          <w:lang w:val="es_ES" w:bidi="es_ES"/>
        </w:rPr>
        <w:t>Juan 1:1,</w:t>
      </w:r>
      <w:r>
        <w:rPr>
          <w:lang w:val="es_ES" w:bidi="es_ES"/>
        </w:rPr>
        <w:t xml:space="preserve"> </w:t>
      </w:r>
      <w:r>
        <w:rPr>
          <w:lang w:val="es_ES" w:bidi="es_ES"/>
        </w:rPr>
        <w:t>20:28</w:t>
      </w:r>
      <w:r>
        <w:rPr>
          <w:lang w:val="es_ES" w:bidi="es_ES"/>
        </w:rPr>
        <w:t xml:space="preserve">, </w:t>
      </w:r>
      <w:r>
        <w:rPr>
          <w:lang w:val="es_ES" w:bidi="es_ES"/>
        </w:rPr>
        <w:t>Romanos 9:5</w:t>
      </w:r>
      <w:r>
        <w:rPr>
          <w:lang w:val="es_ES" w:bidi="es_ES"/>
        </w:rPr>
        <w:t xml:space="preserve">, </w:t>
      </w:r>
      <w:r>
        <w:rPr>
          <w:lang w:val="es_ES" w:bidi="es_ES"/>
        </w:rPr>
        <w:t>Hebreos 1:8</w:t>
      </w:r>
      <w:r>
        <w:rPr>
          <w:lang w:val="es_ES" w:bidi="es_ES"/>
        </w:rPr>
        <w:t xml:space="preserve">, </w:t>
      </w:r>
      <w:r>
        <w:rPr>
          <w:lang w:val="es_ES" w:bidi="es_ES"/>
        </w:rPr>
        <w:t>2 Pedro 1:1,</w:t>
      </w:r>
      <w:r>
        <w:rPr>
          <w:lang w:val="es_ES" w:bidi="es_ES"/>
        </w:rPr>
        <w:t xml:space="preserve"> posiblemente </w:t>
      </w:r>
      <w:r>
        <w:rPr>
          <w:lang w:val="es_ES" w:bidi="es_ES"/>
        </w:rPr>
        <w:t>Juan 1:18</w:t>
      </w:r>
      <w:r>
        <w:rPr>
          <w:lang w:val="es_ES" w:bidi="es_ES"/>
        </w:rPr>
        <w:t xml:space="preserve">). Sin embargo, esta afirmación es completamente consistente con los roles y atributos de Cristo y la adoración que él recibe. Es posible que este título se utilice aquí para afirmar que Cristo no es un mero humano elevado al estatus de otros dioses (ver </w:t>
      </w:r>
      <w:r>
        <w:rPr>
          <w:lang w:val="es_ES" w:bidi="es_ES"/>
        </w:rPr>
        <w:t>nota de estudio sobre Tito 1:12</w:t>
      </w:r>
      <w:r>
        <w:rPr>
          <w:lang w:val="es_ES" w:bidi="es_ES"/>
        </w:rPr>
        <w:t>). Cuando se escribió esta carta, los cristianos insistían cada vez más en que solo Cristo, en lugar de gobernantes y emperadores, debía ser llamado divino.</w:t>
      </w:r>
      <w:r>
        <w:rPr>
          <w:lang w:val="es_ES" w:bidi="es_ES"/>
        </w:rPr>
      </w:r>
      <w:r>
        <w:rPr>
          <w:lang w:val="es_ES" w:bidi="es_ES"/>
        </w:rPr>
      </w:r>
    </w:p>
    <w:p>
      <w:pPr/>
      <w:r>
        <w:rPr>
          <w:lang w:val="es_ES" w:bidi="es_ES"/>
        </w:rPr>
      </w:r>
    </w:p>
    <w:p>
      <w:pPr>
        <w:pStyle w:val="Heading2"/>
      </w:pPr>
      <w:r>
        <w:rPr>
          <w:lang w:val="es_ES" w:bidi="es_ES"/>
        </w:rPr>
        <w:t>Tito 2:14</w:t>
      </w:r>
      <w:r>
        <w:rPr>
          <w:lang w:val="es_ES" w:bidi="es_ES"/>
        </w:rPr>
      </w:r>
    </w:p>
    <w:p>
      <w:pPr>
        <w:pStyle w:val="ListBullet"/>
        <w:spacing w:line="240" w:lineRule="auto"/>
        <w:ind w:left="720"/>
      </w:pPr>
      <w:r>
        <w:rPr>
          <w:lang w:val="es_ES" w:bidi="es_ES"/>
        </w:rPr>
      </w:r>
      <w:r>
        <w:rPr>
          <w:lang w:val="es_ES" w:bidi="es_ES"/>
        </w:rPr>
        <w:t xml:space="preserve">La salvación produce un pueblo que tiene el deseo y la capacidad de hacer las buenas obras descritas en </w:t>
      </w:r>
      <w:r>
        <w:rPr>
          <w:lang w:val="es_ES" w:bidi="es_ES"/>
        </w:rPr>
        <w:t>2:2–10</w:t>
      </w:r>
      <w:r>
        <w:rPr>
          <w:lang w:val="es_ES" w:bidi="es_ES"/>
        </w:rPr>
        <w:t>.</w:t>
      </w:r>
    </w:p>
    <w:p>
      <w:pPr>
        <w:pStyle w:val="ListBullet"/>
        <w:spacing w:line="240" w:lineRule="auto"/>
        <w:ind w:left="720"/>
      </w:pPr>
      <w:r>
        <w:rPr>
          <w:lang w:val="es_ES" w:bidi="es_ES"/>
        </w:rPr>
      </w:r>
      <w:r>
        <w:rPr>
          <w:lang w:val="es_ES" w:bidi="es_ES"/>
        </w:rPr>
        <w:t>"Quien se dio a sí mismo"</w:t>
      </w:r>
      <w:r>
        <w:rPr>
          <w:lang w:val="es_ES" w:bidi="es_ES"/>
        </w:rPr>
        <w:t xml:space="preserve">: Véase también </w:t>
      </w:r>
      <w:r>
        <w:rPr>
          <w:lang w:val="es_ES" w:bidi="es_ES"/>
        </w:rPr>
        <w:t>1 Timoteo 2:6</w:t>
      </w:r>
      <w:r>
        <w:rPr>
          <w:lang w:val="es_ES" w:bidi="es_ES"/>
        </w:rPr>
        <w:t>.</w:t>
      </w:r>
    </w:p>
    <w:p>
      <w:pPr>
        <w:pStyle w:val="ListBullet"/>
        <w:spacing w:line="240" w:lineRule="auto"/>
        <w:ind w:left="720"/>
      </w:pPr>
      <w:r>
        <w:rPr>
          <w:lang w:val="es_ES" w:bidi="es_ES"/>
        </w:rPr>
      </w:r>
      <w:r>
        <w:rPr>
          <w:lang w:val="es_ES" w:bidi="es_ES"/>
        </w:rPr>
        <w:t xml:space="preserve">"para redimirnos": Véase </w:t>
      </w:r>
      <w:r>
        <w:rPr>
          <w:lang w:val="es_ES" w:bidi="es_ES"/>
        </w:rPr>
        <w:t>Gálatas 3:22</w:t>
      </w:r>
      <w:r>
        <w:rPr>
          <w:lang w:val="es_ES" w:bidi="es_ES"/>
        </w:rPr>
        <w:t xml:space="preserve">; </w:t>
      </w:r>
      <w:r>
        <w:rPr>
          <w:lang w:val="es_ES" w:bidi="es_ES"/>
        </w:rPr>
        <w:t>4:4–5</w:t>
      </w:r>
      <w:r>
        <w:rPr>
          <w:lang w:val="es_ES" w:bidi="es_ES"/>
        </w:rPr>
        <w:t xml:space="preserve">; comparar con </w:t>
      </w:r>
      <w:r>
        <w:rPr>
          <w:lang w:val="es_ES" w:bidi="es_ES"/>
        </w:rPr>
        <w:t>Éxodo 6:6–8</w:t>
      </w:r>
      <w:r>
        <w:rPr>
          <w:lang w:val="es_ES" w:bidi="es_ES"/>
        </w:rPr>
        <w:t>.</w:t>
      </w:r>
    </w:p>
    <w:p>
      <w:pPr>
        <w:pStyle w:val="ListBullet"/>
        <w:spacing w:line="240" w:lineRule="auto"/>
        <w:ind w:left="720"/>
      </w:pPr>
      <w:r>
        <w:rPr>
          <w:lang w:val="es_ES" w:bidi="es_ES"/>
        </w:rPr>
      </w:r>
      <w:r>
        <w:rPr>
          <w:lang w:val="es_ES" w:bidi="es_ES"/>
        </w:rPr>
        <w:t>La frase "</w:t>
      </w:r>
      <w:r>
        <w:rPr>
          <w:lang w:val="es_ES" w:bidi="es_ES"/>
        </w:rPr>
        <w:t>un pueblo propio</w:t>
      </w:r>
      <w:r>
        <w:rPr>
          <w:lang w:val="es_ES" w:bidi="es_ES"/>
        </w:rPr>
        <w:t xml:space="preserve">" recuerda la formación de Israel como nación (véase </w:t>
      </w:r>
      <w:r>
        <w:rPr>
          <w:lang w:val="es_ES" w:bidi="es_ES"/>
        </w:rPr>
        <w:t>Éxodo 19:5</w:t>
      </w:r>
      <w:r>
        <w:rPr>
          <w:lang w:val="es_ES" w:bidi="es_ES"/>
        </w:rPr>
        <w:t xml:space="preserve">, </w:t>
      </w:r>
      <w:r>
        <w:rPr>
          <w:lang w:val="es_ES" w:bidi="es_ES"/>
        </w:rPr>
        <w:t>Deuteronomio 7:6;</w:t>
      </w:r>
      <w:r>
        <w:rPr>
          <w:lang w:val="es_ES" w:bidi="es_ES"/>
        </w:rPr>
        <w:t xml:space="preserve"> </w:t>
      </w:r>
      <w:r>
        <w:rPr>
          <w:lang w:val="es_ES" w:bidi="es_ES"/>
        </w:rPr>
        <w:t>14:2</w:t>
      </w:r>
      <w:r>
        <w:rPr>
          <w:lang w:val="es_ES" w:bidi="es_ES"/>
        </w:rPr>
        <w:t>). Los que siguen a Cristo son ahora el pueblo de Dios, su nación, y el Espíritu los guía a guardar el pacto de Dios.</w:t>
      </w:r>
    </w:p>
    <w:p>
      <w:pPr>
        <w:pStyle w:val="ListBullet"/>
        <w:spacing w:line="240" w:lineRule="auto"/>
        <w:ind w:left="720"/>
      </w:pPr>
      <w:r>
        <w:rPr>
          <w:lang w:val="es_ES" w:bidi="es_ES"/>
        </w:rPr>
      </w:r>
      <w:r>
        <w:rPr>
          <w:lang w:val="es_ES" w:bidi="es_ES"/>
        </w:rPr>
        <w:t xml:space="preserve">"totalmente comprometidos a hacer buenas obras" (literalmente "celosos de buenas obras"): Véase </w:t>
      </w:r>
      <w:r>
        <w:rPr>
          <w:lang w:val="es_ES" w:bidi="es_ES"/>
        </w:rPr>
        <w:t>Tito 1:16</w:t>
      </w:r>
      <w:r>
        <w:rPr>
          <w:lang w:val="es_ES" w:bidi="es_ES"/>
        </w:rPr>
        <w:t xml:space="preserve">, </w:t>
      </w:r>
      <w:r>
        <w:rPr>
          <w:lang w:val="es_ES" w:bidi="es_ES"/>
        </w:rPr>
        <w:t>Efesios 2:10</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w:t>
      </w:r>
      <w:r>
        <w:rPr>
          <w:lang w:val="es_ES" w:bidi="es_ES"/>
        </w:rPr>
      </w:r>
    </w:p>
    <w:p>
      <w:pPr>
        <w:pStyle w:val="ListBullet"/>
        <w:spacing w:line="240" w:lineRule="auto"/>
        <w:ind w:left="720"/>
      </w:pPr>
      <w:r>
        <w:rPr>
          <w:lang w:val="es_ES" w:bidi="es_ES"/>
        </w:rPr>
      </w:r>
      <w:r>
        <w:rPr>
          <w:lang w:val="es_ES" w:bidi="es_ES"/>
        </w:rPr>
        <w:t>Pablo podría estar diciendo a los creyentes que hagan una clara distinción entre ellos y la población general desordenada. Alternativamente, los alborotadores (</w:t>
      </w:r>
      <w:r>
        <w:rPr>
          <w:lang w:val="es_ES" w:bidi="es_ES"/>
        </w:rPr>
        <w:t>1:10–15</w:t>
      </w:r>
      <w:r>
        <w:rPr>
          <w:lang w:val="es_ES" w:bidi="es_ES"/>
        </w:rPr>
        <w:t xml:space="preserve">, </w:t>
      </w:r>
      <w:r>
        <w:rPr>
          <w:lang w:val="es_ES" w:bidi="es_ES"/>
        </w:rPr>
        <w:t>3:10</w:t>
      </w:r>
      <w:r>
        <w:rPr>
          <w:lang w:val="es_ES" w:bidi="es_ES"/>
        </w:rPr>
        <w:t xml:space="preserve">) podrían haber adoptado comportamientos desordenados como resultado de sus falsas enseñanzas (como es probable en </w:t>
      </w:r>
      <w:r>
        <w:rPr>
          <w:lang w:val="es_ES" w:bidi="es_ES"/>
        </w:rPr>
        <w:t>1 Timoteo 2:1–7</w:t>
      </w:r>
      <w:r>
        <w:rPr>
          <w:lang w:val="es_ES" w:bidi="es_ES"/>
        </w:rPr>
        <w:t>).</w:t>
      </w:r>
    </w:p>
    <w:p>
      <w:pPr>
        <w:pStyle w:val="ListBullet"/>
        <w:spacing w:line="240" w:lineRule="auto"/>
        <w:ind w:left="720"/>
      </w:pPr>
      <w:r>
        <w:rPr>
          <w:lang w:val="es_ES" w:bidi="es_ES"/>
        </w:rPr>
      </w:r>
      <w:r>
        <w:rPr>
          <w:lang w:val="es_ES" w:bidi="es_ES"/>
        </w:rPr>
        <w:t>Sobre las relaciones con gobernantes y autoridades</w:t>
      </w:r>
      <w:r>
        <w:rPr>
          <w:i/>
          <w:lang w:val="es_ES" w:bidi="es_ES"/>
        </w:rPr>
        <w:t>,</w:t>
      </w:r>
      <w:r>
        <w:rPr>
          <w:lang w:val="es_ES" w:bidi="es_ES"/>
        </w:rPr>
        <w:t xml:space="preserve"> ver </w:t>
      </w:r>
      <w:r>
        <w:rPr>
          <w:lang w:val="es_ES" w:bidi="es_ES"/>
        </w:rPr>
        <w:t>1 Timoteo 2:2</w:t>
      </w:r>
      <w:r>
        <w:rPr>
          <w:lang w:val="es_ES" w:bidi="es_ES"/>
        </w:rPr>
        <w:t xml:space="preserve">, </w:t>
      </w:r>
      <w:r>
        <w:rPr>
          <w:lang w:val="es_ES" w:bidi="es_ES"/>
        </w:rPr>
        <w:t>Romanos 13:1–7</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3:1–11</w:t>
      </w:r>
      <w:r>
        <w:rPr>
          <w:lang w:val="es_ES" w:bidi="es_ES"/>
        </w:rPr>
      </w:r>
    </w:p>
    <w:p>
      <w:pPr/>
      <w:r>
        <w:rPr>
          <w:lang w:val="es_ES" w:bidi="es_ES"/>
        </w:rPr>
      </w:r>
      <w:r>
        <w:rPr>
          <w:lang w:val="es_ES" w:bidi="es_ES"/>
        </w:rPr>
        <w:t>El énfasis en la enseñanza sana (</w:t>
      </w:r>
      <w:r>
        <w:rPr>
          <w:lang w:val="es_ES" w:bidi="es_ES"/>
        </w:rPr>
        <w:t>1:9</w:t>
      </w:r>
      <w:r>
        <w:rPr>
          <w:lang w:val="es_ES" w:bidi="es_ES"/>
        </w:rPr>
        <w:t xml:space="preserve">, </w:t>
      </w:r>
      <w:r>
        <w:rPr>
          <w:lang w:val="es_ES" w:bidi="es_ES"/>
        </w:rPr>
        <w:t>2:1</w:t>
      </w:r>
      <w:r>
        <w:rPr>
          <w:lang w:val="es_ES" w:bidi="es_ES"/>
        </w:rPr>
        <w:t xml:space="preserve">) continúa. Ahora Pablo cambia su enfoque a cómo la comunidad cristiana se relaciona con la sociedad en general (comparar </w:t>
      </w:r>
      <w:r>
        <w:rPr>
          <w:lang w:val="es_ES" w:bidi="es_ES"/>
        </w:rPr>
        <w:t>1 Timoteo 2:2–4</w:t>
      </w:r>
      <w:r>
        <w:rPr>
          <w:lang w:val="es_ES" w:bidi="es_ES"/>
        </w:rPr>
        <w:t xml:space="preserve">). Como en </w:t>
      </w:r>
      <w:r>
        <w:rPr>
          <w:lang w:val="es_ES" w:bidi="es_ES"/>
        </w:rPr>
        <w:t>Tito 2:1–15</w:t>
      </w:r>
      <w:r>
        <w:rPr>
          <w:lang w:val="es_ES" w:bidi="es_ES"/>
        </w:rPr>
        <w:t>, las instrucciones de Dios para su pueblo (</w:t>
      </w:r>
      <w:r>
        <w:rPr>
          <w:lang w:val="es_ES" w:bidi="es_ES"/>
        </w:rPr>
        <w:t>3:1–2</w:t>
      </w:r>
      <w:r>
        <w:rPr>
          <w:lang w:val="es_ES" w:bidi="es_ES"/>
        </w:rPr>
        <w:t>) se basan en sus interacciones con ellos (</w:t>
      </w:r>
      <w:r>
        <w:rPr>
          <w:lang w:val="es_ES" w:bidi="es_ES"/>
        </w:rPr>
        <w:t>3:3–7</w:t>
      </w:r>
      <w:r>
        <w:rPr>
          <w:lang w:val="es_ES" w:bidi="es_ES"/>
        </w:rPr>
        <w:t xml:space="preserve">, comparar </w:t>
      </w:r>
      <w:r>
        <w:rPr>
          <w:lang w:val="es_ES" w:bidi="es_ES"/>
        </w:rPr>
        <w:t>nota de estudio sobre 2:11–15</w:t>
      </w:r>
      <w:r>
        <w:rPr>
          <w:lang w:val="es_ES" w:bidi="es_ES"/>
        </w:rPr>
        <w:t>). Luego Pablo instruye a Tito a evitar discusiones inútiles y a insistir en la enseñanza beneficiosa (</w:t>
      </w:r>
      <w:r>
        <w:rPr>
          <w:lang w:val="es_ES" w:bidi="es_ES"/>
        </w:rPr>
        <w:t>3:8–11</w:t>
      </w:r>
      <w:r>
        <w:rPr>
          <w:lang w:val="es_ES" w:bidi="es_ES"/>
        </w:rPr>
        <w:t>).</w:t>
      </w:r>
      <w:r>
        <w:rPr>
          <w:lang w:val="es_ES" w:bidi="es_ES"/>
        </w:rPr>
      </w:r>
      <w:r>
        <w:rPr>
          <w:lang w:val="es_ES" w:bidi="es_ES"/>
        </w:rPr>
      </w:r>
    </w:p>
    <w:p>
      <w:pPr/>
      <w:r>
        <w:rPr>
          <w:lang w:val="es_ES" w:bidi="es_ES"/>
        </w:rPr>
      </w:r>
    </w:p>
    <w:p>
      <w:pPr>
        <w:pStyle w:val="Heading2"/>
      </w:pPr>
      <w:r>
        <w:rPr>
          <w:lang w:val="es_ES" w:bidi="es_ES"/>
        </w:rPr>
        <w:t>Tito 3:3</w:t>
      </w:r>
      <w:r>
        <w:rPr>
          <w:lang w:val="es_ES" w:bidi="es_ES"/>
        </w:rPr>
      </w:r>
    </w:p>
    <w:p>
      <w:pPr/>
      <w:r>
        <w:rPr>
          <w:lang w:val="es_ES" w:bidi="es_ES"/>
        </w:rPr>
      </w:r>
      <w:r>
        <w:rPr>
          <w:lang w:val="es_ES" w:bidi="es_ES"/>
        </w:rPr>
        <w:t>Ser humilde y tratar a todos con respeto (</w:t>
      </w:r>
      <w:r>
        <w:rPr>
          <w:lang w:val="es_ES" w:bidi="es_ES"/>
        </w:rPr>
        <w:t>3:2</w:t>
      </w:r>
      <w:r>
        <w:rPr>
          <w:lang w:val="es_ES" w:bidi="es_ES"/>
        </w:rPr>
        <w:t>) es apropiado, especialmente cuando recordamos nuestra propia condición cuando la bondad y el amor de Dios vinieron a nosotros (</w:t>
      </w:r>
      <w:r>
        <w:rPr>
          <w:lang w:val="es_ES" w:bidi="es_ES"/>
        </w:rPr>
        <w:t>3:4</w:t>
      </w:r>
      <w:r>
        <w:rPr>
          <w:lang w:val="es_ES" w:bidi="es_ES"/>
        </w:rPr>
        <w:t xml:space="preserve">, ver </w:t>
      </w:r>
      <w:r>
        <w:rPr>
          <w:lang w:val="es_ES" w:bidi="es_ES"/>
        </w:rPr>
        <w:t>Efesios 2:1–4</w:t>
      </w:r>
      <w:r>
        <w:rPr>
          <w:lang w:val="es_ES" w:bidi="es_ES"/>
        </w:rPr>
        <w:t xml:space="preserve">, </w:t>
      </w:r>
      <w:r>
        <w:rPr>
          <w:lang w:val="es_ES" w:bidi="es_ES"/>
        </w:rPr>
        <w:t>5:8</w:t>
      </w:r>
      <w:r>
        <w:rPr>
          <w:lang w:val="es_ES" w:bidi="es_ES"/>
        </w:rPr>
        <w:t xml:space="preserve">, </w:t>
      </w:r>
      <w:r>
        <w:rPr>
          <w:lang w:val="es_ES" w:bidi="es_ES"/>
        </w:rPr>
        <w:t>Colosenses 3:7</w:t>
      </w:r>
      <w:r>
        <w:rPr>
          <w:lang w:val="es_ES" w:bidi="es_ES"/>
        </w:rPr>
        <w:t xml:space="preserve">, </w:t>
      </w:r>
      <w:r>
        <w:rPr>
          <w:lang w:val="es_ES" w:bidi="es_ES"/>
        </w:rPr>
        <w:t>1 Pedro 4:3</w:t>
      </w:r>
      <w:r>
        <w:rPr>
          <w:lang w:val="es_ES" w:bidi="es_ES"/>
        </w:rPr>
        <w:t>).</w:t>
      </w:r>
      <w:r>
        <w:rPr>
          <w:lang w:val="es_ES" w:bidi="es_ES"/>
        </w:rPr>
      </w:r>
      <w:r>
        <w:rPr>
          <w:lang w:val="es_ES" w:bidi="es_ES"/>
        </w:rPr>
      </w:r>
    </w:p>
    <w:p>
      <w:pPr/>
      <w:r>
        <w:rPr>
          <w:lang w:val="es_ES" w:bidi="es_ES"/>
        </w:rPr>
      </w:r>
    </w:p>
    <w:p>
      <w:pPr>
        <w:pStyle w:val="Heading2"/>
      </w:pPr>
      <w:r>
        <w:rPr>
          <w:lang w:val="es_ES" w:bidi="es_ES"/>
        </w:rPr>
        <w:t>Tito 3:4</w:t>
      </w:r>
      <w:r>
        <w:rPr>
          <w:lang w:val="es_ES" w:bidi="es_ES"/>
        </w:rPr>
      </w:r>
    </w:p>
    <w:p>
      <w:pPr>
        <w:pStyle w:val="ListBullet"/>
        <w:spacing w:line="240" w:lineRule="auto"/>
        <w:ind w:left="720"/>
      </w:pPr>
      <w:r>
        <w:rPr>
          <w:lang w:val="es_ES" w:bidi="es_ES"/>
        </w:rPr>
      </w:r>
      <w:r>
        <w:rPr>
          <w:lang w:val="es_ES" w:bidi="es_ES"/>
        </w:rPr>
        <w:t>Debemos comportarnos con nuestros semejantes como Dios actuó hacia nosotros: con bondad y amor. La salvación de Dios hace esto posible.</w:t>
      </w:r>
    </w:p>
    <w:p>
      <w:pPr>
        <w:pStyle w:val="ListBullet"/>
        <w:spacing w:line="240" w:lineRule="auto"/>
        <w:ind w:left="720"/>
      </w:pPr>
      <w:r>
        <w:rPr>
          <w:lang w:val="es_ES" w:bidi="es_ES"/>
        </w:rPr>
      </w:r>
      <w:r>
        <w:rPr>
          <w:lang w:val="es_ES" w:bidi="es_ES"/>
        </w:rPr>
        <w:t xml:space="preserve">"manifestó" (literalmente </w:t>
      </w:r>
      <w:r>
        <w:rPr>
          <w:i/>
          <w:lang w:val="es_ES" w:bidi="es_ES"/>
        </w:rPr>
        <w:t>apareció</w:t>
      </w:r>
      <w:r>
        <w:rPr>
          <w:lang w:val="es_ES" w:bidi="es_ES"/>
        </w:rPr>
        <w:t xml:space="preserve">): La palabra griega se relaciona con la venida de Cristo (también en </w:t>
      </w:r>
      <w:r>
        <w:rPr>
          <w:lang w:val="es_ES" w:bidi="es_ES"/>
        </w:rPr>
        <w:t>2:11</w:t>
      </w:r>
      <w:r>
        <w:rPr>
          <w:lang w:val="es_ES" w:bidi="es_ES"/>
        </w:rPr>
        <w:t xml:space="preserve">, </w:t>
      </w:r>
      <w:r>
        <w:rPr>
          <w:lang w:val="es_ES" w:bidi="es_ES"/>
        </w:rPr>
        <w:t>13</w:t>
      </w:r>
      <w:r>
        <w:rPr>
          <w:lang w:val="es_ES" w:bidi="es_ES"/>
        </w:rPr>
        <w:t xml:space="preserve">; ver </w:t>
      </w:r>
      <w:r>
        <w:rPr>
          <w:lang w:val="es_ES" w:bidi="es_ES"/>
        </w:rPr>
        <w:t>nota de estudio sobre 1 Timoteo 6:14</w:t>
      </w:r>
      <w:r>
        <w:rPr>
          <w:lang w:val="es_ES" w:bidi="es_ES"/>
        </w:rPr>
        <w:t>).</w:t>
      </w:r>
      <w:r>
        <w:rPr>
          <w:lang w:val="es_ES" w:bidi="es_ES"/>
        </w:rPr>
      </w:r>
      <w:r>
        <w:rPr>
          <w:lang w:val="es_ES" w:bidi="es_ES"/>
        </w:rPr>
      </w:r>
    </w:p>
    <w:p>
      <w:pPr/>
      <w:r>
        <w:rPr>
          <w:lang w:val="es_ES" w:bidi="es_ES"/>
        </w:rPr>
      </w:r>
    </w:p>
    <w:p>
      <w:pPr>
        <w:pStyle w:val="Heading2"/>
      </w:pPr>
      <w:r>
        <w:rPr>
          <w:lang w:val="es_ES" w:bidi="es_ES"/>
        </w:rPr>
        <w:t>Tito 3:4–7</w:t>
      </w:r>
      <w:r>
        <w:rPr>
          <w:lang w:val="es_ES" w:bidi="es_ES"/>
        </w:rPr>
      </w:r>
    </w:p>
    <w:p>
      <w:pPr/>
      <w:r>
        <w:rPr>
          <w:lang w:val="es_ES" w:bidi="es_ES"/>
        </w:rPr>
      </w:r>
      <w:r>
        <w:rPr>
          <w:lang w:val="es_ES" w:bidi="es_ES"/>
        </w:rPr>
        <w:t xml:space="preserve">Este pasaje podría ser un resumen o una cita de la enseñanza tradicional (ver </w:t>
      </w:r>
      <w:r>
        <w:rPr>
          <w:lang w:val="es_ES" w:bidi="es_ES"/>
        </w:rPr>
        <w:t>1 Timoteo 1:15</w:t>
      </w:r>
      <w:r>
        <w:rPr>
          <w:lang w:val="es_ES" w:bidi="es_ES"/>
        </w:rPr>
        <w:t xml:space="preserve">, </w:t>
      </w:r>
      <w:r>
        <w:rPr>
          <w:lang w:val="es_ES" w:bidi="es_ES"/>
        </w:rPr>
        <w:t>2:5–6</w:t>
      </w:r>
      <w:r>
        <w:rPr>
          <w:lang w:val="es_ES" w:bidi="es_ES"/>
        </w:rPr>
        <w:t>).</w:t>
      </w:r>
      <w:r>
        <w:rPr>
          <w:lang w:val="es_ES" w:bidi="es_ES"/>
        </w:rPr>
      </w:r>
      <w:r>
        <w:rPr>
          <w:lang w:val="es_ES" w:bidi="es_ES"/>
        </w:rPr>
      </w:r>
    </w:p>
    <w:p>
      <w:pPr/>
      <w:r>
        <w:rPr>
          <w:lang w:val="es_ES" w:bidi="es_ES"/>
        </w:rPr>
      </w:r>
    </w:p>
    <w:p>
      <w:pPr>
        <w:pStyle w:val="Heading2"/>
      </w:pPr>
      <w:r>
        <w:rPr>
          <w:lang w:val="es_ES" w:bidi="es_ES"/>
        </w:rPr>
        <w:t>Tito 3:5</w:t>
      </w:r>
      <w:r>
        <w:rPr>
          <w:lang w:val="es_ES" w:bidi="es_ES"/>
        </w:rPr>
      </w:r>
    </w:p>
    <w:p>
      <w:pPr>
        <w:pStyle w:val="ListBullet"/>
        <w:spacing w:line="240" w:lineRule="auto"/>
        <w:ind w:left="720"/>
      </w:pPr>
      <w:r>
        <w:rPr>
          <w:lang w:val="es_ES" w:bidi="es_ES"/>
        </w:rPr>
      </w:r>
      <w:r>
        <w:rPr>
          <w:lang w:val="es_ES" w:bidi="es_ES"/>
        </w:rPr>
        <w:t xml:space="preserve">"no por... sino por": el contraste es entre las acciones humanas que podrían considerarse merecedoras de salvación y la gracia de Dios (ver </w:t>
      </w:r>
      <w:r>
        <w:rPr>
          <w:lang w:val="es_ES" w:bidi="es_ES"/>
        </w:rPr>
        <w:t>Gálatas 2:16</w:t>
      </w:r>
      <w:r>
        <w:rPr>
          <w:lang w:val="es_ES" w:bidi="es_ES"/>
        </w:rPr>
        <w:t>). La salvación es solo a través de la fe en la misericordia de Dios (</w:t>
      </w:r>
      <w:r>
        <w:rPr>
          <w:lang w:val="es_ES" w:bidi="es_ES"/>
        </w:rPr>
        <w:t>Efesios 2:8</w:t>
      </w:r>
      <w:r>
        <w:rPr>
          <w:lang w:val="es_ES" w:bidi="es_ES"/>
        </w:rPr>
        <w:t>).</w:t>
      </w:r>
    </w:p>
    <w:p>
      <w:pPr>
        <w:pStyle w:val="ListBullet"/>
        <w:spacing w:line="240" w:lineRule="auto"/>
        <w:ind w:left="720"/>
      </w:pPr>
      <w:r>
        <w:rPr>
          <w:lang w:val="es_ES" w:bidi="es_ES"/>
        </w:rPr>
      </w:r>
      <w:r>
        <w:rPr>
          <w:lang w:val="es_ES" w:bidi="es_ES"/>
        </w:rPr>
        <w:t xml:space="preserve">"lavamiento de la regeneración": Ver </w:t>
      </w:r>
      <w:r>
        <w:rPr>
          <w:lang w:val="es_ES" w:bidi="es_ES"/>
        </w:rPr>
        <w:t>Ezequiel 16:9</w:t>
      </w:r>
      <w:r>
        <w:rPr>
          <w:lang w:val="es_ES" w:bidi="es_ES"/>
        </w:rPr>
        <w:t xml:space="preserve">, </w:t>
      </w:r>
      <w:r>
        <w:rPr>
          <w:lang w:val="es_ES" w:bidi="es_ES"/>
        </w:rPr>
        <w:t>Juan 3:1–15</w:t>
      </w:r>
      <w:r>
        <w:rPr>
          <w:lang w:val="es_ES" w:bidi="es_ES"/>
        </w:rPr>
        <w:t xml:space="preserve">, </w:t>
      </w:r>
      <w:r>
        <w:rPr>
          <w:lang w:val="es_ES" w:bidi="es_ES"/>
        </w:rPr>
        <w:t>Efesios 5:26</w:t>
      </w:r>
      <w:r>
        <w:rPr>
          <w:lang w:val="es_ES" w:bidi="es_ES"/>
        </w:rPr>
        <w:t xml:space="preserve">, </w:t>
      </w:r>
      <w:r>
        <w:rPr>
          <w:lang w:val="es_ES" w:bidi="es_ES"/>
        </w:rPr>
        <w:t>Hebreos 10:22</w:t>
      </w:r>
      <w:r>
        <w:rPr>
          <w:lang w:val="es_ES" w:bidi="es_ES"/>
        </w:rPr>
        <w:t xml:space="preserve">, </w:t>
      </w:r>
      <w:r>
        <w:rPr>
          <w:lang w:val="es_ES" w:bidi="es_ES"/>
        </w:rPr>
        <w:t>2 Pedro 1:9</w:t>
      </w:r>
      <w:r>
        <w:rPr>
          <w:lang w:val="es_ES" w:bidi="es_ES"/>
        </w:rPr>
        <w:t>.</w:t>
      </w:r>
    </w:p>
    <w:p>
      <w:pPr>
        <w:pStyle w:val="ListBullet"/>
        <w:spacing w:line="240" w:lineRule="auto"/>
        <w:ind w:left="720"/>
      </w:pPr>
      <w:r>
        <w:rPr>
          <w:lang w:val="es_ES" w:bidi="es_ES"/>
        </w:rPr>
      </w:r>
      <w:r>
        <w:rPr>
          <w:lang w:val="es_ES" w:bidi="es_ES"/>
        </w:rPr>
        <w:t xml:space="preserve">"y por la renovación en el Espíritu Santo": Esto demuestra una completa salida de la vida de pecado y muerte y una transferencia a la vida de pureza (ver también </w:t>
      </w:r>
      <w:r>
        <w:rPr>
          <w:lang w:val="es_ES" w:bidi="es_ES"/>
        </w:rPr>
        <w:t>Romanos 12:2</w:t>
      </w:r>
      <w:r>
        <w:rPr>
          <w:lang w:val="es_ES" w:bidi="es_ES"/>
        </w:rPr>
        <w:t xml:space="preserve">, </w:t>
      </w:r>
      <w:r>
        <w:rPr>
          <w:lang w:val="es_ES" w:bidi="es_ES"/>
        </w:rPr>
        <w:t>2 Corintios 5:17</w:t>
      </w:r>
      <w:r>
        <w:rPr>
          <w:lang w:val="es_ES" w:bidi="es_ES"/>
        </w:rPr>
        <w:t xml:space="preserve">, </w:t>
      </w:r>
      <w:r>
        <w:rPr>
          <w:lang w:val="es_ES" w:bidi="es_ES"/>
        </w:rPr>
        <w:t>Colosenses 3:10</w:t>
      </w:r>
      <w:r>
        <w:rPr>
          <w:lang w:val="es_ES" w:bidi="es_ES"/>
        </w:rPr>
        <w:t>).</w:t>
      </w:r>
      <w:r>
        <w:rPr>
          <w:lang w:val="es_ES" w:bidi="es_ES"/>
        </w:rPr>
      </w:r>
      <w:r>
        <w:rPr>
          <w:lang w:val="es_ES" w:bidi="es_ES"/>
        </w:rPr>
      </w:r>
    </w:p>
    <w:p>
      <w:pPr/>
      <w:r>
        <w:rPr>
          <w:lang w:val="es_ES" w:bidi="es_ES"/>
        </w:rPr>
      </w:r>
    </w:p>
    <w:p>
      <w:pPr>
        <w:pStyle w:val="Heading2"/>
      </w:pPr>
      <w:r>
        <w:rPr>
          <w:lang w:val="es_ES" w:bidi="es_ES"/>
        </w:rPr>
        <w:t>Tito 3:7</w:t>
      </w:r>
      <w:r>
        <w:rPr>
          <w:lang w:val="es_ES" w:bidi="es_ES"/>
        </w:rPr>
      </w:r>
    </w:p>
    <w:p>
      <w:pPr>
        <w:pStyle w:val="ListBullet"/>
        <w:spacing w:line="240" w:lineRule="auto"/>
        <w:ind w:left="720"/>
      </w:pPr>
      <w:r>
        <w:rPr>
          <w:lang w:val="es_ES" w:bidi="es_ES"/>
        </w:rPr>
      </w:r>
      <w:r>
        <w:rPr>
          <w:lang w:val="es_ES" w:bidi="es_ES"/>
        </w:rPr>
        <w:t xml:space="preserve">La primera mitad de este versículo resume </w:t>
      </w:r>
      <w:r>
        <w:rPr>
          <w:lang w:val="es_ES" w:bidi="es_ES"/>
        </w:rPr>
        <w:t>3:4–6</w:t>
      </w:r>
      <w:r>
        <w:rPr>
          <w:lang w:val="es_ES" w:bidi="es_ES"/>
        </w:rPr>
        <w:t>. La segunda mitad proporciona el propósito de lo que Dios hizo.</w:t>
      </w:r>
    </w:p>
    <w:p>
      <w:pPr>
        <w:pStyle w:val="ListBullet"/>
        <w:spacing w:line="240" w:lineRule="auto"/>
        <w:ind w:left="720"/>
      </w:pPr>
      <w:r>
        <w:rPr>
          <w:lang w:val="es_ES" w:bidi="es_ES"/>
        </w:rPr>
      </w:r>
      <w:r>
        <w:rPr>
          <w:lang w:val="es_ES" w:bidi="es_ES"/>
        </w:rPr>
        <w:t>"justificados por su gracia"</w:t>
      </w:r>
      <w:r>
        <w:rPr>
          <w:lang w:val="es_ES" w:bidi="es_ES"/>
        </w:rPr>
        <w:t xml:space="preserve"> (literalmente "habiendo sido justificados"): ver </w:t>
      </w:r>
      <w:r>
        <w:rPr>
          <w:lang w:val="es_ES" w:bidi="es_ES"/>
        </w:rPr>
        <w:t>Romanos 3:20–28</w:t>
      </w:r>
      <w:r>
        <w:rPr>
          <w:lang w:val="es_ES" w:bidi="es_ES"/>
        </w:rPr>
        <w:t xml:space="preserve">, </w:t>
      </w:r>
      <w:r>
        <w:rPr>
          <w:lang w:val="es_ES" w:bidi="es_ES"/>
        </w:rPr>
        <w:t>Gálatas 2:16–17</w:t>
      </w:r>
      <w:r>
        <w:rPr>
          <w:lang w:val="es_ES" w:bidi="es_ES"/>
        </w:rPr>
        <w:t>.</w:t>
      </w:r>
    </w:p>
    <w:p>
      <w:pPr>
        <w:pStyle w:val="ListBullet"/>
        <w:spacing w:line="240" w:lineRule="auto"/>
        <w:ind w:left="720"/>
      </w:pPr>
      <w:r>
        <w:rPr>
          <w:lang w:val="es_ES" w:bidi="es_ES"/>
        </w:rPr>
      </w:r>
      <w:r>
        <w:rPr>
          <w:lang w:val="es_ES" w:bidi="es_ES"/>
        </w:rPr>
        <w:t>"herederos conforme a la esperanza de la vida eterna"</w:t>
      </w:r>
      <w:r>
        <w:rPr>
          <w:lang w:val="es_ES" w:bidi="es_ES"/>
        </w:rPr>
        <w:t>: el Espíritu (</w:t>
      </w:r>
      <w:r>
        <w:rPr>
          <w:lang w:val="es_ES" w:bidi="es_ES"/>
        </w:rPr>
        <w:t>Tito 3:5</w:t>
      </w:r>
      <w:r>
        <w:rPr>
          <w:lang w:val="es_ES" w:bidi="es_ES"/>
        </w:rPr>
        <w:t xml:space="preserve">) a menudo se vincula con nuestro estatus como herederos (ver </w:t>
      </w:r>
      <w:r>
        <w:rPr>
          <w:lang w:val="es_ES" w:bidi="es_ES"/>
        </w:rPr>
        <w:t>Romanos 8:15–17</w:t>
      </w:r>
      <w:r>
        <w:rPr>
          <w:lang w:val="es_ES" w:bidi="es_ES"/>
        </w:rPr>
        <w:t xml:space="preserve">, </w:t>
      </w:r>
      <w:r>
        <w:rPr>
          <w:lang w:val="es_ES" w:bidi="es_ES"/>
        </w:rPr>
        <w:t>1 Corintios 6:9–11</w:t>
      </w:r>
      <w:r>
        <w:rPr>
          <w:lang w:val="es_ES" w:bidi="es_ES"/>
        </w:rPr>
        <w:t xml:space="preserve">, </w:t>
      </w:r>
      <w:r>
        <w:rPr>
          <w:lang w:val="es_ES" w:bidi="es_ES"/>
        </w:rPr>
        <w:t>Gálatas 4:6–7</w:t>
      </w:r>
      <w:r>
        <w:rPr>
          <w:lang w:val="es_ES" w:bidi="es_ES"/>
        </w:rPr>
        <w:t xml:space="preserve">, </w:t>
      </w:r>
      <w:r>
        <w:rPr>
          <w:lang w:val="es_ES" w:bidi="es_ES"/>
        </w:rPr>
        <w:t>Efesios 1:13–14</w:t>
      </w:r>
      <w:r>
        <w:rPr>
          <w:lang w:val="es_ES" w:bidi="es_ES"/>
        </w:rPr>
        <w:t>).</w:t>
      </w:r>
      <w:r>
        <w:rPr>
          <w:lang w:val="es_ES" w:bidi="es_ES"/>
        </w:rPr>
      </w:r>
      <w:r>
        <w:rPr>
          <w:lang w:val="es_ES" w:bidi="es_ES"/>
        </w:rPr>
      </w:r>
    </w:p>
    <w:p>
      <w:pPr/>
      <w:r>
        <w:rPr>
          <w:lang w:val="es_ES" w:bidi="es_ES"/>
        </w:rPr>
      </w:r>
    </w:p>
    <w:p>
      <w:pPr>
        <w:pStyle w:val="Heading2"/>
      </w:pPr>
      <w:r>
        <w:rPr>
          <w:lang w:val="es_ES" w:bidi="es_ES"/>
        </w:rPr>
        <w:t>Tito 3:8</w:t>
      </w:r>
      <w:r>
        <w:rPr>
          <w:lang w:val="es_ES" w:bidi="es_ES"/>
        </w:rPr>
      </w:r>
    </w:p>
    <w:p>
      <w:pPr/>
      <w:r>
        <w:rPr>
          <w:lang w:val="es_ES" w:bidi="es_ES"/>
        </w:rPr>
      </w:r>
      <w:r>
        <w:rPr>
          <w:lang w:val="es_ES" w:bidi="es_ES"/>
        </w:rPr>
        <w:t xml:space="preserve">El dicho confiable es </w:t>
      </w:r>
      <w:r>
        <w:rPr>
          <w:lang w:val="es_ES" w:bidi="es_ES"/>
        </w:rPr>
        <w:t>3:4–7</w:t>
      </w:r>
      <w:r>
        <w:rPr>
          <w:lang w:val="es_ES" w:bidi="es_ES"/>
        </w:rPr>
        <w:t xml:space="preserve"> (comparar </w:t>
      </w:r>
      <w:r>
        <w:rPr>
          <w:lang w:val="es_ES" w:bidi="es_ES"/>
        </w:rPr>
        <w:t>1 Timoteo 1:15</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3:10–11</w:t>
      </w:r>
      <w:r>
        <w:rPr>
          <w:lang w:val="es_ES" w:bidi="es_ES"/>
        </w:rPr>
      </w:r>
    </w:p>
    <w:p>
      <w:pPr/>
      <w:r>
        <w:rPr>
          <w:lang w:val="es_ES" w:bidi="es_ES"/>
        </w:rPr>
      </w:r>
      <w:r>
        <w:rPr>
          <w:lang w:val="es_ES" w:bidi="es_ES"/>
        </w:rPr>
        <w:t>"Al hombre que cause divisiones"</w:t>
      </w:r>
      <w:r>
        <w:rPr>
          <w:lang w:val="es_ES" w:bidi="es_ES"/>
        </w:rPr>
        <w:t xml:space="preserve">: Esto se refiere a personas conflictivas que son difíciles de corregir o cambiar (ver </w:t>
      </w:r>
      <w:r>
        <w:rPr>
          <w:lang w:val="es_ES" w:bidi="es_ES"/>
        </w:rPr>
        <w:t>1:11</w:t>
      </w:r>
      <w:r>
        <w:rPr>
          <w:lang w:val="es_ES" w:bidi="es_ES"/>
        </w:rPr>
        <w:t xml:space="preserve">,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3:12</w:t>
      </w:r>
      <w:r>
        <w:rPr>
          <w:lang w:val="es_ES" w:bidi="es_ES"/>
        </w:rPr>
      </w:r>
    </w:p>
    <w:p>
      <w:pPr>
        <w:pStyle w:val="ListBullet"/>
        <w:spacing w:line="240" w:lineRule="auto"/>
        <w:ind w:left="720"/>
      </w:pPr>
      <w:r>
        <w:rPr>
          <w:lang w:val="es_ES" w:bidi="es_ES"/>
        </w:rPr>
      </w:r>
      <w:r>
        <w:rPr>
          <w:lang w:val="es_ES" w:bidi="es_ES"/>
        </w:rPr>
        <w:t xml:space="preserve">Evidentemente, Artemas o Tíquico serían el reemplazo de Tito en Creta. Dado que Tíquico fue enviado a Éfeso (ver </w:t>
      </w:r>
      <w:r>
        <w:rPr>
          <w:lang w:val="es_ES" w:bidi="es_ES"/>
        </w:rPr>
        <w:t>2 Timoteo 4:12</w:t>
      </w:r>
      <w:r>
        <w:rPr>
          <w:lang w:val="es_ES" w:bidi="es_ES"/>
        </w:rPr>
        <w:t>), Artemas podría haber sido quien fue a Creta.</w:t>
      </w:r>
    </w:p>
    <w:p>
      <w:pPr>
        <w:pStyle w:val="ListBullet"/>
        <w:spacing w:line="240" w:lineRule="auto"/>
        <w:ind w:left="720"/>
      </w:pPr>
      <w:r>
        <w:rPr>
          <w:lang w:val="es_ES" w:bidi="es_ES"/>
        </w:rPr>
      </w:r>
      <w:r>
        <w:rPr>
          <w:lang w:val="es_ES" w:bidi="es_ES"/>
        </w:rPr>
        <w:t xml:space="preserve">"Nicópolis": Varias ciudades tenían este nombre. Esta era probablemente una ciudad importante en la costa occidental de la península griega (una porción de tierra rodeada principalmente por agua pero conectada al continente por un lado). Es posible que Pablo hubiera trabajado aquí antes (ver </w:t>
      </w:r>
      <w:r>
        <w:rPr>
          <w:lang w:val="es_ES" w:bidi="es_ES"/>
        </w:rPr>
        <w:t>Romanos 15:19</w:t>
      </w:r>
      <w:r>
        <w:rPr>
          <w:lang w:val="es_ES" w:bidi="es_ES"/>
        </w:rPr>
        <w:t>, que menciona la actividad de Pablo aún más al oeste).</w:t>
      </w:r>
      <w:r>
        <w:rPr>
          <w:lang w:val="es_ES" w:bidi="es_ES"/>
        </w:rPr>
      </w:r>
      <w:r>
        <w:rPr>
          <w:lang w:val="es_ES" w:bidi="es_ES"/>
        </w:rPr>
      </w:r>
    </w:p>
    <w:p>
      <w:pPr/>
      <w:r>
        <w:rPr>
          <w:lang w:val="es_ES" w:bidi="es_ES"/>
        </w:rPr>
      </w:r>
    </w:p>
    <w:p>
      <w:pPr>
        <w:pStyle w:val="Heading2"/>
      </w:pPr>
      <w:r>
        <w:rPr>
          <w:lang w:val="es_ES" w:bidi="es_ES"/>
        </w:rPr>
        <w:t>Tito 3:12–15</w:t>
      </w:r>
      <w:r>
        <w:rPr>
          <w:lang w:val="es_ES" w:bidi="es_ES"/>
        </w:rPr>
      </w:r>
    </w:p>
    <w:p>
      <w:pPr/>
      <w:r>
        <w:rPr>
          <w:lang w:val="es_ES" w:bidi="es_ES"/>
        </w:rPr>
      </w:r>
      <w:r>
        <w:rPr>
          <w:lang w:val="es_ES" w:bidi="es_ES"/>
        </w:rPr>
        <w:t>La carta termina con noticias (</w:t>
      </w:r>
      <w:r>
        <w:rPr>
          <w:lang w:val="es_ES" w:bidi="es_ES"/>
        </w:rPr>
        <w:t>3:12</w:t>
      </w:r>
      <w:r>
        <w:rPr>
          <w:lang w:val="es_ES" w:bidi="es_ES"/>
        </w:rPr>
        <w:t>), una exhortación final (o aliento) (</w:t>
      </w:r>
      <w:r>
        <w:rPr>
          <w:lang w:val="es_ES" w:bidi="es_ES"/>
        </w:rPr>
        <w:t>3:13–14</w:t>
      </w:r>
      <w:r>
        <w:rPr>
          <w:lang w:val="es_ES" w:bidi="es_ES"/>
        </w:rPr>
        <w:t>), saludos y una bendición (</w:t>
      </w:r>
      <w:r>
        <w:rPr>
          <w:lang w:val="es_ES" w:bidi="es_ES"/>
        </w:rPr>
        <w:t>3:15</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3:13</w:t>
      </w:r>
      <w:r>
        <w:rPr>
          <w:lang w:val="es_ES" w:bidi="es_ES"/>
        </w:rPr>
      </w:r>
    </w:p>
    <w:p>
      <w:pPr>
        <w:pStyle w:val="ListBullet"/>
        <w:spacing w:line="240" w:lineRule="auto"/>
        <w:ind w:left="720"/>
      </w:pPr>
      <w:r>
        <w:rPr>
          <w:lang w:val="es_ES" w:bidi="es_ES"/>
        </w:rPr>
      </w:r>
      <w:r>
        <w:rPr>
          <w:lang w:val="es_ES" w:bidi="es_ES"/>
        </w:rPr>
        <w:t>Zenas y Apolos estaban involucrados en la difusión de las buenas nuevas sobre Jesús, y podrían haber sido quienes entregaron esta carta a Tito.</w:t>
      </w:r>
    </w:p>
    <w:p>
      <w:pPr>
        <w:pStyle w:val="ListBullet"/>
        <w:spacing w:line="240" w:lineRule="auto"/>
        <w:ind w:left="720"/>
      </w:pPr>
      <w:r>
        <w:rPr>
          <w:lang w:val="es_ES" w:bidi="es_ES"/>
        </w:rPr>
      </w:r>
      <w:r>
        <w:rPr>
          <w:lang w:val="es_ES" w:bidi="es_ES"/>
        </w:rPr>
        <w:t xml:space="preserve">Zenas probablemente era un experto en derecho romano o un jurista romano (la misma palabra para abogado está en </w:t>
      </w:r>
      <w:r>
        <w:rPr>
          <w:lang w:val="es_ES" w:bidi="es_ES"/>
        </w:rPr>
        <w:t>Lucas 7:30</w:t>
      </w:r>
      <w:r>
        <w:rPr>
          <w:lang w:val="es_ES" w:bidi="es_ES"/>
        </w:rPr>
        <w:t xml:space="preserve">; </w:t>
      </w:r>
      <w:r>
        <w:rPr>
          <w:lang w:val="es_ES" w:bidi="es_ES"/>
        </w:rPr>
        <w:t>10:25</w:t>
      </w:r>
      <w:r>
        <w:rPr>
          <w:lang w:val="es_ES" w:bidi="es_ES"/>
        </w:rPr>
        <w:t>). Su nombre griego (que significa "regalo de Zeus") hace improbable que fuera un experto en la ley judía.</w:t>
      </w:r>
    </w:p>
    <w:p>
      <w:pPr>
        <w:pStyle w:val="ListBullet"/>
        <w:spacing w:line="240" w:lineRule="auto"/>
        <w:ind w:left="720"/>
      </w:pPr>
      <w:r>
        <w:rPr>
          <w:lang w:val="es_ES" w:bidi="es_ES"/>
        </w:rPr>
      </w:r>
      <w:r>
        <w:rPr>
          <w:lang w:val="es_ES" w:bidi="es_ES"/>
        </w:rPr>
        <w:t xml:space="preserve">Apolos es presumiblemente el mismo hombre mencionado en </w:t>
      </w:r>
      <w:r>
        <w:rPr>
          <w:lang w:val="es_ES" w:bidi="es_ES"/>
        </w:rPr>
        <w:t>Hechos 18:24</w:t>
      </w:r>
      <w:r>
        <w:rPr>
          <w:lang w:val="es_ES" w:bidi="es_ES"/>
        </w:rPr>
        <w:t xml:space="preserve">, </w:t>
      </w:r>
      <w:r>
        <w:rPr>
          <w:lang w:val="es_ES" w:bidi="es_ES"/>
        </w:rPr>
        <w:t>19:1</w:t>
      </w:r>
      <w:r>
        <w:rPr>
          <w:lang w:val="es_ES" w:bidi="es_ES"/>
        </w:rPr>
        <w:t xml:space="preserve">, </w:t>
      </w:r>
      <w:r>
        <w:rPr>
          <w:lang w:val="es_ES" w:bidi="es_ES"/>
        </w:rPr>
        <w:t>1 Corintios 1:12</w:t>
      </w:r>
      <w:r>
        <w:rPr>
          <w:lang w:val="es_ES" w:bidi="es_ES"/>
        </w:rPr>
        <w:t xml:space="preserve">, </w:t>
      </w:r>
      <w:r>
        <w:rPr>
          <w:lang w:val="es_ES" w:bidi="es_ES"/>
        </w:rPr>
        <w:t>3:4–6</w:t>
      </w:r>
      <w:r>
        <w:rPr>
          <w:lang w:val="es_ES" w:bidi="es_ES"/>
        </w:rPr>
        <w:t xml:space="preserve">, </w:t>
      </w:r>
      <w:r>
        <w:rPr>
          <w:lang w:val="es_ES" w:bidi="es_ES"/>
        </w:rPr>
        <w:t>22</w:t>
      </w:r>
      <w:r>
        <w:rPr>
          <w:lang w:val="es_ES" w:bidi="es_ES"/>
        </w:rPr>
        <w:t xml:space="preserve">, </w:t>
      </w:r>
      <w:r>
        <w:rPr>
          <w:lang w:val="es_ES" w:bidi="es_ES"/>
        </w:rPr>
        <w:t>4:6</w:t>
      </w:r>
      <w:r>
        <w:rPr>
          <w:lang w:val="es_ES" w:bidi="es_ES"/>
        </w:rPr>
        <w:t xml:space="preserve">; </w:t>
      </w:r>
      <w:r>
        <w:rPr>
          <w:lang w:val="es_ES" w:bidi="es_ES"/>
        </w:rPr>
        <w:t>16:12</w:t>
      </w:r>
      <w:r>
        <w:rPr>
          <w:lang w:val="es_ES" w:bidi="es_ES"/>
        </w:rPr>
        <w:t>.</w:t>
      </w:r>
    </w:p>
    <w:p>
      <w:pPr>
        <w:pStyle w:val="ListBullet"/>
        <w:spacing w:line="240" w:lineRule="auto"/>
        <w:ind w:left="720"/>
      </w:pPr>
      <w:r>
        <w:rPr>
          <w:lang w:val="es_ES" w:bidi="es_ES"/>
        </w:rPr>
      </w:r>
      <w:r>
        <w:rPr>
          <w:lang w:val="es_ES" w:bidi="es_ES"/>
        </w:rPr>
        <w:t>"que nada les falte"</w:t>
      </w:r>
      <w:r>
        <w:rPr>
          <w:lang w:val="es_ES" w:bidi="es_ES"/>
        </w:rPr>
        <w:t xml:space="preserve">: Ver </w:t>
      </w:r>
      <w:r>
        <w:rPr>
          <w:lang w:val="es_ES" w:bidi="es_ES"/>
        </w:rPr>
        <w:t>1 Timoteo 3:2</w:t>
      </w:r>
      <w:r>
        <w:rPr>
          <w:lang w:val="es_ES" w:bidi="es_ES"/>
        </w:rPr>
        <w:t xml:space="preserve">, </w:t>
      </w:r>
      <w:r>
        <w:rPr>
          <w:lang w:val="es_ES" w:bidi="es_ES"/>
        </w:rPr>
        <w:t>3 Juan 1:5–8</w:t>
      </w:r>
      <w:r>
        <w:rPr>
          <w:lang w:val="es_ES" w:bidi="es_ES"/>
        </w:rPr>
        <w:t xml:space="preserve">, comparar </w:t>
      </w:r>
      <w:r>
        <w:rPr>
          <w:lang w:val="es_ES" w:bidi="es_ES"/>
        </w:rPr>
        <w:t>Romanos 15:24</w:t>
      </w:r>
      <w:r>
        <w:rPr>
          <w:lang w:val="es_ES" w:bidi="es_ES"/>
        </w:rPr>
        <w:t xml:space="preserve">, </w:t>
      </w:r>
      <w:r>
        <w:rPr>
          <w:lang w:val="es_ES" w:bidi="es_ES"/>
        </w:rPr>
        <w:t xml:space="preserve">1 Corintios 16:6, </w:t>
      </w:r>
      <w:r>
        <w:rPr>
          <w:lang w:val="es_ES" w:bidi="es_ES"/>
        </w:rPr>
        <w:t>11</w:t>
      </w:r>
      <w:r>
        <w:rPr>
          <w:lang w:val="es_ES" w:bidi="es_ES"/>
        </w:rPr>
        <w:t xml:space="preserve">, </w:t>
      </w:r>
      <w:r>
        <w:rPr>
          <w:lang w:val="es_ES" w:bidi="es_ES"/>
        </w:rPr>
        <w:t>2 Corintios 1:16</w:t>
      </w:r>
      <w:r>
        <w:rPr>
          <w:lang w:val="es_ES" w:bidi="es_ES"/>
        </w:rPr>
        <w:t>.</w:t>
      </w:r>
      <w:r>
        <w:rPr>
          <w:lang w:val="es_ES" w:bidi="es_ES"/>
        </w:rPr>
      </w:r>
      <w:r>
        <w:rPr>
          <w:lang w:val="es_ES" w:bidi="es_ES"/>
        </w:rPr>
      </w:r>
    </w:p>
    <w:p>
      <w:pPr/>
      <w:r>
        <w:rPr>
          <w:lang w:val="es_ES" w:bidi="es_ES"/>
        </w:rPr>
      </w:r>
    </w:p>
    <w:p>
      <w:pPr>
        <w:pStyle w:val="Heading2"/>
      </w:pPr>
      <w:r>
        <w:rPr>
          <w:lang w:val="es_ES" w:bidi="es_ES"/>
        </w:rPr>
        <w:t>Tito 3:14</w:t>
      </w:r>
      <w:r>
        <w:rPr>
          <w:lang w:val="es_ES" w:bidi="es_ES"/>
        </w:rPr>
      </w:r>
    </w:p>
    <w:p>
      <w:pPr>
        <w:pStyle w:val="ListBullet"/>
        <w:spacing w:line="240" w:lineRule="auto"/>
        <w:ind w:left="720"/>
      </w:pPr>
      <w:r>
        <w:rPr>
          <w:lang w:val="es_ES" w:bidi="es_ES"/>
        </w:rPr>
      </w:r>
      <w:r>
        <w:rPr>
          <w:lang w:val="es_ES" w:bidi="es_ES"/>
        </w:rPr>
        <w:t xml:space="preserve">Esta exhortación final está relacionada con la responsabilidad de cuidar a Zenas y Apolos (ver </w:t>
      </w:r>
      <w:r>
        <w:rPr>
          <w:lang w:val="es_ES" w:bidi="es_ES"/>
        </w:rPr>
        <w:t>Romanos 12:13</w:t>
      </w:r>
      <w:r>
        <w:rPr>
          <w:lang w:val="es_ES" w:bidi="es_ES"/>
        </w:rPr>
        <w:t xml:space="preserve">, </w:t>
      </w:r>
      <w:r>
        <w:rPr>
          <w:lang w:val="es_ES" w:bidi="es_ES"/>
        </w:rPr>
        <w:t>Efesios 4:28</w:t>
      </w:r>
      <w:r>
        <w:rPr>
          <w:lang w:val="es_ES" w:bidi="es_ES"/>
        </w:rPr>
        <w:t xml:space="preserve">, </w:t>
      </w:r>
      <w:r>
        <w:rPr>
          <w:lang w:val="es_ES" w:bidi="es_ES"/>
        </w:rPr>
        <w:t>1 Tesalonicenses 4:11</w:t>
      </w:r>
      <w:r>
        <w:rPr>
          <w:lang w:val="es_ES" w:bidi="es_ES"/>
        </w:rPr>
        <w:t xml:space="preserve">, </w:t>
      </w:r>
      <w:r>
        <w:rPr>
          <w:lang w:val="es_ES" w:bidi="es_ES"/>
        </w:rPr>
        <w:t>1 Timoteo 5:8</w:t>
      </w:r>
      <w:r>
        <w:rPr>
          <w:lang w:val="es_ES" w:bidi="es_ES"/>
        </w:rPr>
        <w:t xml:space="preserve">, </w:t>
      </w:r>
      <w:r>
        <w:rPr>
          <w:lang w:val="es_ES" w:bidi="es_ES"/>
        </w:rPr>
        <w:t>16</w:t>
      </w:r>
      <w:r>
        <w:rPr>
          <w:lang w:val="es_ES" w:bidi="es_ES"/>
        </w:rPr>
        <w:t xml:space="preserve">; </w:t>
      </w:r>
      <w:r>
        <w:rPr>
          <w:lang w:val="es_ES" w:bidi="es_ES"/>
        </w:rPr>
        <w:t>6:18</w:t>
      </w:r>
      <w:r>
        <w:rPr>
          <w:lang w:val="es_ES" w:bidi="es_ES"/>
        </w:rPr>
        <w:t>).</w:t>
      </w:r>
    </w:p>
    <w:p>
      <w:pPr>
        <w:pStyle w:val="ListBullet"/>
        <w:spacing w:line="240" w:lineRule="auto"/>
        <w:ind w:left="720"/>
      </w:pPr>
      <w:r>
        <w:rPr>
          <w:lang w:val="es_ES" w:bidi="es_ES"/>
        </w:rPr>
      </w:r>
      <w:r>
        <w:rPr>
          <w:lang w:val="es_ES" w:bidi="es_ES"/>
        </w:rPr>
        <w:t>Nuestra gente (es decir, los seguidores de Cristo) debe involucrarse en el ministerio vivificante de las buenas noticias en lugar de en las especulaciones improductivas de los falsos maestros.</w:t>
      </w:r>
      <w:r>
        <w:rPr>
          <w:lang w:val="es_ES" w:bidi="es_ES"/>
        </w:rPr>
      </w:r>
      <w:r>
        <w:rPr>
          <w:lang w:val="es_ES" w:bidi="es_ES"/>
        </w:rPr>
      </w:r>
    </w:p>
    <w:p>
      <w:pPr/>
      <w:r>
        <w:rPr>
          <w:lang w:val="es_ES" w:bidi="es_ES"/>
        </w:rPr>
      </w:r>
    </w:p>
    <w:p>
      <w:pPr>
        <w:pStyle w:val="Heading2"/>
      </w:pPr>
      <w:r>
        <w:rPr>
          <w:lang w:val="es_ES" w:bidi="es_ES"/>
        </w:rPr>
        <w:t>Tito 3:15</w:t>
      </w:r>
      <w:r>
        <w:rPr>
          <w:lang w:val="es_ES" w:bidi="es_ES"/>
        </w:rPr>
      </w:r>
    </w:p>
    <w:p>
      <w:pPr/>
      <w:r>
        <w:rPr>
          <w:lang w:val="es_ES" w:bidi="es_ES"/>
        </w:rPr>
      </w:r>
      <w:r>
        <w:rPr>
          <w:lang w:val="es_ES" w:bidi="es_ES"/>
        </w:rPr>
        <w:t>"todos vosotros"</w:t>
      </w:r>
      <w:r>
        <w:rPr>
          <w:lang w:val="es_ES" w:bidi="es_ES"/>
        </w:rPr>
        <w:t>: la carta estaba dirigida a Tito (</w:t>
      </w:r>
      <w:r>
        <w:rPr>
          <w:lang w:val="es_ES" w:bidi="es_ES"/>
        </w:rPr>
        <w:t>1:4</w:t>
      </w:r>
      <w:r>
        <w:rPr>
          <w:lang w:val="es_ES" w:bidi="es_ES"/>
        </w:rPr>
        <w:t>), pero toda la iglesia era la audiencia de la carta.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