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OBA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俄巴底亞書 1:1</w:t>
      </w:r>
      <w:r>
        <w:rPr>
          <w:lang w:val="zh_TW" w:bidi="zh_TW"/>
        </w:rPr>
      </w:r>
    </w:p>
    <w:p>
      <w:pPr>
        <w:pStyle w:val="ListBullet"/>
        <w:spacing w:line="240" w:lineRule="auto"/>
        <w:ind w:left="720"/>
      </w:pPr>
      <w:r>
        <w:rPr>
          <w:lang w:val="zh_TW" w:bidi="zh_TW"/>
        </w:rPr>
      </w:r>
      <w:r>
        <w:rPr>
          <w:lang w:val="zh_TW" w:bidi="zh_TW"/>
        </w:rPr>
        <w:t>異象（和合本譯為：默示）這個詞引入了一本預言書（</w:t>
      </w:r>
      <w:r>
        <w:rPr>
          <w:lang w:val="zh_TW" w:bidi="zh_TW"/>
        </w:rPr>
        <w:t>賽1:1</w:t>
      </w:r>
      <w:r>
        <w:rPr>
          <w:lang w:val="zh_TW" w:bidi="zh_TW"/>
        </w:rPr>
        <w:t>；</w:t>
      </w:r>
      <w:r>
        <w:rPr>
          <w:lang w:val="zh_TW" w:bidi="zh_TW"/>
        </w:rPr>
        <w:t>鴻1:1</w:t>
      </w:r>
      <w:r>
        <w:rPr>
          <w:lang w:val="zh_TW" w:bidi="zh_TW"/>
        </w:rPr>
        <w:t>）；它也定義了先知所看到或感知到的屬天神聖話語（</w:t>
      </w:r>
      <w:r>
        <w:rPr>
          <w:lang w:val="zh_TW" w:bidi="zh_TW"/>
        </w:rPr>
        <w:t>結12:26–27</w:t>
      </w:r>
      <w:r>
        <w:rPr>
          <w:lang w:val="zh_TW" w:bidi="zh_TW"/>
        </w:rPr>
        <w:t>；</w:t>
      </w:r>
      <w:r>
        <w:rPr>
          <w:lang w:val="zh_TW" w:bidi="zh_TW"/>
        </w:rPr>
        <w:t>但8:1</w:t>
      </w:r>
      <w:r>
        <w:rPr>
          <w:lang w:val="zh_TW" w:bidi="zh_TW"/>
        </w:rPr>
        <w:t>）。如果異象不是來自耶和華，那就是假的（</w:t>
      </w:r>
      <w:r>
        <w:rPr>
          <w:lang w:val="zh_TW" w:bidi="zh_TW"/>
        </w:rPr>
        <w:t>耶14:14</w:t>
      </w:r>
      <w:r>
        <w:rPr>
          <w:lang w:val="zh_TW" w:bidi="zh_TW"/>
        </w:rPr>
        <w:t>，</w:t>
      </w:r>
      <w:r>
        <w:rPr>
          <w:lang w:val="zh_TW" w:bidi="zh_TW"/>
        </w:rPr>
        <w:t>23:16</w:t>
      </w:r>
      <w:r>
        <w:rPr>
          <w:lang w:val="zh_TW" w:bidi="zh_TW"/>
        </w:rPr>
        <w:t>），最終的證據是它未能應驗（</w:t>
      </w:r>
      <w:r>
        <w:rPr>
          <w:lang w:val="zh_TW" w:bidi="zh_TW"/>
        </w:rPr>
        <w:t>結12:22–24</w:t>
      </w:r>
      <w:r>
        <w:rPr>
          <w:lang w:val="zh_TW" w:bidi="zh_TW"/>
        </w:rPr>
        <w:t>）。相反地，關於近期或遙遠的事件的真實的異象必然會實現（</w:t>
      </w:r>
      <w:r>
        <w:rPr>
          <w:lang w:val="zh_TW" w:bidi="zh_TW"/>
        </w:rPr>
        <w:t>結12:25</w:t>
      </w:r>
      <w:r>
        <w:rPr>
          <w:lang w:val="zh_TW" w:bidi="zh_TW"/>
        </w:rPr>
        <w:t>；</w:t>
      </w:r>
      <w:r>
        <w:rPr>
          <w:lang w:val="zh_TW" w:bidi="zh_TW"/>
        </w:rPr>
        <w:t>哈2:3</w:t>
      </w:r>
      <w:r>
        <w:rPr>
          <w:lang w:val="zh_TW" w:bidi="zh_TW"/>
        </w:rPr>
        <w:t>）。預言性的異象會以各種形式出現（夢、超感官經驗；例，</w:t>
      </w:r>
      <w:r>
        <w:rPr>
          <w:lang w:val="zh_TW" w:bidi="zh_TW"/>
        </w:rPr>
        <w:t>但8:2</w:t>
      </w:r>
      <w:r>
        <w:rPr>
          <w:lang w:val="zh_TW" w:bidi="zh_TW"/>
        </w:rPr>
        <w:t>）。沒有異像是被神拋棄的記號（</w:t>
      </w:r>
      <w:r>
        <w:rPr>
          <w:lang w:val="zh_TW" w:bidi="zh_TW"/>
        </w:rPr>
        <w:t>哀2:9</w:t>
      </w:r>
      <w:r>
        <w:rPr>
          <w:lang w:val="zh_TW" w:bidi="zh_TW"/>
        </w:rPr>
        <w:t>；</w:t>
      </w:r>
      <w:r>
        <w:rPr>
          <w:lang w:val="zh_TW" w:bidi="zh_TW"/>
        </w:rPr>
        <w:t>結7:26</w:t>
      </w:r>
      <w:r>
        <w:rPr>
          <w:lang w:val="zh_TW" w:bidi="zh_TW"/>
        </w:rPr>
        <w:t>；</w:t>
      </w:r>
      <w:r>
        <w:rPr>
          <w:lang w:val="zh_TW" w:bidi="zh_TW"/>
        </w:rPr>
        <w:t>彌3:6</w:t>
      </w:r>
      <w:r>
        <w:rPr>
          <w:lang w:val="zh_TW" w:bidi="zh_TW"/>
        </w:rPr>
        <w:t>）。</w:t>
      </w:r>
    </w:p>
    <w:p>
      <w:pPr>
        <w:pStyle w:val="ListBullet"/>
        <w:spacing w:line="240" w:lineRule="auto"/>
        <w:ind w:left="720"/>
      </w:pPr>
      <w:r>
        <w:rPr>
          <w:lang w:val="zh_TW" w:bidi="zh_TW"/>
        </w:rPr>
      </w:r>
      <w:r>
        <w:rPr>
          <w:lang w:val="zh_TW" w:bidi="zh_TW"/>
        </w:rPr>
        <w:t>至高無上的耶和華是以色列神的幾個名字之一。</w:t>
      </w:r>
    </w:p>
    <w:p>
      <w:pPr>
        <w:pStyle w:val="ListBullet"/>
        <w:spacing w:line="240" w:lineRule="auto"/>
        <w:ind w:left="720"/>
      </w:pPr>
      <w:r>
        <w:rPr>
          <w:lang w:val="zh_TW" w:bidi="zh_TW"/>
        </w:rPr>
      </w:r>
      <w:r>
        <w:rPr>
          <w:lang w:val="zh_TW" w:bidi="zh_TW"/>
        </w:rPr>
        <w:t>俄巴底亞是一個常見的希伯來名字，意思是「耶和華的僕人」。除了這本書之外，先知俄巴底亞是不為人知的。</w:t>
      </w:r>
    </w:p>
    <w:p>
      <w:pPr>
        <w:pStyle w:val="ListBullet"/>
        <w:spacing w:line="240" w:lineRule="auto"/>
        <w:ind w:left="720"/>
      </w:pPr>
      <w:r>
        <w:rPr>
          <w:lang w:val="zh_TW" w:bidi="zh_TW"/>
        </w:rPr>
      </w:r>
      <w:r>
        <w:rPr>
          <w:lang w:val="zh_TW" w:bidi="zh_TW"/>
        </w:rPr>
        <w:t>有使者被差往列國：古代戰爭中會聯繫盟友加入軍事聯盟來懲罰敵人或抵禦攻擊。在這裡，至高無上的耶和華呼召各國來糾正以東人的邪惡驕傲。</w:t>
      </w:r>
    </w:p>
    <w:p>
      <w:pPr>
        <w:pStyle w:val="ListBullet"/>
        <w:spacing w:line="240" w:lineRule="auto"/>
        <w:ind w:left="720"/>
      </w:pPr>
      <w:r>
        <w:rPr>
          <w:lang w:val="zh_TW" w:bidi="zh_TW"/>
        </w:rPr>
      </w:r>
      <w:r>
        <w:rPr>
          <w:lang w:val="zh_TW" w:bidi="zh_TW"/>
        </w:rPr>
        <w:t>讓我們聚集（和合本譯為：一同起來）：這是一個自願性的聯盟，儘管具有諷刺意味的是，他們之後也乎因自己的邪惡行為而受到懲罰（</w:t>
      </w:r>
      <w:r>
        <w:rPr>
          <w:lang w:val="zh_TW" w:bidi="zh_TW"/>
        </w:rPr>
        <w:t>俄1:15–16</w:t>
      </w:r>
      <w:r>
        <w:rPr>
          <w:lang w:val="zh_TW" w:bidi="zh_TW"/>
        </w:rPr>
        <w:t>）。</w:t>
      </w:r>
      <w:r>
        <w:rPr>
          <w:lang w:val="zh_TW" w:bidi="zh_TW"/>
        </w:rPr>
      </w:r>
      <w:r>
        <w:rPr>
          <w:lang w:val="zh_TW" w:bidi="zh_TW"/>
        </w:rPr>
      </w:r>
    </w:p>
    <w:p>
      <w:pPr/>
      <w:r>
        <w:rPr>
          <w:lang w:val="zh_TW" w:bidi="zh_TW"/>
        </w:rPr>
      </w:r>
    </w:p>
    <w:p>
      <w:pPr>
        <w:pStyle w:val="Heading2"/>
      </w:pPr>
      <w:r>
        <w:rPr>
          <w:lang w:val="zh_TW" w:bidi="zh_TW"/>
        </w:rPr>
        <w:t>俄巴底亞書 1:2–4</w:t>
      </w:r>
      <w:r>
        <w:rPr>
          <w:lang w:val="zh_TW" w:bidi="zh_TW"/>
        </w:rPr>
      </w:r>
    </w:p>
    <w:p>
      <w:pPr>
        <w:pStyle w:val="ListBullet"/>
        <w:spacing w:line="240" w:lineRule="auto"/>
        <w:ind w:left="720"/>
      </w:pPr>
      <w:r>
        <w:rPr>
          <w:lang w:val="zh_TW" w:bidi="zh_TW"/>
        </w:rPr>
      </w:r>
      <w:r>
        <w:rPr>
          <w:lang w:val="zh_TW" w:bidi="zh_TW"/>
        </w:rPr>
        <w:t>我必剪除你（和合本譯為：我必從那裡拉下你來）：幾個審判的信息重述了以東對以色列所犯下的具體罪行（</w:t>
      </w:r>
      <w:r>
        <w:rPr>
          <w:lang w:val="zh_TW" w:bidi="zh_TW"/>
        </w:rPr>
        <w:t>1:10–14</w:t>
      </w:r>
      <w:r>
        <w:rPr>
          <w:lang w:val="zh_TW" w:bidi="zh_TW"/>
        </w:rPr>
        <w:t>；</w:t>
      </w:r>
      <w:r>
        <w:rPr>
          <w:lang w:val="zh_TW" w:bidi="zh_TW"/>
        </w:rPr>
        <w:t>耶49:7–22</w:t>
      </w:r>
      <w:r>
        <w:rPr>
          <w:lang w:val="zh_TW" w:bidi="zh_TW"/>
        </w:rPr>
        <w:t>；</w:t>
      </w:r>
      <w:r>
        <w:rPr>
          <w:lang w:val="zh_TW" w:bidi="zh_TW"/>
        </w:rPr>
        <w:t>結25:12–14</w:t>
      </w:r>
      <w:r>
        <w:rPr>
          <w:lang w:val="zh_TW" w:bidi="zh_TW"/>
        </w:rPr>
        <w:t>，</w:t>
      </w:r>
      <w:r>
        <w:rPr>
          <w:lang w:val="zh_TW" w:bidi="zh_TW"/>
        </w:rPr>
        <w:t>36:5</w:t>
      </w:r>
      <w:r>
        <w:rPr>
          <w:lang w:val="zh_TW" w:bidi="zh_TW"/>
        </w:rPr>
        <w:t>）。以東人經常出現在那些反對以色列和耶和華的國家中（</w:t>
      </w:r>
      <w:r>
        <w:rPr>
          <w:lang w:val="zh_TW" w:bidi="zh_TW"/>
        </w:rPr>
        <w:t>賽34</w:t>
      </w:r>
      <w:r>
        <w:rPr>
          <w:lang w:val="zh_TW" w:bidi="zh_TW"/>
        </w:rPr>
        <w:t>；</w:t>
      </w:r>
      <w:r>
        <w:rPr>
          <w:lang w:val="zh_TW" w:bidi="zh_TW"/>
        </w:rPr>
        <w:t>結35–36</w:t>
      </w:r>
      <w:r>
        <w:rPr>
          <w:lang w:val="zh_TW" w:bidi="zh_TW"/>
        </w:rPr>
        <w:t>；</w:t>
      </w:r>
      <w:r>
        <w:rPr>
          <w:lang w:val="zh_TW" w:bidi="zh_TW"/>
        </w:rPr>
        <w:t>摩9:1–15</w:t>
      </w:r>
      <w:r>
        <w:rPr>
          <w:lang w:val="zh_TW" w:bidi="zh_TW"/>
        </w:rPr>
        <w:t>）。</w:t>
      </w:r>
    </w:p>
    <w:p>
      <w:pPr>
        <w:pStyle w:val="ListBullet"/>
        <w:spacing w:line="240" w:lineRule="auto"/>
        <w:ind w:left="720"/>
      </w:pPr>
      <w:r>
        <w:rPr>
          <w:lang w:val="zh_TW" w:bidi="zh_TW"/>
        </w:rPr>
      </w:r>
      <w:r>
        <w:rPr>
          <w:lang w:val="zh_TW" w:bidi="zh_TW"/>
        </w:rPr>
        <w:t xml:space="preserve"> 在列國中被擊打...... 你自己的驕傲（和合本譯為：</w:t>
      </w:r>
      <w:r>
        <w:rPr>
          <w:lang w:val="zh_TW" w:bidi="zh_TW"/>
        </w:rPr>
        <w:t>我使你－以東在列國中為最小的，被人大大藐視）</w:t>
      </w:r>
      <w:r>
        <w:rPr>
          <w:lang w:val="zh_TW" w:bidi="zh_TW"/>
        </w:rPr>
        <w:t>：以東人的岩石地形效仿了以東人的驕傲。為他們提供安全的山地堡壘的高度，</w:t>
      </w:r>
      <w:r>
        <w:rPr>
          <w:lang w:val="zh_TW" w:bidi="zh_TW"/>
        </w:rPr>
        <w:t>只更突顯了以東將要墜落的高度。以東的王子們曾是列國中傲慢的統治者。</w:t>
      </w:r>
      <w:r>
        <w:rPr>
          <w:lang w:val="zh_TW" w:bidi="zh_TW"/>
        </w:rPr>
        <w:t>（</w:t>
      </w:r>
      <w:r>
        <w:rPr>
          <w:lang w:val="zh_TW" w:bidi="zh_TW"/>
        </w:rPr>
        <w:t>結32:29</w:t>
      </w:r>
      <w:r>
        <w:rPr>
          <w:lang w:val="zh_TW" w:bidi="zh_TW"/>
        </w:rPr>
        <w:t>；參</w:t>
      </w:r>
      <w:r>
        <w:rPr>
          <w:lang w:val="zh_TW" w:bidi="zh_TW"/>
        </w:rPr>
        <w:t>創36</w:t>
      </w:r>
      <w:r>
        <w:rPr>
          <w:lang w:val="zh_TW" w:bidi="zh_TW"/>
        </w:rPr>
        <w:t>；</w:t>
      </w:r>
      <w:r>
        <w:rPr>
          <w:lang w:val="zh_TW" w:bidi="zh_TW"/>
        </w:rPr>
        <w:t>代上1:43–54</w:t>
      </w:r>
      <w:r>
        <w:rPr>
          <w:lang w:val="zh_TW" w:bidi="zh_TW"/>
        </w:rPr>
        <w:t>）。</w:t>
      </w:r>
      <w:r>
        <w:rPr>
          <w:lang w:val="zh_TW" w:bidi="zh_TW"/>
        </w:rPr>
      </w:r>
      <w:r>
        <w:rPr>
          <w:lang w:val="zh_TW" w:bidi="zh_TW"/>
        </w:rPr>
      </w:r>
    </w:p>
    <w:p>
      <w:pPr/>
      <w:r>
        <w:rPr>
          <w:lang w:val="zh_TW" w:bidi="zh_TW"/>
        </w:rPr>
      </w:r>
    </w:p>
    <w:p>
      <w:pPr>
        <w:pStyle w:val="Heading2"/>
      </w:pPr>
      <w:r>
        <w:rPr>
          <w:lang w:val="zh_TW" w:bidi="zh_TW"/>
        </w:rPr>
        <w:t>俄巴底亞書 1:5</w:t>
      </w:r>
      <w:r>
        <w:rPr>
          <w:lang w:val="zh_TW" w:bidi="zh_TW"/>
        </w:rPr>
      </w:r>
    </w:p>
    <w:p>
      <w:pPr/>
      <w:r>
        <w:rPr>
          <w:lang w:val="zh_TW" w:bidi="zh_TW"/>
        </w:rPr>
      </w:r>
      <w:r>
        <w:rPr>
          <w:lang w:val="zh_TW" w:bidi="zh_TW"/>
        </w:rPr>
        <w:t>以東的毀滅者會掠奪一切，與盜賊和收割者不同。盜賊還會</w:t>
      </w:r>
      <w:r>
        <w:rPr>
          <w:lang w:val="zh_TW" w:bidi="zh_TW"/>
        </w:rPr>
        <w:t>丟棄任何會妨礙他們立即成功逃脫的東西</w:t>
      </w:r>
      <w:r>
        <w:rPr>
          <w:lang w:val="zh_TW" w:bidi="zh_TW"/>
        </w:rPr>
        <w:t>；而收割者總是會留下一些零星的麥穗給窮人（</w:t>
      </w:r>
      <w:r>
        <w:rPr>
          <w:lang w:val="zh_TW" w:bidi="zh_TW"/>
        </w:rPr>
        <w:t>申24:19</w:t>
      </w:r>
      <w:r>
        <w:rPr>
          <w:lang w:val="zh_TW" w:bidi="zh_TW"/>
        </w:rPr>
        <w:t>；參</w:t>
      </w:r>
      <w:r>
        <w:rPr>
          <w:lang w:val="zh_TW" w:bidi="zh_TW"/>
        </w:rPr>
        <w:t>得2章</w:t>
      </w:r>
      <w:r>
        <w:rPr>
          <w:lang w:val="zh_TW" w:bidi="zh_TW"/>
        </w:rPr>
        <w:t>；</w:t>
      </w:r>
      <w:r>
        <w:rPr>
          <w:lang w:val="zh_TW" w:bidi="zh_TW"/>
        </w:rPr>
        <w:t>太12:1</w:t>
      </w:r>
      <w:r>
        <w:rPr>
          <w:lang w:val="zh_TW" w:bidi="zh_TW"/>
        </w:rPr>
        <w:t>）。</w:t>
      </w:r>
      <w:r>
        <w:rPr>
          <w:lang w:val="zh_TW" w:bidi="zh_TW"/>
        </w:rPr>
      </w:r>
      <w:r>
        <w:rPr>
          <w:lang w:val="zh_TW" w:bidi="zh_TW"/>
        </w:rPr>
      </w:r>
    </w:p>
    <w:p>
      <w:pPr/>
      <w:r>
        <w:rPr>
          <w:lang w:val="zh_TW" w:bidi="zh_TW"/>
        </w:rPr>
      </w:r>
    </w:p>
    <w:p>
      <w:pPr>
        <w:pStyle w:val="Heading2"/>
      </w:pPr>
      <w:r>
        <w:rPr>
          <w:lang w:val="zh_TW" w:bidi="zh_TW"/>
        </w:rPr>
        <w:t>俄巴底亞書 1:5–7</w:t>
      </w:r>
      <w:r>
        <w:rPr>
          <w:lang w:val="zh_TW" w:bidi="zh_TW"/>
        </w:rPr>
      </w:r>
    </w:p>
    <w:p>
      <w:pPr/>
      <w:r>
        <w:rPr>
          <w:lang w:val="zh_TW" w:bidi="zh_TW"/>
        </w:rPr>
      </w:r>
      <w:r>
        <w:rPr>
          <w:lang w:val="zh_TW" w:bidi="zh_TW"/>
        </w:rPr>
        <w:t>巴比倫人徹底摧毀了耶路撒冷。以東既然分享了戰利品，也理應遭受同等的懲罰（見</w:t>
      </w:r>
      <w:r>
        <w:rPr>
          <w:lang w:val="zh_TW" w:bidi="zh_TW"/>
        </w:rPr>
        <w:t>1:15–18</w:t>
      </w:r>
      <w:r>
        <w:rPr>
          <w:lang w:val="zh_TW" w:bidi="zh_TW"/>
        </w:rPr>
        <w:t>）。</w:t>
      </w:r>
      <w:r>
        <w:rPr>
          <w:lang w:val="zh_TW" w:bidi="zh_TW"/>
        </w:rPr>
      </w:r>
      <w:r>
        <w:rPr>
          <w:lang w:val="zh_TW" w:bidi="zh_TW"/>
        </w:rPr>
      </w:r>
    </w:p>
    <w:p>
      <w:pPr/>
      <w:r>
        <w:rPr>
          <w:lang w:val="zh_TW" w:bidi="zh_TW"/>
        </w:rPr>
      </w:r>
    </w:p>
    <w:p>
      <w:pPr>
        <w:pStyle w:val="Heading2"/>
      </w:pPr>
      <w:r>
        <w:rPr>
          <w:lang w:val="zh_TW" w:bidi="zh_TW"/>
        </w:rPr>
        <w:t>俄巴底亞書 1:6</w:t>
      </w:r>
      <w:r>
        <w:rPr>
          <w:lang w:val="zh_TW" w:bidi="zh_TW"/>
        </w:rPr>
      </w:r>
    </w:p>
    <w:p>
      <w:pPr/>
      <w:r>
        <w:rPr>
          <w:lang w:val="zh_TW" w:bidi="zh_TW"/>
        </w:rPr>
      </w:r>
      <w:r>
        <w:rPr>
          <w:lang w:val="zh_TW" w:bidi="zh_TW"/>
        </w:rPr>
        <w:t>以掃：希伯來文文本中使用了雅各的兄弟以掃的名字，顯示以東違反了兄弟情誼（</w:t>
      </w:r>
      <w:r>
        <w:rPr>
          <w:lang w:val="zh_TW" w:bidi="zh_TW"/>
        </w:rPr>
        <w:t>1:10–14</w:t>
      </w:r>
      <w:r>
        <w:rPr>
          <w:lang w:val="zh_TW" w:bidi="zh_TW"/>
        </w:rPr>
        <w:t>）。</w:t>
      </w:r>
      <w:r>
        <w:rPr>
          <w:lang w:val="zh_TW" w:bidi="zh_TW"/>
        </w:rPr>
      </w:r>
      <w:r>
        <w:rPr>
          <w:lang w:val="zh_TW" w:bidi="zh_TW"/>
        </w:rPr>
      </w:r>
    </w:p>
    <w:p>
      <w:pPr/>
      <w:r>
        <w:rPr>
          <w:lang w:val="zh_TW" w:bidi="zh_TW"/>
        </w:rPr>
      </w:r>
    </w:p>
    <w:p>
      <w:pPr>
        <w:pStyle w:val="Heading2"/>
      </w:pPr>
      <w:r>
        <w:rPr>
          <w:lang w:val="zh_TW" w:bidi="zh_TW"/>
        </w:rPr>
        <w:t>俄巴底亞書 1:7</w:t>
      </w:r>
      <w:r>
        <w:rPr>
          <w:lang w:val="zh_TW" w:bidi="zh_TW"/>
        </w:rPr>
      </w:r>
    </w:p>
    <w:p>
      <w:pPr>
        <w:pStyle w:val="ListBullet"/>
        <w:spacing w:line="240" w:lineRule="auto"/>
        <w:ind w:left="720"/>
      </w:pPr>
      <w:r>
        <w:rPr>
          <w:lang w:val="zh_TW" w:bidi="zh_TW"/>
        </w:rPr>
      </w:r>
      <w:r>
        <w:rPr>
          <w:lang w:val="zh_TW" w:bidi="zh_TW"/>
        </w:rPr>
        <w:t>盟友（字面意思是</w:t>
      </w:r>
      <w:r>
        <w:rPr>
          <w:i/>
          <w:lang w:val="zh_TW" w:bidi="zh_TW"/>
        </w:rPr>
        <w:t>盟約之人</w:t>
      </w:r>
      <w:r>
        <w:rPr>
          <w:lang w:val="zh_TW" w:bidi="zh_TW"/>
        </w:rPr>
        <w:t>；和合本譯為：結盟的）：以東人本應是其兄弟以色列的盟友，</w:t>
      </w:r>
      <w:r>
        <w:rPr>
          <w:lang w:val="zh_TW" w:bidi="zh_TW"/>
        </w:rPr>
        <w:t>但實際上，以東卻與巴比倫締結了盟約</w:t>
      </w:r>
      <w:r>
        <w:rPr>
          <w:lang w:val="zh_TW" w:bidi="zh_TW"/>
        </w:rPr>
        <w:t>。</w:t>
      </w:r>
    </w:p>
    <w:p>
      <w:pPr>
        <w:pStyle w:val="ListBullet"/>
        <w:spacing w:line="240" w:lineRule="auto"/>
        <w:ind w:left="720"/>
      </w:pPr>
      <w:r>
        <w:rPr>
          <w:lang w:val="zh_TW" w:bidi="zh_TW"/>
        </w:rPr>
      </w:r>
      <w:r>
        <w:rPr>
          <w:lang w:val="zh_TW" w:bidi="zh_TW"/>
        </w:rPr>
        <w:t>承諾你平安（字面意思是</w:t>
      </w:r>
      <w:r>
        <w:rPr>
          <w:i/>
          <w:lang w:val="zh_TW" w:bidi="zh_TW"/>
        </w:rPr>
        <w:t>平安之人</w:t>
      </w:r>
      <w:r>
        <w:rPr>
          <w:lang w:val="zh_TW" w:bidi="zh_TW"/>
        </w:rPr>
        <w:t>，與</w:t>
      </w:r>
      <w:r>
        <w:rPr>
          <w:i/>
          <w:lang w:val="zh_TW" w:bidi="zh_TW"/>
        </w:rPr>
        <w:t>盟約之人</w:t>
      </w:r>
      <w:r>
        <w:rPr>
          <w:lang w:val="zh_TW" w:bidi="zh_TW"/>
        </w:rPr>
        <w:t>相對應；和合本譯為：與你和好的）：以東人對以色列的背叛，</w:t>
      </w:r>
      <w:r>
        <w:rPr>
          <w:lang w:val="zh_TW" w:bidi="zh_TW"/>
        </w:rPr>
        <w:t>最終被巴比倫對以東的背叛所回報</w:t>
      </w:r>
      <w:r>
        <w:rPr>
          <w:lang w:val="zh_TW" w:bidi="zh_TW"/>
        </w:rPr>
        <w:t>，這是一種詩意的正義。</w:t>
      </w:r>
      <w:r>
        <w:rPr>
          <w:lang w:val="zh_TW" w:bidi="zh_TW"/>
        </w:rPr>
      </w:r>
      <w:r>
        <w:rPr>
          <w:lang w:val="zh_TW" w:bidi="zh_TW"/>
        </w:rPr>
      </w:r>
    </w:p>
    <w:p>
      <w:pPr/>
      <w:r>
        <w:rPr>
          <w:lang w:val="zh_TW" w:bidi="zh_TW"/>
        </w:rPr>
      </w:r>
    </w:p>
    <w:p>
      <w:pPr>
        <w:pStyle w:val="Heading2"/>
      </w:pPr>
      <w:r>
        <w:rPr>
          <w:lang w:val="zh_TW" w:bidi="zh_TW"/>
        </w:rPr>
        <w:t>俄巴底亞書 1:8</w:t>
      </w:r>
      <w:r>
        <w:rPr>
          <w:lang w:val="zh_TW" w:bidi="zh_TW"/>
        </w:rPr>
      </w:r>
    </w:p>
    <w:p>
      <w:pPr>
        <w:pStyle w:val="ListBullet"/>
        <w:spacing w:line="240" w:lineRule="auto"/>
        <w:ind w:left="720"/>
      </w:pPr>
      <w:r>
        <w:rPr>
          <w:lang w:val="zh_TW" w:bidi="zh_TW"/>
        </w:rPr>
      </w:r>
      <w:r>
        <w:rPr>
          <w:lang w:val="zh_TW" w:bidi="zh_TW"/>
        </w:rPr>
        <w:t>在那時（字面意思是</w:t>
      </w:r>
      <w:r>
        <w:rPr>
          <w:i/>
          <w:lang w:val="zh_TW" w:bidi="zh_TW"/>
        </w:rPr>
        <w:t>在那一天</w:t>
      </w:r>
      <w:r>
        <w:rPr>
          <w:lang w:val="zh_TW" w:bidi="zh_TW"/>
        </w:rPr>
        <w:t>；和合本譯為：到那日）：希伯來文的 yom，「日子」在</w:t>
      </w:r>
      <w:r>
        <w:rPr>
          <w:lang w:val="zh_TW" w:bidi="zh_TW"/>
        </w:rPr>
        <w:t>一章8至15節</w:t>
      </w:r>
      <w:r>
        <w:rPr>
          <w:lang w:val="zh_TW" w:bidi="zh_TW"/>
        </w:rPr>
        <w:t>中出現了十二次，通常翻譯為「當」或「在那時」。</w:t>
      </w:r>
      <w:r>
        <w:rPr>
          <w:lang w:val="zh_TW" w:bidi="zh_TW"/>
        </w:rPr>
        <w:t>一章8節</w:t>
      </w:r>
      <w:r>
        <w:rPr>
          <w:lang w:val="zh_TW" w:bidi="zh_TW"/>
        </w:rPr>
        <w:t>中提到的時間是末日的開始，神將介入以扭轉祂子民的命運。</w:t>
      </w:r>
    </w:p>
    <w:p>
      <w:pPr>
        <w:pStyle w:val="ListBullet"/>
        <w:spacing w:line="240" w:lineRule="auto"/>
        <w:ind w:left="720"/>
      </w:pPr>
      <w:r>
        <w:rPr>
          <w:lang w:val="zh_TW" w:bidi="zh_TW"/>
        </w:rPr>
      </w:r>
      <w:r>
        <w:rPr>
          <w:lang w:val="zh_TW" w:bidi="zh_TW"/>
        </w:rPr>
        <w:t>智慧人</w:t>
      </w:r>
      <w:r>
        <w:rPr>
          <w:lang w:val="zh_TW" w:bidi="zh_TW"/>
        </w:rPr>
        <w:t>......</w:t>
      </w:r>
      <w:r>
        <w:rPr>
          <w:lang w:val="zh_TW" w:bidi="zh_TW"/>
        </w:rPr>
        <w:t xml:space="preserve"> 聰明人：以東人以其智慧傳統為傲（參</w:t>
      </w:r>
      <w:r>
        <w:rPr>
          <w:lang w:val="zh_TW" w:bidi="zh_TW"/>
        </w:rPr>
        <w:t>耶49:7</w:t>
      </w:r>
      <w:r>
        <w:rPr>
          <w:lang w:val="zh_TW" w:bidi="zh_TW"/>
        </w:rPr>
        <w:t>）。例如，約伯記就以以東地為背景。</w:t>
      </w:r>
      <w:r>
        <w:rPr>
          <w:lang w:val="zh_TW" w:bidi="zh_TW"/>
        </w:rPr>
      </w:r>
      <w:r>
        <w:rPr>
          <w:lang w:val="zh_TW" w:bidi="zh_TW"/>
        </w:rPr>
      </w:r>
    </w:p>
    <w:p>
      <w:pPr/>
      <w:r>
        <w:rPr>
          <w:lang w:val="zh_TW" w:bidi="zh_TW"/>
        </w:rPr>
      </w:r>
    </w:p>
    <w:p>
      <w:pPr>
        <w:pStyle w:val="Heading2"/>
      </w:pPr>
      <w:r>
        <w:rPr>
          <w:lang w:val="zh_TW" w:bidi="zh_TW"/>
        </w:rPr>
        <w:t>俄巴底亞書 1:10–14</w:t>
      </w:r>
      <w:r>
        <w:rPr>
          <w:lang w:val="zh_TW" w:bidi="zh_TW"/>
        </w:rPr>
      </w:r>
    </w:p>
    <w:p>
      <w:pPr/>
      <w:r>
        <w:rPr>
          <w:lang w:val="zh_TW" w:bidi="zh_TW"/>
        </w:rPr>
      </w:r>
      <w:r>
        <w:rPr>
          <w:lang w:val="zh_TW" w:bidi="zh_TW"/>
        </w:rPr>
        <w:t>因你們在以色列所行的強暴（和合本譯為：因你向兄弟雅各行強暴）：以掃被定罪的依據在</w:t>
      </w:r>
      <w:r>
        <w:rPr>
          <w:lang w:val="zh_TW" w:bidi="zh_TW"/>
        </w:rPr>
        <w:t>一章10節</w:t>
      </w:r>
      <w:r>
        <w:rPr>
          <w:lang w:val="zh_TW" w:bidi="zh_TW"/>
        </w:rPr>
        <w:t>中被闡明（參</w:t>
      </w:r>
      <w:r>
        <w:rPr>
          <w:lang w:val="zh_TW" w:bidi="zh_TW"/>
        </w:rPr>
        <w:t>賽34</w:t>
      </w:r>
      <w:r>
        <w:rPr>
          <w:lang w:val="zh_TW" w:bidi="zh_TW"/>
        </w:rPr>
        <w:t>；</w:t>
      </w:r>
      <w:r>
        <w:rPr>
          <w:lang w:val="zh_TW" w:bidi="zh_TW"/>
        </w:rPr>
        <w:t>耶49:7–22</w:t>
      </w:r>
      <w:r>
        <w:rPr>
          <w:lang w:val="zh_TW" w:bidi="zh_TW"/>
        </w:rPr>
        <w:t>；</w:t>
      </w:r>
      <w:r>
        <w:rPr>
          <w:lang w:val="zh_TW" w:bidi="zh_TW"/>
        </w:rPr>
        <w:t>珥3:19</w:t>
      </w:r>
      <w:r>
        <w:rPr>
          <w:lang w:val="zh_TW" w:bidi="zh_TW"/>
        </w:rPr>
        <w:t>；</w:t>
      </w:r>
      <w:r>
        <w:rPr>
          <w:lang w:val="zh_TW" w:bidi="zh_TW"/>
        </w:rPr>
        <w:t>摩1:11–12</w:t>
      </w:r>
      <w:r>
        <w:rPr>
          <w:lang w:val="zh_TW" w:bidi="zh_TW"/>
        </w:rPr>
        <w:t>），並在</w:t>
      </w:r>
      <w:r>
        <w:rPr>
          <w:lang w:val="zh_TW" w:bidi="zh_TW"/>
        </w:rPr>
        <w:t>俄巴底亞書一章11至14節</w:t>
      </w:r>
      <w:r>
        <w:rPr>
          <w:lang w:val="zh_TW" w:bidi="zh_TW"/>
        </w:rPr>
        <w:t>中進一步闡述，其中描述了以東的背叛。從法律角度來看，這些經文的證據支持了對背約的指控。</w:t>
      </w:r>
      <w:r>
        <w:rPr>
          <w:lang w:val="zh_TW" w:bidi="zh_TW"/>
        </w:rPr>
      </w:r>
      <w:r>
        <w:rPr>
          <w:lang w:val="zh_TW" w:bidi="zh_TW"/>
        </w:rPr>
      </w:r>
    </w:p>
    <w:p>
      <w:pPr/>
      <w:r>
        <w:rPr>
          <w:lang w:val="zh_TW" w:bidi="zh_TW"/>
        </w:rPr>
      </w:r>
    </w:p>
    <w:p>
      <w:pPr>
        <w:pStyle w:val="Heading2"/>
      </w:pPr>
      <w:r>
        <w:rPr>
          <w:lang w:val="zh_TW" w:bidi="zh_TW"/>
        </w:rPr>
        <w:t>俄巴底亞書 1:11</w:t>
      </w:r>
      <w:r>
        <w:rPr>
          <w:lang w:val="zh_TW" w:bidi="zh_TW"/>
        </w:rPr>
      </w:r>
    </w:p>
    <w:p>
      <w:pPr/>
      <w:r>
        <w:rPr>
          <w:lang w:val="zh_TW" w:bidi="zh_TW"/>
        </w:rPr>
      </w:r>
      <w:r>
        <w:rPr>
          <w:lang w:val="zh_TW" w:bidi="zh_TW"/>
        </w:rPr>
        <w:t>除本書外，我們對以東在巴比倫多次入侵猶大（公元前605、597和586年）期間所扮演的角色一無所知。對鄰居的責任是神律法中</w:t>
      </w:r>
      <w:r>
        <w:rPr>
          <w:lang w:val="zh_TW" w:bidi="zh_TW"/>
        </w:rPr>
        <w:t>特定的</w:t>
      </w:r>
      <w:r>
        <w:rPr>
          <w:lang w:val="zh_TW" w:bidi="zh_TW"/>
        </w:rPr>
        <w:t>要求（例，</w:t>
      </w:r>
      <w:r>
        <w:rPr>
          <w:lang w:val="zh_TW" w:bidi="zh_TW"/>
        </w:rPr>
        <w:t>申22:1–4</w:t>
      </w:r>
      <w:r>
        <w:rPr>
          <w:lang w:val="zh_TW" w:bidi="zh_TW"/>
        </w:rPr>
        <w:t>；參</w:t>
      </w:r>
      <w:r>
        <w:rPr>
          <w:lang w:val="zh_TW" w:bidi="zh_TW"/>
        </w:rPr>
        <w:t>太25:41–46</w:t>
      </w:r>
      <w:r>
        <w:rPr>
          <w:lang w:val="zh_TW" w:bidi="zh_TW"/>
        </w:rPr>
        <w:t>），</w:t>
      </w:r>
      <w:r>
        <w:rPr>
          <w:lang w:val="zh_TW" w:bidi="zh_TW"/>
        </w:rPr>
        <w:t>尤其當存在明確的</w:t>
      </w:r>
      <w:r>
        <w:rPr>
          <w:lang w:val="zh_TW" w:bidi="zh_TW"/>
        </w:rPr>
        <w:t>「兄弟盟約」（</w:t>
      </w:r>
      <w:r>
        <w:rPr>
          <w:lang w:val="zh_TW" w:bidi="zh_TW"/>
        </w:rPr>
        <w:t>摩1:9</w:t>
      </w:r>
      <w:r>
        <w:rPr>
          <w:lang w:val="zh_TW" w:bidi="zh_TW"/>
        </w:rPr>
        <w:t>）或被視為兄弟般的歷史關係時（見</w:t>
      </w:r>
      <w:r>
        <w:rPr>
          <w:lang w:val="zh_TW" w:bidi="zh_TW"/>
        </w:rPr>
        <w:t>俄巴底亞書一章6節研讀註釋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俄巴底亞書 1:12</w:t>
      </w:r>
      <w:r>
        <w:rPr>
          <w:lang w:val="zh_TW" w:bidi="zh_TW"/>
        </w:rPr>
      </w:r>
    </w:p>
    <w:p>
      <w:pPr>
        <w:pStyle w:val="ListBullet"/>
        <w:spacing w:line="240" w:lineRule="auto"/>
        <w:ind w:left="720"/>
      </w:pPr>
      <w:r>
        <w:rPr>
          <w:lang w:val="zh_TW" w:bidi="zh_TW"/>
        </w:rPr>
      </w:r>
      <w:r>
        <w:rPr>
          <w:lang w:val="zh_TW" w:bidi="zh_TW"/>
        </w:rPr>
        <w:t>以色列各支派是以東人的親戚（字面意思是</w:t>
      </w:r>
      <w:r>
        <w:rPr>
          <w:i/>
          <w:lang w:val="zh_TW" w:bidi="zh_TW"/>
        </w:rPr>
        <w:t>兄弟</w:t>
      </w:r>
      <w:r>
        <w:rPr>
          <w:lang w:val="zh_TW" w:bidi="zh_TW"/>
        </w:rPr>
        <w:t>；參</w:t>
      </w:r>
      <w:r>
        <w:rPr>
          <w:lang w:val="zh_TW" w:bidi="zh_TW"/>
        </w:rPr>
        <w:t>民20:14</w:t>
      </w:r>
      <w:r>
        <w:rPr>
          <w:lang w:val="zh_TW" w:bidi="zh_TW"/>
        </w:rPr>
        <w:t>）。</w:t>
      </w:r>
    </w:p>
    <w:p>
      <w:pPr>
        <w:pStyle w:val="ListBullet"/>
        <w:spacing w:line="240" w:lineRule="auto"/>
        <w:ind w:left="720"/>
      </w:pPr>
      <w:r>
        <w:rPr>
          <w:lang w:val="zh_TW" w:bidi="zh_TW"/>
        </w:rPr>
      </w:r>
      <w:r>
        <w:rPr>
          <w:lang w:val="zh_TW" w:bidi="zh_TW"/>
        </w:rPr>
        <w:t>以東人和其它當地列國顯然是自欺欺人，認為在公元前586年與尼布甲尼撒的和解會給他們帶來喘息的機會。然而，他們的審判之日終將到來。</w:t>
      </w:r>
      <w:r>
        <w:rPr>
          <w:lang w:val="zh_TW" w:bidi="zh_TW"/>
        </w:rPr>
      </w:r>
      <w:r>
        <w:rPr>
          <w:lang w:val="zh_TW" w:bidi="zh_TW"/>
        </w:rPr>
      </w:r>
    </w:p>
    <w:p>
      <w:pPr/>
      <w:r>
        <w:rPr>
          <w:lang w:val="zh_TW" w:bidi="zh_TW"/>
        </w:rPr>
      </w:r>
    </w:p>
    <w:p>
      <w:pPr>
        <w:pStyle w:val="Heading2"/>
      </w:pPr>
      <w:r>
        <w:rPr>
          <w:lang w:val="zh_TW" w:bidi="zh_TW"/>
        </w:rPr>
        <w:t>俄巴底亞書 1:12–14</w:t>
      </w:r>
      <w:r>
        <w:rPr>
          <w:lang w:val="zh_TW" w:bidi="zh_TW"/>
        </w:rPr>
      </w:r>
    </w:p>
    <w:p>
      <w:pPr/>
      <w:r>
        <w:rPr>
          <w:lang w:val="zh_TW" w:bidi="zh_TW"/>
        </w:rPr>
      </w:r>
      <w:r>
        <w:rPr>
          <w:lang w:val="zh_TW" w:bidi="zh_TW"/>
        </w:rPr>
        <w:t>所有的人群都要為像以東那樣的罪負責（例，見</w:t>
      </w:r>
      <w:r>
        <w:rPr>
          <w:lang w:val="zh_TW" w:bidi="zh_TW"/>
        </w:rPr>
        <w:t>摩1:3–2:3</w:t>
      </w:r>
      <w:r>
        <w:rPr>
          <w:lang w:val="zh_TW" w:bidi="zh_TW"/>
        </w:rPr>
        <w:t>中針對以色列鄰國的預言）。以東人對猶大所犯的罪包括與巴比倫人共同掠奪猶大的土地（</w:t>
      </w:r>
      <w:r>
        <w:rPr>
          <w:lang w:val="zh_TW" w:bidi="zh_TW"/>
        </w:rPr>
        <w:t>俄1:13</w:t>
      </w:r>
      <w:r>
        <w:rPr>
          <w:lang w:val="zh_TW" w:bidi="zh_TW"/>
        </w:rPr>
        <w:t>）以及殺害或遣返猶大的被擄者（</w:t>
      </w:r>
      <w:r>
        <w:rPr>
          <w:lang w:val="zh_TW" w:bidi="zh_TW"/>
        </w:rPr>
        <w:t>1:14</w:t>
      </w:r>
      <w:r>
        <w:rPr>
          <w:lang w:val="zh_TW" w:bidi="zh_TW"/>
        </w:rPr>
        <w:t>）。</w:t>
      </w:r>
      <w:r>
        <w:rPr>
          <w:lang w:val="zh_TW" w:bidi="zh_TW"/>
        </w:rPr>
      </w:r>
      <w:r>
        <w:rPr>
          <w:lang w:val="zh_TW" w:bidi="zh_TW"/>
        </w:rPr>
      </w:r>
    </w:p>
    <w:p>
      <w:pPr/>
      <w:r>
        <w:rPr>
          <w:lang w:val="zh_TW" w:bidi="zh_TW"/>
        </w:rPr>
      </w:r>
    </w:p>
    <w:p>
      <w:pPr>
        <w:pStyle w:val="Heading2"/>
      </w:pPr>
      <w:r>
        <w:rPr>
          <w:lang w:val="zh_TW" w:bidi="zh_TW"/>
        </w:rPr>
        <w:t>俄巴底亞書 1:15</w:t>
      </w:r>
      <w:r>
        <w:rPr>
          <w:lang w:val="zh_TW" w:bidi="zh_TW"/>
        </w:rPr>
      </w:r>
    </w:p>
    <w:p>
      <w:pPr>
        <w:pStyle w:val="ListBullet"/>
        <w:spacing w:line="240" w:lineRule="auto"/>
        <w:ind w:left="720"/>
      </w:pPr>
      <w:r>
        <w:rPr>
          <w:lang w:val="zh_TW" w:bidi="zh_TW"/>
        </w:rPr>
      </w:r>
      <w:r>
        <w:rPr>
          <w:lang w:val="zh_TW" w:bidi="zh_TW"/>
        </w:rPr>
        <w:t>我——耶和華——審判的日子臨近了（字面意思是</w:t>
      </w:r>
      <w:r>
        <w:rPr>
          <w:i/>
          <w:lang w:val="zh_TW" w:bidi="zh_TW"/>
        </w:rPr>
        <w:t>耶和華的日子臨近了</w:t>
      </w:r>
      <w:r>
        <w:rPr>
          <w:lang w:val="zh_TW" w:bidi="zh_TW"/>
        </w:rPr>
        <w:t>；和合本譯為：</w:t>
      </w:r>
      <w:r>
        <w:rPr>
          <w:lang w:val="zh_TW" w:bidi="zh_TW"/>
        </w:rPr>
        <w:t>耶和華降罰的日子臨近</w:t>
      </w:r>
      <w:r>
        <w:rPr>
          <w:lang w:val="zh_TW" w:bidi="zh_TW"/>
        </w:rPr>
        <w:t>）：雖然耶和華的日子有時是一個暫時的事件（例，即將毀滅以東；約珥的蝗災，</w:t>
      </w:r>
      <w:r>
        <w:rPr>
          <w:lang w:val="zh_TW" w:bidi="zh_TW"/>
        </w:rPr>
        <w:t>珥1:15</w:t>
      </w:r>
      <w:r>
        <w:rPr>
          <w:lang w:val="zh_TW" w:bidi="zh_TW"/>
        </w:rPr>
        <w:t>），但那一天的最終形式包含了神對所有不信神的國家的最終懲罰。</w:t>
      </w:r>
    </w:p>
    <w:p>
      <w:pPr>
        <w:pStyle w:val="ListBullet"/>
        <w:spacing w:line="240" w:lineRule="auto"/>
        <w:ind w:left="720"/>
      </w:pPr>
      <w:r>
        <w:rPr>
          <w:lang w:val="zh_TW" w:bidi="zh_TW"/>
        </w:rPr>
      </w:r>
      <w:r>
        <w:rPr>
          <w:lang w:val="zh_TW" w:bidi="zh_TW"/>
        </w:rPr>
        <w:t>正如你所做的（和合本譯為：你怎樣行）：對於那些經歷審判的人來說，他們的惡行決定了他們的懲罰。</w:t>
      </w:r>
      <w:r>
        <w:rPr>
          <w:lang w:val="zh_TW" w:bidi="zh_TW"/>
        </w:rPr>
      </w:r>
      <w:r>
        <w:rPr>
          <w:lang w:val="zh_TW" w:bidi="zh_TW"/>
        </w:rPr>
      </w:r>
    </w:p>
    <w:p>
      <w:pPr/>
      <w:r>
        <w:rPr>
          <w:lang w:val="zh_TW" w:bidi="zh_TW"/>
        </w:rPr>
      </w:r>
    </w:p>
    <w:p>
      <w:pPr>
        <w:pStyle w:val="Heading2"/>
      </w:pPr>
      <w:r>
        <w:rPr>
          <w:lang w:val="zh_TW" w:bidi="zh_TW"/>
        </w:rPr>
        <w:t>俄巴底亞書 1:15–18</w:t>
      </w:r>
      <w:r>
        <w:rPr>
          <w:lang w:val="zh_TW" w:bidi="zh_TW"/>
        </w:rPr>
      </w:r>
    </w:p>
    <w:p>
      <w:pPr/>
      <w:r>
        <w:rPr>
          <w:lang w:val="zh_TW" w:bidi="zh_TW"/>
        </w:rPr>
      </w:r>
      <w:r>
        <w:rPr>
          <w:lang w:val="zh_TW" w:bidi="zh_TW"/>
        </w:rPr>
        <w:t>報復法則（</w:t>
      </w:r>
      <w:r>
        <w:rPr>
          <w:i/>
          <w:lang w:val="zh_TW" w:bidi="zh_TW"/>
        </w:rPr>
        <w:t>lex talionis</w:t>
      </w:r>
      <w:r>
        <w:rPr>
          <w:lang w:val="zh_TW" w:bidi="zh_TW"/>
        </w:rPr>
        <w:t xml:space="preserve">）就是我們種下什麼就收穫什麼。以東的背信棄義，再加上其驕傲，當報復之杯送到她嘴邊時，她會得到更多的報應。正義會為以色列帶來拯救，也會為以東帶來懲罰（另見 </w:t>
      </w:r>
      <w:r>
        <w:rPr>
          <w:lang w:val="zh_TW" w:bidi="zh_TW"/>
        </w:rPr>
        <w:t>耶49:7–22</w:t>
      </w:r>
      <w:r>
        <w:rPr>
          <w:lang w:val="zh_TW" w:bidi="zh_TW"/>
        </w:rPr>
        <w:t>；</w:t>
      </w:r>
      <w:r>
        <w:rPr>
          <w:lang w:val="zh_TW" w:bidi="zh_TW"/>
        </w:rPr>
        <w:t>結32:29</w:t>
      </w:r>
      <w:r>
        <w:rPr>
          <w:lang w:val="zh_TW" w:bidi="zh_TW"/>
        </w:rPr>
        <w:t>；</w:t>
      </w:r>
      <w:r>
        <w:rPr>
          <w:lang w:val="zh_TW" w:bidi="zh_TW"/>
        </w:rPr>
        <w:t>瑪1:2–5</w:t>
      </w:r>
      <w:r>
        <w:rPr>
          <w:lang w:val="zh_TW" w:bidi="zh_TW"/>
        </w:rPr>
        <w:t>）。</w:t>
      </w:r>
      <w:r>
        <w:rPr>
          <w:lang w:val="zh_TW" w:bidi="zh_TW"/>
        </w:rPr>
      </w:r>
      <w:r>
        <w:rPr>
          <w:lang w:val="zh_TW" w:bidi="zh_TW"/>
        </w:rPr>
      </w:r>
    </w:p>
    <w:p>
      <w:pPr/>
      <w:r>
        <w:rPr>
          <w:lang w:val="zh_TW" w:bidi="zh_TW"/>
        </w:rPr>
      </w:r>
    </w:p>
    <w:p>
      <w:pPr>
        <w:pStyle w:val="Heading2"/>
      </w:pPr>
      <w:r>
        <w:rPr>
          <w:lang w:val="zh_TW" w:bidi="zh_TW"/>
        </w:rPr>
        <w:t>俄巴底亞書 1:17</w:t>
      </w:r>
      <w:r>
        <w:rPr>
          <w:lang w:val="zh_TW" w:bidi="zh_TW"/>
        </w:rPr>
      </w:r>
    </w:p>
    <w:p>
      <w:pPr>
        <w:pStyle w:val="ListBullet"/>
        <w:spacing w:line="240" w:lineRule="auto"/>
        <w:ind w:left="720"/>
      </w:pPr>
      <w:r>
        <w:rPr>
          <w:lang w:val="zh_TW" w:bidi="zh_TW"/>
        </w:rPr>
      </w:r>
      <w:r>
        <w:rPr>
          <w:lang w:val="zh_TW" w:bidi="zh_TW"/>
        </w:rPr>
        <w:t>耶路撒冷將成為逃脫的人的避難所。猶大的餘民仍留在耶路撒冷（見</w:t>
      </w:r>
      <w:r>
        <w:rPr>
          <w:lang w:val="zh_TW" w:bidi="zh_TW"/>
        </w:rPr>
        <w:t>耶40:11–12</w:t>
      </w:r>
      <w:r>
        <w:rPr>
          <w:lang w:val="zh_TW" w:bidi="zh_TW"/>
        </w:rPr>
        <w:t>）。耶和華的避難山與以東失敗的懸崖要塞則形成強烈對比。</w:t>
      </w:r>
    </w:p>
    <w:p>
      <w:pPr>
        <w:pStyle w:val="ListBullet"/>
        <w:spacing w:line="240" w:lineRule="auto"/>
        <w:ind w:left="720"/>
      </w:pPr>
      <w:r>
        <w:rPr>
          <w:lang w:val="zh_TW" w:bidi="zh_TW"/>
        </w:rPr>
      </w:r>
      <w:r>
        <w:rPr>
          <w:lang w:val="zh_TW" w:bidi="zh_TW"/>
        </w:rPr>
        <w:t>他們的產業（和合本譯為：原有的產業）：神賜給亞伯拉罕的土地（</w:t>
      </w:r>
      <w:r>
        <w:rPr>
          <w:lang w:val="zh_TW" w:bidi="zh_TW"/>
        </w:rPr>
        <w:t>創12:1–7</w:t>
      </w:r>
      <w:r>
        <w:rPr>
          <w:lang w:val="zh_TW" w:bidi="zh_TW"/>
        </w:rPr>
        <w:t>）將永久歸還給他的後裔。</w:t>
      </w:r>
    </w:p>
    <w:p>
      <w:pPr>
        <w:pStyle w:val="ListBullet"/>
        <w:spacing w:line="240" w:lineRule="auto"/>
        <w:ind w:left="720"/>
      </w:pPr>
      <w:r>
        <w:rPr>
          <w:lang w:val="zh_TW" w:bidi="zh_TW"/>
        </w:rPr>
      </w:r>
      <w:r>
        <w:rPr>
          <w:lang w:val="zh_TW" w:bidi="zh_TW"/>
        </w:rPr>
        <w:t>以色列的百姓（和合本譯為：雅各家）：先知瑪拉基承接了（</w:t>
      </w:r>
      <w:r>
        <w:rPr>
          <w:lang w:val="zh_TW" w:bidi="zh_TW"/>
        </w:rPr>
        <w:t>瑪1:4–5</w:t>
      </w:r>
      <w:r>
        <w:rPr>
          <w:lang w:val="zh_TW" w:bidi="zh_TW"/>
        </w:rPr>
        <w:t>）</w:t>
      </w:r>
      <w:r>
        <w:rPr>
          <w:lang w:val="zh_TW" w:bidi="zh_TW"/>
        </w:rPr>
        <w:t>猶大人得以歸回，而以東人卻無此命的應許</w:t>
      </w:r>
      <w:r>
        <w:rPr>
          <w:lang w:val="zh_TW" w:bidi="zh_TW"/>
        </w:rPr>
        <w:t>。</w:t>
      </w:r>
      <w:r>
        <w:rPr>
          <w:lang w:val="zh_TW" w:bidi="zh_TW"/>
        </w:rPr>
      </w:r>
      <w:r>
        <w:rPr>
          <w:lang w:val="zh_TW" w:bidi="zh_TW"/>
        </w:rPr>
      </w:r>
    </w:p>
    <w:p>
      <w:pPr/>
      <w:r>
        <w:rPr>
          <w:lang w:val="zh_TW" w:bidi="zh_TW"/>
        </w:rPr>
      </w:r>
    </w:p>
    <w:p>
      <w:pPr>
        <w:pStyle w:val="Heading2"/>
      </w:pPr>
      <w:r>
        <w:rPr>
          <w:lang w:val="zh_TW" w:bidi="zh_TW"/>
        </w:rPr>
        <w:t>俄巴底亞書 1:18</w:t>
      </w:r>
      <w:r>
        <w:rPr>
          <w:lang w:val="zh_TW" w:bidi="zh_TW"/>
        </w:rPr>
      </w:r>
    </w:p>
    <w:p>
      <w:pPr/>
      <w:r>
        <w:rPr>
          <w:lang w:val="zh_TW" w:bidi="zh_TW"/>
        </w:rPr>
      </w:r>
      <w:r>
        <w:rPr>
          <w:lang w:val="zh_TW" w:bidi="zh_TW"/>
        </w:rPr>
        <w:t>熊熊烈火將以東燒毀的生動形象表達出了報復的原則。公元前553年巴比倫王拿波尼度（Nabonidus）焚毀了以東的城市。</w:t>
      </w:r>
      <w:r>
        <w:rPr>
          <w:lang w:val="zh_TW" w:bidi="zh_TW"/>
        </w:rPr>
      </w:r>
      <w:r>
        <w:rPr>
          <w:lang w:val="zh_TW" w:bidi="zh_TW"/>
        </w:rPr>
      </w:r>
    </w:p>
    <w:p>
      <w:pPr/>
      <w:r>
        <w:rPr>
          <w:lang w:val="zh_TW" w:bidi="zh_TW"/>
        </w:rPr>
      </w:r>
    </w:p>
    <w:p>
      <w:pPr>
        <w:pStyle w:val="Heading2"/>
      </w:pPr>
      <w:r>
        <w:rPr>
          <w:lang w:val="zh_TW" w:bidi="zh_TW"/>
        </w:rPr>
        <w:t>俄巴底亞書 1:19–20</w:t>
      </w:r>
      <w:r>
        <w:rPr>
          <w:lang w:val="zh_TW" w:bidi="zh_TW"/>
        </w:rPr>
      </w:r>
    </w:p>
    <w:p>
      <w:pPr/>
      <w:r>
        <w:rPr>
          <w:lang w:val="zh_TW" w:bidi="zh_TW"/>
        </w:rPr>
      </w:r>
      <w:r>
        <w:rPr>
          <w:lang w:val="zh_TW" w:bidi="zh_TW"/>
        </w:rPr>
        <w:t>神的子民將居住在南地、猶大的山麓和便雅憫（猶大的三個地區），並將擁有他們鄰國的領土（以東、非利士平原、基列山）。復興後的以色列將收復以法蓮和撒瑪利亞（在公元前722至721年被亞述攻占的領土），並將其邊界擴展到征服時所應許的土地（非利士平原、基列地、腓尼基海岸）。另見</w:t>
      </w:r>
      <w:r>
        <w:rPr>
          <w:lang w:val="zh_TW" w:bidi="zh_TW"/>
        </w:rPr>
        <w:t>以西結書四十七章13至23節</w:t>
      </w:r>
      <w:r>
        <w:rPr>
          <w:lang w:val="zh_TW" w:bidi="zh_TW"/>
        </w:rPr>
        <w:t>。</w:t>
      </w:r>
      <w:r>
        <w:rPr>
          <w:lang w:val="zh_TW" w:bidi="zh_TW"/>
        </w:rPr>
      </w:r>
      <w:r>
        <w:rPr>
          <w:lang w:val="zh_TW" w:bidi="zh_TW"/>
        </w:rPr>
      </w:r>
    </w:p>
    <w:p>
      <w:pPr/>
      <w:r>
        <w:rPr>
          <w:lang w:val="zh_TW" w:bidi="zh_TW"/>
        </w:rPr>
      </w:r>
    </w:p>
    <w:p>
      <w:pPr>
        <w:pStyle w:val="Heading2"/>
      </w:pPr>
      <w:r>
        <w:rPr>
          <w:lang w:val="zh_TW" w:bidi="zh_TW"/>
        </w:rPr>
        <w:t>俄巴底亞書 1:19–21</w:t>
      </w:r>
      <w:r>
        <w:rPr>
          <w:lang w:val="zh_TW" w:bidi="zh_TW"/>
        </w:rPr>
      </w:r>
    </w:p>
    <w:p>
      <w:pPr/>
      <w:r>
        <w:rPr>
          <w:lang w:val="zh_TW" w:bidi="zh_TW"/>
        </w:rPr>
      </w:r>
      <w:r>
        <w:rPr>
          <w:lang w:val="zh_TW" w:bidi="zh_TW"/>
        </w:rPr>
        <w:t>歷史終將迎來這一天——全世界都將屬於耶和華，成為祂的國度。這個信息鼓勵神的子民，並警告那些忘記神的國家。</w:t>
      </w:r>
      <w:r>
        <w:rPr>
          <w:lang w:val="zh_TW" w:bidi="zh_TW"/>
        </w:rPr>
      </w:r>
      <w:r>
        <w:rPr>
          <w:lang w:val="zh_TW" w:bidi="zh_TW"/>
        </w:rPr>
      </w:r>
    </w:p>
    <w:p>
      <w:pPr/>
      <w:r>
        <w:rPr>
          <w:lang w:val="zh_TW" w:bidi="zh_TW"/>
        </w:rPr>
      </w:r>
    </w:p>
    <w:p>
      <w:pPr>
        <w:pStyle w:val="Heading2"/>
      </w:pPr>
      <w:r>
        <w:rPr>
          <w:lang w:val="zh_TW" w:bidi="zh_TW"/>
        </w:rPr>
        <w:t>俄巴底亞書 1:20</w:t>
      </w:r>
      <w:r>
        <w:rPr>
          <w:lang w:val="zh_TW" w:bidi="zh_TW"/>
        </w:rPr>
      </w:r>
    </w:p>
    <w:p>
      <w:pPr/>
      <w:r>
        <w:rPr>
          <w:lang w:val="zh_TW" w:bidi="zh_TW"/>
        </w:rPr>
      </w:r>
      <w:r>
        <w:rPr>
          <w:lang w:val="zh_TW" w:bidi="zh_TW"/>
        </w:rPr>
        <w:t>在北方（和合本譯為：在西法拉中）：希伯來文</w:t>
      </w:r>
      <w:r>
        <w:rPr>
          <w:i/>
          <w:lang w:val="zh_TW" w:bidi="zh_TW"/>
        </w:rPr>
        <w:t>在西法拉</w:t>
      </w:r>
      <w:r>
        <w:rPr>
          <w:lang w:val="zh_TW" w:bidi="zh_TW"/>
        </w:rPr>
        <w:t>，可能是指</w:t>
      </w:r>
      <w:r>
        <w:rPr>
          <w:lang w:val="zh_TW" w:bidi="zh_TW"/>
        </w:rPr>
        <w:t>居住在</w:t>
      </w:r>
      <w:r>
        <w:rPr>
          <w:lang w:val="zh_TW" w:bidi="zh_TW"/>
        </w:rPr>
        <w:t>小亞細亞的猶太被擄者的聚集地，他們將返回南地。這個場景與一些實際事件相符，但其視角超越了單一的難民遷徙，指向末世。</w:t>
      </w:r>
      <w:r>
        <w:rPr>
          <w:lang w:val="zh_TW" w:bidi="zh_TW"/>
        </w:rPr>
      </w:r>
      <w:r>
        <w:rPr>
          <w:lang w:val="zh_TW" w:bidi="zh_TW"/>
        </w:rPr>
      </w:r>
    </w:p>
    <w:p>
      <w:pPr/>
      <w:r>
        <w:rPr>
          <w:lang w:val="zh_TW" w:bidi="zh_TW"/>
        </w:rPr>
      </w:r>
    </w:p>
    <w:p>
      <w:pPr>
        <w:pStyle w:val="Heading2"/>
      </w:pPr>
      <w:r>
        <w:rPr>
          <w:lang w:val="zh_TW" w:bidi="zh_TW"/>
        </w:rPr>
        <w:t>俄巴底亞書 1:21</w:t>
      </w:r>
      <w:r>
        <w:rPr>
          <w:lang w:val="zh_TW" w:bidi="zh_TW"/>
        </w:rPr>
      </w:r>
    </w:p>
    <w:p>
      <w:pPr/>
      <w:r>
        <w:rPr>
          <w:lang w:val="zh_TW" w:bidi="zh_TW"/>
        </w:rPr>
      </w:r>
      <w:r>
        <w:rPr>
          <w:lang w:val="zh_TW" w:bidi="zh_TW"/>
        </w:rPr>
        <w:t>上到錫安山：神的子民將登上祂的聖山，統治（或</w:t>
      </w:r>
      <w:r>
        <w:rPr>
          <w:i/>
          <w:lang w:val="zh_TW" w:bidi="zh_TW"/>
        </w:rPr>
        <w:t>審判</w:t>
      </w:r>
      <w:r>
        <w:rPr>
          <w:lang w:val="zh_TW" w:bidi="zh_TW"/>
        </w:rPr>
        <w:t>）他們的宿敵以東的山脈，作為即將到來的普世的王國的預兆。</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