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Exode 1.1</w:t>
      </w:r>
      <w:r/>
    </w:p>
    <w:p>
      <w:r/>
      <w:r>
        <w:t>Israël est le nom que Dieu avait donné à Jacob</w:t>
      </w:r>
      <w:r>
        <w:rPr>
          <w:i/>
        </w:rPr>
        <w:t>,</w:t>
      </w:r>
      <w:r>
        <w:t xml:space="preserve"> fils d'Isaac et petit-fils d'Abraham (</w:t>
      </w:r>
      <w:hyperlink r:id="rId15">
        <w:r>
          <w:rPr>
            <w:color w:val="0000EE"/>
            <w:u w:val="single"/>
          </w:rPr>
          <w:t>Gn 32.28</w:t>
        </w:r>
      </w:hyperlink>
      <w:r>
        <w:t xml:space="preserve">). • De nombreuses années auparavant, Jacob et sa famille s'étaient installés en Égypte, cherchant un refuge alors que leur pays était confronté à une grave sécheresse (voir </w:t>
      </w:r>
      <w:hyperlink r:id="rId16">
        <w:r>
          <w:rPr>
            <w:color w:val="0000EE"/>
            <w:u w:val="single"/>
          </w:rPr>
          <w:t>Gn 46.1–7</w:t>
        </w:r>
      </w:hyperlink>
      <w:r>
        <w:t xml:space="preserve">). Du grain avait été stocké grâce à la sagesse et à la direction de Joseph (voir </w:t>
      </w:r>
      <w:hyperlink r:id="rId17">
        <w:r>
          <w:rPr>
            <w:color w:val="0000EE"/>
            <w:u w:val="single"/>
          </w:rPr>
          <w:t>Gn 41.25–49</w:t>
        </w:r>
      </w:hyperlink>
      <w:r>
        <w:t xml:space="preserve">), ce qui avait permis un approvisionnement constant (voir </w:t>
      </w:r>
      <w:hyperlink r:id="rId18">
        <w:r>
          <w:rPr>
            <w:color w:val="0000EE"/>
            <w:u w:val="single"/>
          </w:rPr>
          <w:t xml:space="preserve">Gn 42.1–2 </w:t>
        </w:r>
      </w:hyperlink>
      <w:r>
        <w:t xml:space="preserve">; </w:t>
      </w:r>
      <w:hyperlink r:id="rId19">
        <w:r>
          <w:rPr>
            <w:color w:val="0000EE"/>
            <w:u w:val="single"/>
          </w:rPr>
          <w:t>45.5–7</w:t>
        </w:r>
      </w:hyperlink>
      <w:r>
        <w:t>).</w:t>
      </w:r>
      <w:r/>
      <w:r/>
    </w:p>
    <w:p>
      <w:r/>
    </w:p>
    <w:p>
      <w:pPr>
        <w:pStyle w:val="Heading2"/>
      </w:pPr>
      <w:r>
        <w:t>Exode 1.1–22</w:t>
      </w:r>
      <w:r/>
    </w:p>
    <w:p>
      <w:r/>
      <w:r>
        <w:t xml:space="preserve">La nécessité d'une délivrance était manifestement liée à la condition des Israélites (les Égyptiens faisaient travailler durement le peuple d'Israël, sans pitié ; </w:t>
      </w:r>
      <w:hyperlink r:id="rId20">
        <w:r>
          <w:rPr>
            <w:color w:val="0000EE"/>
            <w:u w:val="single"/>
          </w:rPr>
          <w:t>1.13</w:t>
        </w:r>
      </w:hyperlink>
      <w: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
    </w:p>
    <w:p>
      <w:r/>
    </w:p>
    <w:p>
      <w:pPr>
        <w:pStyle w:val="Heading2"/>
      </w:pPr>
      <w:r>
        <w:t>Exode 1.2–4</w:t>
      </w:r>
      <w:r/>
    </w:p>
    <w:p>
      <w:r/>
      <w:r>
        <w:t xml:space="preserve">Sur la naissance des fils de Jacob, voir </w:t>
      </w:r>
      <w:hyperlink r:id="rId21">
        <w:r>
          <w:rPr>
            <w:color w:val="0000EE"/>
            <w:u w:val="single"/>
          </w:rPr>
          <w:t xml:space="preserve">Gn 29.31–30.24 </w:t>
        </w:r>
      </w:hyperlink>
      <w:r>
        <w:t xml:space="preserve">; </w:t>
      </w:r>
      <w:hyperlink r:id="rId22">
        <w:r>
          <w:rPr>
            <w:color w:val="0000EE"/>
            <w:u w:val="single"/>
          </w:rPr>
          <w:t>35.16–18</w:t>
        </w:r>
      </w:hyperlink>
      <w:r>
        <w:t>.</w:t>
      </w:r>
      <w:r/>
      <w:r/>
    </w:p>
    <w:p>
      <w:r/>
    </w:p>
    <w:p>
      <w:pPr>
        <w:pStyle w:val="Heading2"/>
      </w:pPr>
      <w:r>
        <w:t>Exode 1.5</w:t>
      </w:r>
      <w:r/>
    </w:p>
    <w:p>
      <w:r/>
      <w:r>
        <w:t>On trouve le nombre de 75 dans la version grecque de la Septante et dans les manuscrits de la mer Morte, ce qui pourrait inclure les cinq fils d</w:t>
      </w:r>
      <w:r>
        <w:t>’Éfraïm</w:t>
      </w:r>
      <w:r>
        <w:t xml:space="preserve"> et ceux de Manassé (</w:t>
      </w:r>
      <w:hyperlink r:id="rId23">
        <w:r>
          <w:rPr>
            <w:color w:val="0000EE"/>
            <w:u w:val="single"/>
          </w:rPr>
          <w:t>Nb 26.29</w:t>
        </w:r>
      </w:hyperlink>
      <w:r>
        <w:t>,</w:t>
      </w:r>
      <w:hyperlink r:id="rId24">
        <w:r>
          <w:rPr>
            <w:color w:val="0000EE"/>
            <w:u w:val="single"/>
          </w:rPr>
          <w:t>35</w:t>
        </w:r>
      </w:hyperlink>
      <w:r>
        <w:t>). • Le onzième fils de Jacob, Joseph</w:t>
      </w:r>
      <w:r>
        <w:rPr>
          <w:i/>
        </w:rPr>
        <w:t>,</w:t>
      </w:r>
      <w:r>
        <w:t xml:space="preserve"> avait été vendu comme esclave par ses frères jaloux et emmené en Égypte (</w:t>
      </w:r>
      <w:hyperlink r:id="rId25">
        <w:r>
          <w:rPr>
            <w:color w:val="0000EE"/>
            <w:u w:val="single"/>
          </w:rPr>
          <w:t>Gn 37.18–28</w:t>
        </w:r>
      </w:hyperlink>
      <w:r>
        <w:t>). Dieu a fait le bien pour son peuple malgré le péché commis par les frères. Comme Joseph se trouvait en Égypte, Dieu pouvait l'utiliser pour sauver de la famine le peuple élu, qui aurait autrement été détruit (</w:t>
      </w:r>
      <w:hyperlink r:id="rId18">
        <w:r>
          <w:rPr>
            <w:color w:val="0000EE"/>
            <w:u w:val="single"/>
          </w:rPr>
          <w:t xml:space="preserve">Gn 42.1–2 </w:t>
        </w:r>
      </w:hyperlink>
      <w:r>
        <w:t xml:space="preserve">; </w:t>
      </w:r>
      <w:hyperlink r:id="rId26">
        <w:r>
          <w:rPr>
            <w:color w:val="0000EE"/>
            <w:u w:val="single"/>
          </w:rPr>
          <w:t>50.19–20</w:t>
        </w:r>
      </w:hyperlink>
      <w:r>
        <w:t>).</w:t>
      </w:r>
      <w:r/>
      <w:r/>
    </w:p>
    <w:p>
      <w:r/>
    </w:p>
    <w:p>
      <w:pPr>
        <w:pStyle w:val="Heading2"/>
      </w:pPr>
      <w:r>
        <w:t>Exode 1.6–7</w:t>
      </w:r>
      <w:r/>
    </w:p>
    <w:p>
      <w:r/>
      <w: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7">
        <w:r>
          <w:rPr>
            <w:color w:val="0000EE"/>
            <w:u w:val="single"/>
          </w:rPr>
          <w:t>Gn 15.13–16</w:t>
        </w:r>
      </w:hyperlink>
      <w:r>
        <w:t>). En réalité, les promesses de Dieu étaient déjà à l'œuvre en Égypte, et les descendants d'Abraham (un homme âgé) et de Sara (une femme stérile) se multiplièrent grandement, comme Dieu l'avait dit (</w:t>
      </w:r>
      <w:hyperlink r:id="rId28">
        <w:r>
          <w:rPr>
            <w:color w:val="0000EE"/>
            <w:u w:val="single"/>
          </w:rPr>
          <w:t>Gn 15.5</w:t>
        </w:r>
      </w:hyperlink>
      <w:r>
        <w:t>), car Dieu les avait bel et bien bénis (</w:t>
      </w:r>
      <w:hyperlink r:id="rId29">
        <w:r>
          <w:rPr>
            <w:color w:val="0000EE"/>
            <w:u w:val="single"/>
          </w:rPr>
          <w:t>Ps 105.24</w:t>
        </w:r>
      </w:hyperlink>
      <w:r>
        <w:t>).</w:t>
      </w:r>
      <w:r/>
      <w:r/>
    </w:p>
    <w:p>
      <w:r/>
    </w:p>
    <w:p>
      <w:pPr>
        <w:pStyle w:val="Heading2"/>
      </w:pPr>
      <w:r>
        <w:t>Exode 1.8–10</w:t>
      </w:r>
      <w:r/>
    </w:p>
    <w:p>
      <w:r/>
      <w:r>
        <w:t xml:space="preserve">Entre 1650 et 1550 </w:t>
      </w:r>
      <w:r>
        <w:t>av. J.-C</w:t>
      </w:r>
      <w:r>
        <w:t xml:space="preserve">, le nord de l'Égypte, où les Israélites vivaient, était sous le contrôle d'un peuple sémite que les Égyptiens appelaient "rois bergers", ou </w:t>
      </w:r>
      <w:r>
        <w:rPr>
          <w:i/>
        </w:rPr>
        <w:t>Hyksô</w:t>
      </w:r>
      <w:r>
        <w:rPr>
          <w:i/>
        </w:rPr>
        <w:t>s</w:t>
      </w:r>
      <w:r>
        <w:t xml:space="preserve">. De nombreux érudits pensent que ces "rois" étaient favorables aux Israélites, et qu'ils ont peut-être même été alliés avec eux. On peut facilement imaginer que lorsque ces peuples ont finalement été expulsés vers 1540 </w:t>
      </w:r>
      <w:r>
        <w:t>av. J.-C</w:t>
      </w:r>
      <w:r>
        <w:t>, les nouveaux dirigeants (la 18e dynastie d'Égypte) ont été très méfiants envers tous les sémites, y compris les Israélites qui restaient dans le pays.</w:t>
      </w:r>
      <w:r/>
      <w:r/>
    </w:p>
    <w:p>
      <w:r/>
    </w:p>
    <w:p>
      <w:pPr>
        <w:pStyle w:val="Heading2"/>
      </w:pPr>
      <w:r>
        <w:t>Exode 1.10</w:t>
      </w:r>
      <w:r/>
    </w:p>
    <w:p>
      <w:r/>
      <w:r>
        <w:t xml:space="preserve">Il est presque certain que les personnes que Pharaon a désignées comme ses ennemis étaient des "restes" de ces </w:t>
      </w:r>
      <w:r>
        <w:rPr>
          <w:i/>
        </w:rPr>
        <w:t>Hyksôs</w:t>
      </w:r>
      <w:r>
        <w:t xml:space="preserve"> </w:t>
      </w:r>
      <w:r>
        <w:t xml:space="preserve">(voir </w:t>
      </w:r>
      <w:r>
        <w:t>note d'étude sur 1.8–10</w:t>
      </w:r>
      <w:r>
        <w:t>).</w:t>
      </w:r>
      <w:r/>
      <w:r/>
    </w:p>
    <w:p>
      <w:r/>
    </w:p>
    <w:p>
      <w:pPr>
        <w:pStyle w:val="Heading2"/>
      </w:pPr>
      <w:r>
        <w:t>Exode 1.11</w:t>
      </w:r>
      <w:r/>
    </w:p>
    <w:p>
      <w:r/>
      <w:r>
        <w:t xml:space="preserve">Pitom et Ramsès ont été identifiés aux villes modernes de Tell el-Maskhouta et de Qantir. L'archéologie montre que ces villes ont été construites pendant la période du Bronze récent (1550–1250 av. J-C), </w:t>
      </w:r>
      <w:r>
        <w:t>la même période durant laquelle les Israélites étaient présents en Égypte.</w:t>
      </w:r>
      <w:r/>
      <w:r/>
    </w:p>
    <w:p>
      <w:r/>
    </w:p>
    <w:p>
      <w:pPr>
        <w:pStyle w:val="Heading2"/>
      </w:pPr>
      <w:r>
        <w:t>Exode 1.12</w:t>
      </w:r>
      <w:r/>
    </w:p>
    <w:p>
      <w:r/>
      <w:r>
        <w:t>Malgré l'opposition des Égyptiens, les Israélites se multipliaient et se répandaient sur le territoire. Dieu maintenait sa promesse de donner de nombreux descendants à Abraham (</w:t>
      </w:r>
      <w:hyperlink r:id="rId28">
        <w:r>
          <w:rPr>
            <w:color w:val="0000EE"/>
            <w:u w:val="single"/>
          </w:rPr>
          <w:t>Gn 15.5</w:t>
        </w:r>
      </w:hyperlink>
      <w:r>
        <w:t>).</w:t>
      </w:r>
      <w:r/>
      <w:r/>
    </w:p>
    <w:p>
      <w:r/>
    </w:p>
    <w:p>
      <w:pPr>
        <w:pStyle w:val="Heading2"/>
      </w:pPr>
      <w:r>
        <w:t>Exode 1.14</w:t>
      </w:r>
      <w:r/>
    </w:p>
    <w:p>
      <w:r/>
      <w: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
    </w:p>
    <w:p>
      <w:r/>
    </w:p>
    <w:p>
      <w:pPr>
        <w:pStyle w:val="Heading2"/>
      </w:pPr>
      <w:r>
        <w:t>Exode 1.15</w:t>
      </w:r>
      <w:r/>
    </w:p>
    <w:p>
      <w:r/>
      <w: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t>la note d'étude sur 12.37</w:t>
      </w:r>
      <w: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
    </w:p>
    <w:p>
      <w:r/>
    </w:p>
    <w:p>
      <w:pPr>
        <w:pStyle w:val="Heading2"/>
      </w:pPr>
      <w:r>
        <w:t>Exode 1.16</w:t>
      </w:r>
      <w:r/>
    </w:p>
    <w:p>
      <w:r/>
      <w: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r/>
    </w:p>
    <w:p>
      <w:r/>
      <w:r/>
      <w:r/>
    </w:p>
    <w:p>
      <w:r/>
    </w:p>
    <w:p>
      <w:pPr>
        <w:pStyle w:val="Heading2"/>
      </w:pPr>
      <w:r>
        <w:t>Exode 1.17</w:t>
      </w:r>
      <w:r/>
    </w:p>
    <w:p>
      <w:r/>
      <w:r>
        <w:t>Les sages-femmes n'ont pas obéi au grand roi d'Égypte, car elles redoutaient Dieu plus que Pharaon (</w:t>
      </w:r>
      <w:hyperlink r:id="rId30">
        <w:r>
          <w:rPr>
            <w:color w:val="0000EE"/>
            <w:u w:val="single"/>
          </w:rPr>
          <w:t>1.21</w:t>
        </w:r>
      </w:hyperlink>
      <w:r>
        <w:t>). La crainte du Seigneur (respect révérencieux de sa personne, en tant que Créateur et Juge tout-puissant) est le fondement de la vraie connaissance et de la sagesse (</w:t>
      </w:r>
      <w:hyperlink r:id="rId31">
        <w:r>
          <w:rPr>
            <w:color w:val="0000EE"/>
            <w:u w:val="single"/>
          </w:rPr>
          <w:t xml:space="preserve">Pr 1.7 </w:t>
        </w:r>
      </w:hyperlink>
      <w:r>
        <w:t xml:space="preserve">; </w:t>
      </w:r>
      <w:hyperlink r:id="rId32">
        <w:r>
          <w:rPr>
            <w:color w:val="0000EE"/>
            <w:u w:val="single"/>
          </w:rPr>
          <w:t>9.10</w:t>
        </w:r>
      </w:hyperlink>
      <w:r>
        <w:t>). Le Seigneur est un ami pour ceux qui le craignent (</w:t>
      </w:r>
      <w:hyperlink r:id="rId33">
        <w:r>
          <w:rPr>
            <w:color w:val="0000EE"/>
            <w:u w:val="single"/>
          </w:rPr>
          <w:t>Ps 25.14</w:t>
        </w:r>
      </w:hyperlink>
      <w:r>
        <w:t>). Les sages-femmes comprenaient que le Seigneur a plus de pouvoir que tout être humain.</w:t>
      </w:r>
      <w:r/>
      <w:r/>
    </w:p>
    <w:p>
      <w:r/>
    </w:p>
    <w:p>
      <w:pPr>
        <w:pStyle w:val="Heading2"/>
      </w:pPr>
      <w:r>
        <w:t>Exode 1.19</w:t>
      </w:r>
      <w:r/>
    </w:p>
    <w:p>
      <w:r/>
      <w:r>
        <w:t>Le manque de franchise des sages-femmes quant à leur raison principale de laisser vivre les garçons pourrait nous interpeller. Pour Dieu, la franchise totale est moins importante que la fidélité absolue envers lui et envers sa communauté croyante</w:t>
      </w:r>
      <w:r/>
      <w:r/>
    </w:p>
    <w:p>
      <w:r/>
    </w:p>
    <w:p>
      <w:pPr>
        <w:pStyle w:val="Heading2"/>
      </w:pPr>
      <w:r>
        <w:t>Exode 1.20–21</w:t>
      </w:r>
      <w:r/>
    </w:p>
    <w:p>
      <w:r/>
      <w:r>
        <w:t>En grandissant, la plupart des êtres humains aspirent à fonder une famille. Le souhait universel de ces femmes a été exaucé par Dieu, elles qui l'ont servi avec courage et fidélité.</w:t>
      </w:r>
      <w:r/>
      <w:r/>
    </w:p>
    <w:p>
      <w:r/>
    </w:p>
    <w:p>
      <w:pPr>
        <w:pStyle w:val="Heading2"/>
      </w:pPr>
      <w:r>
        <w:t>Exode 2.1</w:t>
      </w:r>
      <w:r/>
    </w:p>
    <w:p>
      <w:r/>
      <w:r>
        <w:t xml:space="preserve">L'homme et la femme s'appelaient </w:t>
      </w:r>
      <w:r>
        <w:t>Amram et Yokébed</w:t>
      </w:r>
      <w:r>
        <w:t xml:space="preserve"> (</w:t>
      </w:r>
      <w:hyperlink r:id="rId34">
        <w:r>
          <w:rPr>
            <w:color w:val="0000EE"/>
            <w:u w:val="single"/>
          </w:rPr>
          <w:t>6.20</w:t>
        </w:r>
      </w:hyperlink>
      <w:r>
        <w:t>). • Lévi était le troisième fils de Jacob que lui a donné sa femme Léa (</w:t>
      </w:r>
      <w:hyperlink r:id="rId35">
        <w:r>
          <w:rPr>
            <w:color w:val="0000EE"/>
            <w:u w:val="single"/>
          </w:rPr>
          <w:t>Gn 29.34</w:t>
        </w:r>
      </w:hyperlink>
      <w:r>
        <w:t>).</w:t>
      </w:r>
      <w:r/>
      <w:r/>
    </w:p>
    <w:p>
      <w:r/>
    </w:p>
    <w:p>
      <w:pPr>
        <w:pStyle w:val="Heading2"/>
      </w:pPr>
      <w:r>
        <w:t>Exode 2.1–25</w:t>
      </w:r>
      <w:r/>
    </w:p>
    <w:p>
      <w:r/>
      <w:r>
        <w:t xml:space="preserve">Le </w:t>
      </w:r>
      <w:hyperlink r:id="rId36">
        <w:r>
          <w:rPr>
            <w:color w:val="0000EE"/>
            <w:u w:val="single"/>
          </w:rPr>
          <w:t>chapitre 1</w:t>
        </w:r>
      </w:hyperlink>
      <w:r>
        <w:t xml:space="preserve"> établit la nécessité d'une délivrance. Le </w:t>
      </w:r>
      <w:hyperlink r:id="rId37">
        <w:r>
          <w:rPr>
            <w:color w:val="0000EE"/>
            <w:u w:val="single"/>
          </w:rPr>
          <w:t>chapitre 2</w:t>
        </w:r>
      </w:hyperlink>
      <w:r>
        <w:t xml:space="preserve"> décrit la préparation de Moïse, le sauveur. Dieu a utilisé la destruction des bébés garçons hébreux pour garantir que le sauveur serait formé pour sa mission (voir </w:t>
      </w:r>
      <w:r>
        <w:t>note d'étude sur 2.10</w:t>
      </w:r>
      <w:r>
        <w:t>).</w:t>
      </w:r>
      <w:r/>
      <w:r/>
    </w:p>
    <w:p>
      <w:r/>
    </w:p>
    <w:p>
      <w:pPr>
        <w:pStyle w:val="Heading2"/>
      </w:pPr>
      <w:r>
        <w:t>Exode 2.2</w:t>
      </w:r>
      <w:r/>
    </w:p>
    <w:p>
      <w:r/>
      <w:r>
        <w:t>Ceci renvoie probablement à l'apparence de l'enfant : c'était un bébé "sans défauts".</w:t>
      </w:r>
      <w:r/>
      <w:r/>
    </w:p>
    <w:p>
      <w:r/>
    </w:p>
    <w:p>
      <w:pPr>
        <w:pStyle w:val="Heading2"/>
      </w:pPr>
      <w:r>
        <w:t>Exode 2.3</w:t>
      </w:r>
      <w:r/>
    </w:p>
    <w:p>
      <w:r/>
      <w: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
    </w:p>
    <w:p>
      <w:r/>
    </w:p>
    <w:p>
      <w:pPr>
        <w:pStyle w:val="Heading2"/>
      </w:pPr>
      <w:r>
        <w:t>Exode 2.5–6</w:t>
      </w:r>
      <w:r/>
    </w:p>
    <w:p>
      <w:r/>
      <w: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
    </w:p>
    <w:p>
      <w:r/>
    </w:p>
    <w:p>
      <w:pPr>
        <w:pStyle w:val="Heading2"/>
      </w:pPr>
      <w:r>
        <w:t>Exode 2.7–9</w:t>
      </w:r>
      <w:r/>
    </w:p>
    <w:p>
      <w:r/>
      <w: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
    </w:p>
    <w:p>
      <w:r/>
    </w:p>
    <w:p>
      <w:pPr>
        <w:pStyle w:val="Heading2"/>
      </w:pPr>
      <w:r>
        <w:t>Exode 2.10</w:t>
      </w:r>
      <w:r/>
    </w:p>
    <w:p>
      <w:r/>
      <w: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8">
        <w:r>
          <w:rPr>
            <w:color w:val="0000EE"/>
            <w:u w:val="single"/>
          </w:rPr>
          <w:t>Ac 7.22</w:t>
        </w:r>
      </w:hyperlink>
      <w:r>
        <w:t xml:space="preserve">). • La princesse a donné à l'enfant le nom de "Moïse", un nom égyptien que l'on retrouve dans les noms complets de nombreux Égyptiens éminents, y compris les pharaons de la 18e dynastie, nommés </w:t>
      </w:r>
      <w:r>
        <w:rPr>
          <w:i/>
        </w:rPr>
        <w:t>Ahmôsis</w:t>
      </w:r>
      <w:r>
        <w:rPr>
          <w:i/>
        </w:rPr>
        <w:t xml:space="preserve"> </w:t>
      </w:r>
      <w:r>
        <w:t xml:space="preserve">(1550–1525 av. J.-C.) et </w:t>
      </w:r>
      <w:r>
        <w:rPr>
          <w:i/>
        </w:rPr>
        <w:t>Thoutmôsis</w:t>
      </w:r>
      <w:r>
        <w:t xml:space="preserve"> (1504–1390 av. J.-C.). En donnant à l'enfant le nom de "Moïse" ("donner naissance"), la princesse pensait peut-être que le Nil, considéré comme la source de la vie, avait engendré l'enfant. Les Israélites ont associé le nom Moïse au terme hébreu </w:t>
      </w:r>
      <w:r>
        <w:rPr>
          <w:i/>
        </w:rPr>
        <w:t>mashah</w:t>
      </w:r>
      <w:r>
        <w:t>, qui signifie "soulever".</w:t>
      </w:r>
      <w:r/>
      <w:r/>
    </w:p>
    <w:p>
      <w:r/>
    </w:p>
    <w:p>
      <w:pPr>
        <w:pStyle w:val="Heading2"/>
      </w:pPr>
      <w:r>
        <w:t>Exode 2.11–12</w:t>
      </w:r>
      <w:r/>
    </w:p>
    <w:p>
      <w:r/>
      <w:r>
        <w:t>Moïse a eu une éducation privilégiée, bien loin du labeur et des difficultés endurés par son propre peuple, les Hébreux, mais il était prêt à s'identifier à eux et à les aider au point de faire une croix sur ses privilèges.</w:t>
      </w:r>
      <w:r/>
      <w:r/>
    </w:p>
    <w:p>
      <w:r/>
    </w:p>
    <w:p>
      <w:pPr>
        <w:pStyle w:val="Heading2"/>
      </w:pPr>
      <w:r>
        <w:t>Exode 2.11–15</w:t>
      </w:r>
      <w:r/>
    </w:p>
    <w:p>
      <w:r/>
      <w: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9">
        <w:r>
          <w:rPr>
            <w:color w:val="0000EE"/>
            <w:u w:val="single"/>
          </w:rPr>
          <w:t>Nb 20.1–13</w:t>
        </w:r>
      </w:hyperlink>
      <w:r>
        <w:t>). Moïse se souciait du bien-être de son peuple, ce qui était une bonne chose. Cependant, le moment et la manière dont il a choisi d'agir n'était pas conforme au plan de Dieu.</w:t>
      </w:r>
      <w:r/>
      <w:r/>
    </w:p>
    <w:p>
      <w:r/>
    </w:p>
    <w:p>
      <w:pPr>
        <w:pStyle w:val="Heading2"/>
      </w:pPr>
      <w:r>
        <w:t>Exode 2.13</w:t>
      </w:r>
      <w:r/>
    </w:p>
    <w:p>
      <w:r/>
      <w:r>
        <w:t>Moïse s'était mis en danger pour empêcher un Égyptien de frapper un Hébreu. Voir un Hébreu s'en prendre physiquement à un autre Hébreu devait lui être encore plus insupportable.</w:t>
      </w:r>
    </w:p>
    <w:p>
      <w:r/>
      <w:r/>
      <w:r/>
    </w:p>
    <w:p>
      <w:r/>
    </w:p>
    <w:p>
      <w:pPr>
        <w:pStyle w:val="Heading2"/>
      </w:pPr>
      <w:r>
        <w:t>Exode 2.14</w:t>
      </w:r>
      <w:r/>
    </w:p>
    <w:p>
      <w:r/>
      <w: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
    </w:p>
    <w:p>
      <w:r/>
    </w:p>
    <w:p>
      <w:pPr>
        <w:pStyle w:val="Heading2"/>
      </w:pPr>
      <w:r>
        <w:t>Exode 2.15</w:t>
      </w:r>
      <w:r/>
    </w:p>
    <w:p>
      <w:r/>
      <w: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40">
        <w:r>
          <w:rPr>
            <w:color w:val="0000EE"/>
            <w:u w:val="single"/>
          </w:rPr>
          <w:t xml:space="preserve">Nb 20.9–13 </w:t>
        </w:r>
      </w:hyperlink>
      <w:r>
        <w:t xml:space="preserve">; </w:t>
      </w:r>
      <w:hyperlink r:id="rId41">
        <w:r>
          <w:rPr>
            <w:color w:val="0000EE"/>
            <w:u w:val="single"/>
          </w:rPr>
          <w:t>Dt 3.23–29</w:t>
        </w:r>
      </w:hyperlink>
      <w: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2">
        <w:r>
          <w:rPr>
            <w:color w:val="0000EE"/>
            <w:u w:val="single"/>
          </w:rPr>
          <w:t>Gn 37.28</w:t>
        </w:r>
      </w:hyperlink>
      <w:r>
        <w:t>), et c'était un bon endroit pour un fugitif qui voulait disparaître.</w:t>
      </w:r>
      <w:r/>
      <w:r/>
    </w:p>
    <w:p>
      <w:r/>
    </w:p>
    <w:p>
      <w:pPr>
        <w:pStyle w:val="Heading2"/>
      </w:pPr>
      <w:r>
        <w:t>Exode 2.16</w:t>
      </w:r>
      <w:r/>
    </w:p>
    <w:p>
      <w:r/>
      <w:r>
        <w:t xml:space="preserve">Le prêtre de Madian s'appelait </w:t>
      </w:r>
      <w:r>
        <w:t>Réouel</w:t>
      </w:r>
      <w:r>
        <w:t xml:space="preserve"> (</w:t>
      </w:r>
      <w:hyperlink r:id="rId43">
        <w:r>
          <w:rPr>
            <w:color w:val="0000EE"/>
            <w:u w:val="single"/>
          </w:rPr>
          <w:t>2.18</w:t>
        </w:r>
      </w:hyperlink>
      <w:r>
        <w:t xml:space="preserve">), mais on l'a appelé plus tard </w:t>
      </w:r>
      <w:r>
        <w:t>Jéthro</w:t>
      </w:r>
      <w:r>
        <w:t xml:space="preserve"> (</w:t>
      </w:r>
      <w:hyperlink r:id="rId44">
        <w:r>
          <w:rPr>
            <w:color w:val="0000EE"/>
            <w:u w:val="single"/>
          </w:rPr>
          <w:t>18.1</w:t>
        </w:r>
      </w:hyperlink>
      <w:r>
        <w:t xml:space="preserve">). Il était courant qu'une personne ait à la fois un nom officiel et un nom personnel, mais dans ce cas, on ne sait pas très bien lequel est lequel. Peut-être qu'à l'image de </w:t>
      </w:r>
      <w:r>
        <w:t>Melkisédec</w:t>
      </w:r>
      <w:r>
        <w:t xml:space="preserve"> (</w:t>
      </w:r>
      <w:hyperlink r:id="rId45">
        <w:r>
          <w:rPr>
            <w:color w:val="0000EE"/>
            <w:u w:val="single"/>
          </w:rPr>
          <w:t>Gn 14.18</w:t>
        </w:r>
      </w:hyperlink>
      <w:r>
        <w:t>), c'était le représentant d'une classe religieuse indigène qui n'était pas tombée dans une religion païenne. Les offrandes et le sacrifice de Réouel, adressés à Dieu (</w:t>
      </w:r>
      <w:hyperlink r:id="rId46">
        <w:r>
          <w:rPr>
            <w:color w:val="0000EE"/>
            <w:u w:val="single"/>
          </w:rPr>
          <w:t>Ex 18.12</w:t>
        </w:r>
      </w:hyperlink>
      <w:r>
        <w:t>), le suggèrent.</w:t>
      </w:r>
      <w:r/>
      <w:r/>
    </w:p>
    <w:p>
      <w:r/>
    </w:p>
    <w:p>
      <w:pPr>
        <w:pStyle w:val="Heading2"/>
      </w:pPr>
      <w:r>
        <w:t>Exode 2.16–25</w:t>
      </w:r>
      <w:r/>
    </w:p>
    <w:p>
      <w:r/>
      <w:r>
        <w:t>Ce passage révèle encore que Moïse est préoccupé par les opprimés, et son installation dans un nouveau pays (</w:t>
      </w:r>
      <w:hyperlink r:id="rId47">
        <w:r>
          <w:rPr>
            <w:color w:val="0000EE"/>
            <w:u w:val="single"/>
          </w:rPr>
          <w:t>2.18–22</w:t>
        </w:r>
      </w:hyperlink>
      <w:r>
        <w:t>). Il s'y est marié, a eu un enfant et y a vécu pendant quarante ans (</w:t>
      </w:r>
      <w:hyperlink r:id="rId48">
        <w:r>
          <w:rPr>
            <w:color w:val="0000EE"/>
            <w:u w:val="single"/>
          </w:rPr>
          <w:t>Ac 7.30</w:t>
        </w:r>
      </w:hyperlink>
      <w:r>
        <w:t>). D'un point de vue humain, il semblait impossible que Moïse puisse libérer les Israélites, mais c'est toujours la perspective de Dieu qui prime. La fin de cette section (</w:t>
      </w:r>
      <w:hyperlink r:id="rId49">
        <w:r>
          <w:rPr>
            <w:color w:val="0000EE"/>
            <w:u w:val="single"/>
          </w:rPr>
          <w:t>Ex 2.23–25</w:t>
        </w:r>
      </w:hyperlink>
      <w:r>
        <w:t>) nous assure que Dieu n'a pas oublié son peuple, mais qu'il attend simplement le moment propice pour agir (</w:t>
      </w:r>
      <w:hyperlink r:id="rId50">
        <w:r>
          <w:rPr>
            <w:color w:val="0000EE"/>
            <w:u w:val="single"/>
          </w:rPr>
          <w:t>2.25</w:t>
        </w:r>
      </w:hyperlink>
      <w:r>
        <w:t>).</w:t>
      </w:r>
      <w:r/>
      <w:r/>
    </w:p>
    <w:p>
      <w:r/>
    </w:p>
    <w:p>
      <w:pPr>
        <w:pStyle w:val="Heading2"/>
      </w:pPr>
      <w:r>
        <w:t>Exode 2.17</w:t>
      </w:r>
      <w:r/>
    </w:p>
    <w:p>
      <w:r/>
      <w:r>
        <w:t>Désormais étranger en terre étrangère, Moïse ne pouvait toujours pas rester sans rien faire et laisser l'oppression se poursuivre. C'était, par nature, un sauveur.</w:t>
      </w:r>
      <w:r/>
      <w:r/>
    </w:p>
    <w:p>
      <w:r/>
    </w:p>
    <w:p>
      <w:pPr>
        <w:pStyle w:val="Heading2"/>
      </w:pPr>
      <w:r>
        <w:t>Exode 2.18–20</w:t>
      </w:r>
      <w:r/>
    </w:p>
    <w:p>
      <w:r/>
      <w:r>
        <w:t xml:space="preserve">Le père des sept filles ne voulait pas laisser un homme aussi généreux et courageux (qui pourrait être un excellent mari potentiel) sans surveillance. Nous avons ici un exemple d'hospitalité (voir aussi </w:t>
      </w:r>
      <w:hyperlink r:id="rId51">
        <w:r>
          <w:rPr>
            <w:color w:val="0000EE"/>
            <w:u w:val="single"/>
          </w:rPr>
          <w:t>Gn 18.1–8</w:t>
        </w:r>
      </w:hyperlink>
      <w:r>
        <w:t>) qui caractérise encore les habitants de cette région jusqu'à ce jour.</w:t>
      </w:r>
      <w:r/>
      <w:r/>
    </w:p>
    <w:p>
      <w:r/>
    </w:p>
    <w:p>
      <w:pPr>
        <w:pStyle w:val="Heading2"/>
      </w:pPr>
      <w:r>
        <w:t>Exode 2.24–25</w:t>
      </w:r>
      <w:r/>
    </w:p>
    <w:p>
      <w:r/>
      <w:r>
        <w:t>Les verbes employés évoquent un Dieu attentif aux besoins de son peuple, un Dieu fidèle et fiable, qui se souvient de sa promesse d'alliance, et un Dieu qui accepte les obligations propres à ses engagements allianciels.</w:t>
      </w:r>
      <w:r/>
      <w:r/>
    </w:p>
    <w:p>
      <w:r/>
    </w:p>
    <w:p>
      <w:pPr>
        <w:pStyle w:val="Heading2"/>
      </w:pPr>
      <w:r>
        <w:t>Exode 3.1</w:t>
      </w:r>
      <w:r/>
    </w:p>
    <w:p>
      <w:r/>
      <w:r>
        <w:t xml:space="preserve">Le Sinaï est le nom habituellement utilisé pour la montagne où Dieu se révéla plus tard dans l'alliance (voir, par ex., </w:t>
      </w:r>
      <w:hyperlink r:id="rId52">
        <w:r>
          <w:rPr>
            <w:color w:val="0000EE"/>
            <w:u w:val="single"/>
          </w:rPr>
          <w:t xml:space="preserve">16.1 </w:t>
        </w:r>
      </w:hyperlink>
      <w:r>
        <w:t xml:space="preserve">; </w:t>
      </w:r>
      <w:hyperlink r:id="rId53">
        <w:r>
          <w:rPr>
            <w:color w:val="0000EE"/>
            <w:u w:val="single"/>
          </w:rPr>
          <w:t>19.1–2</w:t>
        </w:r>
      </w:hyperlink>
      <w:r>
        <w:t xml:space="preserve">). Ici et en </w:t>
      </w:r>
      <w:hyperlink r:id="rId54">
        <w:r>
          <w:rPr>
            <w:color w:val="0000EE"/>
            <w:u w:val="single"/>
          </w:rPr>
          <w:t>17.6</w:t>
        </w:r>
      </w:hyperlink>
      <w:r>
        <w:t xml:space="preserve"> et </w:t>
      </w:r>
      <w:hyperlink r:id="rId55">
        <w:r>
          <w:rPr>
            <w:color w:val="0000EE"/>
            <w:u w:val="single"/>
          </w:rPr>
          <w:t>33.6</w:t>
        </w:r>
      </w:hyperlink>
      <w:r>
        <w:t xml:space="preserve">, le texte hébreu utilise le nom propre Horeb. </w:t>
      </w:r>
    </w:p>
    <w:p>
      <w:r/>
    </w:p>
    <w:p>
      <w:r/>
      <w:r/>
      <w:r/>
    </w:p>
    <w:p>
      <w:r/>
    </w:p>
    <w:p>
      <w:pPr>
        <w:pStyle w:val="Heading2"/>
      </w:pPr>
      <w:r>
        <w:t>Exode 3.1–10</w:t>
      </w:r>
      <w:r/>
    </w:p>
    <w:p>
      <w:r/>
      <w:r>
        <w:t>Dans ces versets, le terrain est préparé pour le revirement de la vie de Moïse.</w:t>
      </w:r>
      <w:r/>
      <w:r/>
    </w:p>
    <w:p>
      <w:r/>
    </w:p>
    <w:p>
      <w:pPr>
        <w:pStyle w:val="Heading2"/>
      </w:pPr>
      <w:r>
        <w:t>Exode 3.1–4.28</w:t>
      </w:r>
      <w:r/>
    </w:p>
    <w:p>
      <w:r/>
      <w:r>
        <w:t xml:space="preserve">Cette section parle de l'appel de Moïse pour sauver les Israélites de l'esclavage égyptien. Elle est divisée en deux sous-sections, </w:t>
      </w:r>
      <w:hyperlink r:id="rId56">
        <w:r>
          <w:rPr>
            <w:color w:val="0000EE"/>
            <w:u w:val="single"/>
          </w:rPr>
          <w:t>3.1–4.17</w:t>
        </w:r>
      </w:hyperlink>
      <w:r>
        <w:t xml:space="preserve"> et </w:t>
      </w:r>
      <w:hyperlink r:id="rId57">
        <w:r>
          <w:rPr>
            <w:color w:val="0000EE"/>
            <w:u w:val="single"/>
          </w:rPr>
          <w:t>4.18–28</w:t>
        </w:r>
      </w:hyperlink>
      <w:r>
        <w:t>. La première concerne l'appel en lui-même, la seconde les conséquences concrètes de l'acceptation de cet appel. Moïse n'a pas seulement été confronté à un changement de vocation, mais à une réorientation complète de sa vie.</w:t>
      </w:r>
      <w:r/>
      <w:r/>
    </w:p>
    <w:p>
      <w:r/>
    </w:p>
    <w:p>
      <w:pPr>
        <w:pStyle w:val="Heading2"/>
      </w:pPr>
      <w:r>
        <w:t>Exode 3.2</w:t>
      </w:r>
      <w:r/>
    </w:p>
    <w:p>
      <w:r/>
      <w:r>
        <w:t xml:space="preserve">Techniquement, l'ange du Seigneur est son envoyé officiellement autorisé, mais l'expression peut être utilisée plus largement pour d'autres manifestations visibles du Seigneur (voir </w:t>
      </w:r>
      <w:hyperlink r:id="rId58">
        <w:r>
          <w:rPr>
            <w:color w:val="0000EE"/>
            <w:u w:val="single"/>
          </w:rPr>
          <w:t xml:space="preserve">Gn 16.9–13 </w:t>
        </w:r>
      </w:hyperlink>
      <w:r>
        <w:t xml:space="preserve">; </w:t>
      </w:r>
      <w:hyperlink r:id="rId59">
        <w:r>
          <w:rPr>
            <w:color w:val="0000EE"/>
            <w:u w:val="single"/>
          </w:rPr>
          <w:t>Jg 13.3</w:t>
        </w:r>
      </w:hyperlink>
      <w:r>
        <w:t>,</w:t>
      </w:r>
      <w:hyperlink r:id="rId60">
        <w:r>
          <w:rPr>
            <w:color w:val="0000EE"/>
            <w:u w:val="single"/>
          </w:rPr>
          <w:t>6</w:t>
        </w:r>
      </w:hyperlink>
      <w:r>
        <w:t>,</w:t>
      </w:r>
      <w:hyperlink r:id="rId61">
        <w:r>
          <w:rPr>
            <w:color w:val="0000EE"/>
            <w:u w:val="single"/>
          </w:rPr>
          <w:t>21–22</w:t>
        </w:r>
      </w:hyperlink>
      <w:r>
        <w:t xml:space="preserve">). • Dans la Bible, un feu ardent représente souvent la sainteté transcendante de Dieu (voir </w:t>
      </w:r>
      <w:hyperlink r:id="rId62">
        <w:r>
          <w:rPr>
            <w:color w:val="0000EE"/>
            <w:u w:val="single"/>
          </w:rPr>
          <w:t xml:space="preserve">Ex 19.18 </w:t>
        </w:r>
      </w:hyperlink>
      <w:r>
        <w:t xml:space="preserve">; </w:t>
      </w:r>
      <w:hyperlink r:id="rId63">
        <w:r>
          <w:rPr>
            <w:color w:val="0000EE"/>
            <w:u w:val="single"/>
          </w:rPr>
          <w:t xml:space="preserve">Gn 15.17 </w:t>
        </w:r>
      </w:hyperlink>
      <w:r>
        <w:t xml:space="preserve">; </w:t>
      </w:r>
      <w:hyperlink r:id="rId64">
        <w:r>
          <w:rPr>
            <w:color w:val="0000EE"/>
            <w:u w:val="single"/>
          </w:rPr>
          <w:t xml:space="preserve">1R 18.38–39 </w:t>
        </w:r>
      </w:hyperlink>
      <w:r>
        <w:t xml:space="preserve">; </w:t>
      </w:r>
      <w:hyperlink r:id="rId65">
        <w:r>
          <w:rPr>
            <w:color w:val="0000EE"/>
            <w:u w:val="single"/>
          </w:rPr>
          <w:t>Es 33.14</w:t>
        </w:r>
      </w:hyperlink>
      <w:r>
        <w:t>). • Le buisson ne se consume pas, ce qui pourrait indiquer que Dieu ne veut pas détruire l'instrument qu'il enflamme pour nourrir ses desseins.</w:t>
      </w:r>
      <w:r/>
      <w:r/>
    </w:p>
    <w:p>
      <w:r/>
    </w:p>
    <w:p>
      <w:pPr>
        <w:pStyle w:val="Heading2"/>
      </w:pPr>
      <w:r>
        <w:t>Exode 3.4</w:t>
      </w:r>
      <w:r/>
    </w:p>
    <w:p>
      <w:r/>
      <w:r>
        <w:t>Dieu appelle Moïse par son nom, ce qui prouve qu'il connaît personnellement son peuple, et que chaque individu est important pour lui.</w:t>
      </w:r>
      <w:r/>
      <w:r/>
    </w:p>
    <w:p>
      <w:r/>
    </w:p>
    <w:p>
      <w:pPr>
        <w:pStyle w:val="Heading2"/>
      </w:pPr>
      <w:r>
        <w:t>Exode 3.5</w:t>
      </w:r>
      <w:r/>
    </w:p>
    <w:p>
      <w:r/>
      <w:r>
        <w:t>Le sol situé autour du buisson était un endroit saint, tandis que le sol sous les sandales de Moïse était profane. Ce qui est profane ne peut pas être en contact avec ce qui est saint sans être transformé ou détruit (voir la note thématique "</w:t>
      </w:r>
      <w:r>
        <w:t>Pur, Impur et Sacré</w:t>
      </w:r>
      <w:r>
        <w:t xml:space="preserve">"). Au commencement de l'Exode, Dieu montrait ainsi qu'il était tout à fait "autre" que sa création, une réalité qu'il ne faut pas ignorer pour bien comprendre la relation entre Dieu et les hommes. Avant </w:t>
      </w:r>
      <w:hyperlink r:id="rId66">
        <w:r>
          <w:rPr>
            <w:color w:val="0000EE"/>
            <w:u w:val="single"/>
          </w:rPr>
          <w:t>Ex 3.5</w:t>
        </w:r>
      </w:hyperlink>
      <w: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rPr>
        <w:t xml:space="preserve"> saint</w:t>
      </w:r>
      <w: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7">
        <w:r>
          <w:rPr>
            <w:color w:val="0000EE"/>
            <w:u w:val="single"/>
          </w:rPr>
          <w:t xml:space="preserve">Ex 19.6 </w:t>
        </w:r>
      </w:hyperlink>
      <w:r>
        <w:t xml:space="preserve">; </w:t>
      </w:r>
      <w:hyperlink r:id="rId68">
        <w:r>
          <w:rPr>
            <w:color w:val="0000EE"/>
            <w:u w:val="single"/>
          </w:rPr>
          <w:t xml:space="preserve">20.1–23.33 </w:t>
        </w:r>
      </w:hyperlink>
      <w:r>
        <w:t xml:space="preserve">; voir aussi </w:t>
      </w:r>
      <w:hyperlink r:id="rId69">
        <w:r>
          <w:rPr>
            <w:color w:val="0000EE"/>
            <w:u w:val="single"/>
          </w:rPr>
          <w:t xml:space="preserve">Lv 11.45 </w:t>
        </w:r>
      </w:hyperlink>
      <w:r>
        <w:t xml:space="preserve">; </w:t>
      </w:r>
      <w:hyperlink r:id="rId70">
        <w:r>
          <w:rPr>
            <w:color w:val="0000EE"/>
            <w:u w:val="single"/>
          </w:rPr>
          <w:t>1P 1.13–16</w:t>
        </w:r>
      </w:hyperlink>
      <w:r>
        <w:t>).</w:t>
      </w:r>
      <w:r/>
      <w:r/>
    </w:p>
    <w:p>
      <w:r/>
    </w:p>
    <w:p>
      <w:pPr>
        <w:pStyle w:val="Heading2"/>
      </w:pPr>
      <w:r>
        <w:t>Exode 3.6</w:t>
      </w:r>
      <w:r/>
    </w:p>
    <w:p>
      <w:r/>
      <w: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71">
        <w:r>
          <w:rPr>
            <w:color w:val="0000EE"/>
            <w:u w:val="single"/>
          </w:rPr>
          <w:t xml:space="preserve">Mt 22.32 </w:t>
        </w:r>
      </w:hyperlink>
      <w:r>
        <w:t xml:space="preserve">; </w:t>
      </w:r>
      <w:hyperlink r:id="rId72">
        <w:r>
          <w:rPr>
            <w:color w:val="0000EE"/>
            <w:u w:val="single"/>
          </w:rPr>
          <w:t xml:space="preserve">Mc 12.26 </w:t>
        </w:r>
      </w:hyperlink>
      <w:r>
        <w:t xml:space="preserve">; </w:t>
      </w:r>
      <w:hyperlink r:id="rId73">
        <w:r>
          <w:rPr>
            <w:color w:val="0000EE"/>
            <w:u w:val="single"/>
          </w:rPr>
          <w:t>Lc 20.37</w:t>
        </w:r>
      </w:hyperlink>
      <w:r>
        <w:t>).</w:t>
      </w:r>
      <w:r/>
      <w:r/>
    </w:p>
    <w:p>
      <w:r/>
    </w:p>
    <w:p>
      <w:pPr>
        <w:pStyle w:val="Heading2"/>
      </w:pPr>
      <w:r>
        <w:t>Exode 3.7</w:t>
      </w:r>
      <w:r/>
    </w:p>
    <w:p>
      <w:r/>
      <w:r>
        <w:t>La servitude et la détresse continues d'Israël ont ému le cœur de Dieu.</w:t>
      </w:r>
      <w:r/>
      <w:r/>
    </w:p>
    <w:p>
      <w:r/>
    </w:p>
    <w:p>
      <w:pPr>
        <w:pStyle w:val="Heading2"/>
      </w:pPr>
      <w:r>
        <w:t>Exode 3.8</w:t>
      </w:r>
      <w:r/>
    </w:p>
    <w:p>
      <w:r/>
      <w:r>
        <w:t>Dieu n'allait pas seulement les libérer, mais aussi les conduire à s'emparer de leur propre terre, celle qu'il avait promise à Abraham (</w:t>
      </w:r>
      <w:hyperlink r:id="rId74">
        <w:r>
          <w:rPr>
            <w:color w:val="0000EE"/>
            <w:u w:val="single"/>
          </w:rPr>
          <w:t>Gn 13.14–18</w:t>
        </w:r>
      </w:hyperlink>
      <w: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
    </w:p>
    <w:p>
      <w:r/>
    </w:p>
    <w:p>
      <w:pPr>
        <w:pStyle w:val="Heading2"/>
      </w:pPr>
      <w:r>
        <w:t>Exode 3.10</w:t>
      </w:r>
      <w:r/>
    </w:p>
    <w:p>
      <w:r/>
      <w:r>
        <w:t>Dieu allait faire preuve de compassion pour sauver son peuple en souffrance, et cela se ferait par l'intervention d'un instrument humain. Parfois, Dieu se fait connaître à nous par la manière dont son peuple accomplit sa volonté.</w:t>
      </w:r>
      <w:r/>
      <w:r/>
    </w:p>
    <w:p>
      <w:r/>
    </w:p>
    <w:p>
      <w:pPr>
        <w:pStyle w:val="Heading2"/>
      </w:pPr>
      <w:r>
        <w:t>Exode 3.11–12</w:t>
      </w:r>
      <w:r/>
    </w:p>
    <w:p>
      <w:r/>
      <w:r>
        <w:t>Moïse a d'abord protesté, affirmant qu'il n'était pas digne d'accomplir une tâche aussi importante. Dieu a donc répondu que ce n'était pas un problème : la valeur d'un humain n'est pas pertinente si la présence de Dieu l'accompagne.</w:t>
      </w:r>
      <w:r/>
      <w:r/>
    </w:p>
    <w:p>
      <w:r/>
    </w:p>
    <w:p>
      <w:pPr>
        <w:pStyle w:val="Heading2"/>
      </w:pPr>
      <w:r>
        <w:t>Exode 3.11–4.17</w:t>
      </w:r>
      <w:r/>
    </w:p>
    <w:p>
      <w:r/>
      <w: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
    </w:p>
    <w:p>
      <w:r/>
    </w:p>
    <w:p>
      <w:pPr>
        <w:pStyle w:val="Heading2"/>
      </w:pPr>
      <w:r>
        <w:t>Exode 3.12</w:t>
      </w:r>
      <w:r/>
    </w:p>
    <w:p>
      <w:r/>
      <w:r>
        <w:t xml:space="preserve">Dans la Bible, un signe se produisait souvent après qu'une personne ou une nation a décidé d'agir ou non avec foi (voir </w:t>
      </w:r>
      <w:hyperlink r:id="rId75">
        <w:r>
          <w:rPr>
            <w:color w:val="0000EE"/>
            <w:u w:val="single"/>
          </w:rPr>
          <w:t>Es 7.14</w:t>
        </w:r>
      </w:hyperlink>
      <w:r>
        <w:t xml:space="preserve">). Un signe ne peut pas susciter la foi là où il n'y en a pas (voir </w:t>
      </w:r>
      <w:hyperlink r:id="rId76">
        <w:r>
          <w:rPr>
            <w:color w:val="0000EE"/>
            <w:u w:val="single"/>
          </w:rPr>
          <w:t xml:space="preserve">Mt 12.39 </w:t>
        </w:r>
      </w:hyperlink>
      <w:r>
        <w:t xml:space="preserve">; </w:t>
      </w:r>
      <w:hyperlink r:id="rId77">
        <w:r>
          <w:rPr>
            <w:color w:val="0000EE"/>
            <w:u w:val="single"/>
          </w:rPr>
          <w:t>16.4</w:t>
        </w:r>
      </w:hyperlink>
      <w:r>
        <w:t xml:space="preserve">). Au contraire, il est là pour encourager celui qui agit déjà avec foi. </w:t>
      </w:r>
      <w:r/>
      <w:r/>
    </w:p>
    <w:p>
      <w:r/>
    </w:p>
    <w:p>
      <w:pPr>
        <w:pStyle w:val="Heading2"/>
      </w:pPr>
      <w:r>
        <w:t>Exode 3.13–22</w:t>
      </w:r>
      <w:r/>
    </w:p>
    <w:p>
      <w:r/>
      <w:r>
        <w:t xml:space="preserve">La deuxième objection de Moïse concerne l'insuffisance de ses connaissances. Il ne connaissait pas le nom de Dieu. Cela pourrait signifier que le nom personnel de Dieu n'avait pas encore été révélé (voir </w:t>
      </w:r>
      <w:r>
        <w:t>notes d'étude sur 6.2–3</w:t>
      </w:r>
      <w: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rPr>
        <w:t>Yahweh.</w:t>
      </w:r>
      <w: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
    </w:p>
    <w:p>
      <w:r/>
    </w:p>
    <w:p>
      <w:pPr>
        <w:pStyle w:val="Heading2"/>
      </w:pPr>
      <w:r>
        <w:t>Exode 3.14</w:t>
      </w:r>
      <w:r/>
    </w:p>
    <w:p>
      <w:r/>
      <w:r>
        <w:t>Ce nom évoque un Dieu autonome, éternel, omniprésent et illimité, le seul être dans l'univers qui n'a pas besoin de quelque chose d'autre pour exister.</w:t>
      </w:r>
      <w:r/>
      <w:r/>
    </w:p>
    <w:p>
      <w:r/>
    </w:p>
    <w:p>
      <w:pPr>
        <w:pStyle w:val="Heading2"/>
      </w:pPr>
      <w:r>
        <w:t>Exode 3.15</w:t>
      </w:r>
      <w:r/>
    </w:p>
    <w:p>
      <w:r/>
      <w: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rPr>
        <w:t xml:space="preserve"> ’adonaï (</w:t>
      </w:r>
      <w:r>
        <w:t xml:space="preserve">qui signifie "seigneur" ou "maître") chaque fois qu'apparaît le nom propre de Dieu, YHWH. À l'oral, lorsque le texte écrit désignait YHWH, le lecteur hébreu prononçait </w:t>
      </w:r>
      <w:r>
        <w:rPr>
          <w:i/>
        </w:rPr>
        <w:t>'adonaï</w:t>
      </w:r>
      <w:r>
        <w:t xml:space="preserve">. On ignore comment se prononçait le nom de Dieu, mais la proposition </w:t>
      </w:r>
      <w:r>
        <w:rPr>
          <w:i/>
        </w:rPr>
        <w:t>Yahweh</w:t>
      </w:r>
      <w:r>
        <w:t xml:space="preserve">, qui est souvent évoquée, n'est pas sans fondements. Le nom </w:t>
      </w:r>
      <w:r>
        <w:rPr>
          <w:i/>
        </w:rPr>
        <w:t xml:space="preserve">Jehovah </w:t>
      </w:r>
      <w:r>
        <w:t xml:space="preserve">est un terme artificiel créé en combinant les voyelles du mot </w:t>
      </w:r>
      <w:r>
        <w:rPr>
          <w:i/>
        </w:rPr>
        <w:t xml:space="preserve">’adonaï </w:t>
      </w:r>
      <w:r>
        <w:t xml:space="preserve">avec les consonnes de YHWH. </w:t>
      </w:r>
      <w:r/>
      <w:r/>
    </w:p>
    <w:p>
      <w:r/>
    </w:p>
    <w:p>
      <w:pPr>
        <w:pStyle w:val="Heading2"/>
      </w:pPr>
      <w:r>
        <w:t>Exode 3.16–17</w:t>
      </w:r>
      <w:r/>
    </w:p>
    <w:p>
      <w:r/>
      <w: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t>note d'étude sur 3.8</w:t>
      </w:r>
      <w:r>
        <w:t>.</w:t>
      </w:r>
      <w:r/>
      <w:r/>
    </w:p>
    <w:p>
      <w:r/>
    </w:p>
    <w:p>
      <w:pPr>
        <w:pStyle w:val="Heading2"/>
      </w:pPr>
      <w:r>
        <w:t>Exode 3.18</w:t>
      </w:r>
      <w:r/>
    </w:p>
    <w:p>
      <w:r/>
      <w:r>
        <w:t xml:space="preserve">Sur les Hébreux, voir </w:t>
      </w:r>
      <w:r>
        <w:t>note d'étude sur 1.15</w:t>
      </w:r>
      <w: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
    </w:p>
    <w:p>
      <w:r/>
    </w:p>
    <w:p>
      <w:pPr>
        <w:pStyle w:val="Heading2"/>
      </w:pPr>
      <w:r>
        <w:t>Exode 3.19</w:t>
      </w:r>
      <w:r/>
    </w:p>
    <w:p>
      <w:r/>
      <w:r>
        <w:t>Voir la note thématique "</w:t>
      </w:r>
      <w:r>
        <w:t>Cœurs endurcis</w:t>
      </w:r>
      <w:r>
        <w:t>".</w:t>
      </w:r>
      <w:r/>
      <w:r/>
    </w:p>
    <w:p>
      <w:r/>
    </w:p>
    <w:p>
      <w:pPr>
        <w:pStyle w:val="Heading2"/>
      </w:pPr>
      <w:r>
        <w:t>Exode 3.20–21</w:t>
      </w:r>
      <w:r/>
    </w:p>
    <w:p>
      <w:r/>
      <w:r>
        <w:t>La puissance de Dieu sera évidente, et non seulement les Égyptiens permettront aux Hébreux de partir, mais les paieront pour le faire.</w:t>
      </w:r>
      <w:r/>
      <w:r/>
    </w:p>
    <w:p>
      <w:r/>
    </w:p>
    <w:p>
      <w:pPr>
        <w:pStyle w:val="Heading2"/>
      </w:pPr>
      <w:r>
        <w:t>Exode 4.1–9</w:t>
      </w:r>
      <w:r/>
    </w:p>
    <w:p>
      <w:r/>
      <w:r>
        <w:t>Moïse a protesté une troisième fois, en disant qu'il manquait de force. Dieu a répondu par une démonstration de puissance, en faisant instantanément apparaître un serpent et une grave maladie de peau.</w:t>
      </w:r>
      <w:r/>
      <w:r/>
    </w:p>
    <w:p>
      <w:r/>
    </w:p>
    <w:p>
      <w:pPr>
        <w:pStyle w:val="Heading2"/>
      </w:pPr>
      <w:r>
        <w:t>Exode 4.3</w:t>
      </w:r>
      <w:r/>
    </w:p>
    <w:p>
      <w:r/>
      <w:r>
        <w:t>Dans le Proche-Orient ancien, le serpent était autant un symbole de mort que de guérison. La personne qui montrait des pouvoirs dans ces domaines était en effet redoutable.</w:t>
      </w:r>
      <w:r/>
      <w:r/>
    </w:p>
    <w:p>
      <w:r/>
    </w:p>
    <w:p>
      <w:pPr>
        <w:pStyle w:val="Heading2"/>
      </w:pPr>
      <w:r>
        <w:t>Exode 4.6</w:t>
      </w:r>
      <w:r/>
    </w:p>
    <w:p>
      <w:r/>
      <w: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
    </w:p>
    <w:p>
      <w:r/>
    </w:p>
    <w:p>
      <w:pPr>
        <w:pStyle w:val="Heading2"/>
      </w:pPr>
      <w:r>
        <w:t>Exode 4.9</w:t>
      </w:r>
      <w:r/>
    </w:p>
    <w:p>
      <w:r/>
      <w:r>
        <w:t>Comme pour les deux signes précédents, la transformation de l'eau du Nil en sang est la preuve du pouvoir de Dieu sur la vie et la mort.</w:t>
      </w:r>
      <w:r/>
      <w:r/>
    </w:p>
    <w:p>
      <w:r/>
    </w:p>
    <w:p>
      <w:pPr>
        <w:pStyle w:val="Heading2"/>
      </w:pPr>
      <w:r>
        <w:t>Exode 4.10–17</w:t>
      </w:r>
      <w:r/>
    </w:p>
    <w:p>
      <w:r/>
      <w: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
    </w:p>
    <w:p>
      <w:r/>
    </w:p>
    <w:p>
      <w:pPr>
        <w:pStyle w:val="Heading2"/>
      </w:pPr>
      <w:r>
        <w:t>Exode 4.11</w:t>
      </w:r>
      <w:r/>
    </w:p>
    <w:p>
      <w:r/>
      <w:r>
        <w:t>Dieu a créé les organes de la parole et a déterminé les capacités de chacun dans ce domaine. Il est capable d'utiliser ce qu'il a créé et ordonné.</w:t>
      </w:r>
      <w:r/>
      <w:r/>
    </w:p>
    <w:p>
      <w:r/>
    </w:p>
    <w:p>
      <w:pPr>
        <w:pStyle w:val="Heading2"/>
      </w:pPr>
      <w:r>
        <w:t>Exode 4.13</w:t>
      </w:r>
      <w:r/>
    </w:p>
    <w:p>
      <w:r/>
      <w:r>
        <w:t>À court de protestations, Moïse a simplement demandé à Dieu de le pardonner.</w:t>
      </w:r>
      <w:r/>
      <w:r/>
    </w:p>
    <w:p>
      <w:r/>
    </w:p>
    <w:p>
      <w:pPr>
        <w:pStyle w:val="Heading2"/>
      </w:pPr>
      <w:r>
        <w:t>Exode 4.14–17</w:t>
      </w:r>
      <w:r/>
    </w:p>
    <w:p>
      <w:r/>
      <w:r>
        <w:t>Dieu ne va pas laisser Moïse échapper à ses obligations, mais il va s'adapter à sa préoccupation en permettant à Aaron, le frère Moïse, de devenir son porte-parol</w:t>
      </w:r>
      <w:r>
        <w:t>e (</w:t>
      </w:r>
      <w:hyperlink r:id="rId78">
        <w:r>
          <w:rPr>
            <w:color w:val="0000EE"/>
            <w:u w:val="single"/>
          </w:rPr>
          <w:t>14.16</w:t>
        </w:r>
      </w:hyperlink>
      <w:r>
        <w:t>). Au fil du récit, on observe de moins en moins de moments où Aaron exerce ce rôle. Le problème d'élocution de Moïse n'était peut-être pas aussi grave qu'il le prétendait, ou bien le problème s'est atténué à mesure que son expérience augmentait.</w:t>
      </w:r>
      <w:r/>
      <w:r/>
    </w:p>
    <w:p>
      <w:r/>
    </w:p>
    <w:p>
      <w:pPr>
        <w:pStyle w:val="Heading2"/>
      </w:pPr>
      <w:r>
        <w:t>Exode 4.18</w:t>
      </w:r>
      <w:r/>
    </w:p>
    <w:p>
      <w:r/>
      <w:r>
        <w:t xml:space="preserve">Moïse avait désormais quatre-vingts ans (voir </w:t>
      </w:r>
      <w:hyperlink r:id="rId79">
        <w:r>
          <w:rPr>
            <w:color w:val="0000EE"/>
            <w:u w:val="single"/>
          </w:rPr>
          <w:t>7.7</w:t>
        </w:r>
      </w:hyperlink>
      <w:r>
        <w:t>) mais du point de vue formel, il était toujours le sujet de son beau-père.</w:t>
      </w:r>
      <w:r/>
      <w:r/>
    </w:p>
    <w:p>
      <w:r/>
    </w:p>
    <w:p>
      <w:pPr>
        <w:pStyle w:val="Heading2"/>
      </w:pPr>
      <w:r>
        <w:t>Exode 4.20</w:t>
      </w:r>
      <w:r/>
    </w:p>
    <w:p>
      <w:r/>
      <w:r>
        <w:t xml:space="preserve">Moïse portait le bâton de Dieu et quoi qu'il ait pu dire à Jéthro, il se rendait en Égypte en obéissant à Dieu et en attendant d'être utilisé par lui (voir </w:t>
      </w:r>
      <w:hyperlink r:id="rId80">
        <w:r>
          <w:rPr>
            <w:color w:val="0000EE"/>
            <w:u w:val="single"/>
          </w:rPr>
          <w:t>4.17</w:t>
        </w:r>
      </w:hyperlink>
      <w:r>
        <w:t>).</w:t>
      </w:r>
      <w:r/>
      <w:r/>
    </w:p>
    <w:p>
      <w:r/>
    </w:p>
    <w:p>
      <w:pPr>
        <w:pStyle w:val="Heading2"/>
      </w:pPr>
      <w:r>
        <w:t>Exode 4.21–23</w:t>
      </w:r>
      <w:r/>
    </w:p>
    <w:p>
      <w:r/>
      <w:r>
        <w:t>Ces versets résument les événements des prochains chapitres, en commençant par la demande de laisser partir le peuple pour qu'il puisse adorer Dieu (</w:t>
      </w:r>
      <w:hyperlink r:id="rId81">
        <w:r>
          <w:rPr>
            <w:color w:val="0000EE"/>
            <w:u w:val="single"/>
          </w:rPr>
          <w:t>5.3</w:t>
        </w:r>
      </w:hyperlink>
      <w:r>
        <w:t>), et en terminant par la dernière plaie, la mort des premiers-nés (</w:t>
      </w:r>
      <w:hyperlink r:id="rId82">
        <w:r>
          <w:rPr>
            <w:color w:val="0000EE"/>
            <w:u w:val="single"/>
          </w:rPr>
          <w:t>11.4–6</w:t>
        </w:r>
      </w:hyperlink>
      <w:r>
        <w:t xml:space="preserve">). Dieu préparait le sauveur à sa difficile mission à venir (voir </w:t>
      </w:r>
      <w:hyperlink r:id="rId83">
        <w:r>
          <w:rPr>
            <w:color w:val="0000EE"/>
            <w:u w:val="single"/>
          </w:rPr>
          <w:t>11.9</w:t>
        </w:r>
      </w:hyperlink>
      <w:r>
        <w:t>).</w:t>
      </w:r>
      <w:r/>
      <w:r/>
    </w:p>
    <w:p>
      <w:r/>
    </w:p>
    <w:p>
      <w:pPr>
        <w:pStyle w:val="Heading2"/>
      </w:pPr>
      <w:r>
        <w:t>Exode 4.24–26</w:t>
      </w:r>
      <w:r/>
    </w:p>
    <w:p>
      <w:r/>
      <w: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4">
        <w:r>
          <w:rPr>
            <w:color w:val="0000EE"/>
            <w:u w:val="single"/>
          </w:rPr>
          <w:t>Gn 17.10</w:t>
        </w:r>
      </w:hyperlink>
      <w:r>
        <w:t>), alors le peuple aurait été moins enclin à suivre Dieu de manière exclusive.</w:t>
      </w:r>
    </w:p>
    <w:p>
      <w:r/>
    </w:p>
    <w:p>
      <w:r/>
      <w:r/>
      <w:r/>
    </w:p>
    <w:p>
      <w:r/>
    </w:p>
    <w:p>
      <w:pPr>
        <w:pStyle w:val="Heading2"/>
      </w:pPr>
      <w:r>
        <w:t>Exode 4.25</w:t>
      </w:r>
      <w:r/>
    </w:p>
    <w:p>
      <w:r/>
      <w: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
    </w:p>
    <w:p>
      <w:r/>
    </w:p>
    <w:p>
      <w:pPr>
        <w:pStyle w:val="Heading2"/>
      </w:pPr>
      <w:r>
        <w:t>Exode 4.27</w:t>
      </w:r>
      <w:r/>
    </w:p>
    <w:p>
      <w:r/>
      <w:r>
        <w:t xml:space="preserve">La venue d'Aaron pour rencontrer Moïse est la première confirmation des promesses de Dieu qu'on trouve consignée (voir </w:t>
      </w:r>
      <w:hyperlink r:id="rId85">
        <w:r>
          <w:rPr>
            <w:color w:val="0000EE"/>
            <w:u w:val="single"/>
          </w:rPr>
          <w:t>4.14</w:t>
        </w:r>
      </w:hyperlink>
      <w:r>
        <w:t>). • La montagne de Dieu désigne le mont Sinaï.</w:t>
      </w:r>
      <w:r/>
      <w:r/>
    </w:p>
    <w:p>
      <w:r/>
    </w:p>
    <w:p>
      <w:pPr>
        <w:pStyle w:val="Heading2"/>
      </w:pPr>
      <w:r>
        <w:t>Exode 4.29–7.7</w:t>
      </w:r>
      <w:r/>
    </w:p>
    <w:p>
      <w:r/>
      <w:r>
        <w:t>Dans cette section, le Seigneur s'engage à sauver les Israélites. Ils ont d'abord répondu positivement, mais ont ensuite connu une crise concernant leur foi.</w:t>
      </w:r>
      <w:r/>
      <w:r/>
    </w:p>
    <w:p>
      <w:r/>
    </w:p>
    <w:p>
      <w:pPr>
        <w:pStyle w:val="Heading2"/>
      </w:pPr>
      <w:r>
        <w:t>Exode 4.31</w:t>
      </w:r>
      <w:r/>
    </w:p>
    <w:p>
      <w:r/>
      <w:r>
        <w:t xml:space="preserve">La première réaction à la bonne nouvelle fut celle de la foi et de l'adoration. Cela contraste fortement avec la réaction de panique décrite dans </w:t>
      </w:r>
      <w:hyperlink r:id="rId86">
        <w:r>
          <w:rPr>
            <w:color w:val="0000EE"/>
            <w:u w:val="single"/>
          </w:rPr>
          <w:t>14:10–12</w:t>
        </w:r>
      </w:hyperlink>
      <w:r>
        <w:t>, lorsqu'ils ont vu Pharaon les poursuivre.</w:t>
      </w:r>
      <w:r/>
      <w:r/>
    </w:p>
    <w:p>
      <w:r/>
    </w:p>
    <w:p>
      <w:pPr>
        <w:pStyle w:val="Heading2"/>
      </w:pPr>
      <w:r>
        <w:t>Exode 5.1</w:t>
      </w:r>
      <w:r/>
    </w:p>
    <w:p>
      <w:r/>
      <w:r>
        <w:t xml:space="preserve">Sur les fêtes, voir </w:t>
      </w:r>
      <w:r>
        <w:t>note d'étude sur 3.18</w:t>
      </w:r>
      <w:r>
        <w:t>.</w:t>
      </w:r>
      <w:r/>
      <w:r/>
    </w:p>
    <w:p>
      <w:r/>
    </w:p>
    <w:p>
      <w:pPr>
        <w:pStyle w:val="Heading2"/>
      </w:pPr>
      <w:r>
        <w:t>Exode 5.1–14</w:t>
      </w:r>
      <w:r/>
    </w:p>
    <w:p>
      <w:r/>
      <w:r>
        <w:t>Pharaon n'a pas seulement refusé la demande de Moïse de libérer les esclaves hébreux, mais il a aussi réagi en rendant leur travail plus difficile. L'arrivée du sauveur n'avait fait qu'empirer la situation.</w:t>
      </w:r>
      <w:r/>
      <w:r/>
    </w:p>
    <w:p>
      <w:r/>
    </w:p>
    <w:p>
      <w:pPr>
        <w:pStyle w:val="Heading2"/>
      </w:pPr>
      <w:r>
        <w:t>Exode 5.2</w:t>
      </w:r>
      <w:r/>
    </w:p>
    <w:p>
      <w:r/>
      <w: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
    </w:p>
    <w:p>
      <w:r/>
    </w:p>
    <w:p>
      <w:pPr>
        <w:pStyle w:val="Heading2"/>
      </w:pPr>
      <w:r>
        <w:t>Exode 5.3</w:t>
      </w:r>
      <w:r/>
    </w:p>
    <w:p>
      <w:r/>
      <w:r>
        <w:t>Dieu n'avait pas dit qu'il allait les faire mourir par la peste ou par la guerre. Moïse et Aaron tentaient peut-être de renforcer leur position en prétendant qu'ils devaient obéir à Dieu ou mourir.</w:t>
      </w:r>
      <w:r/>
      <w:r/>
    </w:p>
    <w:p>
      <w:r/>
    </w:p>
    <w:p>
      <w:pPr>
        <w:pStyle w:val="Heading2"/>
      </w:pPr>
      <w:r>
        <w:t>Exode 5.4–5</w:t>
      </w:r>
      <w:r/>
    </w:p>
    <w:p>
      <w:r/>
      <w:r>
        <w:t>De toute évidence, les Hébreux s'attendaient à la libération promise et avaient arrêté de travailler.</w:t>
      </w:r>
      <w:r/>
      <w:r/>
    </w:p>
    <w:p>
      <w:r/>
    </w:p>
    <w:p>
      <w:pPr>
        <w:pStyle w:val="Heading2"/>
      </w:pPr>
      <w:r>
        <w:t>Exode 5.6–14</w:t>
      </w:r>
      <w:r/>
    </w:p>
    <w:p>
      <w:r/>
      <w:r>
        <w:t>En raison de leur manque de soumission et en guise de représailles, Pharaon a rendu leur travail plus difficile. Il pensait également qu'ils avaient trop de temps libre (</w:t>
      </w:r>
      <w:hyperlink r:id="rId87">
        <w:r>
          <w:rPr>
            <w:color w:val="0000EE"/>
            <w:u w:val="single"/>
          </w:rPr>
          <w:t>5.8</w:t>
        </w:r>
      </w:hyperlink>
      <w: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8">
        <w:r>
          <w:rPr>
            <w:color w:val="0000EE"/>
            <w:u w:val="single"/>
          </w:rPr>
          <w:t>5.17</w:t>
        </w:r>
      </w:hyperlink>
      <w:r>
        <w:t>).</w:t>
      </w:r>
      <w:r/>
      <w:r/>
    </w:p>
    <w:p>
      <w:r/>
    </w:p>
    <w:p>
      <w:pPr>
        <w:pStyle w:val="Heading2"/>
      </w:pPr>
      <w:r>
        <w:t>Exode 5.7</w:t>
      </w:r>
      <w:r/>
    </w:p>
    <w:p>
      <w:r/>
      <w:r>
        <w:t>La paille est un liant qui permet aux briques faites d'argile et de boue de garder leur forme lorsqu'elles sèchent.</w:t>
      </w:r>
      <w:r/>
      <w:r/>
    </w:p>
    <w:p>
      <w:r/>
    </w:p>
    <w:p>
      <w:pPr>
        <w:pStyle w:val="Heading2"/>
      </w:pPr>
      <w:r>
        <w:t>Exode 5.22</w:t>
      </w:r>
      <w:r/>
    </w:p>
    <w:p>
      <w:r/>
      <w:r>
        <w:t xml:space="preserve">La bonté de Dieu est remise en question. Alors que Dieu avait promis de sortir le peuple de sa difficile situation, il semble n'avoir fait qu'aggraver la situation. Est-il vraiment fidèle ? Est-il vraiment puissant ? (voir </w:t>
      </w:r>
      <w:hyperlink r:id="rId89">
        <w:r>
          <w:rPr>
            <w:color w:val="0000EE"/>
            <w:u w:val="single"/>
          </w:rPr>
          <w:t>Ps 105.25–27</w:t>
        </w:r>
      </w:hyperlink>
      <w:r>
        <w:t>).</w:t>
      </w:r>
      <w:r/>
      <w:r/>
    </w:p>
    <w:p>
      <w:r/>
    </w:p>
    <w:p>
      <w:pPr>
        <w:pStyle w:val="Heading2"/>
      </w:pPr>
      <w:r>
        <w:t>Exode 5.22–23</w:t>
      </w:r>
      <w:r/>
    </w:p>
    <w:p>
      <w:r/>
      <w:r>
        <w:t>On se trouve dans un moment de crise. Après l'enthousiasme initial (</w:t>
      </w:r>
      <w:hyperlink r:id="rId90">
        <w:r>
          <w:rPr>
            <w:color w:val="0000EE"/>
            <w:u w:val="single"/>
          </w:rPr>
          <w:t>4.29–31</w:t>
        </w:r>
      </w:hyperlink>
      <w:r>
        <w:t>), la tentative de libération n'a engendré que du doute, de l'hostilité et une oppression encore plus terrible qu'auparavant. Moïse, le libérateur, était lui-même en proie au doute.</w:t>
      </w:r>
      <w:r/>
      <w:r/>
    </w:p>
    <w:p>
      <w:r/>
    </w:p>
    <w:p>
      <w:pPr>
        <w:pStyle w:val="Heading2"/>
      </w:pPr>
      <w:r>
        <w:t>Exode 6.1</w:t>
      </w:r>
      <w:r/>
    </w:p>
    <w:p>
      <w:r/>
      <w:r>
        <w:t>Loin d'être intimidé par les questions soulevées sur son intégrité, sa capacité et son caractère, Dieu attendait avec impatience le choc des visions du monde qui s'annonçait. Pharaon, qui se prend pour un dieu, ne sera qu'un pion dans la main du Dieu unique.</w:t>
      </w:r>
      <w:r/>
      <w:r/>
    </w:p>
    <w:p>
      <w:r/>
    </w:p>
    <w:p>
      <w:pPr>
        <w:pStyle w:val="Heading2"/>
      </w:pPr>
      <w:r>
        <w:t>Exode 6.1–13</w:t>
      </w:r>
      <w:r/>
    </w:p>
    <w:p>
      <w:r/>
      <w:r>
        <w:t>Dieu a réaffirmé ses promesses. L'offre de libération a mis en lumière la véritable question, celle posée par Pharaon : qui est le Seigneur (</w:t>
      </w:r>
      <w:hyperlink r:id="rId91">
        <w:r>
          <w:rPr>
            <w:color w:val="0000EE"/>
            <w:u w:val="single"/>
          </w:rPr>
          <w:t>5.2</w:t>
        </w:r>
      </w:hyperlink>
      <w: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2">
        <w:r>
          <w:rPr>
            <w:color w:val="0000EE"/>
            <w:u w:val="single"/>
          </w:rPr>
          <w:t>6.7</w:t>
        </w:r>
      </w:hyperlink>
      <w:r>
        <w:t>).</w:t>
      </w:r>
      <w:r/>
      <w:r/>
    </w:p>
    <w:p>
      <w:r/>
    </w:p>
    <w:p>
      <w:pPr>
        <w:pStyle w:val="Heading2"/>
      </w:pPr>
      <w:r>
        <w:t>Exode 6.2–3</w:t>
      </w:r>
      <w:r/>
    </w:p>
    <w:p>
      <w:r/>
      <w:r>
        <w:t xml:space="preserve">Les termes "Seigneur" et "tout-puissant" sont ici des translittérations des noms divins </w:t>
      </w:r>
      <w:r>
        <w:rPr>
          <w:i/>
        </w:rPr>
        <w:t>Yahweh</w:t>
      </w:r>
      <w:r>
        <w:t xml:space="preserve"> et </w:t>
      </w:r>
      <w:r>
        <w:rPr>
          <w:i/>
        </w:rPr>
        <w:t>El-Shaddai</w:t>
      </w:r>
      <w: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3">
        <w:r>
          <w:rPr>
            <w:color w:val="0000EE"/>
            <w:u w:val="single"/>
          </w:rPr>
          <w:t>Ps 8.1</w:t>
        </w:r>
      </w:hyperlink>
      <w:r>
        <w:t>,</w:t>
      </w:r>
      <w:hyperlink r:id="rId94">
        <w:r>
          <w:rPr>
            <w:color w:val="0000EE"/>
            <w:u w:val="single"/>
          </w:rPr>
          <w:t xml:space="preserve">9 </w:t>
        </w:r>
      </w:hyperlink>
      <w:r>
        <w:t xml:space="preserve">; </w:t>
      </w:r>
      <w:hyperlink r:id="rId95">
        <w:r>
          <w:rPr>
            <w:color w:val="0000EE"/>
            <w:u w:val="single"/>
          </w:rPr>
          <w:t>148.13</w:t>
        </w:r>
      </w:hyperlink>
      <w:r>
        <w:t xml:space="preserve">). En hébreu, le terme traduit par "connaître" est souvent utilisé pour décrire une connaissance et une expérience intime. </w:t>
      </w:r>
      <w:r/>
      <w:r/>
    </w:p>
    <w:p>
      <w:r/>
    </w:p>
    <w:p>
      <w:pPr>
        <w:pStyle w:val="Heading2"/>
      </w:pPr>
      <w:r>
        <w:t>Exode 6.2–8</w:t>
      </w:r>
      <w:r/>
    </w:p>
    <w:p>
      <w:r/>
      <w: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6">
        <w:r>
          <w:rPr>
            <w:color w:val="0000EE"/>
            <w:u w:val="single"/>
          </w:rPr>
          <w:t>6.4–5</w:t>
        </w:r>
      </w:hyperlink>
      <w:r>
        <w:t>). Pourquoi Dieu vient-il libérer son peuple (</w:t>
      </w:r>
      <w:hyperlink r:id="rId97">
        <w:r>
          <w:rPr>
            <w:color w:val="0000EE"/>
            <w:u w:val="single"/>
          </w:rPr>
          <w:t>6.6</w:t>
        </w:r>
      </w:hyperlink>
      <w:r>
        <w:t>) ? Pourquoi s'est-il révélé à Abraham en premier lieu ? Dieu voulait que les Israélites soient son propre peuple, et il voulait être leur Dieu (</w:t>
      </w:r>
      <w:hyperlink r:id="rId92">
        <w:r>
          <w:rPr>
            <w:color w:val="0000EE"/>
            <w:u w:val="single"/>
          </w:rPr>
          <w:t>6.7</w:t>
        </w:r>
      </w:hyperlink>
      <w:r>
        <w:t>). Dieu veut que l'humanité soit dans une relation d'alliance, d'amour et de soumission à lui, où nous pouvons être ce pourquoi il nous a créés.</w:t>
      </w:r>
      <w:r/>
      <w:r/>
    </w:p>
    <w:p>
      <w:r/>
    </w:p>
    <w:p>
      <w:pPr>
        <w:pStyle w:val="Heading2"/>
      </w:pPr>
      <w:r>
        <w:t>Exode 6.7</w:t>
      </w:r>
      <w:r/>
    </w:p>
    <w:p>
      <w:r/>
      <w: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8">
        <w:r>
          <w:rPr>
            <w:color w:val="0000EE"/>
            <w:u w:val="single"/>
          </w:rPr>
          <w:t>Gen 3–11</w:t>
        </w:r>
      </w:hyperlink>
      <w:r>
        <w:t xml:space="preserve">. L'importance de "connaître le Seigneur" dans le livre de l'Exode est mise en évidence par sa récurrence, </w:t>
      </w:r>
      <w:r>
        <w:t xml:space="preserve">notamment dans </w:t>
      </w:r>
      <w:hyperlink r:id="rId99">
        <w:r>
          <w:rPr>
            <w:color w:val="0000EE"/>
            <w:u w:val="single"/>
          </w:rPr>
          <w:t>Ex 5–18</w:t>
        </w:r>
      </w:hyperlink>
      <w:r>
        <w:t xml:space="preserve"> (</w:t>
      </w:r>
      <w:hyperlink r:id="rId91">
        <w:r>
          <w:rPr>
            <w:color w:val="0000EE"/>
            <w:u w:val="single"/>
          </w:rPr>
          <w:t xml:space="preserve">5.2 </w:t>
        </w:r>
      </w:hyperlink>
      <w:r>
        <w:t xml:space="preserve">; </w:t>
      </w:r>
      <w:hyperlink r:id="rId100">
        <w:r>
          <w:rPr>
            <w:color w:val="0000EE"/>
            <w:u w:val="single"/>
          </w:rPr>
          <w:t>7.5</w:t>
        </w:r>
      </w:hyperlink>
      <w:r>
        <w:t>,</w:t>
      </w:r>
      <w:hyperlink r:id="rId101">
        <w:r>
          <w:rPr>
            <w:color w:val="0000EE"/>
            <w:u w:val="single"/>
          </w:rPr>
          <w:t xml:space="preserve">17 </w:t>
        </w:r>
      </w:hyperlink>
      <w:r>
        <w:t xml:space="preserve">; </w:t>
      </w:r>
      <w:hyperlink r:id="rId102">
        <w:r>
          <w:rPr>
            <w:color w:val="0000EE"/>
            <w:u w:val="single"/>
          </w:rPr>
          <w:t>8.10</w:t>
        </w:r>
      </w:hyperlink>
      <w:r>
        <w:t>,</w:t>
      </w:r>
      <w:hyperlink r:id="rId103">
        <w:r>
          <w:rPr>
            <w:color w:val="0000EE"/>
            <w:u w:val="single"/>
          </w:rPr>
          <w:t xml:space="preserve">22 </w:t>
        </w:r>
      </w:hyperlink>
      <w:r>
        <w:t xml:space="preserve">; </w:t>
      </w:r>
      <w:hyperlink r:id="rId104">
        <w:r>
          <w:rPr>
            <w:color w:val="0000EE"/>
            <w:u w:val="single"/>
          </w:rPr>
          <w:t xml:space="preserve">9.29 </w:t>
        </w:r>
      </w:hyperlink>
      <w:r>
        <w:t xml:space="preserve">; </w:t>
      </w:r>
      <w:hyperlink r:id="rId105">
        <w:r>
          <w:rPr>
            <w:color w:val="0000EE"/>
            <w:u w:val="single"/>
          </w:rPr>
          <w:t xml:space="preserve">10.2 </w:t>
        </w:r>
      </w:hyperlink>
      <w:r>
        <w:t xml:space="preserve">; </w:t>
      </w:r>
      <w:hyperlink r:id="rId106">
        <w:r>
          <w:rPr>
            <w:color w:val="0000EE"/>
            <w:u w:val="single"/>
          </w:rPr>
          <w:t xml:space="preserve">11.7 </w:t>
        </w:r>
      </w:hyperlink>
      <w:r>
        <w:t xml:space="preserve">; </w:t>
      </w:r>
      <w:hyperlink r:id="rId107">
        <w:r>
          <w:rPr>
            <w:color w:val="0000EE"/>
            <w:u w:val="single"/>
          </w:rPr>
          <w:t>14.4</w:t>
        </w:r>
      </w:hyperlink>
      <w:r>
        <w:t>,</w:t>
      </w:r>
      <w:hyperlink r:id="rId108">
        <w:r>
          <w:rPr>
            <w:color w:val="0000EE"/>
            <w:u w:val="single"/>
          </w:rPr>
          <w:t xml:space="preserve">18 </w:t>
        </w:r>
      </w:hyperlink>
      <w:r>
        <w:t xml:space="preserve">; </w:t>
      </w:r>
      <w:hyperlink r:id="rId109">
        <w:r>
          <w:rPr>
            <w:color w:val="0000EE"/>
            <w:u w:val="single"/>
          </w:rPr>
          <w:t>16.6</w:t>
        </w:r>
      </w:hyperlink>
      <w:r>
        <w:t>,</w:t>
      </w:r>
      <w:hyperlink r:id="rId110">
        <w:r>
          <w:rPr>
            <w:color w:val="0000EE"/>
            <w:u w:val="single"/>
          </w:rPr>
          <w:t xml:space="preserve">12 </w:t>
        </w:r>
      </w:hyperlink>
      <w:r>
        <w:t xml:space="preserve">; </w:t>
      </w:r>
      <w:hyperlink r:id="rId111">
        <w:r>
          <w:rPr>
            <w:color w:val="0000EE"/>
            <w:u w:val="single"/>
          </w:rPr>
          <w:t>18.11</w:t>
        </w:r>
      </w:hyperlink>
      <w:r>
        <w:t>).</w:t>
      </w:r>
      <w:r/>
      <w:r/>
    </w:p>
    <w:p>
      <w:r/>
    </w:p>
    <w:p>
      <w:pPr>
        <w:pStyle w:val="Heading2"/>
      </w:pPr>
      <w:r>
        <w:t>Exode 6.9</w:t>
      </w:r>
      <w:r/>
    </w:p>
    <w:p>
      <w:r/>
      <w:r>
        <w:t>La situation s'aggrave alors que les Israélites refusent d'écouter la réaffirmation des promesses. Ils n'avaient pas prévu que leur foi initiale dans les paroles de Moïse allait leur causer des problèmes encore plus grands.</w:t>
      </w:r>
      <w:r/>
      <w:r/>
    </w:p>
    <w:p>
      <w:r/>
    </w:p>
    <w:p>
      <w:pPr>
        <w:pStyle w:val="Heading2"/>
      </w:pPr>
      <w:r>
        <w:t>Exode 6.10–13</w:t>
      </w:r>
      <w:r/>
    </w:p>
    <w:p>
      <w:r/>
      <w:r>
        <w:t>La crise atteint son paroxysme. Même Moïse se retrouvait dans la même situation qu'au Sinaï, où il avait initialement répondu à l'appel de Dieu par des protestations d'incompétence (</w:t>
      </w:r>
      <w:hyperlink r:id="rId112">
        <w:r>
          <w:rPr>
            <w:color w:val="0000EE"/>
            <w:u w:val="single"/>
          </w:rPr>
          <w:t>3.1–4.13</w:t>
        </w:r>
      </w:hyperlink>
      <w:r>
        <w:t>). Mais Dieu a réitéré ses commandements.</w:t>
      </w:r>
      <w:r/>
      <w:r/>
    </w:p>
    <w:p>
      <w:r/>
    </w:p>
    <w:p>
      <w:pPr>
        <w:pStyle w:val="Heading2"/>
      </w:pPr>
      <w:r>
        <w:t>Exode 6.14–16</w:t>
      </w:r>
      <w:r/>
    </w:p>
    <w:p>
      <w:r/>
      <w:r>
        <w:t>La généalogie de Jacob passe par ses deux premiers fils pour arriver au troisième, Lévi, l'ancêtre de Moïse et d'Aaron. Une fois arrivée à Lévi, elle ne s'intéresse plus aux neuf autres fils.</w:t>
      </w:r>
      <w:r/>
      <w:r/>
    </w:p>
    <w:p>
      <w:r/>
    </w:p>
    <w:p>
      <w:pPr>
        <w:pStyle w:val="Heading2"/>
      </w:pPr>
      <w:r>
        <w:t>Exode 6.14–30</w:t>
      </w:r>
      <w:r/>
    </w:p>
    <w:p>
      <w:r/>
      <w:r>
        <w:t xml:space="preserve">Cet passage généalogique place Moïse et Aaron parmi les familles d'Israël. Son rôle d'interlude est évident car </w:t>
      </w:r>
      <w:hyperlink r:id="rId113">
        <w:r>
          <w:rPr>
            <w:color w:val="0000EE"/>
            <w:u w:val="single"/>
          </w:rPr>
          <w:t>6.30</w:t>
        </w:r>
      </w:hyperlink>
      <w:r>
        <w:t xml:space="preserve"> reprend </w:t>
      </w:r>
      <w:hyperlink r:id="rId114">
        <w:r>
          <w:rPr>
            <w:color w:val="0000EE"/>
            <w:u w:val="single"/>
          </w:rPr>
          <w:t>6.12</w:t>
        </w:r>
      </w:hyperlink>
      <w:r>
        <w:t>. L'Exode insiste constamment sur l'idée que Yahweh est le Dieu des ancêtres, tant explicitement (à partir de</w:t>
      </w:r>
      <w:r>
        <w:t xml:space="preserve"> </w:t>
      </w:r>
      <w:hyperlink r:id="rId115">
        <w:r>
          <w:rPr>
            <w:color w:val="0000EE"/>
            <w:u w:val="single"/>
          </w:rPr>
          <w:t>3.6</w:t>
        </w:r>
      </w:hyperlink>
      <w:r>
        <w:t xml:space="preserve">) qu'implicitement (à partir de </w:t>
      </w:r>
      <w:hyperlink r:id="rId116">
        <w:r>
          <w:rPr>
            <w:color w:val="0000EE"/>
            <w:u w:val="single"/>
          </w:rPr>
          <w:t>1.1</w:t>
        </w:r>
      </w:hyperlink>
      <w: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t xml:space="preserve">Même s'il met en œuvre ce dessein à travers des manifestations de créativité toujours plus vastes, ses nouvelles actions restent cohérentes avec ce qu'il a déjà révélé de lui-même. </w:t>
      </w:r>
      <w: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7">
        <w:r>
          <w:rPr>
            <w:color w:val="0000EE"/>
            <w:u w:val="single"/>
          </w:rPr>
          <w:t xml:space="preserve">Mt 1.1–16 </w:t>
        </w:r>
      </w:hyperlink>
      <w:r>
        <w:t xml:space="preserve">; </w:t>
      </w:r>
      <w:hyperlink r:id="rId118">
        <w:r>
          <w:rPr>
            <w:color w:val="0000EE"/>
            <w:u w:val="single"/>
          </w:rPr>
          <w:t>Lc 3.23–38</w:t>
        </w:r>
      </w:hyperlink>
      <w:r>
        <w:t>).</w:t>
      </w:r>
      <w:r/>
      <w:r/>
    </w:p>
    <w:p>
      <w:r/>
    </w:p>
    <w:p>
      <w:pPr>
        <w:pStyle w:val="Heading2"/>
      </w:pPr>
      <w:r>
        <w:t>Exode 6.16–20</w:t>
      </w:r>
      <w:r/>
    </w:p>
    <w:p>
      <w:r/>
      <w:r>
        <w:t xml:space="preserve">Cette généalogie des descendants de Lévi est centrée sur Aaron et Moïse ; le texte affirme qu'il y a quatre générations dans la généalogie de Lévi, d'Aaron jusqu'à Moïse (cf. </w:t>
      </w:r>
      <w:hyperlink r:id="rId119">
        <w:r>
          <w:rPr>
            <w:color w:val="0000EE"/>
            <w:u w:val="single"/>
          </w:rPr>
          <w:t>Gn 15.16</w:t>
        </w:r>
      </w:hyperlink>
      <w:r>
        <w:t xml:space="preserve">). La généalogie saute de nombreuses générations étant donné que le peuple d'Israël a vécu en Égypte pendant 430 ans (voir </w:t>
      </w:r>
      <w:hyperlink r:id="rId120">
        <w:r>
          <w:rPr>
            <w:color w:val="0000EE"/>
            <w:u w:val="single"/>
          </w:rPr>
          <w:t xml:space="preserve">Ex 12.40–41 </w:t>
        </w:r>
      </w:hyperlink>
      <w:r>
        <w:t xml:space="preserve">; </w:t>
      </w:r>
      <w:hyperlink r:id="rId121">
        <w:r>
          <w:rPr>
            <w:color w:val="0000EE"/>
            <w:u w:val="single"/>
          </w:rPr>
          <w:t>Gn 15.13</w:t>
        </w:r>
      </w:hyperlink>
      <w:r>
        <w:t xml:space="preserve">). </w:t>
      </w:r>
      <w:r>
        <w:t>Guerchon, Quéhath et Merari</w:t>
      </w:r>
      <w:r>
        <w:t xml:space="preserve"> sont mentionnés dans </w:t>
      </w:r>
      <w:hyperlink r:id="rId122">
        <w:r>
          <w:rPr>
            <w:color w:val="0000EE"/>
            <w:u w:val="single"/>
          </w:rPr>
          <w:t xml:space="preserve">Gn 46.11 </w:t>
        </w:r>
      </w:hyperlink>
      <w:r>
        <w:t>comme étant les fils de Lévi qui sont partis en Égypte avec leur père et le reste de la famille de Jacob. Yokébed, la femme d'Amram</w:t>
      </w:r>
      <w:r>
        <w:rPr>
          <w:i/>
        </w:rPr>
        <w:t>,</w:t>
      </w:r>
      <w:r>
        <w:t xml:space="preserve"> a donné naissance à ses deux fils : Aaron et Moïse (</w:t>
      </w:r>
      <w:hyperlink r:id="rId34">
        <w:r>
          <w:rPr>
            <w:color w:val="0000EE"/>
            <w:u w:val="single"/>
          </w:rPr>
          <w:t>Ex 6.20</w:t>
        </w:r>
      </w:hyperlink>
      <w: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
    </w:p>
    <w:p>
      <w:r/>
    </w:p>
    <w:p>
      <w:pPr>
        <w:pStyle w:val="Heading2"/>
      </w:pPr>
      <w:r>
        <w:t>Exode 6.18</w:t>
      </w:r>
      <w:r/>
    </w:p>
    <w:p>
      <w:r/>
      <w:r>
        <w:t>Les descendants (littéralement</w:t>
      </w:r>
      <w:r>
        <w:rPr>
          <w:i/>
        </w:rPr>
        <w:t xml:space="preserve"> "</w:t>
      </w:r>
      <w:r>
        <w:t xml:space="preserve">fils") de </w:t>
      </w:r>
      <w:r>
        <w:t>Quéhath</w:t>
      </w:r>
      <w:r>
        <w:t xml:space="preserve"> comprenaient </w:t>
      </w:r>
      <w:r>
        <w:t>Amram, Issar, Hébron et Ouziel</w:t>
      </w:r>
      <w:r>
        <w:rPr>
          <w:i/>
        </w:rPr>
        <w:t xml:space="preserve">. </w:t>
      </w:r>
      <w:r>
        <w:t>Le mot hébreu traduit par "fils" peut également signifier "descendants", ce qui rend possible l'existence de générations sans nom.</w:t>
      </w:r>
      <w:r/>
      <w:r/>
    </w:p>
    <w:p>
      <w:r/>
    </w:p>
    <w:p>
      <w:pPr>
        <w:pStyle w:val="Heading2"/>
      </w:pPr>
      <w:r>
        <w:t>Exode 6.20–25</w:t>
      </w:r>
      <w:r/>
    </w:p>
    <w:p>
      <w:r/>
      <w:r>
        <w:t xml:space="preserve">La généalogie se concentre maintenant sur les descendants des fils de Quéhath. Les familles d'Aaron, fils d'Amram, et de </w:t>
      </w:r>
      <w:r>
        <w:t>Coré</w:t>
      </w:r>
      <w:r>
        <w:t>, fils d'</w:t>
      </w:r>
      <w:r>
        <w:t>Issar</w:t>
      </w:r>
      <w:r>
        <w:t>, font l'objet d'une liste plus détaillée (</w:t>
      </w:r>
      <w:hyperlink r:id="rId123">
        <w:r>
          <w:rPr>
            <w:color w:val="0000EE"/>
            <w:u w:val="single"/>
          </w:rPr>
          <w:t>6.23–24</w:t>
        </w:r>
      </w:hyperlink>
      <w:r>
        <w:t xml:space="preserve">), suivie par l'un des fils d'Aaron, </w:t>
      </w:r>
      <w:r>
        <w:t xml:space="preserve">Élazar </w:t>
      </w:r>
      <w:r>
        <w:t>(</w:t>
      </w:r>
      <w:hyperlink r:id="rId124">
        <w:r>
          <w:rPr>
            <w:color w:val="0000EE"/>
            <w:u w:val="single"/>
          </w:rPr>
          <w:t>6.25</w:t>
        </w:r>
      </w:hyperlink>
      <w: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5">
        <w:r>
          <w:rPr>
            <w:color w:val="0000EE"/>
            <w:u w:val="single"/>
          </w:rPr>
          <w:t>Nb 16.1–3</w:t>
        </w:r>
      </w:hyperlink>
      <w:r>
        <w:t>) ; une telle rivalité familiale n'était pas nouvelle. La rébellion ultérieure pourrait expliquer pourquoi Coré et ses fils sont mentionnés de manière particulière dans cette généalogie.</w:t>
      </w:r>
      <w:r/>
      <w:r/>
    </w:p>
    <w:p>
      <w:r/>
    </w:p>
    <w:p>
      <w:pPr>
        <w:pStyle w:val="Heading2"/>
      </w:pPr>
      <w:r>
        <w:t>Exode 7.1–7</w:t>
      </w:r>
      <w:r/>
    </w:p>
    <w:p>
      <w:r/>
      <w:r>
        <w:t xml:space="preserve">Dans cette scène finale de la demande de délivrance, le Seigneur répond une fois de plus à Moïse, qui craint de ne pas pouvoir s'exprimer avec éloquence. Il permet à Moïse de parler par l'intermédiaire d'Aaron (voir </w:t>
      </w:r>
      <w:hyperlink r:id="rId126">
        <w:r>
          <w:rPr>
            <w:color w:val="0000EE"/>
            <w:u w:val="single"/>
          </w:rPr>
          <w:t>4.16</w:t>
        </w:r>
      </w:hyperlink>
      <w:r>
        <w:t xml:space="preserve">), mais Pharaon refuse d'écouter de toute façon. C'est la puissance de Dieu, et non l'éloquence de Moïse, qui est déterminante. Moïse et Aaron franchissent alors le pas de foi et font ce que Dieu a ordonné. La première crise (voir la </w:t>
      </w:r>
      <w:r>
        <w:t>note d'étude sur 5.22–23</w:t>
      </w:r>
      <w:r>
        <w:t>) est passée.</w:t>
      </w:r>
      <w:r/>
      <w:r/>
    </w:p>
    <w:p>
      <w:r/>
    </w:p>
    <w:p>
      <w:pPr>
        <w:pStyle w:val="Heading2"/>
      </w:pPr>
      <w:r>
        <w:t>Exode 7.3</w:t>
      </w:r>
      <w:r/>
    </w:p>
    <w:p>
      <w:r/>
      <w:r>
        <w:t>Le Seigneur a utilisé des signes miraculeux et des prodiges pour convaincre Pharaon, tout comme il a promis d'utiliser des signes pour convaincre les Israélites de suivre Moïse (</w:t>
      </w:r>
      <w:hyperlink r:id="rId127">
        <w:r>
          <w:rPr>
            <w:color w:val="0000EE"/>
            <w:u w:val="single"/>
          </w:rPr>
          <w:t xml:space="preserve">3.12 </w:t>
        </w:r>
      </w:hyperlink>
      <w:r>
        <w:t xml:space="preserve">; </w:t>
      </w:r>
      <w:hyperlink r:id="rId128">
        <w:r>
          <w:rPr>
            <w:color w:val="0000EE"/>
            <w:u w:val="single"/>
          </w:rPr>
          <w:t>4.5</w:t>
        </w:r>
      </w:hyperlink>
      <w:r>
        <w:t xml:space="preserve">, </w:t>
      </w:r>
      <w:hyperlink r:id="rId129">
        <w:r>
          <w:rPr>
            <w:color w:val="0000EE"/>
            <w:u w:val="single"/>
          </w:rPr>
          <w:t>8</w:t>
        </w:r>
      </w:hyperlink>
      <w:r>
        <w:t xml:space="preserve">, </w:t>
      </w:r>
      <w:hyperlink r:id="rId130">
        <w:r>
          <w:rPr>
            <w:color w:val="0000EE"/>
            <w:u w:val="single"/>
          </w:rPr>
          <w:t>9</w:t>
        </w:r>
      </w:hyperlink>
      <w:r>
        <w:t>).</w:t>
      </w:r>
      <w:r/>
      <w:r/>
    </w:p>
    <w:p>
      <w:r/>
    </w:p>
    <w:p>
      <w:pPr>
        <w:pStyle w:val="Heading2"/>
      </w:pPr>
      <w:r>
        <w:t>Exode 7.5</w:t>
      </w:r>
      <w:r/>
    </w:p>
    <w:p>
      <w:r/>
      <w:r>
        <w:t>Une nouvelle révélation de Dieu aurait lieu lors de l'exode des Israélites d'Égypte, révélant la puissance incomparable de Dieu.</w:t>
      </w:r>
      <w:r/>
      <w:r/>
    </w:p>
    <w:p>
      <w:r/>
    </w:p>
    <w:p>
      <w:pPr>
        <w:pStyle w:val="Heading2"/>
      </w:pPr>
      <w:r>
        <w:t>Exode 7.7</w:t>
      </w:r>
      <w:r/>
    </w:p>
    <w:p>
      <w:r/>
      <w:r>
        <w:t xml:space="preserve">Bien que 80 ans nous semble un âge avancé, l'âge moyen des ancêtres de Moïse et d'Aaron au moment de leur mort se situait entre 130 et 140 ans (voir </w:t>
      </w:r>
      <w:hyperlink r:id="rId131">
        <w:r>
          <w:rPr>
            <w:color w:val="0000EE"/>
            <w:u w:val="single"/>
          </w:rPr>
          <w:t>6.16</w:t>
        </w:r>
      </w:hyperlink>
      <w:r>
        <w:t xml:space="preserve">, </w:t>
      </w:r>
      <w:hyperlink r:id="rId132">
        <w:r>
          <w:rPr>
            <w:color w:val="0000EE"/>
            <w:u w:val="single"/>
          </w:rPr>
          <w:t>18</w:t>
        </w:r>
      </w:hyperlink>
      <w:r>
        <w:t xml:space="preserve">, </w:t>
      </w:r>
      <w:hyperlink r:id="rId34">
        <w:r>
          <w:rPr>
            <w:color w:val="0000EE"/>
            <w:u w:val="single"/>
          </w:rPr>
          <w:t>20</w:t>
        </w:r>
      </w:hyperlink>
      <w:r>
        <w:t>).</w:t>
      </w:r>
      <w:r/>
      <w:r/>
    </w:p>
    <w:p>
      <w:r/>
    </w:p>
    <w:p>
      <w:pPr>
        <w:pStyle w:val="Heading2"/>
      </w:pPr>
      <w:r>
        <w:t>Exode 7.8–11.10</w:t>
      </w:r>
      <w:r/>
    </w:p>
    <w:p>
      <w:r/>
      <w:r>
        <w:t xml:space="preserve">À travers les plaies, Dieu a montré que tous les prétendus dieux des égyptiens, censés être des sources de vie, étaient en réalité des sources de mort en dehors du pouvoir vivifiant du Seigneur (voir </w:t>
      </w:r>
      <w:hyperlink r:id="rId133">
        <w:r>
          <w:rPr>
            <w:color w:val="0000EE"/>
            <w:u w:val="single"/>
          </w:rPr>
          <w:t xml:space="preserve">12.12 </w:t>
        </w:r>
      </w:hyperlink>
      <w:r>
        <w:t xml:space="preserve">; </w:t>
      </w:r>
      <w:hyperlink r:id="rId111">
        <w:r>
          <w:rPr>
            <w:color w:val="0000EE"/>
            <w:u w:val="single"/>
          </w:rPr>
          <w:t>18.11</w:t>
        </w:r>
      </w:hyperlink>
      <w:r>
        <w:t>).</w:t>
      </w:r>
      <w:r/>
      <w:r/>
    </w:p>
    <w:p>
      <w:r/>
    </w:p>
    <w:p>
      <w:pPr>
        <w:pStyle w:val="Heading2"/>
      </w:pPr>
      <w:r>
        <w:t>Exode 7.8–12.30</w:t>
      </w:r>
      <w:r/>
    </w:p>
    <w:p>
      <w:r/>
      <w:r>
        <w:t>Cette section divise les événements de la délivrance en deux parties : les plaies (</w:t>
      </w:r>
      <w:hyperlink r:id="rId134">
        <w:r>
          <w:rPr>
            <w:color w:val="0000EE"/>
            <w:u w:val="single"/>
          </w:rPr>
          <w:t>7.8–11.10</w:t>
        </w:r>
      </w:hyperlink>
      <w:r>
        <w:t>) et la Pâque (</w:t>
      </w:r>
      <w:hyperlink r:id="rId135">
        <w:r>
          <w:rPr>
            <w:color w:val="0000EE"/>
            <w:u w:val="single"/>
          </w:rPr>
          <w:t>12.1–30</w:t>
        </w:r>
      </w:hyperlink>
      <w:r>
        <w:t xml:space="preserve">). Dieu a démontré qu'il est le Seigneur de la vie et de la mort et rien n'a de pouvoir contre lui (voir </w:t>
      </w:r>
      <w:hyperlink r:id="rId136">
        <w:r>
          <w:rPr>
            <w:color w:val="0000EE"/>
            <w:u w:val="single"/>
          </w:rPr>
          <w:t>Es 43.13</w:t>
        </w:r>
      </w:hyperlink>
      <w:r>
        <w:t>). Le Dieu des patriarches est aussi le Dieu de l'univers.</w:t>
      </w:r>
      <w:r/>
      <w:r/>
    </w:p>
    <w:p>
      <w:r/>
    </w:p>
    <w:p>
      <w:pPr>
        <w:pStyle w:val="Heading2"/>
      </w:pPr>
      <w:r>
        <w:t>Exode 7.9</w:t>
      </w:r>
      <w:r/>
    </w:p>
    <w:p>
      <w:r/>
      <w:r>
        <w:t xml:space="preserve">Le mot serpent (hébreu </w:t>
      </w:r>
      <w:r>
        <w:rPr>
          <w:i/>
        </w:rPr>
        <w:t>tannin</w:t>
      </w:r>
      <w:r>
        <w:t xml:space="preserve">) est différent de celui traduit par "serpent" dans </w:t>
      </w:r>
      <w:hyperlink r:id="rId137">
        <w:r>
          <w:rPr>
            <w:color w:val="0000EE"/>
            <w:u w:val="single"/>
          </w:rPr>
          <w:t>4.3</w:t>
        </w:r>
      </w:hyperlink>
      <w:r>
        <w:t xml:space="preserve">. Le </w:t>
      </w:r>
      <w:r>
        <w:rPr>
          <w:i/>
        </w:rPr>
        <w:t>tannin</w:t>
      </w:r>
      <w:r>
        <w:t xml:space="preserve"> fait souvent référence à un monstre marin. L'Égypte est souvent décrite comme un monstre marin finalement impuissant (</w:t>
      </w:r>
      <w:hyperlink r:id="rId138">
        <w:r>
          <w:rPr>
            <w:color w:val="0000EE"/>
            <w:u w:val="single"/>
          </w:rPr>
          <w:t xml:space="preserve">Es 30.7 </w:t>
        </w:r>
      </w:hyperlink>
      <w:r>
        <w:t xml:space="preserve">; </w:t>
      </w:r>
      <w:hyperlink r:id="rId139">
        <w:r>
          <w:rPr>
            <w:color w:val="0000EE"/>
            <w:u w:val="single"/>
          </w:rPr>
          <w:t>Ez 29.3</w:t>
        </w:r>
      </w:hyperlink>
      <w:r>
        <w:t>). Une tête de cobra figurait sur la coiffe du pharaon.</w:t>
      </w:r>
      <w:r/>
      <w:r/>
    </w:p>
    <w:p>
      <w:r/>
    </w:p>
    <w:p>
      <w:pPr>
        <w:pStyle w:val="Heading2"/>
      </w:pPr>
      <w:r>
        <w:t>Exode 7.11</w:t>
      </w:r>
      <w:r/>
    </w:p>
    <w:p>
      <w:r/>
      <w:r>
        <w:t xml:space="preserve">Voir aussi </w:t>
      </w:r>
      <w:hyperlink r:id="rId140">
        <w:r>
          <w:rPr>
            <w:color w:val="0000EE"/>
            <w:u w:val="single"/>
          </w:rPr>
          <w:t xml:space="preserve">7.22 </w:t>
        </w:r>
      </w:hyperlink>
      <w:r>
        <w:t xml:space="preserve">; </w:t>
      </w:r>
      <w:hyperlink r:id="rId141">
        <w:r>
          <w:rPr>
            <w:color w:val="0000EE"/>
            <w:u w:val="single"/>
          </w:rPr>
          <w:t>8.7</w:t>
        </w:r>
      </w:hyperlink>
      <w:r>
        <w:t>. Bien qu'une puissance démoniaque ait pu être impliquée, il est également possible que des tours de passe-passe aient été pratiqués. Lorsqu'ils n'ont pas pu reproduire la plaie des moucherons, ils ont déclaré que c'était "le doigt de Dieu" (</w:t>
      </w:r>
      <w:hyperlink r:id="rId142">
        <w:r>
          <w:rPr>
            <w:color w:val="0000EE"/>
            <w:u w:val="single"/>
          </w:rPr>
          <w:t>8.19</w:t>
        </w:r>
      </w:hyperlink>
      <w:r>
        <w:t xml:space="preserve">), indiquant que leurs propres actions n'étaient pas une manifestation de la puissance divine. Bien que les magiciens égyptiens ne soient pas identifiés par leur nom, la tradition les nomme Jannès et Jambrès (voir </w:t>
      </w:r>
      <w:hyperlink r:id="rId143">
        <w:r>
          <w:rPr>
            <w:color w:val="0000EE"/>
            <w:u w:val="single"/>
          </w:rPr>
          <w:t>2Tm 3.8</w:t>
        </w:r>
      </w:hyperlink>
      <w:r>
        <w:t>).</w:t>
      </w:r>
      <w:r/>
      <w:r/>
    </w:p>
    <w:p>
      <w:r/>
    </w:p>
    <w:p>
      <w:pPr>
        <w:pStyle w:val="Heading2"/>
      </w:pPr>
      <w:r>
        <w:t>Exode 7.14</w:t>
      </w:r>
      <w:r/>
    </w:p>
    <w:p>
      <w:r/>
      <w:r>
        <w:t>Voir la note thématique "</w:t>
      </w:r>
      <w:r>
        <w:t>cœurs endurcis</w:t>
      </w:r>
      <w:r>
        <w:t>".</w:t>
      </w:r>
      <w:r/>
      <w:r/>
    </w:p>
    <w:p>
      <w:r/>
    </w:p>
    <w:p>
      <w:pPr>
        <w:pStyle w:val="Heading2"/>
      </w:pPr>
      <w:r>
        <w:t>Exode 7.14–25</w:t>
      </w:r>
      <w:r/>
    </w:p>
    <w:p>
      <w:r/>
      <w:r>
        <w:t>La première plaie était la plaie sur le Nil, quand tout le fleuve s'est transformé en sang (</w:t>
      </w:r>
      <w:hyperlink r:id="rId144">
        <w:r>
          <w:rPr>
            <w:color w:val="0000EE"/>
            <w:u w:val="single"/>
          </w:rPr>
          <w:t>7.20</w:t>
        </w:r>
      </w:hyperlink>
      <w:r>
        <w:t>). Les Égyptiens ont bien compris que sans le Nil, il n'y aurait pas de vie en Égypte. Ils adoraient le Nil en tant que mère de l'Égypte, mais Dieu a montré qu'il lui appartient de donner la vie ou de la reprendre.</w:t>
      </w:r>
      <w:r/>
      <w:r/>
    </w:p>
    <w:p>
      <w:r/>
    </w:p>
    <w:p>
      <w:pPr>
        <w:pStyle w:val="Heading2"/>
      </w:pPr>
      <w:r>
        <w:t>Exode 7.22</w:t>
      </w:r>
      <w:r/>
    </w:p>
    <w:p>
      <w:r/>
      <w:r>
        <w:t>Les prêtres égyptiens n'ont rien fait d'aussi grand que Moïse et Aaron, mais Pharaon ne voulait pas croire, et il a suffi de peu pour justifier son incrédulité.</w:t>
      </w:r>
      <w:r/>
      <w:r/>
    </w:p>
    <w:p>
      <w:r/>
    </w:p>
    <w:p>
      <w:pPr>
        <w:pStyle w:val="Heading2"/>
      </w:pPr>
      <w:r>
        <w:t>Exode 8.1–15</w:t>
      </w:r>
      <w:r/>
    </w:p>
    <w:p>
      <w:r/>
      <w:r>
        <w:t>La deuxième plaie était la plaie des grenouilles (</w:t>
      </w:r>
      <w:hyperlink r:id="rId145">
        <w:r>
          <w:rPr>
            <w:color w:val="0000EE"/>
            <w:u w:val="single"/>
          </w:rPr>
          <w:t>8.2</w:t>
        </w:r>
      </w:hyperlink>
      <w: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
    </w:p>
    <w:p>
      <w:r/>
    </w:p>
    <w:p>
      <w:pPr>
        <w:pStyle w:val="Heading2"/>
      </w:pPr>
      <w:r>
        <w:t>Exode 8.7–8</w:t>
      </w:r>
      <w:r/>
    </w:p>
    <w:p>
      <w:r/>
      <w: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
    </w:p>
    <w:p>
      <w:r/>
    </w:p>
    <w:p>
      <w:pPr>
        <w:pStyle w:val="Heading2"/>
      </w:pPr>
      <w:r>
        <w:t>Exode 8.9</w:t>
      </w:r>
      <w:r/>
    </w:p>
    <w:p>
      <w:r/>
      <w:r>
        <w:t>Dans ce cas, la preuve du pouvoir de Dieu n'était pas dans l'événement en lui-même mais dans le moment choisi. Dieu pouvait maintenir les grenouilles en vie ou mettre fin à leur vie. Pharaon n'avait qu'à dire quand.</w:t>
      </w:r>
      <w:r/>
      <w:r/>
    </w:p>
    <w:p>
      <w:r/>
    </w:p>
    <w:p>
      <w:pPr>
        <w:pStyle w:val="Heading2"/>
      </w:pPr>
      <w:r>
        <w:t>Exode 8.10</w:t>
      </w:r>
      <w:r/>
    </w:p>
    <w:p>
      <w:r/>
      <w:r>
        <w:t xml:space="preserve">Une fois de plus, la question est mise en évidence (voir </w:t>
      </w:r>
      <w:hyperlink r:id="rId101">
        <w:r>
          <w:rPr>
            <w:color w:val="0000EE"/>
            <w:u w:val="single"/>
          </w:rPr>
          <w:t>7.17</w:t>
        </w:r>
      </w:hyperlink>
      <w:r>
        <w:t>). Ces événements ne concernaient pas en premier lieu la délivrance, mais la nature de la réalité : qui sauvait ces gens ? L'un des dieux, ou le seul vrai Dieu, le Seigneur ?</w:t>
      </w:r>
      <w:r/>
      <w:r/>
    </w:p>
    <w:p>
      <w:r/>
    </w:p>
    <w:p>
      <w:pPr>
        <w:pStyle w:val="Heading2"/>
      </w:pPr>
      <w:r>
        <w:t>Exode 8.13</w:t>
      </w:r>
      <w:r/>
    </w:p>
    <w:p>
      <w:r/>
      <w:r>
        <w:t xml:space="preserve">Moïse avait prédit que la plaie s'arrêterait le lendemain ; Dieu avait prédit que Pharaon refuserait d'écouter (voir </w:t>
      </w:r>
      <w:hyperlink r:id="rId146">
        <w:r>
          <w:rPr>
            <w:color w:val="0000EE"/>
            <w:u w:val="single"/>
          </w:rPr>
          <w:t>8.15</w:t>
        </w:r>
      </w:hyperlink>
      <w:r>
        <w:t>). L'élément de prédiction est au cœur de la souveraineté de Dieu. Dieu voit et contrôle l'avenir ; il est le Seigneur.</w:t>
      </w:r>
      <w:r/>
      <w:r/>
    </w:p>
    <w:p>
      <w:r/>
    </w:p>
    <w:p>
      <w:pPr>
        <w:pStyle w:val="Heading2"/>
      </w:pPr>
      <w:r>
        <w:t>Exode 8.16–19</w:t>
      </w:r>
      <w:r/>
    </w:p>
    <w:p>
      <w:r/>
      <w: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
    </w:p>
    <w:p>
      <w:r/>
    </w:p>
    <w:p>
      <w:pPr>
        <w:pStyle w:val="Heading2"/>
      </w:pPr>
      <w:r>
        <w:t>Exode 8.19</w:t>
      </w:r>
      <w:r/>
    </w:p>
    <w:p>
      <w:r/>
      <w:r>
        <w:t xml:space="preserve">Voir la </w:t>
      </w:r>
      <w:r>
        <w:t>note d'étude sur 7.11</w:t>
      </w:r>
      <w:r>
        <w:t>.</w:t>
      </w:r>
      <w:r/>
      <w:r/>
    </w:p>
    <w:p>
      <w:r/>
    </w:p>
    <w:p>
      <w:pPr>
        <w:pStyle w:val="Heading2"/>
      </w:pPr>
      <w:r>
        <w:t>Exode 8.20–32</w:t>
      </w:r>
      <w:r/>
    </w:p>
    <w:p>
      <w:r/>
      <w: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3">
        <w:r>
          <w:rPr>
            <w:color w:val="0000EE"/>
            <w:u w:val="single"/>
          </w:rPr>
          <w:t>8.22</w:t>
        </w:r>
      </w:hyperlink>
      <w:r>
        <w:t>), la région du delta nord-est où vivaient les Hébreux. La puissance miraculeuse de Dieu se manifeste clairement dans sa capacité à infester une région et à en épargner une autre à volonté.</w:t>
      </w:r>
      <w:r/>
      <w:r/>
    </w:p>
    <w:p>
      <w:r/>
    </w:p>
    <w:p>
      <w:pPr>
        <w:pStyle w:val="Heading2"/>
      </w:pPr>
      <w:r>
        <w:t>Exode 8.25</w:t>
      </w:r>
      <w:r/>
    </w:p>
    <w:p>
      <w:r/>
      <w:r>
        <w:t>Pharaon a tenté de négocier avec Dieu. Il voulait obéir partiellement tout en conservant le contrôle. Jacques dit de ces personnes que leur loyauté est partagée entre Dieu et le monde (</w:t>
      </w:r>
      <w:hyperlink r:id="rId147">
        <w:r>
          <w:rPr>
            <w:color w:val="0000EE"/>
            <w:u w:val="single"/>
          </w:rPr>
          <w:t>Jc 1.8</w:t>
        </w:r>
      </w:hyperlink>
      <w:r>
        <w:t>), et de telles personnes ne peuvent rien recevoir du Seigneur.</w:t>
      </w:r>
      <w:r/>
      <w:r/>
    </w:p>
    <w:p>
      <w:r/>
    </w:p>
    <w:p>
      <w:pPr>
        <w:pStyle w:val="Heading2"/>
      </w:pPr>
      <w:r>
        <w:t>Exode 8.26–27</w:t>
      </w:r>
      <w:r/>
    </w:p>
    <w:p>
      <w:r/>
      <w:r>
        <w:t xml:space="preserve">Moïse a souligné l'impossibilité de la demande de Pharaon en raison des préjugés des Égyptiens eux-mêmes : ils considéraient tous les Sémites comme incultes et grossiers (voir </w:t>
      </w:r>
      <w:hyperlink r:id="rId148">
        <w:r>
          <w:rPr>
            <w:color w:val="0000EE"/>
            <w:u w:val="single"/>
          </w:rPr>
          <w:t>Gn 43.32</w:t>
        </w:r>
      </w:hyperlink>
      <w:r>
        <w:t xml:space="preserve">). • Les Hébreux quittaient l'Égypte pour adorer Dieu (voir, par exemple, </w:t>
      </w:r>
      <w:hyperlink r:id="rId149">
        <w:r>
          <w:rPr>
            <w:color w:val="0000EE"/>
            <w:u w:val="single"/>
          </w:rPr>
          <w:t xml:space="preserve">Ex 5.1 </w:t>
        </w:r>
      </w:hyperlink>
      <w:r>
        <w:t xml:space="preserve">; </w:t>
      </w:r>
      <w:hyperlink r:id="rId150">
        <w:r>
          <w:rPr>
            <w:color w:val="0000EE"/>
            <w:u w:val="single"/>
          </w:rPr>
          <w:t xml:space="preserve">7.16 </w:t>
        </w:r>
      </w:hyperlink>
      <w:r>
        <w:t xml:space="preserve">; </w:t>
      </w:r>
      <w:hyperlink r:id="rId151">
        <w:r>
          <w:rPr>
            <w:color w:val="0000EE"/>
            <w:u w:val="single"/>
          </w:rPr>
          <w:t>8.1</w:t>
        </w:r>
      </w:hyperlink>
      <w:r>
        <w:t xml:space="preserve">, </w:t>
      </w:r>
      <w:hyperlink r:id="rId152">
        <w:r>
          <w:rPr>
            <w:color w:val="0000EE"/>
            <w:u w:val="single"/>
          </w:rPr>
          <w:t>20</w:t>
        </w:r>
      </w:hyperlink>
      <w:r>
        <w:t>). Le but de Dieu à travers l'Exode était de conduire son peuple à une véritable relation avec lui.</w:t>
      </w:r>
      <w:r/>
      <w:r/>
    </w:p>
    <w:p>
      <w:r/>
    </w:p>
    <w:p>
      <w:pPr>
        <w:pStyle w:val="Heading2"/>
      </w:pPr>
      <w:r>
        <w:t>Exode 8.29–30</w:t>
      </w:r>
      <w:r/>
    </w:p>
    <w:p>
      <w:r/>
      <w:r>
        <w:t xml:space="preserve">Moïse était en train d'apprendre le rôle d'intercesseur qui allait faire partie intégrante de sa vie dans les années à venir (voir, par exemple, </w:t>
      </w:r>
      <w:hyperlink r:id="rId153">
        <w:r>
          <w:rPr>
            <w:color w:val="0000EE"/>
            <w:u w:val="single"/>
          </w:rPr>
          <w:t>32.11–13</w:t>
        </w:r>
      </w:hyperlink>
      <w:r>
        <w:t xml:space="preserve">, </w:t>
      </w:r>
      <w:hyperlink r:id="rId154">
        <w:r>
          <w:rPr>
            <w:color w:val="0000EE"/>
            <w:u w:val="single"/>
          </w:rPr>
          <w:t xml:space="preserve">30–32 </w:t>
        </w:r>
      </w:hyperlink>
      <w:r>
        <w:t xml:space="preserve">; </w:t>
      </w:r>
      <w:hyperlink r:id="rId155">
        <w:r>
          <w:rPr>
            <w:color w:val="0000EE"/>
            <w:u w:val="single"/>
          </w:rPr>
          <w:t>Nb 14.13–19</w:t>
        </w:r>
      </w:hyperlink>
      <w:r>
        <w:t>). La tentation a dû être grande de laisser les Égyptiens continuer à subir les conséquences de l'entêtement de leur roi, mais Moïse était prêt à supplier Dieu de ne pas les laisser dans un état permanent de chagrin et de détresse.</w:t>
      </w:r>
      <w:r/>
      <w:r/>
    </w:p>
    <w:p>
      <w:r/>
    </w:p>
    <w:p>
      <w:pPr>
        <w:pStyle w:val="Heading2"/>
      </w:pPr>
      <w:r>
        <w:t>Exode 9.1–7</w:t>
      </w:r>
      <w:r/>
    </w:p>
    <w:p>
      <w:r/>
      <w:r>
        <w:t>La cinquième plaie était contre le bétail. Comme pour la rétention des mouches dans la région où vivaient les Hébreux (</w:t>
      </w:r>
      <w:hyperlink r:id="rId156">
        <w:r>
          <w:rPr>
            <w:color w:val="0000EE"/>
            <w:u w:val="single"/>
          </w:rPr>
          <w:t>8.22–23</w:t>
        </w:r>
      </w:hyperlink>
      <w:r>
        <w:t>), la distinction entre le bétail des Israélites et celui des Égyptiens (</w:t>
      </w:r>
      <w:hyperlink r:id="rId157">
        <w:r>
          <w:rPr>
            <w:color w:val="0000EE"/>
            <w:u w:val="single"/>
          </w:rPr>
          <w:t>9.4</w:t>
        </w:r>
      </w:hyperlink>
      <w: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
    </w:p>
    <w:p>
      <w:r/>
    </w:p>
    <w:p>
      <w:pPr>
        <w:pStyle w:val="Heading2"/>
      </w:pPr>
      <w:r>
        <w:t>Exode 9.3</w:t>
      </w:r>
      <w:r/>
    </w:p>
    <w:p>
      <w:r/>
      <w:r>
        <w:t xml:space="preserve">Le terme "troupeaux" fait spécifiquement référence aux animaux des champs. D'autres animaux se verront infliger des furoncles lors de la prochaine plaie. • Le terme "tout" (également dans </w:t>
      </w:r>
      <w:hyperlink r:id="rId158">
        <w:r>
          <w:rPr>
            <w:color w:val="0000EE"/>
            <w:u w:val="single"/>
          </w:rPr>
          <w:t>9.6</w:t>
        </w:r>
      </w:hyperlink>
      <w:r>
        <w:t>) n'est pas absolu ; cela ne signifie pas que chaque animal a été tué. Il en restait encore quelques-uns à protéger de la grêle de la septième plaie (</w:t>
      </w:r>
      <w:hyperlink r:id="rId159">
        <w:r>
          <w:rPr>
            <w:color w:val="0000EE"/>
            <w:u w:val="single"/>
          </w:rPr>
          <w:t>9.20</w:t>
        </w:r>
      </w:hyperlink>
      <w:r>
        <w:t>).</w:t>
      </w:r>
      <w:r/>
      <w:r/>
    </w:p>
    <w:p>
      <w:r/>
    </w:p>
    <w:p>
      <w:pPr>
        <w:pStyle w:val="Heading2"/>
      </w:pPr>
      <w:r>
        <w:t>Exode 9.5–6</w:t>
      </w:r>
      <w:r/>
    </w:p>
    <w:p>
      <w:r/>
      <w:r>
        <w:t>La prédiction a de nouveau joué un rôle important. Ces événements étaient dirigés par Celui qui est souverain sur tout ce qui se passe.</w:t>
      </w:r>
      <w:r/>
      <w:r/>
    </w:p>
    <w:p>
      <w:r/>
    </w:p>
    <w:p>
      <w:pPr>
        <w:pStyle w:val="Heading2"/>
      </w:pPr>
      <w:r>
        <w:t>Exode 9.8–12</w:t>
      </w:r>
      <w:r/>
    </w:p>
    <w:p>
      <w:r/>
      <w:r>
        <w:t>La sixième plaie a provoqué des furoncles purulents sur les humains et les animaux. À ce stade, les magiciens, loin de pouvoir reproduire le signe, étaient incapables de s'en préserver. Leur défaite était complète.</w:t>
      </w:r>
      <w:r/>
      <w:r/>
    </w:p>
    <w:p>
      <w:r/>
    </w:p>
    <w:p>
      <w:pPr>
        <w:pStyle w:val="Heading2"/>
      </w:pPr>
      <w:r>
        <w:t>Exode 9.12</w:t>
      </w:r>
      <w:r/>
    </w:p>
    <w:p>
      <w:r/>
      <w:r>
        <w:t>Les cinquième et sixième plaies se sont apparemment dissipées d'elles-mêmes car il n'y a eu aucune supplication de Pharaon pour y mettre fin.</w:t>
      </w:r>
      <w:r/>
      <w:r/>
    </w:p>
    <w:p>
      <w:r/>
    </w:p>
    <w:p>
      <w:pPr>
        <w:pStyle w:val="Heading2"/>
      </w:pPr>
      <w:r>
        <w:t>Exode 9.13–33</w:t>
      </w:r>
      <w:r/>
    </w:p>
    <w:p>
      <w:r/>
      <w:r>
        <w:t>La septième plaie était une tempête de grêle (</w:t>
      </w:r>
      <w:hyperlink r:id="rId160">
        <w:r>
          <w:rPr>
            <w:color w:val="0000EE"/>
            <w:u w:val="single"/>
          </w:rPr>
          <w:t>9.18</w:t>
        </w:r>
      </w:hyperlink>
      <w: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61">
        <w:r>
          <w:rPr>
            <w:color w:val="0000EE"/>
            <w:u w:val="single"/>
          </w:rPr>
          <w:t>9.31</w:t>
        </w:r>
      </w:hyperlink>
      <w:r>
        <w:t>).</w:t>
      </w:r>
      <w:r/>
      <w:r/>
    </w:p>
    <w:p>
      <w:r/>
    </w:p>
    <w:p>
      <w:pPr>
        <w:pStyle w:val="Heading2"/>
      </w:pPr>
      <w:r>
        <w:t>Exode 9.14–17</w:t>
      </w:r>
      <w:r/>
    </w:p>
    <w:p>
      <w:r/>
      <w:r>
        <w:t>Dieu a expliqué à Pharaon le but des plaies : elles étaient révélatrices, conçues pour démontrer (surtout à Pharaon) qu'il n'y a personne comme lui sur toute la terre (</w:t>
      </w:r>
      <w:hyperlink r:id="rId162">
        <w:r>
          <w:rPr>
            <w:color w:val="0000EE"/>
            <w:u w:val="single"/>
          </w:rPr>
          <w:t xml:space="preserve">9.14 </w:t>
        </w:r>
      </w:hyperlink>
      <w:r>
        <w:t xml:space="preserve">; voir aussi </w:t>
      </w:r>
      <w:hyperlink r:id="rId163">
        <w:r>
          <w:rPr>
            <w:color w:val="0000EE"/>
            <w:u w:val="single"/>
          </w:rPr>
          <w:t xml:space="preserve">Es 46.9 </w:t>
        </w:r>
      </w:hyperlink>
      <w:r>
        <w:t xml:space="preserve">; </w:t>
      </w:r>
      <w:hyperlink r:id="rId164">
        <w:r>
          <w:rPr>
            <w:color w:val="0000EE"/>
            <w:u w:val="single"/>
          </w:rPr>
          <w:t>Jr 10.6–7</w:t>
        </w:r>
      </w:hyperlink>
      <w:r>
        <w:t>). Dieu n'avait pas détruit Pharaon et l'Égypte d'un seul coup, comme il aurait pu le faire. Au contraire, il les avait épargnés (</w:t>
      </w:r>
      <w:hyperlink r:id="rId165">
        <w:r>
          <w:rPr>
            <w:color w:val="0000EE"/>
            <w:u w:val="single"/>
          </w:rPr>
          <w:t>Ex 9.16</w:t>
        </w:r>
      </w:hyperlink>
      <w:r>
        <w:t>), leur donnant une opportunité de se soumettre à son pouvoir. Mais Pharaon a refusé de s'humilier et d'arrêter de dominer le peuple du Seigneur (</w:t>
      </w:r>
      <w:hyperlink r:id="rId166">
        <w:r>
          <w:rPr>
            <w:color w:val="0000EE"/>
            <w:u w:val="single"/>
          </w:rPr>
          <w:t>9.17</w:t>
        </w:r>
      </w:hyperlink>
      <w:r>
        <w:t>).</w:t>
      </w:r>
      <w:r/>
      <w:r/>
    </w:p>
    <w:p>
      <w:r/>
    </w:p>
    <w:p>
      <w:pPr>
        <w:pStyle w:val="Heading2"/>
      </w:pPr>
      <w:r>
        <w:t>Exode 9.16</w:t>
      </w:r>
      <w:r/>
    </w:p>
    <w:p>
      <w:r/>
      <w:r>
        <w:t xml:space="preserve">Dans </w:t>
      </w:r>
      <w:hyperlink r:id="rId167">
        <w:r>
          <w:rPr>
            <w:color w:val="0000EE"/>
            <w:u w:val="single"/>
          </w:rPr>
          <w:t>Rm 9.17</w:t>
        </w:r>
      </w:hyperlink>
      <w:r>
        <w:t>, Paul cite la version grecque de ce verset en décrivant la souveraineté de Dieu.</w:t>
      </w:r>
      <w:r/>
      <w:r/>
    </w:p>
    <w:p>
      <w:r/>
    </w:p>
    <w:p>
      <w:pPr>
        <w:pStyle w:val="Heading2"/>
      </w:pPr>
      <w:r>
        <w:t>Exode 9.20–21</w:t>
      </w:r>
      <w:r/>
    </w:p>
    <w:p>
      <w:r/>
      <w:r>
        <w:t>Certains fonctionnaires de Pharaon commençaient à tirer les conclusions qui s'imposaient de leur expérience et à prendre des précautions, tandis que d'autres imitaient le refus de se soumettre de leur maître. L'orgueil domine souvent la raison.</w:t>
      </w:r>
      <w:r/>
      <w:r/>
    </w:p>
    <w:p>
      <w:r/>
    </w:p>
    <w:p>
      <w:pPr>
        <w:pStyle w:val="Heading2"/>
      </w:pPr>
      <w:r>
        <w:t>Exode 9.26</w:t>
      </w:r>
      <w:r/>
    </w:p>
    <w:p>
      <w:r/>
      <w:r>
        <w:t xml:space="preserve">La grêle n'était pas un événement naturel, ni par son ampleur ni par sa sélectivité (voir la </w:t>
      </w:r>
      <w:r>
        <w:t>note d'étude sur 9.1–7</w:t>
      </w:r>
      <w:r>
        <w:t>).</w:t>
      </w:r>
      <w:r/>
      <w:r/>
    </w:p>
    <w:p>
      <w:r/>
    </w:p>
    <w:p>
      <w:pPr>
        <w:pStyle w:val="Heading2"/>
      </w:pPr>
      <w:r>
        <w:t>Exode 9.27</w:t>
      </w:r>
      <w:r/>
    </w:p>
    <w:p>
      <w:r/>
      <w:r>
        <w:t>Pharaon a été conduit à une conclusion logique. Face à la preuve évidente du contraire, l'orgueil n'était pas seulement un échec, c'était un péché.</w:t>
      </w:r>
      <w:r/>
      <w:r/>
    </w:p>
    <w:p>
      <w:r/>
    </w:p>
    <w:p>
      <w:pPr>
        <w:pStyle w:val="Heading2"/>
      </w:pPr>
      <w:r>
        <w:t>Exode 9.29</w:t>
      </w:r>
      <w:r/>
    </w:p>
    <w:p>
      <w:r/>
      <w:r>
        <w:t>Nul n'est comparable au Seigneur sur toute la terre (</w:t>
      </w:r>
      <w:hyperlink r:id="rId162">
        <w:r>
          <w:rPr>
            <w:color w:val="0000EE"/>
            <w:u w:val="single"/>
          </w:rPr>
          <w:t>9.14</w:t>
        </w:r>
      </w:hyperlink>
      <w:r>
        <w:t>), et toute la terre appartient au Seigneur. C'était le message incontournable des plaies, bien que les Égyptiens aient eu du mal à l'accepter.</w:t>
      </w:r>
      <w:r/>
      <w:r/>
    </w:p>
    <w:p>
      <w:r/>
    </w:p>
    <w:p>
      <w:pPr>
        <w:pStyle w:val="Heading2"/>
      </w:pPr>
      <w:r>
        <w:t>Exode 10.1–20</w:t>
      </w:r>
      <w:r/>
    </w:p>
    <w:p>
      <w:r/>
      <w:r>
        <w:t>La huitième plaie était la plaie des sauterelles (</w:t>
      </w:r>
      <w:hyperlink r:id="rId168">
        <w:r>
          <w:rPr>
            <w:color w:val="0000EE"/>
            <w:u w:val="single"/>
          </w:rPr>
          <w:t>10.4</w:t>
        </w:r>
      </w:hyperlink>
      <w:r>
        <w:t xml:space="preserve">). De toute évidence, suffisamment de temps s'était écoulé entre cette plaie et la précédente pour que le blé et l'épeautre aient germé (voir </w:t>
      </w:r>
      <w:hyperlink r:id="rId169">
        <w:r>
          <w:rPr>
            <w:color w:val="0000EE"/>
            <w:u w:val="single"/>
          </w:rPr>
          <w:t>9.32</w:t>
        </w:r>
      </w:hyperlink>
      <w: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
    </w:p>
    <w:p>
      <w:r/>
    </w:p>
    <w:p>
      <w:pPr>
        <w:pStyle w:val="Heading2"/>
      </w:pPr>
      <w:r>
        <w:t>Exode 10.2</w:t>
      </w:r>
      <w:r/>
    </w:p>
    <w:p>
      <w:r/>
      <w:r>
        <w:t xml:space="preserve">Les plaies ont été envoyées pour qu'Israël sache que Dieu est le Seigneur (de même, en ce qui concerne l'Égypte, voir </w:t>
      </w:r>
      <w:hyperlink r:id="rId170">
        <w:r>
          <w:rPr>
            <w:color w:val="0000EE"/>
            <w:u w:val="single"/>
          </w:rPr>
          <w:t>9.14–16</w:t>
        </w:r>
      </w:hyperlink>
      <w:r>
        <w:t>).</w:t>
      </w:r>
      <w:r/>
      <w:r/>
    </w:p>
    <w:p>
      <w:r/>
    </w:p>
    <w:p>
      <w:pPr>
        <w:pStyle w:val="Heading2"/>
      </w:pPr>
      <w:r>
        <w:t>Exode 10.4</w:t>
      </w:r>
      <w:r/>
    </w:p>
    <w:p>
      <w:r/>
      <w: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
    </w:p>
    <w:p>
      <w:r/>
    </w:p>
    <w:p>
      <w:pPr>
        <w:pStyle w:val="Heading2"/>
      </w:pPr>
      <w:r>
        <w:t>Exode 10.7–11</w:t>
      </w:r>
      <w:r/>
    </w:p>
    <w:p>
      <w:r/>
      <w:r>
        <w:t>Les fonctionnaires</w:t>
      </w:r>
      <w:r>
        <w:rPr>
          <w:i/>
        </w:rPr>
        <w:t>,</w:t>
      </w:r>
      <w: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
    </w:p>
    <w:p>
      <w:r/>
    </w:p>
    <w:p>
      <w:pPr>
        <w:pStyle w:val="Heading2"/>
      </w:pPr>
      <w:r>
        <w:t>Exode 10.13</w:t>
      </w:r>
      <w:r/>
    </w:p>
    <w:p>
      <w:r/>
      <w:r>
        <w:t>Les essaims de sauterelles sont venus du désert d'Arabie, à travers la mer Rouge vers l'est.</w:t>
      </w:r>
      <w:r/>
      <w:r/>
    </w:p>
    <w:p>
      <w:r/>
    </w:p>
    <w:p>
      <w:pPr>
        <w:pStyle w:val="Heading2"/>
      </w:pPr>
      <w:r>
        <w:t>Exode 10.13–15</w:t>
      </w:r>
      <w:r/>
    </w:p>
    <w:p>
      <w:r/>
      <w:r>
        <w:t>Le caractère miraculeux de la plaie des sauterelles est indiqué par le moment où elle s'est produite (lorsque Moïse a levé son bâton) et par son étendue et son intensité (d'un bout à l'autre du pays</w:t>
      </w:r>
      <w:r>
        <w:rPr>
          <w:i/>
        </w:rPr>
        <w:t>,</w:t>
      </w:r>
      <w:r>
        <w:t xml:space="preserve"> et il n'y en a jamais eu de semblable).</w:t>
      </w:r>
      <w:r/>
      <w:r/>
    </w:p>
    <w:p>
      <w:r/>
    </w:p>
    <w:p>
      <w:pPr>
        <w:pStyle w:val="Heading2"/>
      </w:pPr>
      <w:r>
        <w:t>Exode 10.17</w:t>
      </w:r>
      <w:r/>
    </w:p>
    <w:p>
      <w:r/>
      <w: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
    </w:p>
    <w:p>
      <w:r/>
    </w:p>
    <w:p>
      <w:pPr>
        <w:pStyle w:val="Heading2"/>
      </w:pPr>
      <w:r>
        <w:t>Exode 10.21–29</w:t>
      </w:r>
      <w:r/>
    </w:p>
    <w:p>
      <w:r/>
      <w:r>
        <w:t>La neuvième plaie était la plaie des ténèbres (</w:t>
      </w:r>
      <w:hyperlink r:id="rId171">
        <w:r>
          <w:rPr>
            <w:color w:val="0000EE"/>
            <w:u w:val="single"/>
          </w:rPr>
          <w:t>10.21</w:t>
        </w:r>
      </w:hyperlink>
      <w: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2">
        <w:r>
          <w:rPr>
            <w:color w:val="0000EE"/>
            <w:u w:val="single"/>
          </w:rPr>
          <w:t xml:space="preserve">10.23 </w:t>
        </w:r>
      </w:hyperlink>
      <w:r>
        <w:t xml:space="preserve">; voir la </w:t>
      </w:r>
      <w:r>
        <w:t>note d'étude sur 9.1–7</w:t>
      </w:r>
      <w:r>
        <w:t>).</w:t>
      </w:r>
      <w:r/>
      <w:r/>
    </w:p>
    <w:p>
      <w:r/>
    </w:p>
    <w:p>
      <w:pPr>
        <w:pStyle w:val="Heading2"/>
      </w:pPr>
      <w:r>
        <w:t>Exode 10.24</w:t>
      </w:r>
      <w:r/>
    </w:p>
    <w:p>
      <w:r/>
      <w:r>
        <w:t>Pharaon a de nouveau tenté de sauver une partie de son prestige et de son autorité de ce désastre.</w:t>
      </w:r>
      <w:r/>
      <w:r/>
    </w:p>
    <w:p>
      <w:r/>
    </w:p>
    <w:p>
      <w:pPr>
        <w:pStyle w:val="Heading2"/>
      </w:pPr>
      <w:r>
        <w:t>Exode 10.25–26</w:t>
      </w:r>
      <w:r/>
    </w:p>
    <w:p>
      <w:r/>
      <w:r>
        <w:t>Moïse était implacable. Il savait que les Israélites, loin de laisser leurs possessions derrière eux, recevraient des cadeaux des Égyptiens, qui les chasseraient (</w:t>
      </w:r>
      <w:hyperlink r:id="rId173">
        <w:r>
          <w:rPr>
            <w:color w:val="0000EE"/>
            <w:u w:val="single"/>
          </w:rPr>
          <w:t>3.21–22</w:t>
        </w:r>
      </w:hyperlink>
      <w:r>
        <w:t xml:space="preserve">). Il a également fait de l'adoration de Dieu une priorité. Ce refrain continuel sur le but de la sortie d'Égypte (voir la </w:t>
      </w:r>
      <w:r>
        <w:t>note d'étude sur 8.26–27</w:t>
      </w:r>
      <w:r>
        <w:t>) reflète l'objectif principal de leur exode, à savoir devenir le peuple de Dieu.</w:t>
      </w:r>
      <w:r/>
      <w:r/>
    </w:p>
    <w:p>
      <w:r/>
    </w:p>
    <w:p>
      <w:pPr>
        <w:pStyle w:val="Heading2"/>
      </w:pPr>
      <w:r>
        <w:t>Exode 10.27–29</w:t>
      </w:r>
      <w:r/>
    </w:p>
    <w:p>
      <w:r/>
      <w: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4">
        <w:r>
          <w:rPr>
            <w:color w:val="0000EE"/>
            <w:u w:val="single"/>
          </w:rPr>
          <w:t>Jn 11.45–53</w:t>
        </w:r>
      </w:hyperlink>
      <w:r>
        <w:t>).</w:t>
      </w:r>
      <w:r/>
      <w:r/>
    </w:p>
    <w:p>
      <w:r/>
    </w:p>
    <w:p>
      <w:pPr>
        <w:pStyle w:val="Heading2"/>
      </w:pPr>
      <w:r>
        <w:t>Exode 11.1–9</w:t>
      </w:r>
      <w:r/>
    </w:p>
    <w:p>
      <w:r/>
      <w: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
    </w:p>
    <w:p>
      <w:r/>
    </w:p>
    <w:p>
      <w:pPr>
        <w:pStyle w:val="Heading2"/>
      </w:pPr>
      <w:r>
        <w:t>Exode 11.3</w:t>
      </w:r>
      <w:r/>
    </w:p>
    <w:p>
      <w:r/>
      <w:r>
        <w:t>Pharaon a refusé de reconnaître la vérité, mais le Seigneur a veillé à ce que le reste de l'Égypte la reconnaisse.</w:t>
      </w:r>
      <w:r/>
      <w:r/>
    </w:p>
    <w:p>
      <w:r/>
    </w:p>
    <w:p>
      <w:pPr>
        <w:pStyle w:val="Heading2"/>
      </w:pPr>
      <w:r>
        <w:t>Exode 11.5</w:t>
      </w:r>
      <w:r/>
    </w:p>
    <w:p>
      <w:r/>
      <w: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
    </w:p>
    <w:p>
      <w:r/>
    </w:p>
    <w:p>
      <w:pPr>
        <w:pStyle w:val="Heading2"/>
      </w:pPr>
      <w:r>
        <w:t>Exode 11.7</w:t>
      </w:r>
      <w:r/>
    </w:p>
    <w:p>
      <w:r/>
      <w:r>
        <w:t>Comme indiqué explicitement dans les quatrième, cinquième, septième et neuvième plaies (</w:t>
      </w:r>
      <w:hyperlink r:id="rId175">
        <w:r>
          <w:rPr>
            <w:color w:val="0000EE"/>
            <w:u w:val="single"/>
          </w:rPr>
          <w:t xml:space="preserve">8.23 </w:t>
        </w:r>
      </w:hyperlink>
      <w:r>
        <w:t xml:space="preserve">; </w:t>
      </w:r>
      <w:hyperlink r:id="rId158">
        <w:r>
          <w:rPr>
            <w:color w:val="0000EE"/>
            <w:u w:val="single"/>
          </w:rPr>
          <w:t>9.6</w:t>
        </w:r>
      </w:hyperlink>
      <w:r>
        <w:t xml:space="preserve">, </w:t>
      </w:r>
      <w:hyperlink r:id="rId176">
        <w:r>
          <w:rPr>
            <w:color w:val="0000EE"/>
            <w:u w:val="single"/>
          </w:rPr>
          <w:t xml:space="preserve">26 </w:t>
        </w:r>
      </w:hyperlink>
      <w:r>
        <w:t xml:space="preserve">; </w:t>
      </w:r>
      <w:hyperlink r:id="rId172">
        <w:r>
          <w:rPr>
            <w:color w:val="0000EE"/>
            <w:u w:val="single"/>
          </w:rPr>
          <w:t>10.23</w:t>
        </w:r>
      </w:hyperlink>
      <w:r>
        <w:t>), le Seigneur a fait une distinction entre son peuple et les Égyptiens. Ces événements résultaient clairement de l'action manifeste de Dieu et n'étaient pas le fruit d'une accumulation fortuite de tragédies naturelles.</w:t>
      </w:r>
      <w:r/>
      <w:r/>
    </w:p>
    <w:p>
      <w:r/>
    </w:p>
    <w:p>
      <w:pPr>
        <w:pStyle w:val="Heading2"/>
      </w:pPr>
      <w:r>
        <w:t>Exode 11.8</w:t>
      </w:r>
      <w:r/>
    </w:p>
    <w:p>
      <w:r/>
      <w:r>
        <w:t>Pharaon avait perdu le contrôle. Moïse ne demandait plus rien ; il était désormais en mesure de dicter les conditions du départ des Israélites du pays.</w:t>
      </w:r>
      <w:r/>
      <w:r/>
    </w:p>
    <w:p>
      <w:r/>
    </w:p>
    <w:p>
      <w:pPr>
        <w:pStyle w:val="Heading2"/>
      </w:pPr>
      <w:r>
        <w:t>Exode 12.1–30</w:t>
      </w:r>
      <w:r/>
    </w:p>
    <w:p>
      <w:r/>
      <w:r>
        <w:t>Le Seigneur a donné à Moïse des instructions pour le repas de la Pâque et la fête des pains sans levain (</w:t>
      </w:r>
      <w:hyperlink r:id="rId177">
        <w:r>
          <w:rPr>
            <w:color w:val="0000EE"/>
            <w:u w:val="single"/>
          </w:rPr>
          <w:t>12.14–20</w:t>
        </w:r>
      </w:hyperlink>
      <w:r>
        <w:t>). C'est ainsi qu'ils ont pris la première Pâque (</w:t>
      </w:r>
      <w:hyperlink r:id="rId178">
        <w:r>
          <w:rPr>
            <w:color w:val="0000EE"/>
            <w:u w:val="single"/>
          </w:rPr>
          <w:t>12.21–30</w:t>
        </w:r>
      </w:hyperlink>
      <w:r>
        <w:t>).</w:t>
      </w:r>
      <w:r/>
      <w:r/>
    </w:p>
    <w:p>
      <w:r/>
    </w:p>
    <w:p>
      <w:pPr>
        <w:pStyle w:val="Heading2"/>
      </w:pPr>
      <w:r>
        <w:t>Exode 12.2</w:t>
      </w:r>
      <w:r/>
    </w:p>
    <w:p>
      <w:r/>
      <w:r>
        <w:t>Ce premier mois était le mois d'Abib (</w:t>
      </w:r>
      <w:hyperlink r:id="rId179">
        <w:r>
          <w:rPr>
            <w:color w:val="0000EE"/>
            <w:u w:val="single"/>
          </w:rPr>
          <w:t xml:space="preserve">13.4 </w:t>
        </w:r>
      </w:hyperlink>
      <w:r>
        <w:t xml:space="preserve">; </w:t>
      </w:r>
      <w:hyperlink r:id="rId180">
        <w:r>
          <w:rPr>
            <w:color w:val="0000EE"/>
            <w:u w:val="single"/>
          </w:rPr>
          <w:t xml:space="preserve">23.15 </w:t>
        </w:r>
      </w:hyperlink>
      <w:r>
        <w:t xml:space="preserve">; </w:t>
      </w:r>
      <w:hyperlink r:id="rId181">
        <w:r>
          <w:rPr>
            <w:color w:val="0000EE"/>
            <w:u w:val="single"/>
          </w:rPr>
          <w:t xml:space="preserve">34.18 </w:t>
        </w:r>
      </w:hyperlink>
      <w:r>
        <w:t xml:space="preserve">; </w:t>
      </w:r>
      <w:hyperlink r:id="rId182">
        <w:r>
          <w:rPr>
            <w:color w:val="0000EE"/>
            <w:u w:val="single"/>
          </w:rPr>
          <w:t xml:space="preserve">Dt 16.1 </w:t>
        </w:r>
      </w:hyperlink>
      <w:r>
        <w:t xml:space="preserve">; plus tard appelé Nisan, du fait de son nom babylonien, </w:t>
      </w:r>
      <w:hyperlink r:id="rId183">
        <w:r>
          <w:rPr>
            <w:color w:val="0000EE"/>
            <w:u w:val="single"/>
          </w:rPr>
          <w:t xml:space="preserve">Né 2.1 </w:t>
        </w:r>
      </w:hyperlink>
      <w:r>
        <w:t xml:space="preserve">; </w:t>
      </w:r>
      <w:hyperlink r:id="rId184">
        <w:r>
          <w:rPr>
            <w:color w:val="0000EE"/>
            <w:u w:val="single"/>
          </w:rPr>
          <w:t>Est 3.7</w:t>
        </w:r>
      </w:hyperlink>
      <w: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
    </w:p>
    <w:p>
      <w:r/>
    </w:p>
    <w:p>
      <w:pPr>
        <w:pStyle w:val="Heading2"/>
      </w:pPr>
      <w:r>
        <w:t>Exode 12.5</w:t>
      </w:r>
      <w:r/>
    </w:p>
    <w:p>
      <w:r/>
      <w:r>
        <w:t>Le mention du caractère "sans défaut" montre que nous devons donner à Dieu notre meilleur, tout comme il a lui même donné ce qu'il avait de plus cher : lui-même (</w:t>
      </w:r>
      <w:hyperlink r:id="rId185">
        <w:r>
          <w:rPr>
            <w:color w:val="0000EE"/>
            <w:u w:val="single"/>
          </w:rPr>
          <w:t>1P 1.19</w:t>
        </w:r>
      </w:hyperlink>
      <w:r>
        <w:t>).</w:t>
      </w:r>
      <w:r/>
      <w:r/>
    </w:p>
    <w:p>
      <w:r/>
    </w:p>
    <w:p>
      <w:pPr>
        <w:pStyle w:val="Heading2"/>
      </w:pPr>
      <w:r>
        <w:t>Exode 12.6</w:t>
      </w:r>
      <w:r/>
    </w:p>
    <w:p>
      <w:r/>
      <w:r>
        <w:t>Les bienfaits d'une relation avec Dieu, mais aussi les responsabilités qui en découlent, se vivent pleinement au sein de relations communautaires.</w:t>
      </w:r>
      <w:r/>
      <w:r/>
    </w:p>
    <w:p>
      <w:r/>
    </w:p>
    <w:p>
      <w:pPr>
        <w:pStyle w:val="Heading2"/>
      </w:pPr>
      <w:r>
        <w:t>Exode 12.7</w:t>
      </w:r>
      <w:r/>
    </w:p>
    <w:p>
      <w:r/>
      <w: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6">
        <w:r>
          <w:rPr>
            <w:color w:val="0000EE"/>
            <w:u w:val="single"/>
          </w:rPr>
          <w:t>Lv 17.11</w:t>
        </w:r>
      </w:hyperlink>
      <w:r>
        <w:t>), lui seul peut servir de pardon pour les péchés (</w:t>
      </w:r>
      <w:hyperlink r:id="rId187">
        <w:r>
          <w:rPr>
            <w:color w:val="0000EE"/>
            <w:u w:val="single"/>
          </w:rPr>
          <w:t>Hé 9.22</w:t>
        </w:r>
      </w:hyperlink>
      <w:r>
        <w:t xml:space="preserve">). Comme le suggère </w:t>
      </w:r>
      <w:hyperlink r:id="rId188">
        <w:r>
          <w:rPr>
            <w:color w:val="0000EE"/>
            <w:u w:val="single"/>
          </w:rPr>
          <w:t>Dt 6.9</w:t>
        </w:r>
      </w:hyperlink>
      <w:r>
        <w:t>, les linteaux, en tant que lieu d'entrée et de sortie, représentent la totalité de la vie.</w:t>
      </w:r>
      <w:r/>
      <w:r/>
    </w:p>
    <w:p>
      <w:r/>
    </w:p>
    <w:p>
      <w:pPr>
        <w:pStyle w:val="Heading2"/>
      </w:pPr>
      <w:r>
        <w:t>Exode 12.10</w:t>
      </w:r>
      <w:r/>
    </w:p>
    <w:p>
      <w:r/>
      <w:r>
        <w:t>Étant donné qu'il ne s'agissait pas d'un repas ordinaire, aucune portion de viande ne devait être conservée pour constituer un repas en d'autres circonstances.</w:t>
      </w:r>
      <w:r/>
      <w:r/>
    </w:p>
    <w:p>
      <w:r/>
    </w:p>
    <w:p>
      <w:pPr>
        <w:pStyle w:val="Heading2"/>
      </w:pPr>
      <w:r>
        <w:t>Exode 12.11</w:t>
      </w:r>
      <w:r/>
    </w:p>
    <w:p>
      <w:r/>
      <w:r>
        <w:t>Les Israélites devaient s'habiller, pour être prêts à partir à tout moment.</w:t>
      </w:r>
      <w:r/>
      <w:r/>
    </w:p>
    <w:p>
      <w:r/>
    </w:p>
    <w:p>
      <w:pPr>
        <w:pStyle w:val="Heading2"/>
      </w:pPr>
      <w:r>
        <w:t>Exode 12.12</w:t>
      </w:r>
      <w:r/>
    </w:p>
    <w:p>
      <w:r/>
      <w:r>
        <w:t xml:space="preserve">Les plaies étaient principalement le jugement du Seigneur contre tous les dieux de l'Égypte (voir aussi </w:t>
      </w:r>
      <w:hyperlink r:id="rId189">
        <w:r>
          <w:rPr>
            <w:color w:val="0000EE"/>
            <w:u w:val="single"/>
          </w:rPr>
          <w:t>Nb 33.4</w:t>
        </w:r>
      </w:hyperlink>
      <w:r>
        <w:t>).</w:t>
      </w:r>
      <w:r/>
      <w:r/>
    </w:p>
    <w:p>
      <w:r/>
    </w:p>
    <w:p>
      <w:pPr>
        <w:pStyle w:val="Heading2"/>
      </w:pPr>
      <w:r>
        <w:t>Exode 12.14</w:t>
      </w:r>
      <w:r/>
    </w:p>
    <w:p>
      <w:r/>
      <w:r>
        <w:t>Encore aujourd'hui le peuple juif continue de commémorer la Pâque, car elle a été instituée comme un rituel à perpétuer pour toujours.</w:t>
      </w:r>
      <w:r/>
      <w:r/>
    </w:p>
    <w:p>
      <w:r/>
    </w:p>
    <w:p>
      <w:pPr>
        <w:pStyle w:val="Heading2"/>
      </w:pPr>
      <w:r>
        <w:t>Exode 12.15</w:t>
      </w:r>
      <w:r/>
    </w:p>
    <w:p>
      <w:r/>
      <w:r>
        <w:t xml:space="preserve">Israël avait besoin de pain sans levain pour voyager (voir </w:t>
      </w:r>
      <w:hyperlink r:id="rId190">
        <w:r>
          <w:rPr>
            <w:color w:val="0000EE"/>
            <w:u w:val="single"/>
          </w:rPr>
          <w:t>12.34</w:t>
        </w:r>
      </w:hyperlink>
      <w:r>
        <w:t>,</w:t>
      </w:r>
      <w:hyperlink r:id="rId191">
        <w:r>
          <w:rPr>
            <w:color w:val="0000EE"/>
            <w:u w:val="single"/>
          </w:rPr>
          <w:t>39</w:t>
        </w:r>
      </w:hyperlink>
      <w:r>
        <w:t xml:space="preserve">), ce que la fête commémorait. Plus tard, la levure a été vue comme une image du péché, probablement parce qu'elle était un agent de fermentation (voir </w:t>
      </w:r>
      <w:hyperlink r:id="rId192">
        <w:r>
          <w:rPr>
            <w:color w:val="0000EE"/>
            <w:u w:val="single"/>
          </w:rPr>
          <w:t>Mt 16.6</w:t>
        </w:r>
      </w:hyperlink>
      <w:r>
        <w:t>). • La séparation de la communauté signifie soit la mort, soit l'expulsion de la communauté.</w:t>
      </w:r>
      <w:r/>
      <w:r/>
    </w:p>
    <w:p>
      <w:r/>
    </w:p>
    <w:p>
      <w:pPr>
        <w:pStyle w:val="Heading2"/>
      </w:pPr>
      <w:r>
        <w:t>Exode 12.22</w:t>
      </w:r>
      <w:r/>
    </w:p>
    <w:p>
      <w:r/>
      <w:r>
        <w:t xml:space="preserve">L'hysope est un petit buisson avec des branches raides et compactes, qui peuvent servir de brosse (voir aussi </w:t>
      </w:r>
      <w:hyperlink r:id="rId193">
        <w:r>
          <w:rPr>
            <w:color w:val="0000EE"/>
            <w:u w:val="single"/>
          </w:rPr>
          <w:t>Ps 51.7</w:t>
        </w:r>
      </w:hyperlink>
      <w:r>
        <w:t xml:space="preserve"> et </w:t>
      </w:r>
      <w:r>
        <w:t>note d'étude</w:t>
      </w:r>
      <w:r>
        <w:t>).</w:t>
      </w:r>
      <w:r/>
      <w:r/>
    </w:p>
    <w:p>
      <w:r/>
    </w:p>
    <w:p>
      <w:pPr>
        <w:pStyle w:val="Heading2"/>
      </w:pPr>
      <w:r>
        <w:t>Exode 12.25</w:t>
      </w:r>
      <w:r/>
    </w:p>
    <w:p>
      <w:r/>
      <w:r>
        <w:t>Référence est faite à la terre de Canaan, que Dieu avait promis de donner à Abraham (</w:t>
      </w:r>
      <w:hyperlink r:id="rId194">
        <w:r>
          <w:rPr>
            <w:color w:val="0000EE"/>
            <w:u w:val="single"/>
          </w:rPr>
          <w:t xml:space="preserve">Gn 12.7 </w:t>
        </w:r>
      </w:hyperlink>
      <w:r>
        <w:t xml:space="preserve">; </w:t>
      </w:r>
      <w:hyperlink r:id="rId195">
        <w:r>
          <w:rPr>
            <w:color w:val="0000EE"/>
            <w:u w:val="single"/>
          </w:rPr>
          <w:t>13.14–17</w:t>
        </w:r>
      </w:hyperlink>
      <w:r>
        <w:t>).</w:t>
      </w:r>
      <w:r/>
      <w:r/>
    </w:p>
    <w:p>
      <w:r/>
    </w:p>
    <w:p>
      <w:pPr>
        <w:pStyle w:val="Heading2"/>
      </w:pPr>
      <w:r>
        <w:t>Exode 12.26–27</w:t>
      </w:r>
      <w:r/>
    </w:p>
    <w:p>
      <w:r/>
      <w: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
    </w:p>
    <w:p>
      <w:r/>
    </w:p>
    <w:p>
      <w:pPr>
        <w:pStyle w:val="Heading2"/>
      </w:pPr>
      <w:r>
        <w:t>Exode 12.28–30</w:t>
      </w:r>
      <w:r/>
    </w:p>
    <w:p>
      <w:r/>
      <w:r>
        <w:t>La plaie qui avait été prédite s'est bien réalisée. Tout comme la mort n'épargne personne, ainsi personne en Égypte, du Pharaon au plus humble prisonnier</w:t>
      </w:r>
      <w:r>
        <w:rPr>
          <w:i/>
        </w:rPr>
        <w:t>,</w:t>
      </w:r>
      <w:r>
        <w:t xml:space="preserve"> n'a échappé aux effets de l'orgueil du Pharaon.</w:t>
      </w:r>
      <w:r/>
      <w:r/>
    </w:p>
    <w:p>
      <w:r/>
    </w:p>
    <w:p>
      <w:pPr>
        <w:pStyle w:val="Heading2"/>
      </w:pPr>
      <w:r>
        <w:t>Exode 12.31–33</w:t>
      </w:r>
      <w:r/>
    </w:p>
    <w:p>
      <w:r/>
      <w:r>
        <w:t xml:space="preserve">Le même Pharaon qui avait dit que Moïse ne verrait plus jamais son visage et ne vivrait plus (voir </w:t>
      </w:r>
      <w:hyperlink r:id="rId196">
        <w:r>
          <w:rPr>
            <w:color w:val="0000EE"/>
            <w:u w:val="single"/>
          </w:rPr>
          <w:t>10.28</w:t>
        </w:r>
      </w:hyperlink>
      <w: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
    </w:p>
    <w:p>
      <w:r/>
    </w:p>
    <w:p>
      <w:pPr>
        <w:pStyle w:val="Heading2"/>
      </w:pPr>
      <w:r>
        <w:t>Exode 12.31–14.31</w:t>
      </w:r>
      <w:r/>
    </w:p>
    <w:p>
      <w:r/>
      <w:r>
        <w:t>Le Seigneur a tenu ses promesses et a sauvé Israël en les faisant sortir d'Égypte.</w:t>
      </w:r>
      <w:r/>
      <w:r/>
    </w:p>
    <w:p>
      <w:r/>
    </w:p>
    <w:p>
      <w:pPr>
        <w:pStyle w:val="Heading2"/>
      </w:pPr>
      <w:r>
        <w:t>Exode 12.35</w:t>
      </w:r>
      <w:r/>
    </w:p>
    <w:p>
      <w:r/>
      <w:r>
        <w:t xml:space="preserve">Voir </w:t>
      </w:r>
      <w:hyperlink r:id="rId197">
        <w:r>
          <w:rPr>
            <w:color w:val="0000EE"/>
            <w:u w:val="single"/>
          </w:rPr>
          <w:t xml:space="preserve">3.22 </w:t>
        </w:r>
      </w:hyperlink>
      <w:r>
        <w:t xml:space="preserve">; </w:t>
      </w:r>
      <w:hyperlink r:id="rId198">
        <w:r>
          <w:rPr>
            <w:color w:val="0000EE"/>
            <w:u w:val="single"/>
          </w:rPr>
          <w:t>11.2</w:t>
        </w:r>
      </w:hyperlink>
      <w:r>
        <w:t>.</w:t>
      </w:r>
      <w:r/>
      <w:r/>
    </w:p>
    <w:p>
      <w:r/>
    </w:p>
    <w:p>
      <w:pPr>
        <w:pStyle w:val="Heading2"/>
      </w:pPr>
      <w:r>
        <w:t>Exode 12.37</w:t>
      </w:r>
      <w:r/>
    </w:p>
    <w:p>
      <w:r/>
      <w:r>
        <w:t xml:space="preserve">Soukoth est généralement assimilé à Tell el-Maskhouta. • Voir </w:t>
      </w:r>
      <w:hyperlink r:id="rId199">
        <w:r>
          <w:rPr>
            <w:color w:val="0000EE"/>
            <w:u w:val="single"/>
          </w:rPr>
          <w:t>Nb 1.46</w:t>
        </w:r>
      </w:hyperlink>
      <w: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rPr>
        <w:t>elep</w:t>
      </w:r>
      <w:r>
        <w:t>) a pu être confondu avec le mot pour "troupe" (</w:t>
      </w:r>
      <w:r>
        <w:rPr>
          <w:i/>
        </w:rPr>
        <w:t>allup</w:t>
      </w:r>
      <w: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
    </w:p>
    <w:p>
      <w:r/>
    </w:p>
    <w:p>
      <w:pPr>
        <w:pStyle w:val="Heading2"/>
      </w:pPr>
      <w:r>
        <w:t>Exode 12.38</w:t>
      </w:r>
      <w:r/>
    </w:p>
    <w:p>
      <w:r/>
      <w:r>
        <w:t xml:space="preserve">Parmi les non-Israélites, certaines personnes sont ensuite devenues mécontentes et ont poussé les Israélites à se plaindre de leurs difficultés (voir </w:t>
      </w:r>
      <w:hyperlink r:id="rId200">
        <w:r>
          <w:rPr>
            <w:color w:val="0000EE"/>
            <w:u w:val="single"/>
          </w:rPr>
          <w:t>Nb 11.4</w:t>
        </w:r>
      </w:hyperlink>
      <w:r>
        <w:t>). Les raisons pour lesquelles ces personnes ont rejoint les Israélites ne sont pas précisées. Peut-être que certains avaient trouvé la foi dans le Seigneur à la suite des plaies. D'autres y voyaient probablement l'opportunité d'une vie meilleure ailleurs.</w:t>
      </w:r>
      <w:r/>
      <w:r/>
    </w:p>
    <w:p>
      <w:r/>
    </w:p>
    <w:p>
      <w:pPr>
        <w:pStyle w:val="Heading2"/>
      </w:pPr>
      <w:r>
        <w:t>Exode 12.40</w:t>
      </w:r>
      <w:r/>
    </w:p>
    <w:p>
      <w:r/>
      <w:r>
        <w:t>Selon la Septante et le Pentateuque samaritain, 430 ans couvriraient toute la période allant de la promesse faite à Abraham (</w:t>
      </w:r>
      <w:hyperlink r:id="rId201">
        <w:r>
          <w:rPr>
            <w:color w:val="0000EE"/>
            <w:u w:val="single"/>
          </w:rPr>
          <w:t xml:space="preserve">Gn 12 </w:t>
        </w:r>
      </w:hyperlink>
      <w:r>
        <w:t xml:space="preserve">; </w:t>
      </w:r>
      <w:hyperlink r:id="rId202">
        <w:r>
          <w:rPr>
            <w:color w:val="0000EE"/>
            <w:u w:val="single"/>
          </w:rPr>
          <w:t>15</w:t>
        </w:r>
      </w:hyperlink>
      <w:r>
        <w:t xml:space="preserve">) jusqu'à l'Exode. Cf. </w:t>
      </w:r>
      <w:hyperlink r:id="rId203">
        <w:r>
          <w:rPr>
            <w:color w:val="0000EE"/>
            <w:u w:val="single"/>
          </w:rPr>
          <w:t xml:space="preserve">Ga 3.17 </w:t>
        </w:r>
      </w:hyperlink>
      <w:r>
        <w:t xml:space="preserve">; voir aussi </w:t>
      </w:r>
      <w:r>
        <w:t>Introduction au livre de l'Exode</w:t>
      </w:r>
      <w:r>
        <w:t>, La Date de l'Exode.</w:t>
      </w:r>
      <w:r/>
      <w:r/>
    </w:p>
    <w:p>
      <w:r/>
    </w:p>
    <w:p>
      <w:pPr>
        <w:pStyle w:val="Heading2"/>
      </w:pPr>
      <w:r>
        <w:t>Exode 12.43–50</w:t>
      </w:r>
      <w:r/>
    </w:p>
    <w:p>
      <w:r/>
      <w:r>
        <w:t>Ces instructions supplémentaires sur la célébration de la Pâque concernent principalement les non-Israélites (</w:t>
      </w:r>
      <w:hyperlink r:id="rId204">
        <w:r>
          <w:rPr>
            <w:color w:val="0000EE"/>
            <w:u w:val="single"/>
          </w:rPr>
          <w:t>12.43</w:t>
        </w:r>
      </w:hyperlink>
      <w:r>
        <w:t>) et les étrangers de passage (</w:t>
      </w:r>
      <w:hyperlink r:id="rId205">
        <w:r>
          <w:rPr>
            <w:color w:val="0000EE"/>
            <w:u w:val="single"/>
          </w:rPr>
          <w:t>12.48</w:t>
        </w:r>
      </w:hyperlink>
      <w:r>
        <w:t>). La présence de la population non-Israélite (</w:t>
      </w:r>
      <w:hyperlink r:id="rId206">
        <w:r>
          <w:rPr>
            <w:color w:val="0000EE"/>
            <w:u w:val="single"/>
          </w:rPr>
          <w:t>12.38</w:t>
        </w:r>
      </w:hyperlink>
      <w:r>
        <w:t>) dans la communauté est peut-être à l'origine de ces instructions. Le facteur clé était de savoir si la personne était prête à s'identifier pleinement à Israël et au Seigneur en se soumettant à la circoncision.</w:t>
      </w:r>
      <w:r/>
      <w:r/>
    </w:p>
    <w:p>
      <w:r/>
    </w:p>
    <w:p>
      <w:pPr>
        <w:pStyle w:val="Heading2"/>
      </w:pPr>
      <w:r>
        <w:t>Exode 12.46</w:t>
      </w:r>
      <w:r/>
    </w:p>
    <w:p>
      <w:r/>
      <w:r>
        <w:t>L'apôtre Jean fait référence à cette instruction concernant les agneaux de la Pâque lorsqu'il indique que les jambes de Jésus n'ont pas été brisées sur la croix (</w:t>
      </w:r>
      <w:hyperlink r:id="rId207">
        <w:r>
          <w:rPr>
            <w:color w:val="0000EE"/>
            <w:u w:val="single"/>
          </w:rPr>
          <w:t>Jn 19.36</w:t>
        </w:r>
      </w:hyperlink>
      <w:r>
        <w:t>).</w:t>
      </w:r>
      <w:r/>
      <w:r/>
    </w:p>
    <w:p>
      <w:r/>
    </w:p>
    <w:p>
      <w:pPr>
        <w:pStyle w:val="Heading2"/>
      </w:pPr>
      <w:r>
        <w:t>Exode 12.51</w:t>
      </w:r>
      <w:r/>
    </w:p>
    <w:p>
      <w:r/>
      <w:r>
        <w:t>Les Israélites ont quitté l'Égypte telle une armée, avec le Seigneur comme commandant en chef.</w:t>
      </w:r>
      <w:r/>
      <w:r/>
    </w:p>
    <w:p>
      <w:r/>
    </w:p>
    <w:p>
      <w:pPr>
        <w:pStyle w:val="Heading2"/>
      </w:pPr>
      <w:r>
        <w:t>Exode 13.1–10</w:t>
      </w:r>
      <w:r/>
    </w:p>
    <w:p>
      <w:r/>
      <w:r>
        <w:t>Cette répétition des coutumes entourant la Pâque et la fête des pains sans levain prépare le terrain pour discuter de la consécration des premiers-nés (</w:t>
      </w:r>
      <w:hyperlink r:id="rId208">
        <w:r>
          <w:rPr>
            <w:color w:val="0000EE"/>
            <w:u w:val="single"/>
          </w:rPr>
          <w:t>13.11–16</w:t>
        </w:r>
      </w:hyperlink>
      <w:r>
        <w:t>).</w:t>
      </w:r>
      <w:r/>
      <w:r/>
    </w:p>
    <w:p>
      <w:r/>
    </w:p>
    <w:p>
      <w:pPr>
        <w:pStyle w:val="Heading2"/>
      </w:pPr>
      <w:r>
        <w:t>Exode 13.1–16</w:t>
      </w:r>
      <w:r/>
    </w:p>
    <w:p>
      <w:r/>
      <w: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
    </w:p>
    <w:p>
      <w:r/>
    </w:p>
    <w:p>
      <w:pPr>
        <w:pStyle w:val="Heading2"/>
      </w:pPr>
      <w:r>
        <w:t>Exode 13.5</w:t>
      </w:r>
      <w:r/>
    </w:p>
    <w:p>
      <w:r/>
      <w:r>
        <w:t>Un pays où coulent le lait et le miel fait référence à un pays riche sur le plan agricole, où il y a des pâturages pour le bétail et des cultures dont les fleurs permettent aux abeilles de produire du miel.</w:t>
      </w:r>
      <w:r/>
      <w:r/>
    </w:p>
    <w:p>
      <w:r/>
    </w:p>
    <w:p>
      <w:pPr>
        <w:pStyle w:val="Heading2"/>
      </w:pPr>
      <w:r>
        <w:t>Exode 13.9</w:t>
      </w:r>
      <w:r/>
    </w:p>
    <w:p>
      <w:r/>
      <w: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
    </w:p>
    <w:p>
      <w:r/>
    </w:p>
    <w:p>
      <w:pPr>
        <w:pStyle w:val="Heading2"/>
      </w:pPr>
      <w:r>
        <w:t>Exode 13.13</w:t>
      </w:r>
      <w:r/>
    </w:p>
    <w:p>
      <w:r/>
      <w:r>
        <w:t xml:space="preserve">Un fils premier-né devait être racheté. Il ne pouvait pas être sacrifié au Seigneur, car le sacrifice d'enfants est condamné dans toute l'Écriture (voir </w:t>
      </w:r>
      <w:hyperlink r:id="rId209">
        <w:r>
          <w:rPr>
            <w:color w:val="0000EE"/>
            <w:u w:val="single"/>
          </w:rPr>
          <w:t xml:space="preserve">Lv 18.21 </w:t>
        </w:r>
      </w:hyperlink>
      <w:r>
        <w:t xml:space="preserve">; </w:t>
      </w:r>
      <w:hyperlink r:id="rId210">
        <w:r>
          <w:rPr>
            <w:color w:val="0000EE"/>
            <w:u w:val="single"/>
          </w:rPr>
          <w:t xml:space="preserve">20.2 </w:t>
        </w:r>
      </w:hyperlink>
      <w:r>
        <w:t xml:space="preserve">; </w:t>
      </w:r>
      <w:hyperlink r:id="rId211">
        <w:r>
          <w:rPr>
            <w:color w:val="0000EE"/>
            <w:u w:val="single"/>
          </w:rPr>
          <w:t>Ez 23.37–39</w:t>
        </w:r>
      </w:hyperlink>
      <w:r>
        <w:t>).</w:t>
      </w:r>
      <w:r/>
      <w:r/>
    </w:p>
    <w:p>
      <w:r/>
    </w:p>
    <w:p>
      <w:pPr>
        <w:pStyle w:val="Heading2"/>
      </w:pPr>
      <w:r>
        <w:t>Exode 13.16</w:t>
      </w:r>
      <w:r/>
    </w:p>
    <w:p>
      <w:r/>
      <w:r>
        <w:t>Comme la célébration annuelle de la Pâque (</w:t>
      </w:r>
      <w:hyperlink r:id="rId212">
        <w:r>
          <w:rPr>
            <w:color w:val="0000EE"/>
            <w:u w:val="single"/>
          </w:rPr>
          <w:t>13.9</w:t>
        </w:r>
      </w:hyperlink>
      <w:r>
        <w:t>), consacrer le premier-né au Seigneur était comme une marque, une manière visible de s'identifier comme appartenant au Seigneur.</w:t>
      </w:r>
      <w:r/>
      <w:r/>
    </w:p>
    <w:p>
      <w:r/>
    </w:p>
    <w:p>
      <w:pPr>
        <w:pStyle w:val="Heading2"/>
      </w:pPr>
      <w:r>
        <w:t>Exode 13.17–18</w:t>
      </w:r>
      <w:r/>
    </w:p>
    <w:p>
      <w:r/>
      <w:r>
        <w:t>Les Israélites n'avaient pas encore vu Dieu combattre en leur faveur. Bien qu'ils aient quitté l'Égypte comme une armée prête à combattre (</w:t>
      </w:r>
      <w:hyperlink r:id="rId213">
        <w:r>
          <w:rPr>
            <w:color w:val="0000EE"/>
            <w:u w:val="single"/>
          </w:rPr>
          <w:t xml:space="preserve">13.18 </w:t>
        </w:r>
      </w:hyperlink>
      <w:r>
        <w:t xml:space="preserve">; voir aussi </w:t>
      </w:r>
      <w:hyperlink r:id="rId214">
        <w:r>
          <w:rPr>
            <w:color w:val="0000EE"/>
            <w:u w:val="single"/>
          </w:rPr>
          <w:t>12.51</w:t>
        </w:r>
      </w:hyperlink>
      <w:r>
        <w:t>), ce n'était qu'une apparence. Jusqu'à ce qu'ils fassent l'expérience du Seigneur combattant pour eux (</w:t>
      </w:r>
      <w:hyperlink r:id="rId215">
        <w:r>
          <w:rPr>
            <w:color w:val="0000EE"/>
            <w:u w:val="single"/>
          </w:rPr>
          <w:t>14.14</w:t>
        </w:r>
      </w:hyperlink>
      <w:r>
        <w:t>) lors de la traversée de la mer, ils n'étaient pas prêts à affronter leurs ennemis dans la terre promise.</w:t>
      </w:r>
      <w:r/>
      <w:r/>
    </w:p>
    <w:p>
      <w:r/>
    </w:p>
    <w:p>
      <w:pPr>
        <w:pStyle w:val="Heading2"/>
      </w:pPr>
      <w:r>
        <w:t>Exode 13.17–14.4</w:t>
      </w:r>
      <w:r/>
    </w:p>
    <w:p>
      <w:r/>
      <w: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6">
        <w:r>
          <w:rPr>
            <w:color w:val="0000EE"/>
            <w:u w:val="single"/>
          </w:rPr>
          <w:t xml:space="preserve">Ps 106.7–12 </w:t>
        </w:r>
      </w:hyperlink>
      <w:r>
        <w:t xml:space="preserve">; cf. </w:t>
      </w:r>
      <w:hyperlink r:id="rId217">
        <w:r>
          <w:rPr>
            <w:color w:val="0000EE"/>
            <w:u w:val="single"/>
          </w:rPr>
          <w:t>Es 12.2–6</w:t>
        </w:r>
      </w:hyperlink>
      <w:r>
        <w:t>).</w:t>
      </w:r>
      <w:r/>
      <w:r/>
    </w:p>
    <w:p>
      <w:r/>
    </w:p>
    <w:p>
      <w:pPr>
        <w:pStyle w:val="Heading2"/>
      </w:pPr>
      <w:r>
        <w:t>Exode 13.18</w:t>
      </w:r>
      <w:r/>
    </w:p>
    <w:p>
      <w:r/>
      <w:r>
        <w:t>Les spécialistes ne s'accordent pas sur l'identification de certains des sites mentionnés (</w:t>
      </w:r>
      <w:hyperlink r:id="rId218">
        <w:r>
          <w:rPr>
            <w:color w:val="0000EE"/>
            <w:u w:val="single"/>
          </w:rPr>
          <w:t xml:space="preserve">13.20 </w:t>
        </w:r>
      </w:hyperlink>
      <w:r>
        <w:t xml:space="preserve">; </w:t>
      </w:r>
      <w:hyperlink r:id="rId219">
        <w:r>
          <w:rPr>
            <w:color w:val="0000EE"/>
            <w:u w:val="single"/>
          </w:rPr>
          <w:t>14.2</w:t>
        </w:r>
      </w:hyperlink>
      <w:r>
        <w:t>), de sorte qu'il n'y a pas de consensus sur l'itinéraire précis emprunté par les Israélites. • La mer Rouge (littéralement, mer des roseaux</w:t>
      </w:r>
      <w:r>
        <w:rPr>
          <w:i/>
        </w:rPr>
        <w:t>)</w:t>
      </w:r>
      <w:r>
        <w:t xml:space="preserve"> proprement dite est trop au sud. La mer des Roseaux faisait partie de la mer Rouge et était probablement située à l'extrémité nord du golfe de Suez.</w:t>
      </w:r>
      <w:r/>
      <w:r/>
    </w:p>
    <w:p>
      <w:r/>
    </w:p>
    <w:p>
      <w:pPr>
        <w:pStyle w:val="Heading2"/>
      </w:pPr>
      <w:r>
        <w:t>Exode 13.19</w:t>
      </w:r>
      <w:r/>
    </w:p>
    <w:p>
      <w:r/>
      <w:r>
        <w:t xml:space="preserve">Joseph avait reconnu que Dieu ne laisserait pas son peuple en Égypte indéfiniment parce qu'il leur avait promis Canaan (voir </w:t>
      </w:r>
      <w:hyperlink r:id="rId220">
        <w:r>
          <w:rPr>
            <w:color w:val="0000EE"/>
            <w:u w:val="single"/>
          </w:rPr>
          <w:t>Gn 50.24–25</w:t>
        </w:r>
      </w:hyperlink>
      <w:r>
        <w:t>).</w:t>
      </w:r>
      <w:r/>
      <w:r/>
    </w:p>
    <w:p>
      <w:r/>
    </w:p>
    <w:p>
      <w:pPr>
        <w:pStyle w:val="Heading2"/>
      </w:pPr>
      <w:r>
        <w:t>Exode 13.20</w:t>
      </w:r>
      <w:r/>
    </w:p>
    <w:p>
      <w:r/>
      <w:r>
        <w:t>La localisation de Soukoth et d'Étam est incertaine, bien que la référence au bord du désert suggère que les deux villes se trouvaient dans la région au sud-est du delta du Nil, vers le golfe de Suez.</w:t>
      </w:r>
      <w:r/>
      <w:r/>
    </w:p>
    <w:p>
      <w:r/>
    </w:p>
    <w:p>
      <w:pPr>
        <w:pStyle w:val="Heading2"/>
      </w:pPr>
      <w:r>
        <w:t>Exode 13.21</w:t>
      </w:r>
      <w:r/>
    </w:p>
    <w:p>
      <w:r/>
      <w:r>
        <w:t>La colonne de nuée et la colonne de feu seront les compagnes constantes des Israélites pendant les quarante années suivantes.</w:t>
      </w:r>
      <w:r/>
      <w:r/>
    </w:p>
    <w:p>
      <w:r/>
    </w:p>
    <w:p>
      <w:pPr>
        <w:pStyle w:val="Heading2"/>
      </w:pPr>
      <w:r>
        <w:t>Exode 14.2</w:t>
      </w:r>
      <w:r/>
    </w:p>
    <w:p>
      <w:r/>
      <w:r>
        <w:t>Les emplacements précis de Pi-Hahiroth</w:t>
      </w:r>
      <w:r>
        <w:rPr>
          <w:i/>
        </w:rPr>
        <w:t>,</w:t>
      </w:r>
      <w:r>
        <w:t xml:space="preserve"> Migdol</w:t>
      </w:r>
      <w:r>
        <w:rPr>
          <w:i/>
        </w:rPr>
        <w:t>,</w:t>
      </w:r>
      <w:r>
        <w:t xml:space="preserve"> et Baal-Sefon sont inconnus. • Concernant ladite mer, voir la </w:t>
      </w:r>
      <w:r>
        <w:t>note d'étude sur 13.18</w:t>
      </w:r>
      <w:r>
        <w:t>.</w:t>
      </w:r>
      <w:r/>
      <w:r/>
    </w:p>
    <w:p>
      <w:r/>
    </w:p>
    <w:p>
      <w:pPr>
        <w:pStyle w:val="Heading2"/>
      </w:pPr>
      <w:r>
        <w:t>Exode 14.4</w:t>
      </w:r>
      <w:r/>
    </w:p>
    <w:p>
      <w:r/>
      <w: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21">
        <w:r>
          <w:rPr>
            <w:color w:val="0000EE"/>
            <w:u w:val="single"/>
          </w:rPr>
          <w:t>12.35</w:t>
        </w:r>
      </w:hyperlink>
      <w:r>
        <w:t xml:space="preserve">, </w:t>
      </w:r>
      <w:hyperlink r:id="rId222">
        <w:r>
          <w:rPr>
            <w:color w:val="0000EE"/>
            <w:u w:val="single"/>
          </w:rPr>
          <w:t>50</w:t>
        </w:r>
      </w:hyperlink>
      <w:r>
        <w:t>). Malheureusement, ce n'est pas ce qu'ils ont continué à faire après la traversée.</w:t>
      </w:r>
      <w:r/>
      <w:r/>
    </w:p>
    <w:p>
      <w:r/>
    </w:p>
    <w:p>
      <w:pPr>
        <w:pStyle w:val="Heading2"/>
      </w:pPr>
      <w:r>
        <w:t>Exode 14.5–14</w:t>
      </w:r>
      <w:r/>
    </w:p>
    <w:p>
      <w:r/>
      <w:r>
        <w:t>En l'absence de véritable repentance de la part de Pharaon et de ses fonctionnaires</w:t>
      </w:r>
      <w:r>
        <w:rPr>
          <w:i/>
        </w:rPr>
        <w:t>,</w:t>
      </w:r>
      <w:r>
        <w:t xml:space="preserve"> une fois la terreur immédiate de leur expérience dissipée, leur intérêt personnel s'est réaffirmé et ils ont décidé de récupérer leur main-d’œuvre esclave.</w:t>
      </w:r>
      <w:r/>
      <w:r/>
    </w:p>
    <w:p>
      <w:r/>
    </w:p>
    <w:p>
      <w:pPr>
        <w:pStyle w:val="Heading2"/>
      </w:pPr>
      <w:r>
        <w:t>Exode 14.6–7</w:t>
      </w:r>
      <w:r/>
    </w:p>
    <w:p>
      <w:r/>
      <w: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
    </w:p>
    <w:p>
      <w:r/>
    </w:p>
    <w:p>
      <w:pPr>
        <w:pStyle w:val="Heading2"/>
      </w:pPr>
      <w:r>
        <w:t>Exode 14.9</w:t>
      </w:r>
      <w:r/>
    </w:p>
    <w:p>
      <w:r/>
      <w:r>
        <w:t xml:space="preserve">Même si aujourd'hui nous ne savons pas exactement où ces événements ont eu lieu (voir la </w:t>
      </w:r>
      <w:r>
        <w:t>note d'étude sur 14.2</w:t>
      </w:r>
      <w:r>
        <w:t>), il ne fait aucun doute que le narrateur et ses lecteurs le savaient. Nous ne devons pas en conclure que ce récit est une fantaisie littéraire.</w:t>
      </w:r>
      <w:r/>
      <w:r/>
    </w:p>
    <w:p>
      <w:r/>
    </w:p>
    <w:p>
      <w:pPr>
        <w:pStyle w:val="Heading2"/>
      </w:pPr>
      <w:r>
        <w:t>Exode 14.10–12</w:t>
      </w:r>
      <w:r/>
    </w:p>
    <w:p>
      <w:r/>
      <w: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
    </w:p>
    <w:p>
      <w:r/>
    </w:p>
    <w:p>
      <w:pPr>
        <w:pStyle w:val="Heading2"/>
      </w:pPr>
      <w:r>
        <w:t>Exode 14.13–14</w:t>
      </w:r>
      <w:r/>
    </w:p>
    <w:p>
      <w:r/>
      <w: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
    </w:p>
    <w:p>
      <w:r/>
    </w:p>
    <w:p>
      <w:pPr>
        <w:pStyle w:val="Heading2"/>
      </w:pPr>
      <w:r>
        <w:t>Exode 14.15–31</w:t>
      </w:r>
      <w:r/>
    </w:p>
    <w:p>
      <w:r/>
      <w:r>
        <w:t>La fuite à travers la mer Rouge a été le point culminant de la libération.</w:t>
      </w:r>
      <w:r/>
      <w:r/>
    </w:p>
    <w:p>
      <w:r/>
    </w:p>
    <w:p>
      <w:pPr>
        <w:pStyle w:val="Heading2"/>
      </w:pPr>
      <w:r>
        <w:t>Exode 14.17</w:t>
      </w:r>
      <w:r/>
    </w:p>
    <w:p>
      <w:r/>
      <w:r>
        <w:t>Le mot hébreu traduit par "gloire" (</w:t>
      </w:r>
      <w:r>
        <w:rPr>
          <w:i/>
        </w:rPr>
        <w:t>kabod</w:t>
      </w:r>
      <w:r>
        <w:t>) évoque le poids, l'importance et la réalité. Dieu a prouvé son authenticité en montrant que toute la gloire politique, militaire et matérielle de l'une des plus grandes civilisations humaines n'était qu'un simple vernis.</w:t>
      </w:r>
      <w:r/>
      <w:r/>
    </w:p>
    <w:p>
      <w:r/>
    </w:p>
    <w:p>
      <w:pPr>
        <w:pStyle w:val="Heading2"/>
      </w:pPr>
      <w:r>
        <w:t>Exode 14.19–25</w:t>
      </w:r>
      <w:r/>
    </w:p>
    <w:p>
      <w:r/>
      <w: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
    </w:p>
    <w:p>
      <w:r/>
    </w:p>
    <w:p>
      <w:pPr>
        <w:pStyle w:val="Heading2"/>
      </w:pPr>
      <w:r>
        <w:t>Exode 14.22</w:t>
      </w:r>
      <w:r/>
    </w:p>
    <w:p>
      <w:r/>
      <w: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
    </w:p>
    <w:p>
      <w:r/>
    </w:p>
    <w:p>
      <w:pPr>
        <w:pStyle w:val="Heading2"/>
      </w:pPr>
      <w:r>
        <w:t>Exode 14.25</w:t>
      </w:r>
      <w:r/>
    </w:p>
    <w:p>
      <w:r/>
      <w: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
    </w:p>
    <w:p>
      <w:r/>
    </w:p>
    <w:p>
      <w:pPr>
        <w:pStyle w:val="Heading2"/>
      </w:pPr>
      <w:r>
        <w:t>Exode 14.31</w:t>
      </w:r>
      <w:r/>
    </w:p>
    <w:p>
      <w:r/>
      <w:r>
        <w:t xml:space="preserve">Le peuple d'Israël a enfin été incité à placer sa foi dans le Seigneur : malheureusement, cela a été de très courte durée (voir </w:t>
      </w:r>
      <w:hyperlink r:id="rId223">
        <w:r>
          <w:rPr>
            <w:color w:val="0000EE"/>
            <w:u w:val="single"/>
          </w:rPr>
          <w:t xml:space="preserve">15.24 </w:t>
        </w:r>
      </w:hyperlink>
      <w:r>
        <w:t xml:space="preserve">; </w:t>
      </w:r>
      <w:hyperlink r:id="rId224">
        <w:r>
          <w:rPr>
            <w:color w:val="0000EE"/>
            <w:u w:val="single"/>
          </w:rPr>
          <w:t>16.3</w:t>
        </w:r>
      </w:hyperlink>
      <w:r>
        <w:t xml:space="preserve">). • Être le serviteur du Seigneur est un grand honneur (voir </w:t>
      </w:r>
      <w:hyperlink r:id="rId225">
        <w:r>
          <w:rPr>
            <w:color w:val="0000EE"/>
            <w:u w:val="single"/>
          </w:rPr>
          <w:t xml:space="preserve">Es 42.1–4 </w:t>
        </w:r>
      </w:hyperlink>
      <w:r>
        <w:t xml:space="preserve">; </w:t>
      </w:r>
      <w:hyperlink r:id="rId226">
        <w:r>
          <w:rPr>
            <w:color w:val="0000EE"/>
            <w:u w:val="single"/>
          </w:rPr>
          <w:t>Mt 12.18</w:t>
        </w:r>
      </w:hyperlink>
      <w:r>
        <w:t>).</w:t>
      </w:r>
      <w:r/>
      <w:r/>
    </w:p>
    <w:p>
      <w:r/>
    </w:p>
    <w:p>
      <w:pPr>
        <w:pStyle w:val="Heading2"/>
      </w:pPr>
      <w:r>
        <w:t>Exode 15.1</w:t>
      </w:r>
      <w:r/>
    </w:p>
    <w:p>
      <w:r/>
      <w: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7">
        <w:r>
          <w:rPr>
            <w:color w:val="0000EE"/>
            <w:u w:val="single"/>
          </w:rPr>
          <w:t xml:space="preserve">Ps 95.1–3 </w:t>
        </w:r>
      </w:hyperlink>
      <w:r>
        <w:t xml:space="preserve">; </w:t>
      </w:r>
      <w:hyperlink r:id="rId228">
        <w:r>
          <w:rPr>
            <w:color w:val="0000EE"/>
            <w:u w:val="single"/>
          </w:rPr>
          <w:t>96.1–4</w:t>
        </w:r>
      </w:hyperlink>
      <w:r>
        <w:t>). Ce chant est motivé par le fait que le Seigneur a triomphé glorieusement. La foi de la communauté en Dieu au cours de la nuit sombre a été justifiée de manière spectaculaire.</w:t>
      </w:r>
      <w:r/>
      <w:r/>
    </w:p>
    <w:p>
      <w:r/>
    </w:p>
    <w:p>
      <w:pPr>
        <w:pStyle w:val="Heading2"/>
      </w:pPr>
      <w:r>
        <w:t>Exode 15.1–5</w:t>
      </w:r>
      <w:r/>
    </w:p>
    <w:p>
      <w:r/>
      <w:r>
        <w:t>Le salut et le secours de Dieu avaient des implications pour la foi personnelle.</w:t>
      </w:r>
      <w:r/>
      <w:r/>
    </w:p>
    <w:p>
      <w:r/>
    </w:p>
    <w:p>
      <w:pPr>
        <w:pStyle w:val="Heading2"/>
      </w:pPr>
      <w:r>
        <w:t>Exode 15.1–18</w:t>
      </w:r>
      <w:r/>
    </w:p>
    <w:p>
      <w:r/>
      <w:r>
        <w:t xml:space="preserve">Les spécialistes estiment que ce chant de délivrance est l'un des plus anciens exemples conservés de la langue hébraïque, ce qui témoigne de son importance dans la pensée et la foi d'Israël. Il est divisé en trois strophes : </w:t>
      </w:r>
      <w:hyperlink r:id="rId229">
        <w:r>
          <w:rPr>
            <w:color w:val="0000EE"/>
            <w:u w:val="single"/>
          </w:rPr>
          <w:t>15.1–5</w:t>
        </w:r>
      </w:hyperlink>
      <w:r>
        <w:t xml:space="preserve">, </w:t>
      </w:r>
      <w:hyperlink r:id="rId230">
        <w:r>
          <w:rPr>
            <w:color w:val="0000EE"/>
            <w:u w:val="single"/>
          </w:rPr>
          <w:t>6–12</w:t>
        </w:r>
      </w:hyperlink>
      <w:r>
        <w:t xml:space="preserve">, </w:t>
      </w:r>
      <w:hyperlink r:id="rId231">
        <w:r>
          <w:rPr>
            <w:color w:val="0000EE"/>
            <w:u w:val="single"/>
          </w:rPr>
          <w:t>13–18</w:t>
        </w:r>
      </w:hyperlink>
      <w: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
    </w:p>
    <w:p>
      <w:r/>
    </w:p>
    <w:p>
      <w:pPr>
        <w:pStyle w:val="Heading2"/>
      </w:pPr>
      <w:r>
        <w:t>Exode 15.2</w:t>
      </w:r>
      <w:r/>
    </w:p>
    <w:p>
      <w:r/>
      <w:r>
        <w:t xml:space="preserve">Cette déclaration est reprises deux fois : </w:t>
      </w:r>
      <w:hyperlink r:id="rId232">
        <w:r>
          <w:rPr>
            <w:color w:val="0000EE"/>
            <w:u w:val="single"/>
          </w:rPr>
          <w:t>Ps 118.14</w:t>
        </w:r>
      </w:hyperlink>
      <w:r>
        <w:t xml:space="preserve"> et </w:t>
      </w:r>
      <w:hyperlink r:id="rId233">
        <w:r>
          <w:rPr>
            <w:color w:val="0000EE"/>
            <w:u w:val="single"/>
          </w:rPr>
          <w:t>Es 12.2</w:t>
        </w:r>
      </w:hyperlink>
      <w:r>
        <w:t>, ce qui montre son importance. Le Dieu de son père (</w:t>
      </w:r>
      <w:hyperlink r:id="rId115">
        <w:r>
          <w:rPr>
            <w:color w:val="0000EE"/>
            <w:u w:val="single"/>
          </w:rPr>
          <w:t>Ex 3.6</w:t>
        </w:r>
      </w:hyperlink>
      <w:r>
        <w:t>) était devenu son propre Dieu. Les Israélites connaissaient désormais Dieu pour eux-mêmes et non plus seulement comme un souvenir historique.</w:t>
      </w:r>
      <w:r/>
      <w:r/>
    </w:p>
    <w:p>
      <w:r/>
    </w:p>
    <w:p>
      <w:pPr>
        <w:pStyle w:val="Heading2"/>
      </w:pPr>
      <w:r>
        <w:t>Exode 15.3</w:t>
      </w:r>
      <w:r/>
    </w:p>
    <w:p>
      <w:r/>
      <w: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4">
        <w:r>
          <w:rPr>
            <w:color w:val="0000EE"/>
            <w:u w:val="single"/>
          </w:rPr>
          <w:t xml:space="preserve">Es 59.15–19 </w:t>
        </w:r>
      </w:hyperlink>
      <w:r>
        <w:t xml:space="preserve">; </w:t>
      </w:r>
      <w:hyperlink r:id="rId235">
        <w:r>
          <w:rPr>
            <w:color w:val="0000EE"/>
            <w:u w:val="single"/>
          </w:rPr>
          <w:t xml:space="preserve">63.1–6 </w:t>
        </w:r>
      </w:hyperlink>
      <w:r>
        <w:t xml:space="preserve">; </w:t>
      </w:r>
      <w:hyperlink r:id="rId236">
        <w:r>
          <w:rPr>
            <w:color w:val="0000EE"/>
            <w:u w:val="single"/>
          </w:rPr>
          <w:t>Ap 11.17–18</w:t>
        </w:r>
      </w:hyperlink>
      <w:r>
        <w:t>). Concernant le nom Yahvé</w:t>
      </w:r>
      <w:r>
        <w:rPr>
          <w:i/>
        </w:rPr>
        <w:t>,</w:t>
      </w:r>
      <w:r>
        <w:t xml:space="preserve"> voir la </w:t>
      </w:r>
      <w:r>
        <w:t>note d'étude sur Ex 3.15</w:t>
      </w:r>
      <w:r>
        <w:t>.</w:t>
      </w:r>
      <w:r/>
      <w:r/>
    </w:p>
    <w:p>
      <w:r/>
    </w:p>
    <w:p>
      <w:pPr>
        <w:pStyle w:val="Heading2"/>
      </w:pPr>
      <w:r>
        <w:t>Exode 15.6</w:t>
      </w:r>
      <w:r/>
    </w:p>
    <w:p>
      <w:r/>
      <w:r>
        <w:t>La main droite désigne ici le bras armé d'un guerrier.</w:t>
      </w:r>
      <w:r/>
      <w:r/>
    </w:p>
    <w:p>
      <w:r/>
    </w:p>
    <w:p>
      <w:pPr>
        <w:pStyle w:val="Heading2"/>
      </w:pPr>
      <w:r>
        <w:t>Exode 15.6–12</w:t>
      </w:r>
      <w:r/>
    </w:p>
    <w:p>
      <w:r/>
      <w:r>
        <w:t>Le ton personnel se poursuit alors que le Seigneur est désigné par le pronom "tu" et qu'il est mis en contraste de manière spectaculaire avec eux (</w:t>
      </w:r>
      <w:hyperlink r:id="rId237">
        <w:r>
          <w:rPr>
            <w:color w:val="0000EE"/>
            <w:u w:val="single"/>
          </w:rPr>
          <w:t>15.7</w:t>
        </w:r>
      </w:hyperlink>
      <w:r>
        <w:t>). Tout ce que l'ennemi voulait (</w:t>
      </w:r>
      <w:hyperlink r:id="rId238">
        <w:r>
          <w:rPr>
            <w:color w:val="0000EE"/>
            <w:u w:val="single"/>
          </w:rPr>
          <w:t>15.9</w:t>
        </w:r>
      </w:hyperlink>
      <w:r>
        <w:t>) a été réduit à néant (</w:t>
      </w:r>
      <w:hyperlink r:id="rId239">
        <w:r>
          <w:rPr>
            <w:color w:val="0000EE"/>
            <w:u w:val="single"/>
          </w:rPr>
          <w:t>15.10</w:t>
        </w:r>
      </w:hyperlink>
      <w:r>
        <w:t>) devant la puissance de Dieu.</w:t>
      </w:r>
      <w:r/>
      <w:r/>
    </w:p>
    <w:p>
      <w:r/>
    </w:p>
    <w:p>
      <w:pPr>
        <w:pStyle w:val="Heading2"/>
      </w:pPr>
      <w:r>
        <w:t>Exode 15.8</w:t>
      </w:r>
      <w:r/>
    </w:p>
    <w:p>
      <w:r/>
      <w:r>
        <w:t>Dans d'autres contextes, le mot souffle (littéralement, narines) peut être traduit par "colère". Le souffle chaud qui sort du nez de Dieu représente la colère de Dieu. • Le mot hébreu traduit par "souffle" (</w:t>
      </w:r>
      <w:r>
        <w:rPr>
          <w:i/>
        </w:rPr>
        <w:t>ruakh</w:t>
      </w:r>
      <w:r>
        <w:t xml:space="preserve">) est le même que celui traduit par "vent" dans </w:t>
      </w:r>
      <w:hyperlink r:id="rId240">
        <w:r>
          <w:rPr>
            <w:color w:val="0000EE"/>
            <w:u w:val="single"/>
          </w:rPr>
          <w:t>14.21</w:t>
        </w:r>
      </w:hyperlink>
      <w:r>
        <w:t xml:space="preserve"> et par "Esprit" dans </w:t>
      </w:r>
      <w:hyperlink r:id="rId241">
        <w:r>
          <w:rPr>
            <w:color w:val="0000EE"/>
            <w:u w:val="single"/>
          </w:rPr>
          <w:t>Gn 1.2</w:t>
        </w:r>
      </w:hyperlink>
      <w:r>
        <w:t>. La nature n'est pas Dieu, mais Dieu est à l'œuvre partout dans la nature.</w:t>
      </w:r>
      <w:r/>
      <w:r/>
    </w:p>
    <w:p>
      <w:r/>
    </w:p>
    <w:p>
      <w:pPr>
        <w:pStyle w:val="Heading2"/>
      </w:pPr>
      <w:r>
        <w:t>Exode 15.9–10</w:t>
      </w:r>
      <w:r/>
    </w:p>
    <w:p>
      <w:r/>
      <w:r>
        <w:t xml:space="preserve">Comparés aux plans du Créateur, tous les plans des humains, même les plus puissants, ne sont rien (voir </w:t>
      </w:r>
      <w:hyperlink r:id="rId242">
        <w:r>
          <w:rPr>
            <w:color w:val="0000EE"/>
            <w:u w:val="single"/>
          </w:rPr>
          <w:t>Ps 2.2–5</w:t>
        </w:r>
      </w:hyperlink>
      <w:r>
        <w:t xml:space="preserve">). Ils sont comme de la poussière qui peut être balayée d'un seul souffle (voir </w:t>
      </w:r>
      <w:hyperlink r:id="rId243">
        <w:r>
          <w:rPr>
            <w:color w:val="0000EE"/>
            <w:u w:val="single"/>
          </w:rPr>
          <w:t>Es 40.15–17</w:t>
        </w:r>
      </w:hyperlink>
      <w:r>
        <w:t>).</w:t>
      </w:r>
      <w:r/>
      <w:r/>
    </w:p>
    <w:p>
      <w:r/>
    </w:p>
    <w:p>
      <w:pPr>
        <w:pStyle w:val="Heading2"/>
      </w:pPr>
      <w:r>
        <w:t>Exode 15.11</w:t>
      </w:r>
      <w:r/>
    </w:p>
    <w:p>
      <w:r/>
      <w:r>
        <w:t xml:space="preserve">Les dieux des nations païennes ne sont pas dans la même catégorie que le Seigneur. Ils ne méritent pas d'être appelés saints (voir la </w:t>
      </w:r>
      <w:r>
        <w:t>note d'étude sur 3.5</w:t>
      </w:r>
      <w:r>
        <w:t>).</w:t>
      </w:r>
      <w:r/>
      <w:r/>
    </w:p>
    <w:p>
      <w:r/>
    </w:p>
    <w:p>
      <w:pPr>
        <w:pStyle w:val="Heading2"/>
      </w:pPr>
      <w:r>
        <w:t>Exode 15.13</w:t>
      </w:r>
      <w:r/>
    </w:p>
    <w:p>
      <w:r/>
      <w:r>
        <w:t xml:space="preserve">Compte tenu de l'amour infaillible de Dieu et de sa puissance, il n'y a aucune raison de douter de sa capacité à tenir ses promesses. Le terme "amour" est une traduction du mot hébreu </w:t>
      </w:r>
      <w:r>
        <w:rPr>
          <w:i/>
        </w:rPr>
        <w:t>khesed</w:t>
      </w:r>
      <w:r>
        <w:t xml:space="preserve"> qui désigne la bonté et la loyauté imméritées d'un supérieur à l'égard d'un subordonné. C'est la description la plus fréquente du caractère de Dieu dans l'Ancien Testament (voir </w:t>
      </w:r>
      <w:hyperlink r:id="rId244">
        <w:r>
          <w:rPr>
            <w:color w:val="0000EE"/>
            <w:u w:val="single"/>
          </w:rPr>
          <w:t>Ps 136</w:t>
        </w:r>
      </w:hyperlink>
      <w: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5">
        <w:r>
          <w:rPr>
            <w:color w:val="0000EE"/>
            <w:u w:val="single"/>
          </w:rPr>
          <w:t>Ex 15.17</w:t>
        </w:r>
      </w:hyperlink>
      <w:r>
        <w:t>).</w:t>
      </w:r>
      <w:r/>
      <w:r/>
    </w:p>
    <w:p>
      <w:r/>
    </w:p>
    <w:p>
      <w:pPr>
        <w:pStyle w:val="Heading2"/>
      </w:pPr>
      <w:r>
        <w:t>Exode 15.13–18</w:t>
      </w:r>
      <w:r/>
    </w:p>
    <w:p>
      <w:r/>
      <w:r>
        <w:t>Le peuple que Dieu a racheté a confiance en l'avenir. À la lumière de ce que le Seigneur a fait en sauvant Israël de ses ennemis, il ne fait aucun doute qu'il sera en mesure de tenir sa promesse de l'emmener en toute sécurité dans la terre promise.</w:t>
      </w:r>
      <w:r/>
      <w:r/>
    </w:p>
    <w:p>
      <w:r/>
    </w:p>
    <w:p>
      <w:pPr>
        <w:pStyle w:val="Heading2"/>
      </w:pPr>
      <w:r>
        <w:t>Exode 15.14–15</w:t>
      </w:r>
      <w:r/>
    </w:p>
    <w:p>
      <w:r/>
      <w:r>
        <w:t>Les Philistins, les Édomites</w:t>
      </w:r>
      <w:r>
        <w:rPr>
          <w:i/>
        </w:rPr>
        <w:t>,</w:t>
      </w:r>
      <w:r>
        <w:t xml:space="preserve"> les Moabites</w:t>
      </w:r>
      <w:r>
        <w:rPr>
          <w:i/>
        </w:rPr>
        <w:t>,</w:t>
      </w:r>
      <w: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6">
        <w:r>
          <w:rPr>
            <w:color w:val="0000EE"/>
            <w:u w:val="single"/>
          </w:rPr>
          <w:t>Jos 2.9–11</w:t>
        </w:r>
      </w:hyperlink>
      <w:r>
        <w:t xml:space="preserve">, où l'on retrouve le même champ lexical que dans </w:t>
      </w:r>
      <w:hyperlink r:id="rId247">
        <w:r>
          <w:rPr>
            <w:color w:val="0000EE"/>
            <w:u w:val="single"/>
          </w:rPr>
          <w:t>Ex 15.15</w:t>
        </w:r>
      </w:hyperlink>
      <w:r>
        <w:t>).</w:t>
      </w:r>
      <w:r/>
      <w:r/>
    </w:p>
    <w:p>
      <w:r/>
    </w:p>
    <w:p>
      <w:pPr>
        <w:pStyle w:val="Heading2"/>
      </w:pPr>
      <w:r>
        <w:t>Exode 15.17</w:t>
      </w:r>
      <w:r/>
    </w:p>
    <w:p>
      <w:r/>
      <w:r>
        <w:t>On croyait que les divinités résidaient sur les montagnes. Canaan est donc représenté au sens figuré comme la résidence de Dieu.</w:t>
      </w:r>
      <w:r/>
      <w:r/>
    </w:p>
    <w:p>
      <w:r/>
    </w:p>
    <w:p>
      <w:pPr>
        <w:pStyle w:val="Heading2"/>
      </w:pPr>
      <w:r>
        <w:t>Exode 15.19–21</w:t>
      </w:r>
      <w:r/>
    </w:p>
    <w:p>
      <w:r/>
      <w:r>
        <w:t>Miriam a conduit les femmes dans la louange. Dans de nombreuses sociétés anciennes, les hommes et les femmes participaient aux cérémonies séparément. Les femmes jouaient un rôle particulier dans les louanges et les lamentations rituelles.</w:t>
      </w:r>
      <w:r/>
      <w:r/>
    </w:p>
    <w:p>
      <w:r/>
    </w:p>
    <w:p>
      <w:pPr>
        <w:pStyle w:val="Heading2"/>
      </w:pPr>
      <w:r>
        <w:t>Exode 15.22–27</w:t>
      </w:r>
      <w:r/>
    </w:p>
    <w:p>
      <w:r/>
      <w:r>
        <w:t>D'abord à Mara, puis à Élim</w:t>
      </w:r>
      <w:r>
        <w:rPr>
          <w:i/>
        </w:rPr>
        <w:t>,</w:t>
      </w:r>
      <w:r>
        <w:t xml:space="preserve"> Dieu a fourni de l'eau au peuple. • L'emplacement précis du désert de Chour (</w:t>
      </w:r>
      <w:hyperlink r:id="rId248">
        <w:r>
          <w:rPr>
            <w:color w:val="0000EE"/>
            <w:u w:val="single"/>
          </w:rPr>
          <w:t>15.22</w:t>
        </w:r>
      </w:hyperlink>
      <w:r>
        <w:t>) n'est pas connu.</w:t>
      </w:r>
      <w:r/>
      <w:r/>
    </w:p>
    <w:p>
      <w:r/>
    </w:p>
    <w:p>
      <w:pPr>
        <w:pStyle w:val="Heading2"/>
      </w:pPr>
      <w:r>
        <w:t>Exode 15.22–18.27</w:t>
      </w:r>
      <w:r/>
    </w:p>
    <w:p>
      <w:r/>
      <w:r>
        <w:t>Au cours du voyage de la mer au Sinaï, Dieu a continué à subvenir aux besoins du peuple. Par les événements liés à la délivrance, il a d'abord révélé sa puissance. Ici, il révèle qu'il se soucie des besoins fondamentaux de son peuple.</w:t>
      </w:r>
      <w:r/>
      <w:r/>
    </w:p>
    <w:p>
      <w:r/>
    </w:p>
    <w:p>
      <w:pPr>
        <w:pStyle w:val="Heading2"/>
      </w:pPr>
      <w:r>
        <w:t>Exode 15.23</w:t>
      </w:r>
      <w:r/>
    </w:p>
    <w:p>
      <w:r/>
      <w:r>
        <w:t>L'eau était probablement très alcaline, comme c'est le cas dans le désert du Sinaï.</w:t>
      </w:r>
      <w:r/>
      <w:r/>
    </w:p>
    <w:p>
      <w:r/>
    </w:p>
    <w:p>
      <w:pPr>
        <w:pStyle w:val="Heading2"/>
      </w:pPr>
      <w:r>
        <w:t>Exode 15.24</w:t>
      </w:r>
      <w:r/>
    </w:p>
    <w:p>
      <w:r/>
      <w: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9">
        <w:r>
          <w:rPr>
            <w:color w:val="0000EE"/>
            <w:u w:val="single"/>
          </w:rPr>
          <w:t xml:space="preserve">Nb 14 </w:t>
        </w:r>
      </w:hyperlink>
      <w:r>
        <w:t xml:space="preserve">; </w:t>
      </w:r>
      <w:hyperlink r:id="rId250">
        <w:r>
          <w:rPr>
            <w:color w:val="0000EE"/>
            <w:u w:val="single"/>
          </w:rPr>
          <w:t xml:space="preserve">Ps 95.7–11 </w:t>
        </w:r>
      </w:hyperlink>
      <w:r>
        <w:t xml:space="preserve">; </w:t>
      </w:r>
      <w:hyperlink r:id="rId251">
        <w:r>
          <w:rPr>
            <w:color w:val="0000EE"/>
            <w:u w:val="single"/>
          </w:rPr>
          <w:t>Hé 3.7–11</w:t>
        </w:r>
      </w:hyperlink>
      <w:r>
        <w:t>).</w:t>
      </w:r>
      <w:r/>
      <w:r/>
    </w:p>
    <w:p>
      <w:r/>
    </w:p>
    <w:p>
      <w:pPr>
        <w:pStyle w:val="Heading2"/>
      </w:pPr>
      <w:r>
        <w:t>Exode 15.25</w:t>
      </w:r>
      <w:r/>
    </w:p>
    <w:p>
      <w:r/>
      <w:r>
        <w:t xml:space="preserve">Voir </w:t>
      </w:r>
      <w:hyperlink r:id="rId252">
        <w:r>
          <w:rPr>
            <w:color w:val="0000EE"/>
            <w:u w:val="single"/>
          </w:rPr>
          <w:t>2R 2.19–22</w:t>
        </w:r>
      </w:hyperlink>
      <w:r>
        <w:t>, qui relate un incident similaire.</w:t>
      </w:r>
      <w:r/>
      <w:r/>
    </w:p>
    <w:p>
      <w:r/>
    </w:p>
    <w:p>
      <w:pPr>
        <w:pStyle w:val="Heading2"/>
      </w:pPr>
      <w:r>
        <w:t>Exode 15.26</w:t>
      </w:r>
      <w:r/>
    </w:p>
    <w:p>
      <w:r/>
      <w: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
    </w:p>
    <w:p>
      <w:r/>
    </w:p>
    <w:p>
      <w:pPr>
        <w:pStyle w:val="Heading2"/>
      </w:pPr>
      <w:r>
        <w:t>Exode 16.1–36</w:t>
      </w:r>
      <w:r/>
    </w:p>
    <w:p>
      <w:r/>
      <w:r>
        <w:t>Dieu a montré qu'il prenait soin de son peuple en lui fournissant de la manne et des cailles pour le nourrir.</w:t>
      </w:r>
      <w:r/>
      <w:r/>
    </w:p>
    <w:p>
      <w:r/>
    </w:p>
    <w:p>
      <w:pPr>
        <w:pStyle w:val="Heading2"/>
      </w:pPr>
      <w:r>
        <w:t>Exode 16.2</w:t>
      </w:r>
      <w:r/>
    </w:p>
    <w:p>
      <w:r/>
      <w:r>
        <w:t>Le peuple était en train de développer un comportement d'incrédulité qui se manifestait par des plaintes.</w:t>
      </w:r>
      <w:r/>
      <w:r/>
    </w:p>
    <w:p>
      <w:r/>
    </w:p>
    <w:p>
      <w:pPr>
        <w:pStyle w:val="Heading2"/>
      </w:pPr>
      <w:r>
        <w:t>Exode 16.3</w:t>
      </w:r>
      <w:r/>
    </w:p>
    <w:p>
      <w:r/>
      <w: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
    </w:p>
    <w:p>
      <w:r/>
    </w:p>
    <w:p>
      <w:pPr>
        <w:pStyle w:val="Heading2"/>
      </w:pPr>
      <w:r>
        <w:t>Exode 16.4–5</w:t>
      </w:r>
      <w:r/>
    </w:p>
    <w:p>
      <w:r/>
      <w: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3">
        <w:r>
          <w:rPr>
            <w:color w:val="0000EE"/>
            <w:u w:val="single"/>
          </w:rPr>
          <w:t>16.21–30</w:t>
        </w:r>
      </w:hyperlink>
      <w: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4">
        <w:r>
          <w:rPr>
            <w:color w:val="0000EE"/>
            <w:u w:val="single"/>
          </w:rPr>
          <w:t>Mt 6.11</w:t>
        </w:r>
      </w:hyperlink>
      <w:r>
        <w:t>).</w:t>
      </w:r>
      <w:r/>
      <w:r/>
    </w:p>
    <w:p>
      <w:r/>
    </w:p>
    <w:p>
      <w:pPr>
        <w:pStyle w:val="Heading2"/>
      </w:pPr>
      <w:r>
        <w:t>Exode 16.7</w:t>
      </w:r>
      <w:r/>
    </w:p>
    <w:p>
      <w:r/>
      <w:r>
        <w:t xml:space="preserve">Le mot hébreu traduit par "gloire" évoque le poids, la consistance et la réalité. Il ne s'agit pas de la qualité fragile et éphémère que nous associons souvent au terme anglais </w:t>
      </w:r>
      <w:r>
        <w:rPr>
          <w:i/>
        </w:rPr>
        <w:t>glory.</w:t>
      </w:r>
      <w:r>
        <w:t xml:space="preserve"> Il s'agit plutôt d'une idée de majesté royale.</w:t>
      </w:r>
      <w:r/>
      <w:r/>
    </w:p>
    <w:p>
      <w:r/>
    </w:p>
    <w:p>
      <w:pPr>
        <w:pStyle w:val="Heading2"/>
      </w:pPr>
      <w:r>
        <w:t>Exode 16.15</w:t>
      </w:r>
      <w:r/>
    </w:p>
    <w:p>
      <w:r/>
      <w:r>
        <w:t xml:space="preserve">L'expression en hébreu </w:t>
      </w:r>
      <w:r>
        <w:rPr>
          <w:i/>
        </w:rPr>
        <w:t>man hu</w:t>
      </w:r>
      <w:r>
        <w:t xml:space="preserve"> (qu'est-ce que c'est ?) est devenue le nom de la nourriture miraculeuse ("manne", voir </w:t>
      </w:r>
      <w:hyperlink r:id="rId255">
        <w:r>
          <w:rPr>
            <w:color w:val="0000EE"/>
            <w:u w:val="single"/>
          </w:rPr>
          <w:t>16.31</w:t>
        </w:r>
      </w:hyperlink>
      <w:r>
        <w:t>). Pendant quarante ans, le peuple a mangé "qu'est-ce que c'est ?". Jésus s'est présenté comme l'accomplissement de la signification de ce miracle. Il était le "vrai pain venu du ciel" qui donne la vie (</w:t>
      </w:r>
      <w:hyperlink r:id="rId256">
        <w:r>
          <w:rPr>
            <w:color w:val="0000EE"/>
            <w:u w:val="single"/>
          </w:rPr>
          <w:t>Jn 6.32–35</w:t>
        </w:r>
      </w:hyperlink>
      <w:r>
        <w:t xml:space="preserve">, </w:t>
      </w:r>
      <w:hyperlink r:id="rId257">
        <w:r>
          <w:rPr>
            <w:color w:val="0000EE"/>
            <w:u w:val="single"/>
          </w:rPr>
          <w:t>48</w:t>
        </w:r>
      </w:hyperlink>
      <w:r>
        <w:t xml:space="preserve">, </w:t>
      </w:r>
      <w:hyperlink r:id="rId258">
        <w:r>
          <w:rPr>
            <w:color w:val="0000EE"/>
            <w:u w:val="single"/>
          </w:rPr>
          <w:t>51</w:t>
        </w:r>
      </w:hyperlink>
      <w:r>
        <w:t xml:space="preserve">, </w:t>
      </w:r>
      <w:hyperlink r:id="rId259">
        <w:r>
          <w:rPr>
            <w:color w:val="0000EE"/>
            <w:u w:val="single"/>
          </w:rPr>
          <w:t>63</w:t>
        </w:r>
      </w:hyperlink>
      <w:r>
        <w:t>).</w:t>
      </w:r>
      <w:r/>
      <w:r/>
    </w:p>
    <w:p>
      <w:r/>
    </w:p>
    <w:p>
      <w:pPr>
        <w:pStyle w:val="Heading2"/>
      </w:pPr>
      <w:r>
        <w:t>Exode 16.19–20</w:t>
      </w:r>
      <w:r/>
    </w:p>
    <w:p>
      <w:r/>
      <w:r>
        <w:t xml:space="preserve">Concernant ces instructions, voir la </w:t>
      </w:r>
      <w:r>
        <w:t>note d'étude sur 16.4–5</w:t>
      </w:r>
      <w:r>
        <w:t>.</w:t>
      </w:r>
      <w:r/>
      <w:r/>
    </w:p>
    <w:p>
      <w:r/>
    </w:p>
    <w:p>
      <w:pPr>
        <w:pStyle w:val="Heading2"/>
      </w:pPr>
      <w:r>
        <w:t>Exode 16.21–30</w:t>
      </w:r>
      <w:r/>
    </w:p>
    <w:p>
      <w:r/>
      <w:r>
        <w:t>Bien que le sabbat soit un jour consacré au Seigneur (</w:t>
      </w:r>
      <w:hyperlink r:id="rId260">
        <w:r>
          <w:rPr>
            <w:color w:val="0000EE"/>
            <w:u w:val="single"/>
          </w:rPr>
          <w:t>16.23</w:t>
        </w:r>
      </w:hyperlink>
      <w:r>
        <w:t>), c'était aussi un cadeau du Seigneur à son peuple (</w:t>
      </w:r>
      <w:hyperlink r:id="rId261">
        <w:r>
          <w:rPr>
            <w:color w:val="0000EE"/>
            <w:u w:val="single"/>
          </w:rPr>
          <w:t>16.29</w:t>
        </w:r>
      </w:hyperlink>
      <w:r>
        <w:t>). Le repos et le culte ne sont pas une obligation, mais un privilège. Cependant, étant donné la détermination de l'homme à satisfaire ses besoins à sa manière, le repos et le culte sont donnés comme des commandements (</w:t>
      </w:r>
      <w:hyperlink r:id="rId262">
        <w:r>
          <w:rPr>
            <w:color w:val="0000EE"/>
            <w:u w:val="single"/>
          </w:rPr>
          <w:t>16.28</w:t>
        </w:r>
      </w:hyperlink>
      <w:r>
        <w:t>).</w:t>
      </w:r>
      <w:r/>
      <w:r/>
    </w:p>
    <w:p>
      <w:r/>
    </w:p>
    <w:p>
      <w:pPr>
        <w:pStyle w:val="Heading2"/>
      </w:pPr>
      <w:r>
        <w:t>Exode 16.32–36</w:t>
      </w:r>
      <w:r/>
    </w:p>
    <w:p>
      <w:r/>
      <w:r>
        <w:t>Le récipient contenant la manne devait être conservé pour rappeler que Dieu prenait soin de son peuple. Il est puissant et profondément bienveillant. Non seulement il peut répondre à nos besoins, mais il veut le faire.</w:t>
      </w:r>
      <w:r/>
      <w:r/>
    </w:p>
    <w:p>
      <w:r/>
    </w:p>
    <w:p>
      <w:pPr>
        <w:pStyle w:val="Heading2"/>
      </w:pPr>
      <w:r>
        <w:t>Exode 16.35</w:t>
      </w:r>
      <w:r/>
    </w:p>
    <w:p>
      <w:r/>
      <w:r>
        <w:t xml:space="preserve">La sollicitude de Dieu à notre égard se manifeste généralement de manière ordinaire, comme ce fut le cas pour Israël après son arrivée en Canaan (voir </w:t>
      </w:r>
      <w:hyperlink r:id="rId263">
        <w:r>
          <w:rPr>
            <w:color w:val="0000EE"/>
            <w:u w:val="single"/>
          </w:rPr>
          <w:t>Jos 5.10–12</w:t>
        </w:r>
      </w:hyperlink>
      <w:r>
        <w:t>). Cette sollicitude est tout aussi réelle que lorsqu'elle se manifeste de manière extraordinaire, comme ce fut le cas quand Israël était dans le désert.</w:t>
      </w:r>
      <w:r/>
      <w:r/>
    </w:p>
    <w:p>
      <w:r/>
    </w:p>
    <w:p>
      <w:pPr>
        <w:pStyle w:val="Heading2"/>
      </w:pPr>
      <w:r>
        <w:t>Exode 17.1</w:t>
      </w:r>
      <w:r/>
    </w:p>
    <w:p>
      <w:r/>
      <w: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
    </w:p>
    <w:p>
      <w:r/>
    </w:p>
    <w:p>
      <w:pPr>
        <w:pStyle w:val="Heading2"/>
      </w:pPr>
      <w:r>
        <w:t>Exode 17.2</w:t>
      </w:r>
      <w:r/>
    </w:p>
    <w:p>
      <w:r/>
      <w:r>
        <w:t xml:space="preserve">La raison de cette querelle est expliquée dans </w:t>
      </w:r>
      <w:hyperlink r:id="rId264">
        <w:r>
          <w:rPr>
            <w:color w:val="0000EE"/>
            <w:u w:val="single"/>
          </w:rPr>
          <w:t>17.7</w:t>
        </w:r>
      </w:hyperlink>
      <w: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5">
        <w:r>
          <w:rPr>
            <w:color w:val="0000EE"/>
            <w:u w:val="single"/>
          </w:rPr>
          <w:t>Mc 9.24</w:t>
        </w:r>
      </w:hyperlink>
      <w:r>
        <w:t xml:space="preserve">), mais il abhorre une mise à l'épreuve basée sur le doute (c'est-à-dire "Je ne crois pas, et je pense que Dieu devrait me prouver sa présence", comme dans </w:t>
      </w:r>
      <w:hyperlink r:id="rId266">
        <w:r>
          <w:rPr>
            <w:color w:val="0000EE"/>
            <w:u w:val="single"/>
          </w:rPr>
          <w:t>Jn 6.30</w:t>
        </w:r>
      </w:hyperlink>
      <w:r>
        <w:t>). L'épreuve basée sur le doute fait de nous le juge et de Dieu le défendeur.</w:t>
      </w:r>
      <w:r/>
      <w:r/>
    </w:p>
    <w:p>
      <w:r/>
    </w:p>
    <w:p>
      <w:pPr>
        <w:pStyle w:val="Heading2"/>
      </w:pPr>
      <w:r>
        <w:t>Exode 17.3</w:t>
      </w:r>
      <w:r/>
    </w:p>
    <w:p>
      <w:r/>
      <w:r>
        <w:t xml:space="preserve">Concernant une plainte similaire, voir la </w:t>
      </w:r>
      <w:r>
        <w:t>note d'étude sur 16.3</w:t>
      </w:r>
      <w:r>
        <w:t>.</w:t>
      </w:r>
      <w:r/>
      <w:r/>
    </w:p>
    <w:p>
      <w:r/>
    </w:p>
    <w:p>
      <w:pPr>
        <w:pStyle w:val="Heading2"/>
      </w:pPr>
      <w:r>
        <w:t>Exode 17.6</w:t>
      </w:r>
      <w:r/>
    </w:p>
    <w:p>
      <w:r/>
      <w:r>
        <w:t xml:space="preserve">Concernant le mont Sinaï, voir la </w:t>
      </w:r>
      <w:r>
        <w:t>note d'étude sur 3.1</w:t>
      </w:r>
      <w:r>
        <w:t xml:space="preserve">. • Notez la mention similaire dans </w:t>
      </w:r>
      <w:hyperlink r:id="rId267">
        <w:r>
          <w:rPr>
            <w:color w:val="0000EE"/>
            <w:u w:val="single"/>
          </w:rPr>
          <w:t>Nb 20.11</w:t>
        </w:r>
      </w:hyperlink>
      <w:r>
        <w:t xml:space="preserve"> (voir aussi </w:t>
      </w:r>
      <w:hyperlink r:id="rId268">
        <w:r>
          <w:rPr>
            <w:color w:val="0000EE"/>
            <w:u w:val="single"/>
          </w:rPr>
          <w:t xml:space="preserve">Ps 78.15–16 </w:t>
        </w:r>
      </w:hyperlink>
      <w:r>
        <w:t xml:space="preserve">; </w:t>
      </w:r>
      <w:hyperlink r:id="rId269">
        <w:r>
          <w:rPr>
            <w:color w:val="0000EE"/>
            <w:u w:val="single"/>
          </w:rPr>
          <w:t xml:space="preserve">105.41 </w:t>
        </w:r>
      </w:hyperlink>
      <w:r>
        <w:t xml:space="preserve">; </w:t>
      </w:r>
      <w:hyperlink r:id="rId270">
        <w:r>
          <w:rPr>
            <w:color w:val="0000EE"/>
            <w:u w:val="single"/>
          </w:rPr>
          <w:t xml:space="preserve">114.8 </w:t>
        </w:r>
      </w:hyperlink>
      <w:r>
        <w:t xml:space="preserve">; </w:t>
      </w:r>
      <w:hyperlink r:id="rId271">
        <w:r>
          <w:rPr>
            <w:color w:val="0000EE"/>
            <w:u w:val="single"/>
          </w:rPr>
          <w:t>Es 48.21</w:t>
        </w:r>
      </w:hyperlink>
      <w:r>
        <w:t>).</w:t>
      </w:r>
      <w:r/>
      <w:r/>
    </w:p>
    <w:p>
      <w:r/>
    </w:p>
    <w:p>
      <w:pPr>
        <w:pStyle w:val="Heading2"/>
      </w:pPr>
      <w:r>
        <w:t>Exode 17.8</w:t>
      </w:r>
      <w:r/>
    </w:p>
    <w:p>
      <w:r/>
      <w:r>
        <w:t>Amalec était le petit-fils d'Ésaü (</w:t>
      </w:r>
      <w:hyperlink r:id="rId272">
        <w:r>
          <w:rPr>
            <w:color w:val="0000EE"/>
            <w:u w:val="single"/>
          </w:rPr>
          <w:t>Gn 36.11–12</w:t>
        </w:r>
      </w:hyperlink>
      <w:r>
        <w:t>). Ses descendants étaient nomades, bien que relativement bien implantés dans le pays d'Édom. Ils semblent avoir subvenu à leurs besoins en menant des attaques contre des peuples plus sédentaires.</w:t>
      </w:r>
      <w:r/>
      <w:r/>
    </w:p>
    <w:p>
      <w:r/>
    </w:p>
    <w:p>
      <w:pPr>
        <w:pStyle w:val="Heading2"/>
      </w:pPr>
      <w:r>
        <w:t>Exode 17.8–16</w:t>
      </w:r>
      <w:r/>
    </w:p>
    <w:p>
      <w:r/>
      <w:r>
        <w:t>Israël n'a pu vaincre les Amalécites que grâce à la bénédiction et à la sollicitude de Dieu.</w:t>
      </w:r>
      <w:r/>
      <w:r/>
    </w:p>
    <w:p>
      <w:r/>
    </w:p>
    <w:p>
      <w:pPr>
        <w:pStyle w:val="Heading2"/>
      </w:pPr>
      <w:r>
        <w:t>Exode 17.9</w:t>
      </w:r>
      <w:r/>
    </w:p>
    <w:p>
      <w:r/>
      <w:r>
        <w:t>Josué était l'assistant de confiance de Moïse (</w:t>
      </w:r>
      <w:hyperlink r:id="rId273">
        <w:r>
          <w:rPr>
            <w:color w:val="0000EE"/>
            <w:u w:val="single"/>
          </w:rPr>
          <w:t>33.11</w:t>
        </w:r>
      </w:hyperlink>
      <w:r>
        <w:t>) qui deviendrait son successeur (</w:t>
      </w:r>
      <w:hyperlink r:id="rId274">
        <w:r>
          <w:rPr>
            <w:color w:val="0000EE"/>
            <w:u w:val="single"/>
          </w:rPr>
          <w:t>Dt 31.7–8</w:t>
        </w:r>
      </w:hyperlink>
      <w:r>
        <w:t xml:space="preserve">). Cette expérience précoce a constitué une formation importante pour diriger le peuple plus tard lors de la conquête du pays. Le nom hébreu Josué, qui signifie "sauveur", est l'équivalent du nom grec Jésus (voir aussi la </w:t>
      </w:r>
      <w:r>
        <w:t>note d'étude sur Hé 4.8</w:t>
      </w:r>
      <w:r>
        <w:t>).</w:t>
      </w:r>
      <w:r/>
      <w:r/>
    </w:p>
    <w:p>
      <w:r/>
    </w:p>
    <w:p>
      <w:pPr>
        <w:pStyle w:val="Heading2"/>
      </w:pPr>
      <w:r>
        <w:t>Exode 17.9–13</w:t>
      </w:r>
      <w:r/>
    </w:p>
    <w:p>
      <w:r/>
      <w: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5">
        <w:r>
          <w:rPr>
            <w:color w:val="0000EE"/>
            <w:u w:val="single"/>
          </w:rPr>
          <w:t xml:space="preserve">Nb 14.42–45 </w:t>
        </w:r>
      </w:hyperlink>
      <w:r>
        <w:t xml:space="preserve">; </w:t>
      </w:r>
      <w:hyperlink r:id="rId276">
        <w:r>
          <w:rPr>
            <w:color w:val="0000EE"/>
            <w:u w:val="single"/>
          </w:rPr>
          <w:t>Jos 7.10–12</w:t>
        </w:r>
      </w:hyperlink>
      <w:r>
        <w:t>).</w:t>
      </w:r>
      <w:r/>
      <w:r/>
    </w:p>
    <w:p>
      <w:r/>
    </w:p>
    <w:p>
      <w:pPr>
        <w:pStyle w:val="Heading2"/>
      </w:pPr>
      <w:r>
        <w:t>Exode 17.14–16</w:t>
      </w:r>
      <w:r/>
    </w:p>
    <w:p>
      <w:r/>
      <w: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7">
        <w:r>
          <w:rPr>
            <w:color w:val="0000EE"/>
            <w:u w:val="single"/>
          </w:rPr>
          <w:t>1S 15</w:t>
        </w:r>
      </w:hyperlink>
      <w:r>
        <w:t>).</w:t>
      </w:r>
      <w:r/>
      <w:r/>
    </w:p>
    <w:p>
      <w:r/>
    </w:p>
    <w:p>
      <w:pPr>
        <w:pStyle w:val="Heading2"/>
      </w:pPr>
      <w:r>
        <w:t>Exode 17.15</w:t>
      </w:r>
      <w:r/>
    </w:p>
    <w:p>
      <w:r/>
      <w:r>
        <w:t xml:space="preserve">Cette bannière était un drapeau de combat. Dans </w:t>
      </w:r>
      <w:hyperlink r:id="rId278">
        <w:r>
          <w:rPr>
            <w:color w:val="0000EE"/>
            <w:u w:val="single"/>
          </w:rPr>
          <w:t>Es 5.26</w:t>
        </w:r>
      </w:hyperlink>
      <w:r>
        <w:t xml:space="preserve">, Dieu a levé une bannière pour appeler les nations à faire la guerre à Israël. Dans </w:t>
      </w:r>
      <w:hyperlink r:id="rId279">
        <w:r>
          <w:rPr>
            <w:color w:val="0000EE"/>
            <w:u w:val="single"/>
          </w:rPr>
          <w:t>Es 11.10</w:t>
        </w:r>
      </w:hyperlink>
      <w:r>
        <w:t xml:space="preserve">, </w:t>
      </w:r>
      <w:hyperlink r:id="rId280">
        <w:r>
          <w:rPr>
            <w:color w:val="0000EE"/>
            <w:u w:val="single"/>
          </w:rPr>
          <w:t>12</w:t>
        </w:r>
      </w:hyperlink>
      <w:r>
        <w:t>, le Messie sera la bannière qui appellera les nations à ramener son peuple chez lui.</w:t>
      </w:r>
      <w:r/>
      <w:r/>
    </w:p>
    <w:p>
      <w:r/>
    </w:p>
    <w:p>
      <w:pPr>
        <w:pStyle w:val="Heading2"/>
      </w:pPr>
      <w:r>
        <w:t>Exode 17.16</w:t>
      </w:r>
      <w:r/>
    </w:p>
    <w:p>
      <w:r/>
      <w: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81">
        <w:r>
          <w:rPr>
            <w:color w:val="0000EE"/>
            <w:u w:val="single"/>
          </w:rPr>
          <w:t>17.15</w:t>
        </w:r>
      </w:hyperlink>
      <w:r>
        <w:t>).</w:t>
      </w:r>
      <w:r/>
      <w:r/>
    </w:p>
    <w:p>
      <w:r/>
    </w:p>
    <w:p>
      <w:pPr>
        <w:pStyle w:val="Heading2"/>
      </w:pPr>
      <w:r>
        <w:t>Exode 18.1–12</w:t>
      </w:r>
      <w:r/>
    </w:p>
    <w:p>
      <w:r/>
      <w: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2">
        <w:r>
          <w:rPr>
            <w:color w:val="0000EE"/>
            <w:u w:val="single"/>
          </w:rPr>
          <w:t>18.2–6</w:t>
        </w:r>
      </w:hyperlink>
      <w:r>
        <w:t>). Dans le cadre de cette visite, Moïse lui a fait un rapport et Jéthro a été amené à la foi par le témoignage de l'œuvre du Seigneur.</w:t>
      </w:r>
      <w:r/>
      <w:r/>
    </w:p>
    <w:p>
      <w:r/>
    </w:p>
    <w:p>
      <w:pPr>
        <w:pStyle w:val="Heading2"/>
      </w:pPr>
      <w:r>
        <w:t>Exode 18.7</w:t>
      </w:r>
      <w:r/>
    </w:p>
    <w:p>
      <w:r/>
      <w:r>
        <w:t>Il s'agit de coutumes de salutation typiques de cette société.</w:t>
      </w:r>
      <w:r/>
      <w:r/>
    </w:p>
    <w:p>
      <w:r/>
    </w:p>
    <w:p>
      <w:pPr>
        <w:pStyle w:val="Heading2"/>
      </w:pPr>
      <w:r>
        <w:t>Exode 18.13–16</w:t>
      </w:r>
      <w:r/>
    </w:p>
    <w:p>
      <w:r/>
      <w:r>
        <w:t>Moïse s'est substitué à Pharaon, se rendant indispensable au peuple.</w:t>
      </w:r>
      <w:r/>
      <w:r/>
    </w:p>
    <w:p>
      <w:r/>
    </w:p>
    <w:p>
      <w:pPr>
        <w:pStyle w:val="Heading2"/>
      </w:pPr>
      <w:r>
        <w:t>Exode 18.13–27</w:t>
      </w:r>
      <w:r/>
    </w:p>
    <w:p>
      <w:r/>
      <w: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
    </w:p>
    <w:p>
      <w:r/>
    </w:p>
    <w:p>
      <w:pPr>
        <w:pStyle w:val="Heading2"/>
      </w:pPr>
      <w:r>
        <w:t>Exode 18.17–18</w:t>
      </w:r>
      <w:r/>
    </w:p>
    <w:p>
      <w:r/>
      <w:r>
        <w:t xml:space="preserve">Une telle approche centrée sur le dirigeant n'est bonne ni pour le dirigeant ni pour le peuple (voir aussi </w:t>
      </w:r>
      <w:hyperlink r:id="rId283">
        <w:r>
          <w:rPr>
            <w:color w:val="0000EE"/>
            <w:u w:val="single"/>
          </w:rPr>
          <w:t>18.23</w:t>
        </w:r>
      </w:hyperlink>
      <w:r>
        <w:t>).</w:t>
      </w:r>
      <w:r/>
      <w:r/>
    </w:p>
    <w:p>
      <w:r/>
    </w:p>
    <w:p>
      <w:pPr>
        <w:pStyle w:val="Heading2"/>
      </w:pPr>
      <w:r>
        <w:t>Exode 18.19–22</w:t>
      </w:r>
      <w:r/>
    </w:p>
    <w:p>
      <w:r/>
      <w:r>
        <w:t>Moïse devait faire la distinction entre sa fonction d'enseignant, dans laquelle il recevait et déclarait les décrets et les instructions de Dieu (</w:t>
      </w:r>
      <w:hyperlink r:id="rId284">
        <w:r>
          <w:rPr>
            <w:color w:val="0000EE"/>
            <w:u w:val="single"/>
          </w:rPr>
          <w:t>18.19–20</w:t>
        </w:r>
      </w:hyperlink>
      <w:r>
        <w:t>), et sa fonction d'administrateur, dans laquelle il appliquait tous ces décrets et instructions (</w:t>
      </w:r>
      <w:hyperlink r:id="rId285">
        <w:r>
          <w:rPr>
            <w:color w:val="0000EE"/>
            <w:u w:val="single"/>
          </w:rPr>
          <w:t>18.21–22</w:t>
        </w:r>
      </w:hyperlink>
      <w:r>
        <w:t>).</w:t>
      </w:r>
      <w:r/>
      <w:r/>
    </w:p>
    <w:p>
      <w:r/>
    </w:p>
    <w:p>
      <w:pPr>
        <w:pStyle w:val="Heading2"/>
      </w:pPr>
      <w:r>
        <w:t>Exode 19.1</w:t>
      </w:r>
      <w:r/>
    </w:p>
    <w:p>
      <w:r/>
      <w:r>
        <w:t>C'était maintenant le quinzième jour du troisième mois.</w:t>
      </w:r>
      <w:r/>
      <w:r/>
    </w:p>
    <w:p>
      <w:r/>
    </w:p>
    <w:p>
      <w:pPr>
        <w:pStyle w:val="Heading2"/>
      </w:pPr>
      <w:r>
        <w:t>Exode 19.1–9</w:t>
      </w:r>
      <w:r/>
    </w:p>
    <w:p>
      <w:r/>
      <w:r>
        <w:t>Dieu a préparé son peuple à recevoir l'alliance en lui rappelant d'abord le passé et ce qu'il avait appris à son sujet (</w:t>
      </w:r>
      <w:hyperlink r:id="rId286">
        <w:r>
          <w:rPr>
            <w:color w:val="0000EE"/>
            <w:u w:val="single"/>
          </w:rPr>
          <w:t>19.4</w:t>
        </w:r>
      </w:hyperlink>
      <w:r>
        <w:t>). Il a ensuite fait des promesses concernant l'avenir, qui dépendaient de leur obéissance (</w:t>
      </w:r>
      <w:hyperlink r:id="rId287">
        <w:r>
          <w:rPr>
            <w:color w:val="0000EE"/>
            <w:u w:val="single"/>
          </w:rPr>
          <w:t>19.5–6</w:t>
        </w:r>
      </w:hyperlink>
      <w:r>
        <w:t>). Le résultat final a été leur promesse d'obéir aux commandements du Seigneur (</w:t>
      </w:r>
      <w:hyperlink r:id="rId288">
        <w:r>
          <w:rPr>
            <w:color w:val="0000EE"/>
            <w:u w:val="single"/>
          </w:rPr>
          <w:t>19.8</w:t>
        </w:r>
      </w:hyperlink>
      <w:r>
        <w:t>).</w:t>
      </w:r>
      <w:r/>
      <w:r/>
    </w:p>
    <w:p>
      <w:r/>
    </w:p>
    <w:p>
      <w:pPr>
        <w:pStyle w:val="Heading2"/>
      </w:pPr>
      <w:r>
        <w:t>Exode 19.2</w:t>
      </w:r>
      <w:r/>
    </w:p>
    <w:p>
      <w:r/>
      <w:r>
        <w:t>L'arrivée au Sinaï était l'accomplissement de la promesse faite plus tôt à Moïse au même endroit (</w:t>
      </w:r>
      <w:hyperlink r:id="rId127">
        <w:r>
          <w:rPr>
            <w:color w:val="0000EE"/>
            <w:u w:val="single"/>
          </w:rPr>
          <w:t>3.12</w:t>
        </w:r>
      </w:hyperlink>
      <w:r>
        <w:t>).</w:t>
      </w:r>
      <w:r/>
      <w:r/>
    </w:p>
    <w:p>
      <w:r/>
    </w:p>
    <w:p>
      <w:pPr>
        <w:pStyle w:val="Heading2"/>
      </w:pPr>
      <w:r>
        <w:t>Exode 19.3</w:t>
      </w:r>
      <w:r/>
    </w:p>
    <w:p>
      <w:r/>
      <w:r>
        <w:t>Le lien entre Jacob et la génération actuelle reflète la continuité avec le passé. Dieu a tenu toutes ses promesses jusqu'à présent et les promesses qu'il va faire seront tout aussi dignes de confiance.</w:t>
      </w:r>
      <w:r/>
      <w:r/>
    </w:p>
    <w:p>
      <w:r/>
    </w:p>
    <w:p>
      <w:pPr>
        <w:pStyle w:val="Heading2"/>
      </w:pPr>
      <w:r>
        <w:t>Exode 19.5–6</w:t>
      </w:r>
      <w:r/>
    </w:p>
    <w:p>
      <w:r/>
      <w:r>
        <w:t>Dieu, à qui appartient toute la terre</w:t>
      </w:r>
      <w:r>
        <w:rPr>
          <w:i/>
        </w:rPr>
        <w:t>,</w:t>
      </w:r>
      <w: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9">
        <w:r>
          <w:rPr>
            <w:color w:val="0000EE"/>
            <w:u w:val="single"/>
          </w:rPr>
          <w:t>1P 2.9–10</w:t>
        </w:r>
      </w:hyperlink>
      <w:r>
        <w:t>).</w:t>
      </w:r>
      <w:r/>
      <w:r/>
    </w:p>
    <w:p>
      <w:r/>
    </w:p>
    <w:p>
      <w:pPr>
        <w:pStyle w:val="Heading2"/>
      </w:pPr>
      <w:r>
        <w:t>Exode 19.7–8</w:t>
      </w:r>
      <w:r/>
    </w:p>
    <w:p>
      <w:r/>
      <w:r>
        <w:t>La première phase de préparation a été un succès. Le peuple a accepté de faire tout ce que le Seigneur a ordonné.</w:t>
      </w:r>
      <w:r/>
      <w:r/>
    </w:p>
    <w:p>
      <w:r/>
    </w:p>
    <w:p>
      <w:pPr>
        <w:pStyle w:val="Heading2"/>
      </w:pPr>
      <w:r>
        <w:t>Exode 19.9</w:t>
      </w:r>
      <w:r/>
    </w:p>
    <w:p>
      <w:r/>
      <w:r>
        <w:t xml:space="preserve">Voir aussi </w:t>
      </w:r>
      <w:hyperlink r:id="rId290">
        <w:r>
          <w:rPr>
            <w:color w:val="0000EE"/>
            <w:u w:val="single"/>
          </w:rPr>
          <w:t>Dt 4.12</w:t>
        </w:r>
      </w:hyperlink>
      <w:r>
        <w:t xml:space="preserve">, </w:t>
      </w:r>
      <w:hyperlink r:id="rId291">
        <w:r>
          <w:rPr>
            <w:color w:val="0000EE"/>
            <w:u w:val="single"/>
          </w:rPr>
          <w:t>33</w:t>
        </w:r>
      </w:hyperlink>
      <w:r>
        <w:t>.</w:t>
      </w:r>
      <w:r/>
      <w:r/>
    </w:p>
    <w:p>
      <w:r/>
    </w:p>
    <w:p>
      <w:pPr>
        <w:pStyle w:val="Heading2"/>
      </w:pPr>
      <w:r>
        <w:t>Exode 19.10–15</w:t>
      </w:r>
      <w:r/>
    </w:p>
    <w:p>
      <w:r/>
      <w:r>
        <w:t>Au cours de la deuxième phase de préparation, le peuple a reçu des commandements qui les prépareraient à recevoir l'alliance de Dieu. Ils devaient laver leurs vêtements (</w:t>
      </w:r>
      <w:hyperlink r:id="rId292">
        <w:r>
          <w:rPr>
            <w:color w:val="0000EE"/>
            <w:u w:val="single"/>
          </w:rPr>
          <w:t>19.10</w:t>
        </w:r>
      </w:hyperlink>
      <w:r>
        <w:t xml:space="preserve">, </w:t>
      </w:r>
      <w:hyperlink r:id="rId293">
        <w:r>
          <w:rPr>
            <w:color w:val="0000EE"/>
            <w:u w:val="single"/>
          </w:rPr>
          <w:t>14</w:t>
        </w:r>
      </w:hyperlink>
      <w:r>
        <w:t>) parce que Dieu est pur. Ils devaient préparer une délimitation tout autour de la montagne (</w:t>
      </w:r>
      <w:hyperlink r:id="rId294">
        <w:r>
          <w:rPr>
            <w:color w:val="0000EE"/>
            <w:u w:val="single"/>
          </w:rPr>
          <w:t>19.12–13</w:t>
        </w:r>
      </w:hyperlink>
      <w:r>
        <w:t>) et veiller à ne pas la franchir car Dieu est saint. Ils devaient s'abstenir d'avoir des relations sexuelles (</w:t>
      </w:r>
      <w:hyperlink r:id="rId295">
        <w:r>
          <w:rPr>
            <w:color w:val="0000EE"/>
            <w:u w:val="single"/>
          </w:rPr>
          <w:t>19.15</w:t>
        </w:r>
      </w:hyperlink>
      <w: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6">
        <w:r>
          <w:rPr>
            <w:color w:val="0000EE"/>
            <w:u w:val="single"/>
          </w:rPr>
          <w:t>19.23</w:t>
        </w:r>
      </w:hyperlink>
      <w:r>
        <w:t xml:space="preserve">), mais on peut supposer qu'ils ont également obéi aux deux autres puisqu'aucune réponse négative de la part du Seigneur n'est rapportée. • </w:t>
      </w:r>
      <w:hyperlink r:id="rId297">
        <w:r>
          <w:rPr>
            <w:color w:val="0000EE"/>
            <w:u w:val="single"/>
          </w:rPr>
          <w:t>Hé 12.18–22</w:t>
        </w:r>
      </w:hyperlink>
      <w:r>
        <w:t xml:space="preserve"> compare cette expérience au mont Sinaï avec l'expérience du croyant au mont Sion, "la Jérusalem céleste".</w:t>
      </w:r>
      <w:r/>
      <w:r/>
    </w:p>
    <w:p>
      <w:r/>
    </w:p>
    <w:p>
      <w:pPr>
        <w:pStyle w:val="Heading2"/>
      </w:pPr>
      <w:r>
        <w:t>Exode 19.16–25</w:t>
      </w:r>
      <w:r/>
    </w:p>
    <w:p>
      <w:r/>
      <w:r>
        <w:t>La dernière phase de préparation comportait des phénomènes qui ont conduit le peuple à l'acceptation de l'alliance. Certains de ces phénomènes étaient visuels : des éclairs et un nuage (</w:t>
      </w:r>
      <w:hyperlink r:id="rId298">
        <w:r>
          <w:rPr>
            <w:color w:val="0000EE"/>
            <w:u w:val="single"/>
          </w:rPr>
          <w:t>19.16</w:t>
        </w:r>
      </w:hyperlink>
      <w:r>
        <w:t>), de la fumée et du feu (</w:t>
      </w:r>
      <w:hyperlink r:id="rId62">
        <w:r>
          <w:rPr>
            <w:color w:val="0000EE"/>
            <w:u w:val="single"/>
          </w:rPr>
          <w:t>19.18</w:t>
        </w:r>
      </w:hyperlink>
      <w:r>
        <w:t>). Le peuple a également entendu du tonnerre</w:t>
      </w:r>
      <w:r>
        <w:rPr>
          <w:i/>
        </w:rPr>
        <w:t>,</w:t>
      </w:r>
      <w:r>
        <w:t xml:space="preserve"> un cor de bélier</w:t>
      </w:r>
      <w:r>
        <w:rPr>
          <w:i/>
        </w:rPr>
        <w:t>,</w:t>
      </w:r>
      <w:r>
        <w:t xml:space="preserve"> et la voix de Dieu (</w:t>
      </w:r>
      <w:hyperlink r:id="rId298">
        <w:r>
          <w:rPr>
            <w:color w:val="0000EE"/>
            <w:u w:val="single"/>
          </w:rPr>
          <w:t>19.16</w:t>
        </w:r>
      </w:hyperlink>
      <w:r>
        <w:t xml:space="preserve">, </w:t>
      </w:r>
      <w:hyperlink r:id="rId299">
        <w:r>
          <w:rPr>
            <w:color w:val="0000EE"/>
            <w:u w:val="single"/>
          </w:rPr>
          <w:t>19</w:t>
        </w:r>
      </w:hyperlink>
      <w:r>
        <w:t>), et toute la montagne tremblait violemment (</w:t>
      </w:r>
      <w:hyperlink r:id="rId62">
        <w:r>
          <w:rPr>
            <w:color w:val="0000EE"/>
            <w:u w:val="single"/>
          </w:rPr>
          <w:t>19.18</w:t>
        </w:r>
      </w:hyperlink>
      <w:r>
        <w:t>). Dans la Bible, de tels phénomènes sont souvent associés à une théophanie, qui est une manifestation visible de la présence sainte de Dieu.</w:t>
      </w:r>
      <w:r/>
      <w:r/>
    </w:p>
    <w:p>
      <w:r/>
    </w:p>
    <w:p>
      <w:pPr>
        <w:pStyle w:val="Heading2"/>
      </w:pPr>
      <w:r>
        <w:t>Exode 19.21–25</w:t>
      </w:r>
      <w:r/>
    </w:p>
    <w:p>
      <w:r/>
      <w: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
    </w:p>
    <w:p>
      <w:r/>
    </w:p>
    <w:p>
      <w:pPr>
        <w:pStyle w:val="Heading2"/>
      </w:pPr>
      <w:r>
        <w:t>Exode 20.1</w:t>
      </w:r>
      <w:r/>
    </w:p>
    <w:p>
      <w:r/>
      <w:r>
        <w:t>Cela correspond à la déclaration d'introduction dans l'ancien format de l'alliance. • Lorsque ces déclarations sont mentionnées ailleurs (</w:t>
      </w:r>
      <w:hyperlink r:id="rId300">
        <w:r>
          <w:rPr>
            <w:color w:val="0000EE"/>
            <w:u w:val="single"/>
          </w:rPr>
          <w:t xml:space="preserve">34.28 </w:t>
        </w:r>
      </w:hyperlink>
      <w:r>
        <w:t xml:space="preserve">; </w:t>
      </w:r>
      <w:hyperlink r:id="rId301">
        <w:r>
          <w:rPr>
            <w:color w:val="0000EE"/>
            <w:u w:val="single"/>
          </w:rPr>
          <w:t>Dt 4.1 3</w:t>
        </w:r>
      </w:hyperlink>
      <w:r>
        <w:t xml:space="preserve">; </w:t>
      </w:r>
      <w:hyperlink r:id="rId302">
        <w:r>
          <w:rPr>
            <w:color w:val="0000EE"/>
            <w:u w:val="single"/>
          </w:rPr>
          <w:t>10.4</w:t>
        </w:r>
      </w:hyperlink>
      <w:r>
        <w:t>), le texte hébreu les appelle les "Dix Paroles". Il ne s'agit pas de commandements arbitraires, mais d'une explication des instructions fondamentales de Dieu pour la vie humaine données par le Créateur de la vie humaine.</w:t>
      </w:r>
      <w:r/>
      <w:r/>
    </w:p>
    <w:p>
      <w:r/>
    </w:p>
    <w:p>
      <w:pPr>
        <w:pStyle w:val="Heading2"/>
      </w:pPr>
      <w:r>
        <w:t>Exode 20.1–17</w:t>
      </w:r>
      <w:r/>
    </w:p>
    <w:p>
      <w:r/>
      <w:r>
        <w:t xml:space="preserve">La brève déclaration des termes de l'alliance (voir aussi </w:t>
      </w:r>
      <w:hyperlink r:id="rId303">
        <w:r>
          <w:rPr>
            <w:color w:val="0000EE"/>
            <w:u w:val="single"/>
          </w:rPr>
          <w:t>Dt 5.6–21</w:t>
        </w:r>
      </w:hyperlink>
      <w:r>
        <w:t>).</w:t>
      </w:r>
      <w:r/>
      <w:r/>
    </w:p>
    <w:p>
      <w:r/>
    </w:p>
    <w:p>
      <w:pPr>
        <w:pStyle w:val="Heading2"/>
      </w:pPr>
      <w:r>
        <w:t>Exode 20.1–23.33</w:t>
      </w:r>
      <w:r/>
    </w:p>
    <w:p>
      <w:r/>
      <w:r>
        <w:t>L'alliance du Sinaï suit de très près la forme des alliances que les grands rois (ou suzerains) du l'ancien Proche-Orient offraient aux peuples soumis (les vassaux) comme suit : (1) Une introduction nommait le grand roi qui offrait l'alliance (</w:t>
      </w:r>
      <w:hyperlink r:id="rId304">
        <w:r>
          <w:rPr>
            <w:color w:val="0000EE"/>
            <w:u w:val="single"/>
          </w:rPr>
          <w:t>20.1</w:t>
        </w:r>
      </w:hyperlink>
      <w:r>
        <w:t>). (2) Un préambule historique exposait les circonstances qui avaient conduit à l'offre d'un traité (</w:t>
      </w:r>
      <w:hyperlink r:id="rId305">
        <w:r>
          <w:rPr>
            <w:color w:val="0000EE"/>
            <w:u w:val="single"/>
          </w:rPr>
          <w:t>20.2</w:t>
        </w:r>
      </w:hyperlink>
      <w: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6">
        <w:r>
          <w:rPr>
            <w:color w:val="0000EE"/>
            <w:u w:val="single"/>
          </w:rPr>
          <w:t>20.3–17</w:t>
        </w:r>
      </w:hyperlink>
      <w:r>
        <w:t xml:space="preserve">) suivie d'explications plus détaillées (chapitres </w:t>
      </w:r>
      <w:hyperlink r:id="rId307">
        <w:r>
          <w:rPr>
            <w:color w:val="0000EE"/>
            <w:u w:val="single"/>
          </w:rPr>
          <w:t>21–23</w:t>
        </w:r>
      </w:hyperlink>
      <w:r>
        <w:t>). (4) Une autre déclaration indiquait où une copie écrite de l'alliance devait être conservée et quand elle devait être lue (</w:t>
      </w:r>
      <w:hyperlink r:id="rId308">
        <w:r>
          <w:rPr>
            <w:color w:val="0000EE"/>
            <w:u w:val="single"/>
          </w:rPr>
          <w:t>24.7</w:t>
        </w:r>
      </w:hyperlink>
      <w:r>
        <w:t xml:space="preserve">; </w:t>
      </w:r>
      <w:hyperlink r:id="rId309">
        <w:r>
          <w:rPr>
            <w:color w:val="0000EE"/>
            <w:u w:val="single"/>
          </w:rPr>
          <w:t>25.16</w:t>
        </w:r>
      </w:hyperlink>
      <w:r>
        <w:t xml:space="preserve">). (5) Les dieux sont appelés à témoigner de l'accord (dans l'Exode, les dieux sont remplacés par des repères historiques, </w:t>
      </w:r>
      <w:hyperlink r:id="rId310">
        <w:r>
          <w:rPr>
            <w:color w:val="0000EE"/>
            <w:u w:val="single"/>
          </w:rPr>
          <w:t>24.4</w:t>
        </w:r>
      </w:hyperlink>
      <w:r>
        <w:t>). (6) Les bénédictions et malédictions sont énoncées en cas d'obéissance ou de désobéissance à l'alliance (</w:t>
      </w:r>
      <w:hyperlink r:id="rId311">
        <w:r>
          <w:rPr>
            <w:color w:val="0000EE"/>
            <w:u w:val="single"/>
          </w:rPr>
          <w:t>23.20–33</w:t>
        </w:r>
      </w:hyperlink>
      <w: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2">
        <w:r>
          <w:rPr>
            <w:color w:val="0000EE"/>
            <w:u w:val="single"/>
          </w:rPr>
          <w:t>Mt 5.1–7:29</w:t>
        </w:r>
      </w:hyperlink>
      <w:r>
        <w:t>) est un parallèle du Nouveau Testament à cette section de l'Exode, comme les Béatitudes (</w:t>
      </w:r>
      <w:hyperlink r:id="rId313">
        <w:r>
          <w:rPr>
            <w:color w:val="0000EE"/>
            <w:u w:val="single"/>
          </w:rPr>
          <w:t>Mt 5.3–12</w:t>
        </w:r>
      </w:hyperlink>
      <w:r>
        <w:t>) sont un parallèle aux Dix Commandements.</w:t>
      </w:r>
      <w:r/>
      <w:r/>
    </w:p>
    <w:p>
      <w:r/>
    </w:p>
    <w:p>
      <w:pPr>
        <w:pStyle w:val="Heading2"/>
      </w:pPr>
      <w:r>
        <w:t>Exode 20.2</w:t>
      </w:r>
      <w:r/>
    </w:p>
    <w:p>
      <w:r/>
      <w: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
    </w:p>
    <w:p>
      <w:r/>
    </w:p>
    <w:p>
      <w:pPr>
        <w:pStyle w:val="Heading2"/>
      </w:pPr>
      <w:r>
        <w:t>Exode 20.3</w:t>
      </w:r>
      <w:r/>
    </w:p>
    <w:p>
      <w:r/>
      <w:r>
        <w:t xml:space="preserve">Ne reconnaître aucun autre dieu est le premier pas vers l'appentissage de la vérité : il n'y a pas d'autres dieux que le Seigneur (voir </w:t>
      </w:r>
      <w:hyperlink r:id="rId314">
        <w:r>
          <w:rPr>
            <w:color w:val="0000EE"/>
            <w:u w:val="single"/>
          </w:rPr>
          <w:t xml:space="preserve">Dt 4.35 </w:t>
        </w:r>
      </w:hyperlink>
      <w:r>
        <w:t xml:space="preserve">; </w:t>
      </w:r>
      <w:hyperlink r:id="rId315">
        <w:r>
          <w:rPr>
            <w:color w:val="0000EE"/>
            <w:u w:val="single"/>
          </w:rPr>
          <w:t xml:space="preserve">6.4 </w:t>
        </w:r>
      </w:hyperlink>
      <w:r>
        <w:t xml:space="preserve">; </w:t>
      </w:r>
      <w:hyperlink r:id="rId316">
        <w:r>
          <w:rPr>
            <w:color w:val="0000EE"/>
            <w:u w:val="single"/>
          </w:rPr>
          <w:t xml:space="preserve">Es 43.10–11 </w:t>
        </w:r>
      </w:hyperlink>
      <w:r>
        <w:t xml:space="preserve">; </w:t>
      </w:r>
      <w:hyperlink r:id="rId317">
        <w:r>
          <w:rPr>
            <w:color w:val="0000EE"/>
            <w:u w:val="single"/>
          </w:rPr>
          <w:t>45.21–22</w:t>
        </w:r>
      </w:hyperlink>
      <w:r>
        <w:t>).</w:t>
      </w:r>
      <w:r/>
      <w:r/>
    </w:p>
    <w:p>
      <w:r/>
    </w:p>
    <w:p>
      <w:pPr>
        <w:pStyle w:val="Heading2"/>
      </w:pPr>
      <w:r>
        <w:t>Exode 20.3–11</w:t>
      </w:r>
      <w:r/>
    </w:p>
    <w:p>
      <w:r/>
      <w: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
    </w:p>
    <w:p>
      <w:r/>
    </w:p>
    <w:p>
      <w:pPr>
        <w:pStyle w:val="Heading2"/>
      </w:pPr>
      <w:r>
        <w:t>Exode 20.3–17</w:t>
      </w:r>
      <w:r/>
    </w:p>
    <w:p>
      <w:r/>
      <w:r>
        <w:t>Les termes de l'alliance spécifient la conduite attendue du peuple pour faire partie de l'alliance avec Dieu. Seules les quatre premières instructions (</w:t>
      </w:r>
      <w:hyperlink r:id="rId318">
        <w:r>
          <w:rPr>
            <w:color w:val="0000EE"/>
            <w:u w:val="single"/>
          </w:rPr>
          <w:t>20.2–11</w:t>
        </w:r>
      </w:hyperlink>
      <w:r>
        <w:t>) concernent directement Dieu, tandis que les six autres (</w:t>
      </w:r>
      <w:hyperlink r:id="rId319">
        <w:r>
          <w:rPr>
            <w:color w:val="0000EE"/>
            <w:u w:val="single"/>
          </w:rPr>
          <w:t>20.12–17</w:t>
        </w:r>
      </w:hyperlink>
      <w: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
    </w:p>
    <w:p>
      <w:r/>
    </w:p>
    <w:p>
      <w:pPr>
        <w:pStyle w:val="Heading2"/>
      </w:pPr>
      <w:r>
        <w:t>Exode 20.4</w:t>
      </w:r>
      <w:r/>
    </w:p>
    <w:p>
      <w:r/>
      <w: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20">
        <w:r>
          <w:rPr>
            <w:color w:val="0000EE"/>
            <w:u w:val="single"/>
          </w:rPr>
          <w:t>Rm 1.18–25</w:t>
        </w:r>
      </w:hyperlink>
      <w:r>
        <w:t>).</w:t>
      </w:r>
      <w:r/>
      <w:r/>
    </w:p>
    <w:p>
      <w:r/>
    </w:p>
    <w:p>
      <w:pPr>
        <w:pStyle w:val="Heading2"/>
      </w:pPr>
      <w:r>
        <w:t>Exode 20.5–6</w:t>
      </w:r>
      <w:r/>
    </w:p>
    <w:p>
      <w:r/>
      <w:r>
        <w:t xml:space="preserve">Dieu s'oppose passionnément à ce que nous nous prostituions avec de faux dieux (voir </w:t>
      </w:r>
      <w:hyperlink r:id="rId321">
        <w:r>
          <w:rPr>
            <w:color w:val="0000EE"/>
            <w:u w:val="single"/>
          </w:rPr>
          <w:t>Jos 24.19–20</w:t>
        </w:r>
      </w:hyperlink>
      <w: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2">
        <w:r>
          <w:rPr>
            <w:color w:val="0000EE"/>
            <w:u w:val="single"/>
          </w:rPr>
          <w:t xml:space="preserve">34.6–7 </w:t>
        </w:r>
      </w:hyperlink>
      <w:r>
        <w:t xml:space="preserve">; </w:t>
      </w:r>
      <w:hyperlink r:id="rId323">
        <w:r>
          <w:rPr>
            <w:color w:val="0000EE"/>
            <w:u w:val="single"/>
          </w:rPr>
          <w:t>Dt 7.9</w:t>
        </w:r>
      </w:hyperlink>
      <w: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
    </w:p>
    <w:p>
      <w:r/>
    </w:p>
    <w:p>
      <w:pPr>
        <w:pStyle w:val="Heading2"/>
      </w:pPr>
      <w:r>
        <w:t>Exode 20.7</w:t>
      </w:r>
      <w:r/>
    </w:p>
    <w:p>
      <w:r/>
      <w:r>
        <w:t xml:space="preserve">En hébreu, le nom d'une personne évoque sa nature et son caractère (voir </w:t>
      </w:r>
      <w:r>
        <w:t>note d'étude sur 3.13–22</w:t>
      </w:r>
      <w: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4">
        <w:r>
          <w:rPr>
            <w:color w:val="0000EE"/>
            <w:u w:val="single"/>
          </w:rPr>
          <w:t xml:space="preserve">Nb 20.12 </w:t>
        </w:r>
      </w:hyperlink>
      <w:r>
        <w:t xml:space="preserve">; </w:t>
      </w:r>
      <w:hyperlink r:id="rId325">
        <w:r>
          <w:rPr>
            <w:color w:val="0000EE"/>
            <w:u w:val="single"/>
          </w:rPr>
          <w:t xml:space="preserve">Am 2.7 </w:t>
        </w:r>
      </w:hyperlink>
      <w:r>
        <w:t xml:space="preserve">; cf. </w:t>
      </w:r>
      <w:hyperlink r:id="rId326">
        <w:r>
          <w:rPr>
            <w:color w:val="0000EE"/>
            <w:u w:val="single"/>
          </w:rPr>
          <w:t>Mt 6.9</w:t>
        </w:r>
      </w:hyperlink>
      <w:r>
        <w:t>).</w:t>
      </w:r>
      <w:r/>
      <w:r/>
    </w:p>
    <w:p>
      <w:r/>
    </w:p>
    <w:p>
      <w:pPr>
        <w:pStyle w:val="Heading2"/>
      </w:pPr>
      <w:r>
        <w:t>Exode 20.8–11</w:t>
      </w:r>
      <w:r/>
    </w:p>
    <w:p>
      <w:r/>
      <w:r>
        <w:t>Le jour du sabbat est sanctifié lorsqu'il est dédié au Seigneur (</w:t>
      </w:r>
      <w:hyperlink r:id="rId327">
        <w:r>
          <w:rPr>
            <w:color w:val="0000EE"/>
            <w:u w:val="single"/>
          </w:rPr>
          <w:t>20.10</w:t>
        </w:r>
      </w:hyperlink>
      <w:r>
        <w:t>). Tout ce qui appartient exclusivement à Dieu partage son caractère. Cela ne veut pas dire que les six autres jours ne sont pas saints, mais simplement qu'ils sont consacrés au travail ordinaire (</w:t>
      </w:r>
      <w:hyperlink r:id="rId328">
        <w:r>
          <w:rPr>
            <w:color w:val="0000EE"/>
            <w:u w:val="single"/>
          </w:rPr>
          <w:t>20.9</w:t>
        </w:r>
      </w:hyperlink>
      <w:r>
        <w:t>). Ce jour mis à part nous rappelle que ce n'est pas notre travail qui pourvoit à nos besoins. Dieu y pourvoit par un acte de sa grâce (</w:t>
      </w:r>
      <w:hyperlink r:id="rId329">
        <w:r>
          <w:rPr>
            <w:color w:val="0000EE"/>
            <w:u w:val="single"/>
          </w:rPr>
          <w:t>20.6</w:t>
        </w:r>
      </w:hyperlink>
      <w:r>
        <w:t>).</w:t>
      </w:r>
      <w:r/>
      <w:r/>
    </w:p>
    <w:p>
      <w:r/>
    </w:p>
    <w:p>
      <w:pPr>
        <w:pStyle w:val="Heading2"/>
      </w:pPr>
      <w:r>
        <w:t>Exode 20.11</w:t>
      </w:r>
      <w:r/>
    </w:p>
    <w:p>
      <w:r/>
      <w:r>
        <w:t>Être en alliance avec Dieu, c'est faire ce que Dieu fait ; puisqu'il s'est reposé de son travail (</w:t>
      </w:r>
      <w:hyperlink r:id="rId330">
        <w:r>
          <w:rPr>
            <w:color w:val="0000EE"/>
            <w:u w:val="single"/>
          </w:rPr>
          <w:t>Gn 2.1–3</w:t>
        </w:r>
      </w:hyperlink>
      <w:r>
        <w:t>), comment pouvons-nous penser que nous n'avons pas besoin de repos ?</w:t>
      </w:r>
      <w:r/>
      <w:r/>
    </w:p>
    <w:p>
      <w:r/>
    </w:p>
    <w:p>
      <w:pPr>
        <w:pStyle w:val="Heading2"/>
      </w:pPr>
      <w:r>
        <w:t>Exode 20.12</w:t>
      </w:r>
      <w:r/>
    </w:p>
    <w:p>
      <w:r/>
      <w: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31">
        <w:r>
          <w:rPr>
            <w:color w:val="0000EE"/>
            <w:u w:val="single"/>
          </w:rPr>
          <w:t xml:space="preserve">Mt 15.4 </w:t>
        </w:r>
      </w:hyperlink>
      <w:r>
        <w:t xml:space="preserve">; </w:t>
      </w:r>
      <w:hyperlink r:id="rId332">
        <w:r>
          <w:rPr>
            <w:color w:val="0000EE"/>
            <w:u w:val="single"/>
          </w:rPr>
          <w:t xml:space="preserve">Mc 7.10 </w:t>
        </w:r>
      </w:hyperlink>
      <w:r>
        <w:t xml:space="preserve">; </w:t>
      </w:r>
      <w:hyperlink r:id="rId333">
        <w:r>
          <w:rPr>
            <w:color w:val="0000EE"/>
            <w:u w:val="single"/>
          </w:rPr>
          <w:t>Ep 6.1–3</w:t>
        </w:r>
      </w:hyperlink>
      <w:r>
        <w:t>).</w:t>
      </w:r>
      <w:r/>
      <w:r/>
    </w:p>
    <w:p>
      <w:r/>
    </w:p>
    <w:p>
      <w:pPr>
        <w:pStyle w:val="Heading2"/>
      </w:pPr>
      <w:r>
        <w:t>Exode 20.12–17</w:t>
      </w:r>
      <w:r/>
    </w:p>
    <w:p>
      <w:r/>
      <w: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4">
        <w:r>
          <w:rPr>
            <w:color w:val="0000EE"/>
            <w:u w:val="single"/>
          </w:rPr>
          <w:t>Mt 19.17–19</w:t>
        </w:r>
      </w:hyperlink>
      <w:r>
        <w:t>.</w:t>
      </w:r>
      <w:r/>
      <w:r/>
    </w:p>
    <w:p>
      <w:r/>
    </w:p>
    <w:p>
      <w:pPr>
        <w:pStyle w:val="Heading2"/>
      </w:pPr>
      <w:r>
        <w:t>Exode 20.13</w:t>
      </w:r>
      <w:r/>
    </w:p>
    <w:p>
      <w:r/>
      <w: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5">
        <w:r>
          <w:rPr>
            <w:color w:val="0000EE"/>
            <w:u w:val="single"/>
          </w:rPr>
          <w:t>Mt 5.21–26</w:t>
        </w:r>
      </w:hyperlink>
      <w:r>
        <w:t>.</w:t>
      </w:r>
      <w:r/>
      <w:r/>
    </w:p>
    <w:p>
      <w:r/>
    </w:p>
    <w:p>
      <w:pPr>
        <w:pStyle w:val="Heading2"/>
      </w:pPr>
      <w:r>
        <w:t>Exode 20.14</w:t>
      </w:r>
      <w:r/>
    </w:p>
    <w:p>
      <w:r/>
      <w: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6">
        <w:r>
          <w:rPr>
            <w:color w:val="0000EE"/>
            <w:u w:val="single"/>
          </w:rPr>
          <w:t>Mt 5.27–30</w:t>
        </w:r>
      </w:hyperlink>
      <w:r>
        <w:t>.</w:t>
      </w:r>
      <w:r/>
      <w:r/>
    </w:p>
    <w:p>
      <w:r/>
    </w:p>
    <w:p>
      <w:pPr>
        <w:pStyle w:val="Heading2"/>
      </w:pPr>
      <w:r>
        <w:t>Exode 20.15</w:t>
      </w:r>
      <w:r/>
    </w:p>
    <w:p>
      <w:r/>
      <w:r>
        <w:t>Voler est une autre façon de dire que j'ai un droit absolu à ma propre volonté, que je l'aie mérité ou non. Du côté divin, l'interdiction indique que Dieu nous estime jusque dans le domaine de nos possessions.</w:t>
      </w:r>
      <w:r/>
      <w:r/>
    </w:p>
    <w:p>
      <w:r/>
    </w:p>
    <w:p>
      <w:pPr>
        <w:pStyle w:val="Heading2"/>
      </w:pPr>
      <w:r>
        <w:t>Exode 20.16</w:t>
      </w:r>
      <w:r/>
    </w:p>
    <w:p>
      <w:r/>
      <w:r>
        <w:t>Ne pas mentir peut être un acte très individuel, voire orgueilleux, mais refuser de porter un faux témoignage contre votre voisin est un acte désintéressé, dans lequel la réputation et le bien-être du voisin sont plus importants que les vôtres.</w:t>
      </w:r>
      <w:r/>
      <w:r/>
    </w:p>
    <w:p>
      <w:r/>
    </w:p>
    <w:p>
      <w:pPr>
        <w:pStyle w:val="Heading2"/>
      </w:pPr>
      <w:r>
        <w:t>Exode 20.17</w:t>
      </w:r>
      <w:r/>
    </w:p>
    <w:p>
      <w:r/>
      <w:r>
        <w:t>Ce dernier principe renvoie au premier, car “une personne avide est un idolâtre” (</w:t>
      </w:r>
      <w:hyperlink r:id="rId337">
        <w:r>
          <w:rPr>
            <w:color w:val="0000EE"/>
            <w:u w:val="single"/>
          </w:rPr>
          <w:t>Col 3.5</w:t>
        </w:r>
      </w:hyperlink>
      <w: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8">
        <w:r>
          <w:rPr>
            <w:color w:val="0000EE"/>
            <w:u w:val="single"/>
          </w:rPr>
          <w:t>Rm 7.7</w:t>
        </w:r>
      </w:hyperlink>
      <w:r>
        <w:t>.</w:t>
      </w:r>
      <w:r/>
      <w:r/>
    </w:p>
    <w:p>
      <w:r/>
    </w:p>
    <w:p>
      <w:pPr>
        <w:pStyle w:val="Heading2"/>
      </w:pPr>
      <w:r>
        <w:t>Exode 20.18–21</w:t>
      </w:r>
      <w:r/>
    </w:p>
    <w:p>
      <w:r/>
      <w: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9">
        <w:r>
          <w:rPr>
            <w:color w:val="0000EE"/>
            <w:u w:val="single"/>
          </w:rPr>
          <w:t>20.20</w:t>
        </w:r>
      </w:hyperlink>
      <w:r>
        <w:t>). Jésus est l'ultime médiateur entre Dieu et les êtres humains (</w:t>
      </w:r>
      <w:hyperlink r:id="rId340">
        <w:r>
          <w:rPr>
            <w:color w:val="0000EE"/>
            <w:u w:val="single"/>
          </w:rPr>
          <w:t>1Tm 2.5</w:t>
        </w:r>
      </w:hyperlink>
      <w:r>
        <w:t>).</w:t>
      </w:r>
      <w:r/>
      <w:r/>
    </w:p>
    <w:p>
      <w:r/>
    </w:p>
    <w:p>
      <w:pPr>
        <w:pStyle w:val="Heading2"/>
      </w:pPr>
      <w:r>
        <w:t>Exode 20.18–26</w:t>
      </w:r>
      <w:r/>
    </w:p>
    <w:p>
      <w:r/>
      <w:r>
        <w:t>Cet intermède traite de l'accès à Dieu. La première partie (</w:t>
      </w:r>
      <w:hyperlink r:id="rId341">
        <w:r>
          <w:rPr>
            <w:color w:val="0000EE"/>
            <w:u w:val="single"/>
          </w:rPr>
          <w:t>20.18–21</w:t>
        </w:r>
      </w:hyperlink>
      <w:r>
        <w:t xml:space="preserve">) traite du besoin d'un médiateur entre le peuple et Dieu. Dans </w:t>
      </w:r>
      <w:hyperlink r:id="rId342">
        <w:r>
          <w:rPr>
            <w:color w:val="0000EE"/>
            <w:u w:val="single"/>
          </w:rPr>
          <w:t>20.22–26</w:t>
        </w:r>
      </w:hyperlink>
      <w:r>
        <w:t xml:space="preserve">, nous trouvons la forme appropriée pour un autel dans l'intervalle avant que Dieu ne révèle ses plans pour un sanctuaire plus permanent (voir </w:t>
      </w:r>
      <w:hyperlink r:id="rId343">
        <w:r>
          <w:rPr>
            <w:color w:val="0000EE"/>
            <w:u w:val="single"/>
          </w:rPr>
          <w:t>25.1–30.28</w:t>
        </w:r>
      </w:hyperlink>
      <w:r>
        <w:t>).</w:t>
      </w:r>
      <w:r/>
      <w:r/>
    </w:p>
    <w:p>
      <w:r/>
    </w:p>
    <w:p>
      <w:pPr>
        <w:pStyle w:val="Heading2"/>
      </w:pPr>
      <w:r>
        <w:t>Exode 20.22–26</w:t>
      </w:r>
      <w:r/>
    </w:p>
    <w:p>
      <w:r/>
      <w:r>
        <w:t>Le Seigneur est transcendant, comme le montre son discours adressé au peuple d'une voix désincarnée venant du ciel (</w:t>
      </w:r>
      <w:hyperlink r:id="rId344">
        <w:r>
          <w:rPr>
            <w:color w:val="0000EE"/>
            <w:u w:val="single"/>
          </w:rPr>
          <w:t>20.22</w:t>
        </w:r>
      </w:hyperlink>
      <w:r>
        <w:t>). Cela aurait deux effets sur leur pratique : ils ne devaient pas utiliser l'argent ou l'or pour fabriquer des dieux à forme humaine (idoles</w:t>
      </w:r>
      <w:r>
        <w:rPr>
          <w:i/>
        </w:rPr>
        <w:t>,</w:t>
      </w:r>
      <w:r>
        <w:t xml:space="preserve"> </w:t>
      </w:r>
      <w:hyperlink r:id="rId345">
        <w:r>
          <w:rPr>
            <w:color w:val="0000EE"/>
            <w:u w:val="single"/>
          </w:rPr>
          <w:t>20.23</w:t>
        </w:r>
      </w:hyperlink>
      <w:r>
        <w:t>), et ils ne devaient pas tailler de pierres pour construire un autel (</w:t>
      </w:r>
      <w:hyperlink r:id="rId346">
        <w:r>
          <w:rPr>
            <w:color w:val="0000EE"/>
            <w:u w:val="single"/>
          </w:rPr>
          <w:t>20.25</w:t>
        </w:r>
      </w:hyperlink>
      <w:r>
        <w:t>). C'est peut-être parce qu'ils seraient tentés de sculpter des dieux en pierre. L'autel devait être fait de terre (</w:t>
      </w:r>
      <w:hyperlink r:id="rId347">
        <w:r>
          <w:rPr>
            <w:color w:val="0000EE"/>
            <w:u w:val="single"/>
          </w:rPr>
          <w:t>20.24</w:t>
        </w:r>
      </w:hyperlink>
      <w:r>
        <w:t>) et de pierres non taillées (</w:t>
      </w:r>
      <w:hyperlink r:id="rId346">
        <w:r>
          <w:rPr>
            <w:color w:val="0000EE"/>
            <w:u w:val="single"/>
          </w:rPr>
          <w:t>20.25</w:t>
        </w:r>
      </w:hyperlink>
      <w:r>
        <w:t>). • L'interdiction de révéler sa nudité (</w:t>
      </w:r>
      <w:hyperlink r:id="rId348">
        <w:r>
          <w:rPr>
            <w:color w:val="0000EE"/>
            <w:u w:val="single"/>
          </w:rPr>
          <w:t>20.26</w:t>
        </w:r>
      </w:hyperlink>
      <w:r>
        <w:t>) visait peut-être à séparer la pratique religieuse des Israélites du culte de la nature qui les entourait. L'activité sexuelle faisait partie intégrante de nombreux rituels cananéens.</w:t>
      </w:r>
      <w:r/>
      <w:r/>
    </w:p>
    <w:p>
      <w:r/>
    </w:p>
    <w:p>
      <w:pPr>
        <w:pStyle w:val="Heading2"/>
      </w:pPr>
      <w:r>
        <w:t>Exode 21.1–11</w:t>
      </w:r>
      <w:r/>
    </w:p>
    <w:p>
      <w:r/>
      <w: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9">
        <w:r>
          <w:rPr>
            <w:color w:val="0000EE"/>
            <w:u w:val="single"/>
          </w:rPr>
          <w:t>Ga 3.28</w:t>
        </w:r>
      </w:hyperlink>
      <w:r>
        <w:t>).</w:t>
      </w:r>
      <w:r/>
      <w:r/>
    </w:p>
    <w:p>
      <w:r/>
    </w:p>
    <w:p>
      <w:pPr>
        <w:pStyle w:val="Heading2"/>
      </w:pPr>
      <w:r>
        <w:t>Exode 21.1–23.19</w:t>
      </w:r>
      <w:r/>
    </w:p>
    <w:p>
      <w:r/>
      <w: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
    </w:p>
    <w:p>
      <w:r/>
    </w:p>
    <w:p>
      <w:pPr>
        <w:pStyle w:val="Heading2"/>
      </w:pPr>
      <w:r>
        <w:t>Exode 21.1–23.33</w:t>
      </w:r>
      <w:r/>
    </w:p>
    <w:p>
      <w:r/>
      <w:r>
        <w:t>Les termes de l'alliance sont maintenant élargis. La première section (</w:t>
      </w:r>
      <w:hyperlink r:id="rId350">
        <w:r>
          <w:rPr>
            <w:color w:val="0000EE"/>
            <w:u w:val="single"/>
          </w:rPr>
          <w:t>21.1–23.19</w:t>
        </w:r>
      </w:hyperlink>
      <w:r>
        <w:t xml:space="preserve">) présente des exemples précis des principes généraux énoncés dans </w:t>
      </w:r>
      <w:hyperlink r:id="rId306">
        <w:r>
          <w:rPr>
            <w:color w:val="0000EE"/>
            <w:u w:val="single"/>
          </w:rPr>
          <w:t>20.3–17</w:t>
        </w:r>
      </w:hyperlink>
      <w:r>
        <w:t xml:space="preserve">. Les engagements que Dieu a pris si les Israélites respectent leur part de l'alliance sont énoncés dans </w:t>
      </w:r>
      <w:hyperlink r:id="rId311">
        <w:r>
          <w:rPr>
            <w:color w:val="0000EE"/>
            <w:u w:val="single"/>
          </w:rPr>
          <w:t>23.20–33</w:t>
        </w:r>
      </w:hyperlink>
      <w:r>
        <w:t>, tout comme les bénédictions de l'obéissance.</w:t>
      </w:r>
      <w:r/>
      <w:r/>
    </w:p>
    <w:p>
      <w:r/>
    </w:p>
    <w:p>
      <w:pPr>
        <w:pStyle w:val="Heading2"/>
      </w:pPr>
      <w:r>
        <w:t>Exode 21.2</w:t>
      </w:r>
      <w:r/>
    </w:p>
    <w:p>
      <w:r/>
      <w:r>
        <w:t>Un homme pouvait se vendre en esclavage afin d'obtenir de l'argent pour payer ses dettes. Cette loi prévoit que cet homme ne devait jamais devenir la propriété permanente du maître.</w:t>
      </w:r>
      <w:r/>
      <w:r/>
    </w:p>
    <w:p>
      <w:r/>
    </w:p>
    <w:p>
      <w:pPr>
        <w:pStyle w:val="Heading2"/>
      </w:pPr>
      <w:r>
        <w:t>Exode 21.3</w:t>
      </w:r>
      <w:r/>
    </w:p>
    <w:p>
      <w:r/>
      <w:r>
        <w:t>Si un homme et son épouse étaient devenus esclaves ensemble, ils devaient également être libérés ensemble.</w:t>
      </w:r>
      <w:r/>
      <w:r/>
    </w:p>
    <w:p>
      <w:r/>
    </w:p>
    <w:p>
      <w:pPr>
        <w:pStyle w:val="Heading2"/>
      </w:pPr>
      <w:r>
        <w:t>Exode 21.4–6</w:t>
      </w:r>
      <w:r/>
    </w:p>
    <w:p>
      <w:r/>
      <w:r>
        <w:t>Le maître n'était pas tenu de donner à son esclave une épouse qui serait ensuite libérée avec lui. Dans une telle situation, l'esclave devait soit abandonner la famille qu'il avait fondée pendant qu'il était esclave, soit devenir un esclave permanent.</w:t>
      </w:r>
      <w:r/>
      <w:r/>
    </w:p>
    <w:p>
      <w:r/>
    </w:p>
    <w:p>
      <w:pPr>
        <w:pStyle w:val="Heading2"/>
      </w:pPr>
      <w:r>
        <w:t>Exode 21.7–9</w:t>
      </w:r>
      <w:r/>
    </w:p>
    <w:p>
      <w:r/>
      <w: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51">
        <w:r>
          <w:rPr>
            <w:color w:val="0000EE"/>
            <w:u w:val="single"/>
          </w:rPr>
          <w:t>21.9</w:t>
        </w:r>
      </w:hyperlink>
      <w: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2">
        <w:r>
          <w:rPr>
            <w:color w:val="0000EE"/>
            <w:u w:val="single"/>
          </w:rPr>
          <w:t xml:space="preserve">22.16 </w:t>
        </w:r>
      </w:hyperlink>
      <w:r>
        <w:t xml:space="preserve">; </w:t>
      </w:r>
      <w:hyperlink r:id="rId353">
        <w:r>
          <w:rPr>
            <w:color w:val="0000EE"/>
            <w:u w:val="single"/>
          </w:rPr>
          <w:t>Gn 24.53</w:t>
        </w:r>
      </w:hyperlink>
      <w:r>
        <w:t>). Une femme pour laquelle une dot avait été payée n'était pas une esclave.</w:t>
      </w:r>
      <w:r/>
      <w:r/>
    </w:p>
    <w:p>
      <w:r/>
    </w:p>
    <w:p>
      <w:pPr>
        <w:pStyle w:val="Heading2"/>
      </w:pPr>
      <w:r>
        <w:t>Exode 21.12–17</w:t>
      </w:r>
      <w:r/>
    </w:p>
    <w:p>
      <w:r/>
      <w: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4">
        <w:r>
          <w:rPr>
            <w:color w:val="0000EE"/>
            <w:u w:val="single"/>
          </w:rPr>
          <w:t>Nb 35.6–28</w:t>
        </w:r>
      </w:hyperlink>
      <w:r>
        <w:t xml:space="preserve">) était un endroit où un meurtrier accidentel pouvait se rendre afin que la famille du défunt ne puisse pas se venger (voir la </w:t>
      </w:r>
      <w:r>
        <w:t>note d'étude sur Nb 35.6–34</w:t>
      </w:r>
      <w:r>
        <w:t>).</w:t>
      </w:r>
      <w:r/>
      <w:r/>
    </w:p>
    <w:p>
      <w:r/>
    </w:p>
    <w:p>
      <w:pPr>
        <w:pStyle w:val="Heading2"/>
      </w:pPr>
      <w:r>
        <w:t>Exode 21.14</w:t>
      </w:r>
      <w:r/>
    </w:p>
    <w:p>
      <w:r/>
      <w:r>
        <w:t xml:space="preserve">Voir </w:t>
      </w:r>
      <w:hyperlink r:id="rId355">
        <w:r>
          <w:rPr>
            <w:color w:val="0000EE"/>
            <w:u w:val="single"/>
          </w:rPr>
          <w:t>1R 2.28–33</w:t>
        </w:r>
      </w:hyperlink>
      <w:r>
        <w:t>.</w:t>
      </w:r>
      <w:r/>
      <w:r/>
    </w:p>
    <w:p>
      <w:r/>
    </w:p>
    <w:p>
      <w:pPr>
        <w:pStyle w:val="Heading2"/>
      </w:pPr>
      <w:r>
        <w:t>Exode 21.17</w:t>
      </w:r>
      <w:r/>
    </w:p>
    <w:p>
      <w:r/>
      <w:r>
        <w:t xml:space="preserve">Voir la </w:t>
      </w:r>
      <w:r>
        <w:t xml:space="preserve">note d'étude sur Lv 20.9 </w:t>
      </w:r>
      <w:r>
        <w:t xml:space="preserve">; voir aussi </w:t>
      </w:r>
      <w:hyperlink r:id="rId356">
        <w:r>
          <w:rPr>
            <w:color w:val="0000EE"/>
            <w:u w:val="single"/>
          </w:rPr>
          <w:t xml:space="preserve">Ex 20.12 </w:t>
        </w:r>
      </w:hyperlink>
      <w:r>
        <w:t xml:space="preserve">; </w:t>
      </w:r>
      <w:hyperlink r:id="rId357">
        <w:r>
          <w:rPr>
            <w:color w:val="0000EE"/>
            <w:u w:val="single"/>
          </w:rPr>
          <w:t xml:space="preserve">Dt 5.16 </w:t>
        </w:r>
      </w:hyperlink>
      <w:r>
        <w:t xml:space="preserve">; </w:t>
      </w:r>
      <w:hyperlink r:id="rId358">
        <w:r>
          <w:rPr>
            <w:color w:val="0000EE"/>
            <w:u w:val="single"/>
          </w:rPr>
          <w:t xml:space="preserve">21.18–21 </w:t>
        </w:r>
      </w:hyperlink>
      <w:r>
        <w:t xml:space="preserve">; </w:t>
      </w:r>
      <w:hyperlink r:id="rId359">
        <w:r>
          <w:rPr>
            <w:color w:val="0000EE"/>
            <w:u w:val="single"/>
          </w:rPr>
          <w:t>Ep 6.1–4</w:t>
        </w:r>
      </w:hyperlink>
      <w:r>
        <w:t>.</w:t>
      </w:r>
      <w:r/>
      <w:r/>
    </w:p>
    <w:p>
      <w:r/>
    </w:p>
    <w:p>
      <w:pPr>
        <w:pStyle w:val="Heading2"/>
      </w:pPr>
      <w:r>
        <w:t>Exode 21.18–27</w:t>
      </w:r>
      <w:r/>
    </w:p>
    <w:p>
      <w:r/>
      <w:r>
        <w:t>Ces lois régissaient le dédommagement des blessures qui n'ont pas entraîné la mort.</w:t>
      </w:r>
      <w:r/>
      <w:r/>
    </w:p>
    <w:p>
      <w:r/>
    </w:p>
    <w:p>
      <w:pPr>
        <w:pStyle w:val="Heading2"/>
      </w:pPr>
      <w:r>
        <w:t>Exode 21.22–25</w:t>
      </w:r>
      <w:r/>
    </w:p>
    <w:p>
      <w:r/>
      <w:r>
        <w:t>Il semble que si la naissance d'un enfant a été causée prématurément et que l'enfant est mort (c'est-à-dire qu'il y a eu d'autres blessures), la peine pour meurtre devait être appliquée. La loi du talion (</w:t>
      </w:r>
      <w:r>
        <w:rPr>
          <w:i/>
        </w:rPr>
        <w:t>lex talionis</w:t>
      </w:r>
      <w:r>
        <w:t xml:space="preserve">) prévoyait une peine correspondant à la blessure infligée à la victime. Cependant cette loi servait aussi à limiter la punition pour qu'elle ne soit pas plus sévère que la blessure initiale. Cf. </w:t>
      </w:r>
      <w:hyperlink r:id="rId360">
        <w:r>
          <w:rPr>
            <w:color w:val="0000EE"/>
            <w:u w:val="single"/>
          </w:rPr>
          <w:t>Mt 5.38–39</w:t>
        </w:r>
      </w:hyperlink>
      <w:r>
        <w:t>.</w:t>
      </w:r>
      <w:r/>
      <w:r/>
    </w:p>
    <w:p>
      <w:r/>
    </w:p>
    <w:p>
      <w:pPr>
        <w:pStyle w:val="Heading2"/>
      </w:pPr>
      <w:r>
        <w:t>Exode 21.28–32</w:t>
      </w:r>
      <w:r/>
    </w:p>
    <w:p>
      <w:r/>
      <w: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61">
        <w:r>
          <w:rPr>
            <w:color w:val="0000EE"/>
            <w:u w:val="single"/>
          </w:rPr>
          <w:t>21.30</w:t>
        </w:r>
      </w:hyperlink>
      <w:r>
        <w:t>).</w:t>
      </w:r>
      <w:r/>
      <w:r/>
    </w:p>
    <w:p>
      <w:r/>
    </w:p>
    <w:p>
      <w:pPr>
        <w:pStyle w:val="Heading2"/>
      </w:pPr>
      <w:r>
        <w:t>Exode 21.33–22.15</w:t>
      </w:r>
      <w:r/>
    </w:p>
    <w:p>
      <w:r/>
      <w:r>
        <w:t>En cas de perte de biens, la personne responsable devait payer une compensation égale à la valeur des biens perdus. Si la personne avait effectivement volé les biens, la compensation était multipliée (</w:t>
      </w:r>
      <w:hyperlink r:id="rId362">
        <w:r>
          <w:rPr>
            <w:color w:val="0000EE"/>
            <w:u w:val="single"/>
          </w:rPr>
          <w:t>22.1</w:t>
        </w:r>
      </w:hyperlink>
      <w:r>
        <w:t xml:space="preserve">, </w:t>
      </w:r>
      <w:hyperlink r:id="rId363">
        <w:r>
          <w:rPr>
            <w:color w:val="0000EE"/>
            <w:u w:val="single"/>
          </w:rPr>
          <w:t>4</w:t>
        </w:r>
      </w:hyperlink>
      <w:r>
        <w:t xml:space="preserve">, </w:t>
      </w:r>
      <w:hyperlink r:id="rId364">
        <w:r>
          <w:rPr>
            <w:color w:val="0000EE"/>
            <w:u w:val="single"/>
          </w:rPr>
          <w:t>7</w:t>
        </w:r>
      </w:hyperlink>
      <w:r>
        <w:t>). Lorsqu'il y avait une question de responsabilité, les parties devaient comparaître devant Dieu pour être jugées (</w:t>
      </w:r>
      <w:hyperlink r:id="rId365">
        <w:r>
          <w:rPr>
            <w:color w:val="0000EE"/>
            <w:u w:val="single"/>
          </w:rPr>
          <w:t>22.8</w:t>
        </w:r>
      </w:hyperlink>
      <w:r>
        <w:t>). La manière dont le jugement était rendu n'est pas présentée.</w:t>
      </w:r>
      <w:r/>
      <w:r/>
    </w:p>
    <w:p>
      <w:r/>
    </w:p>
    <w:p>
      <w:pPr>
        <w:pStyle w:val="Heading2"/>
      </w:pPr>
      <w:r>
        <w:t>Exode 22.16–31</w:t>
      </w:r>
      <w:r/>
    </w:p>
    <w:p>
      <w:r/>
      <w:r>
        <w:t xml:space="preserve">Ces cas variés de responsabilité sociale ne sont pas catégorisés. Tous les aspects de la vie sont l'expression de l'obéissance à Dieu (voir la </w:t>
      </w:r>
      <w:r>
        <w:t>note d'étude sur 21.1–23.19</w:t>
      </w:r>
      <w:r>
        <w:t>).</w:t>
      </w:r>
      <w:r/>
      <w:r/>
    </w:p>
    <w:p>
      <w:r/>
    </w:p>
    <w:p>
      <w:pPr>
        <w:pStyle w:val="Heading2"/>
      </w:pPr>
      <w:r>
        <w:t>Exode 22.18</w:t>
      </w:r>
      <w:r/>
    </w:p>
    <w:p>
      <w:r/>
      <w:r>
        <w:t xml:space="preserve">Les pratiques d'une sorcière représentaient la vision païenne du monde dont Dieu délivrait son peuple. Cette vision du monde était totalement incompatible avec la vision biblique (voir </w:t>
      </w:r>
      <w:hyperlink r:id="rId366">
        <w:r>
          <w:rPr>
            <w:color w:val="0000EE"/>
            <w:u w:val="single"/>
          </w:rPr>
          <w:t xml:space="preserve">20.3 </w:t>
        </w:r>
      </w:hyperlink>
      <w:r>
        <w:t xml:space="preserve">; </w:t>
      </w:r>
      <w:hyperlink r:id="rId367">
        <w:r>
          <w:rPr>
            <w:color w:val="0000EE"/>
            <w:u w:val="single"/>
          </w:rPr>
          <w:t>23.13</w:t>
        </w:r>
      </w:hyperlink>
      <w:r>
        <w:t>).</w:t>
      </w:r>
      <w:r/>
      <w:r/>
    </w:p>
    <w:p>
      <w:r/>
    </w:p>
    <w:p>
      <w:pPr>
        <w:pStyle w:val="Heading2"/>
      </w:pPr>
      <w:r>
        <w:t>Exode 22.20</w:t>
      </w:r>
      <w:r/>
    </w:p>
    <w:p>
      <w:r/>
      <w:r>
        <w:t>Voir la note thématique "</w:t>
      </w:r>
      <w:r>
        <w:t>Dévouement complet</w:t>
      </w:r>
      <w:r>
        <w:t>".</w:t>
      </w:r>
      <w:r/>
      <w:r/>
    </w:p>
    <w:p>
      <w:r/>
    </w:p>
    <w:p>
      <w:pPr>
        <w:pStyle w:val="Heading2"/>
      </w:pPr>
      <w:r>
        <w:t>Exode 22.21</w:t>
      </w:r>
      <w:r/>
    </w:p>
    <w:p>
      <w:r/>
      <w:r>
        <w:t xml:space="preserve">Les Hébreux devaient traiter les étrangers avec bonté parce qu'ils avaient eux aussi été des étrangers (voir aussi </w:t>
      </w:r>
      <w:hyperlink r:id="rId368">
        <w:r>
          <w:rPr>
            <w:color w:val="0000EE"/>
            <w:u w:val="single"/>
          </w:rPr>
          <w:t xml:space="preserve">23.9 </w:t>
        </w:r>
      </w:hyperlink>
      <w:r>
        <w:t xml:space="preserve">; </w:t>
      </w:r>
      <w:hyperlink r:id="rId369">
        <w:r>
          <w:rPr>
            <w:color w:val="0000EE"/>
            <w:u w:val="single"/>
          </w:rPr>
          <w:t>Dt 10.18–19</w:t>
        </w:r>
      </w:hyperlink>
      <w:r>
        <w:t xml:space="preserve">). Pour un développement plus approfondi de ce principe, voir </w:t>
      </w:r>
      <w:hyperlink r:id="rId370">
        <w:r>
          <w:rPr>
            <w:color w:val="0000EE"/>
            <w:u w:val="single"/>
          </w:rPr>
          <w:t>Lc 6.31</w:t>
        </w:r>
      </w:hyperlink>
      <w:r>
        <w:t>.</w:t>
      </w:r>
      <w:r/>
      <w:r/>
    </w:p>
    <w:p>
      <w:r/>
    </w:p>
    <w:p>
      <w:pPr>
        <w:pStyle w:val="Heading2"/>
      </w:pPr>
      <w:r>
        <w:t>Exode 22.22–23</w:t>
      </w:r>
      <w:r/>
    </w:p>
    <w:p>
      <w:r/>
      <w:r>
        <w:t>La veuve</w:t>
      </w:r>
      <w:r>
        <w:rPr>
          <w:i/>
        </w:rPr>
        <w:t>,</w:t>
      </w:r>
      <w:r>
        <w:t xml:space="preserve"> l'orphelin</w:t>
      </w:r>
      <w:r>
        <w:rPr>
          <w:i/>
        </w:rPr>
        <w:t>,</w:t>
      </w:r>
      <w: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71">
        <w:r>
          <w:rPr>
            <w:color w:val="0000EE"/>
            <w:u w:val="single"/>
          </w:rPr>
          <w:t>Gn 1.27</w:t>
        </w:r>
      </w:hyperlink>
      <w:r>
        <w:t>).</w:t>
      </w:r>
      <w:r/>
      <w:r/>
    </w:p>
    <w:p>
      <w:r/>
    </w:p>
    <w:p>
      <w:pPr>
        <w:pStyle w:val="Heading2"/>
      </w:pPr>
      <w:r>
        <w:t>Exode 22.25–27</w:t>
      </w:r>
      <w:r/>
    </w:p>
    <w:p>
      <w:r/>
      <w: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
    </w:p>
    <w:p>
      <w:r/>
    </w:p>
    <w:p>
      <w:pPr>
        <w:pStyle w:val="Heading2"/>
      </w:pPr>
      <w:r>
        <w:t>Exode 22.30</w:t>
      </w:r>
      <w:r/>
    </w:p>
    <w:p>
      <w:r/>
      <w:r>
        <w:t xml:space="preserve">Dieu est bienveillant même envers les animaux (voir </w:t>
      </w:r>
      <w:hyperlink r:id="rId372">
        <w:r>
          <w:rPr>
            <w:color w:val="0000EE"/>
            <w:u w:val="single"/>
          </w:rPr>
          <w:t>Jon 4.11</w:t>
        </w:r>
      </w:hyperlink>
      <w:r>
        <w:t>).</w:t>
      </w:r>
      <w:r/>
      <w:r/>
    </w:p>
    <w:p>
      <w:r/>
    </w:p>
    <w:p>
      <w:pPr>
        <w:pStyle w:val="Heading2"/>
      </w:pPr>
      <w:r>
        <w:t>Exode 22.31</w:t>
      </w:r>
      <w:r/>
    </w:p>
    <w:p>
      <w:r/>
      <w:r>
        <w:t xml:space="preserve">En raison de la signification symbolique du sang comme étant la vie elle-même, Dieu a interdit de manger de la viande contenant encore du sang (voir </w:t>
      </w:r>
      <w:hyperlink r:id="rId373">
        <w:r>
          <w:rPr>
            <w:color w:val="0000EE"/>
            <w:u w:val="single"/>
          </w:rPr>
          <w:t>Lv 17.10–16</w:t>
        </w:r>
      </w:hyperlink>
      <w:r>
        <w:t>).</w:t>
      </w:r>
      <w:r/>
      <w:r/>
    </w:p>
    <w:p>
      <w:r/>
    </w:p>
    <w:p>
      <w:pPr>
        <w:pStyle w:val="Heading2"/>
      </w:pPr>
      <w:r>
        <w:t>Exode 23.1–3</w:t>
      </w:r>
      <w:r/>
    </w:p>
    <w:p>
      <w:r/>
      <w:r>
        <w:t>Il est nécessaire de rendre un vrai témoignage, même sous la pression de personnes malveillantes (</w:t>
      </w:r>
      <w:hyperlink r:id="rId374">
        <w:r>
          <w:rPr>
            <w:color w:val="0000EE"/>
            <w:u w:val="single"/>
          </w:rPr>
          <w:t>23.1</w:t>
        </w:r>
      </w:hyperlink>
      <w:r>
        <w:t>), de la foule (</w:t>
      </w:r>
      <w:hyperlink r:id="rId375">
        <w:r>
          <w:rPr>
            <w:color w:val="0000EE"/>
            <w:u w:val="single"/>
          </w:rPr>
          <w:t>23.2</w:t>
        </w:r>
      </w:hyperlink>
      <w:r>
        <w:t>), ou d'intentions trompeuses (</w:t>
      </w:r>
      <w:hyperlink r:id="rId376">
        <w:r>
          <w:rPr>
            <w:color w:val="0000EE"/>
            <w:u w:val="single"/>
          </w:rPr>
          <w:t>23.3</w:t>
        </w:r>
      </w:hyperlink>
      <w:r>
        <w:t xml:space="preserve">, </w:t>
      </w:r>
      <w:hyperlink r:id="rId377">
        <w:r>
          <w:rPr>
            <w:color w:val="0000EE"/>
            <w:u w:val="single"/>
          </w:rPr>
          <w:t>7–8</w:t>
        </w:r>
      </w:hyperlink>
      <w:r>
        <w:t>).</w:t>
      </w:r>
      <w:r/>
      <w:r/>
    </w:p>
    <w:p>
      <w:r/>
    </w:p>
    <w:p>
      <w:pPr>
        <w:pStyle w:val="Heading2"/>
      </w:pPr>
      <w:r>
        <w:t>Exode 23.1–9</w:t>
      </w:r>
      <w:r/>
    </w:p>
    <w:p>
      <w:r/>
      <w:r>
        <w:t>Cet appel à la justice comprend une liste variée des conditions de l'alliance, dont la plupart concernent l'équité et l'intégrité.</w:t>
      </w:r>
      <w:r/>
      <w:r/>
    </w:p>
    <w:p>
      <w:r/>
    </w:p>
    <w:p>
      <w:pPr>
        <w:pStyle w:val="Heading2"/>
      </w:pPr>
      <w:r>
        <w:t>Exode 23.7</w:t>
      </w:r>
      <w:r/>
    </w:p>
    <w:p>
      <w:r/>
      <w:r>
        <w:t xml:space="preserve">Le caractère de Dieu incite à adopter un comportement juste (voir </w:t>
      </w:r>
      <w:hyperlink r:id="rId378">
        <w:r>
          <w:rPr>
            <w:color w:val="0000EE"/>
            <w:u w:val="single"/>
          </w:rPr>
          <w:t>22.22–24</w:t>
        </w:r>
      </w:hyperlink>
      <w:r>
        <w:t xml:space="preserve">, </w:t>
      </w:r>
      <w:hyperlink r:id="rId379">
        <w:r>
          <w:rPr>
            <w:color w:val="0000EE"/>
            <w:u w:val="single"/>
          </w:rPr>
          <w:t>27</w:t>
        </w:r>
      </w:hyperlink>
      <w:r>
        <w:t>).</w:t>
      </w:r>
      <w:r/>
      <w:r/>
    </w:p>
    <w:p>
      <w:r/>
    </w:p>
    <w:p>
      <w:pPr>
        <w:pStyle w:val="Heading2"/>
      </w:pPr>
      <w:r>
        <w:t>Exode 23.10–12</w:t>
      </w:r>
      <w:r/>
    </w:p>
    <w:p>
      <w:r/>
      <w:r>
        <w:t>Le renouveau, le repos (</w:t>
      </w:r>
      <w:hyperlink r:id="rId380">
        <w:r>
          <w:rPr>
            <w:color w:val="0000EE"/>
            <w:u w:val="single"/>
          </w:rPr>
          <w:t>23.12</w:t>
        </w:r>
      </w:hyperlink>
      <w:r>
        <w:t>), et le ressourcement sont importants. Tout comme les humains et les animaux doivent en profiter pendant le sabbat hebdomadaire, la terre doit être mise au repos tous les sept ans (</w:t>
      </w:r>
      <w:hyperlink r:id="rId381">
        <w:r>
          <w:rPr>
            <w:color w:val="0000EE"/>
            <w:u w:val="single"/>
          </w:rPr>
          <w:t xml:space="preserve">23.10–11 </w:t>
        </w:r>
      </w:hyperlink>
      <w:r>
        <w:t xml:space="preserve">; voir la </w:t>
      </w:r>
      <w:r>
        <w:t>note d'étude sur 20.8–11</w:t>
      </w:r>
      <w:r>
        <w:t>).</w:t>
      </w:r>
      <w:r/>
      <w:r/>
    </w:p>
    <w:p>
      <w:r/>
    </w:p>
    <w:p>
      <w:pPr>
        <w:pStyle w:val="Heading2"/>
      </w:pPr>
      <w:r>
        <w:t>Exode 23.14–17</w:t>
      </w:r>
      <w:r/>
    </w:p>
    <w:p>
      <w:r/>
      <w:r>
        <w:t>L'ordre de Dieu était que chaque homme en Israël devait se présenter devant le Seigneur (</w:t>
      </w:r>
      <w:hyperlink r:id="rId382">
        <w:r>
          <w:rPr>
            <w:color w:val="0000EE"/>
            <w:u w:val="single"/>
          </w:rPr>
          <w:t>23.17</w:t>
        </w:r>
      </w:hyperlink>
      <w: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3">
        <w:r>
          <w:rPr>
            <w:color w:val="0000EE"/>
            <w:u w:val="single"/>
          </w:rPr>
          <w:t>2R 23.21–23</w:t>
        </w:r>
      </w:hyperlink>
      <w:r>
        <w:t>).</w:t>
      </w:r>
      <w:r/>
      <w:r/>
    </w:p>
    <w:p>
      <w:r/>
    </w:p>
    <w:p>
      <w:pPr>
        <w:pStyle w:val="Heading2"/>
      </w:pPr>
      <w:r>
        <w:t>Exode 23.15</w:t>
      </w:r>
      <w:r/>
    </w:p>
    <w:p>
      <w:r/>
      <w:r>
        <w:t xml:space="preserve">Voir </w:t>
      </w:r>
      <w:hyperlink r:id="rId384">
        <w:r>
          <w:rPr>
            <w:color w:val="0000EE"/>
            <w:u w:val="single"/>
          </w:rPr>
          <w:t>13.4–5</w:t>
        </w:r>
      </w:hyperlink>
      <w:r>
        <w:t xml:space="preserve"> ; </w:t>
      </w:r>
      <w:hyperlink r:id="rId385">
        <w:r>
          <w:rPr>
            <w:color w:val="0000EE"/>
            <w:u w:val="single"/>
          </w:rPr>
          <w:t>Lv 23.5–8</w:t>
        </w:r>
      </w:hyperlink>
      <w:r>
        <w:t xml:space="preserve"> ; </w:t>
      </w:r>
      <w:hyperlink r:id="rId386">
        <w:r>
          <w:rPr>
            <w:color w:val="0000EE"/>
            <w:u w:val="single"/>
          </w:rPr>
          <w:t>Dt 16.1–8</w:t>
        </w:r>
      </w:hyperlink>
      <w:r>
        <w:t>.</w:t>
      </w:r>
      <w:r/>
      <w:r/>
    </w:p>
    <w:p>
      <w:r/>
    </w:p>
    <w:p>
      <w:pPr>
        <w:pStyle w:val="Heading2"/>
      </w:pPr>
      <w:r>
        <w:t>Exode 23.16</w:t>
      </w:r>
      <w:r/>
    </w:p>
    <w:p>
      <w:r/>
      <w: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7">
        <w:r>
          <w:rPr>
            <w:color w:val="0000EE"/>
            <w:u w:val="single"/>
          </w:rPr>
          <w:t>Lv 23.15–21</w:t>
        </w:r>
      </w:hyperlink>
      <w:r>
        <w:t xml:space="preserve">; </w:t>
      </w:r>
      <w:hyperlink r:id="rId388">
        <w:r>
          <w:rPr>
            <w:color w:val="0000EE"/>
            <w:u w:val="single"/>
          </w:rPr>
          <w:t>Dt 16.9–12</w:t>
        </w:r>
      </w:hyperlink>
      <w: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
    </w:p>
    <w:p>
      <w:r/>
    </w:p>
    <w:p>
      <w:pPr>
        <w:pStyle w:val="Heading2"/>
      </w:pPr>
      <w:r>
        <w:t>Exode 23.18</w:t>
      </w:r>
      <w:r/>
    </w:p>
    <w:p>
      <w:r/>
      <w:r>
        <w:t>Le sang symbolisait la vie (</w:t>
      </w:r>
      <w:hyperlink r:id="rId389">
        <w:r>
          <w:rPr>
            <w:color w:val="0000EE"/>
            <w:u w:val="single"/>
          </w:rPr>
          <w:t xml:space="preserve">Lv 17.11–14 </w:t>
        </w:r>
      </w:hyperlink>
      <w:r>
        <w:t xml:space="preserve">; </w:t>
      </w:r>
      <w:hyperlink r:id="rId390">
        <w:r>
          <w:rPr>
            <w:color w:val="0000EE"/>
            <w:u w:val="single"/>
          </w:rPr>
          <w:t>Dt 12.23</w:t>
        </w:r>
      </w:hyperlink>
      <w:r>
        <w:t xml:space="preserve">), donc le sang ne devait pas être mélangé avec du levain, qui n'était normalement pas inclus dans les offrandes (voir la </w:t>
      </w:r>
      <w:r>
        <w:t>note d'étude sur Lv 2.11</w:t>
      </w:r>
      <w:r>
        <w:t>). • La graisse</w:t>
      </w:r>
      <w:r>
        <w:rPr>
          <w:i/>
        </w:rPr>
        <w:t>,</w:t>
      </w:r>
      <w:r>
        <w:t xml:space="preserve"> considérée comme la meilleure partie de l'offrande, devait être brûlée immédiatement (voir </w:t>
      </w:r>
      <w:hyperlink r:id="rId391">
        <w:r>
          <w:rPr>
            <w:color w:val="0000EE"/>
            <w:u w:val="single"/>
          </w:rPr>
          <w:t>Lv 3.3–5</w:t>
        </w:r>
      </w:hyperlink>
      <w:r>
        <w:t>).</w:t>
      </w:r>
      <w:r/>
      <w:r/>
    </w:p>
    <w:p>
      <w:r/>
    </w:p>
    <w:p>
      <w:pPr>
        <w:pStyle w:val="Heading2"/>
      </w:pPr>
      <w:r>
        <w:t>Exode 23.19</w:t>
      </w:r>
      <w:r/>
    </w:p>
    <w:p>
      <w:r/>
      <w:r>
        <w:t>La signification du commandement interdisant de cuire un chevreau dans le lait de sa mère est inconnue. Son inclusion à ce stade suggère qu'il pourrait s'agir d'une pratique religieuse païenne.</w:t>
      </w:r>
      <w:r/>
      <w:r/>
    </w:p>
    <w:p>
      <w:r/>
    </w:p>
    <w:p>
      <w:pPr>
        <w:pStyle w:val="Heading2"/>
      </w:pPr>
      <w:r>
        <w:t>Exode 23.20–23</w:t>
      </w:r>
      <w:r/>
    </w:p>
    <w:p>
      <w:r/>
      <w:r>
        <w:t xml:space="preserve">Il s'agit probablement de l'ange du Seigneur, qui était souvent une manifestation du Seigneur lui-même (voir </w:t>
      </w:r>
      <w:hyperlink r:id="rId392">
        <w:r>
          <w:rPr>
            <w:color w:val="0000EE"/>
            <w:u w:val="single"/>
          </w:rPr>
          <w:t>3.2</w:t>
        </w:r>
      </w:hyperlink>
      <w:r>
        <w:t>).</w:t>
      </w:r>
      <w:r/>
      <w:r/>
    </w:p>
    <w:p>
      <w:r/>
    </w:p>
    <w:p>
      <w:pPr>
        <w:pStyle w:val="Heading2"/>
      </w:pPr>
      <w:r>
        <w:t>Exode 23.20–33</w:t>
      </w:r>
      <w:r/>
    </w:p>
    <w:p>
      <w:r/>
      <w:r>
        <w:t>Si le peuple respectait les conditions de l'alliance qui viennent d'être énumérées, le Seigneur de l'alliance acceptait de les protéger face aux ennemis (</w:t>
      </w:r>
      <w:hyperlink r:id="rId393">
        <w:r>
          <w:rPr>
            <w:color w:val="0000EE"/>
            <w:u w:val="single"/>
          </w:rPr>
          <w:t>23.22–23</w:t>
        </w:r>
      </w:hyperlink>
      <w:r>
        <w:t>) et aux maladies (</w:t>
      </w:r>
      <w:hyperlink r:id="rId394">
        <w:r>
          <w:rPr>
            <w:color w:val="0000EE"/>
            <w:u w:val="single"/>
          </w:rPr>
          <w:t>23.25–26</w:t>
        </w:r>
      </w:hyperlink>
      <w:r>
        <w:t>) et de lui donner la possession d'un pays (</w:t>
      </w:r>
      <w:hyperlink r:id="rId395">
        <w:r>
          <w:rPr>
            <w:color w:val="0000EE"/>
            <w:u w:val="single"/>
          </w:rPr>
          <w:t>23.27–31</w:t>
        </w:r>
      </w:hyperlink>
      <w:r>
        <w:t>). Ces promesses de l'alliance étaient subordonnées à une loyauté absolue envers le Seigneur de l'alliance. Plus particulièrement, ce serait un acte de rébellion (</w:t>
      </w:r>
      <w:hyperlink r:id="rId396">
        <w:r>
          <w:rPr>
            <w:color w:val="0000EE"/>
            <w:u w:val="single"/>
          </w:rPr>
          <w:t>23.21</w:t>
        </w:r>
      </w:hyperlink>
      <w:r>
        <w:t>) que d'adorer les dieux (</w:t>
      </w:r>
      <w:hyperlink r:id="rId397">
        <w:r>
          <w:rPr>
            <w:color w:val="0000EE"/>
            <w:u w:val="single"/>
          </w:rPr>
          <w:t>23.24</w:t>
        </w:r>
      </w:hyperlink>
      <w:r>
        <w:t xml:space="preserve">, </w:t>
      </w:r>
      <w:hyperlink r:id="rId398">
        <w:r>
          <w:rPr>
            <w:color w:val="0000EE"/>
            <w:u w:val="single"/>
          </w:rPr>
          <w:t>32–33</w:t>
        </w:r>
      </w:hyperlink>
      <w:r>
        <w:t>) des peuples dépossédés.</w:t>
      </w:r>
      <w:r/>
      <w:r/>
    </w:p>
    <w:p>
      <w:r/>
    </w:p>
    <w:p>
      <w:pPr>
        <w:pStyle w:val="Heading2"/>
      </w:pPr>
      <w:r>
        <w:t>Exode 23.24</w:t>
      </w:r>
      <w:r/>
    </w:p>
    <w:p>
      <w:r/>
      <w:r>
        <w:t>Dans le culte cananéen, des piliers sacrés étaient érigés pour représenter les divinités. Parfois, une forme humaine était gravée sur ces piliers.</w:t>
      </w:r>
      <w:r/>
      <w:r/>
    </w:p>
    <w:p>
      <w:r/>
    </w:p>
    <w:p>
      <w:pPr>
        <w:pStyle w:val="Heading2"/>
      </w:pPr>
      <w:r>
        <w:t>Exode 23.26</w:t>
      </w:r>
      <w:r/>
    </w:p>
    <w:p>
      <w:r/>
      <w:r>
        <w:t>Des rites païens étaient pratiqués pour essayer de manipuler les facteurs de fertilité et de reproduction. Dieu a promis de donner ces dons librement si le peuple respectait fidèlement les termes de son alliance avec lui.</w:t>
      </w:r>
      <w:r/>
      <w:r/>
    </w:p>
    <w:p>
      <w:r/>
    </w:p>
    <w:p>
      <w:pPr>
        <w:pStyle w:val="Heading2"/>
      </w:pPr>
      <w:r>
        <w:t>Exode 23.29–31</w:t>
      </w:r>
      <w:r/>
    </w:p>
    <w:p>
      <w:r/>
      <w:r>
        <w:t>C'est Dieu, et non Israël, qui prendrait la terre. La terre serait un cadeau de leur Seigneur de l'alliance. Israël se voyait accorder la possession de celle-ci aussi longtemps qu'il respecterait fidèlement l'alliance.</w:t>
      </w:r>
      <w:r/>
      <w:r/>
    </w:p>
    <w:p>
      <w:r/>
    </w:p>
    <w:p>
      <w:pPr>
        <w:pStyle w:val="Heading2"/>
      </w:pPr>
      <w:r>
        <w:t>Exode 23.31</w:t>
      </w:r>
      <w:r/>
    </w:p>
    <w:p>
      <w:r/>
      <w:r>
        <w:t xml:space="preserve">Voir </w:t>
      </w:r>
      <w:hyperlink r:id="rId399">
        <w:r>
          <w:rPr>
            <w:color w:val="0000EE"/>
            <w:u w:val="single"/>
          </w:rPr>
          <w:t xml:space="preserve">Gn 15.18 </w:t>
        </w:r>
      </w:hyperlink>
      <w:r>
        <w:t xml:space="preserve">; </w:t>
      </w:r>
      <w:hyperlink r:id="rId400">
        <w:r>
          <w:rPr>
            <w:color w:val="0000EE"/>
            <w:u w:val="single"/>
          </w:rPr>
          <w:t xml:space="preserve">Nb 34.2–12 </w:t>
        </w:r>
      </w:hyperlink>
      <w:r>
        <w:t xml:space="preserve">; </w:t>
      </w:r>
      <w:hyperlink r:id="rId401">
        <w:r>
          <w:rPr>
            <w:color w:val="0000EE"/>
            <w:u w:val="single"/>
          </w:rPr>
          <w:t xml:space="preserve">Dt 11.24 </w:t>
        </w:r>
      </w:hyperlink>
      <w:r>
        <w:t xml:space="preserve">; </w:t>
      </w:r>
      <w:hyperlink r:id="rId402">
        <w:r>
          <w:rPr>
            <w:color w:val="0000EE"/>
            <w:u w:val="single"/>
          </w:rPr>
          <w:t>2Ch 9.26</w:t>
        </w:r>
      </w:hyperlink>
      <w:r>
        <w:t xml:space="preserve"> au sujet du désert oriental jusqu'à l'Euphrate. • Dieu avait promis la terre à Abraham (</w:t>
      </w:r>
      <w:hyperlink r:id="rId119">
        <w:r>
          <w:rPr>
            <w:color w:val="0000EE"/>
            <w:u w:val="single"/>
          </w:rPr>
          <w:t>Gn 15.16</w:t>
        </w:r>
      </w:hyperlink>
      <w:r>
        <w:t>). À cette époque, "les péchés des Amorites" ne s'étaient pas encore produits. C'était désormais chose faite. Dieu ne dépossédait pas arbitrairement les Amorites (c'est-à-dire les Cananéens), mais utilisait son peuple, les Israélites, pour juger leurs méfaits.</w:t>
      </w:r>
      <w:r/>
      <w:r/>
    </w:p>
    <w:p>
      <w:r/>
    </w:p>
    <w:p>
      <w:pPr>
        <w:pStyle w:val="Heading2"/>
      </w:pPr>
      <w:r>
        <w:t>Exode 23.33</w:t>
      </w:r>
      <w:r/>
    </w:p>
    <w:p>
      <w:r/>
      <w: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
    </w:p>
    <w:p>
      <w:r/>
    </w:p>
    <w:p>
      <w:pPr>
        <w:pStyle w:val="Heading2"/>
      </w:pPr>
      <w:r>
        <w:t>Exode 24.1–2</w:t>
      </w:r>
      <w:r/>
    </w:p>
    <w:p>
      <w:r/>
      <w:r>
        <w:t>Certains théologiens suggèrent que Moïse</w:t>
      </w:r>
      <w:r>
        <w:rPr>
          <w:i/>
        </w:rPr>
        <w:t>,</w:t>
      </w:r>
      <w:r>
        <w:t xml:space="preserve"> Aaron, Nadab, Abihou</w:t>
      </w:r>
      <w:r>
        <w:rPr>
          <w:i/>
        </w:rPr>
        <w:t>,</w:t>
      </w:r>
      <w:r>
        <w:t xml:space="preserve"> et les anciens ont fait deux voyages sur la montagne, ici et dans </w:t>
      </w:r>
      <w:hyperlink r:id="rId403">
        <w:r>
          <w:rPr>
            <w:color w:val="0000EE"/>
            <w:u w:val="single"/>
          </w:rPr>
          <w:t>24.9–11</w:t>
        </w:r>
      </w:hyperlink>
      <w:r>
        <w:t xml:space="preserve">. Cependant, cet ordre a probablement été donné à l'avance et exécuté au moment opportun dans </w:t>
      </w:r>
      <w:hyperlink r:id="rId404">
        <w:r>
          <w:rPr>
            <w:color w:val="0000EE"/>
            <w:u w:val="single"/>
          </w:rPr>
          <w:t>24.9</w:t>
        </w:r>
      </w:hyperlink>
      <w:r>
        <w:t>.</w:t>
      </w:r>
      <w:r/>
      <w:r/>
    </w:p>
    <w:p>
      <w:r/>
    </w:p>
    <w:p>
      <w:pPr>
        <w:pStyle w:val="Heading2"/>
      </w:pPr>
      <w:r>
        <w:t>Exode 24.1–18</w:t>
      </w:r>
      <w:r/>
    </w:p>
    <w:p>
      <w:r/>
      <w:r>
        <w:t>Israël a accepté les termes de l'alliance (</w:t>
      </w:r>
      <w:hyperlink r:id="rId405">
        <w:r>
          <w:rPr>
            <w:color w:val="0000EE"/>
            <w:u w:val="single"/>
          </w:rPr>
          <w:t>24.3</w:t>
        </w:r>
      </w:hyperlink>
      <w:r>
        <w:t>), qui a ensuite été ratifiée par plusieurs cérémonies. Cela incluait l'écriture et la lecture formelles de l'alliance (</w:t>
      </w:r>
      <w:hyperlink r:id="rId310">
        <w:r>
          <w:rPr>
            <w:color w:val="0000EE"/>
            <w:u w:val="single"/>
          </w:rPr>
          <w:t>24.4</w:t>
        </w:r>
      </w:hyperlink>
      <w:r>
        <w:t xml:space="preserve">, </w:t>
      </w:r>
      <w:hyperlink r:id="rId308">
        <w:r>
          <w:rPr>
            <w:color w:val="0000EE"/>
            <w:u w:val="single"/>
          </w:rPr>
          <w:t>7</w:t>
        </w:r>
      </w:hyperlink>
      <w:r>
        <w:t>), l'aspersion de sang (</w:t>
      </w:r>
      <w:hyperlink r:id="rId406">
        <w:r>
          <w:rPr>
            <w:color w:val="0000EE"/>
            <w:u w:val="single"/>
          </w:rPr>
          <w:t>24.6</w:t>
        </w:r>
      </w:hyperlink>
      <w:r>
        <w:t>), un repas d'alliance (</w:t>
      </w:r>
      <w:hyperlink r:id="rId407">
        <w:r>
          <w:rPr>
            <w:color w:val="0000EE"/>
            <w:u w:val="single"/>
          </w:rPr>
          <w:t>24.11</w:t>
        </w:r>
      </w:hyperlink>
      <w:r>
        <w:t>), et l'apparition de la gloire du Seigneur sur la montagne (</w:t>
      </w:r>
      <w:hyperlink r:id="rId408">
        <w:r>
          <w:rPr>
            <w:color w:val="0000EE"/>
            <w:u w:val="single"/>
          </w:rPr>
          <w:t>24.15–18</w:t>
        </w:r>
      </w:hyperlink>
      <w:r>
        <w:t>).</w:t>
      </w:r>
      <w:r/>
      <w:r/>
    </w:p>
    <w:p>
      <w:r/>
    </w:p>
    <w:p>
      <w:pPr>
        <w:pStyle w:val="Heading2"/>
      </w:pPr>
      <w:r>
        <w:t>Exode 24.3</w:t>
      </w:r>
      <w:r/>
    </w:p>
    <w:p>
      <w:r/>
      <w:r>
        <w:t>En ce moment critique, le peuple accepterait-il cette relation avec Dieu dans laquelle il jurerait une loyauté absolue envers lui et accepterait de vivre d'une manière conforme à son caractère ? Heureusement, il a répondu unanimement, d'une seule voix</w:t>
      </w:r>
      <w:r>
        <w:rPr>
          <w:i/>
        </w:rPr>
        <w:t>,</w:t>
      </w:r>
      <w:r>
        <w:t xml:space="preserve"> qu'il respecterait l'alliance.</w:t>
      </w:r>
      <w:r/>
      <w:r/>
    </w:p>
    <w:p>
      <w:r/>
    </w:p>
    <w:p>
      <w:pPr>
        <w:pStyle w:val="Heading2"/>
      </w:pPr>
      <w:r>
        <w:t>Exode 24.4</w:t>
      </w:r>
      <w:r/>
    </w:p>
    <w:p>
      <w:r/>
      <w: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
    </w:p>
    <w:p>
      <w:r/>
    </w:p>
    <w:p>
      <w:pPr>
        <w:pStyle w:val="Heading2"/>
      </w:pPr>
      <w:r>
        <w:t>Exode 24.6</w:t>
      </w:r>
      <w:r/>
    </w:p>
    <w:p>
      <w:r/>
      <w:r>
        <w:t>Lorsque Moïse a aspergé l'autel avec la moitié du sang des animaux sacrifiés</w:t>
      </w:r>
      <w:r>
        <w:rPr>
          <w:i/>
        </w:rPr>
        <w:t>,</w:t>
      </w:r>
      <w:r>
        <w:t xml:space="preserve"> il a symbolisé le serment formel de Dieu de respecter l'alliance (voir </w:t>
      </w:r>
      <w:hyperlink r:id="rId409">
        <w:r>
          <w:rPr>
            <w:color w:val="0000EE"/>
            <w:u w:val="single"/>
          </w:rPr>
          <w:t xml:space="preserve">Gn 15.9–18 </w:t>
        </w:r>
      </w:hyperlink>
      <w:r>
        <w:t xml:space="preserve">; </w:t>
      </w:r>
      <w:hyperlink r:id="rId410">
        <w:r>
          <w:rPr>
            <w:color w:val="0000EE"/>
            <w:u w:val="single"/>
          </w:rPr>
          <w:t>Hé 6.13</w:t>
        </w:r>
      </w:hyperlink>
      <w:r>
        <w:t>).</w:t>
      </w:r>
      <w:r/>
      <w:r/>
    </w:p>
    <w:p>
      <w:r/>
    </w:p>
    <w:p>
      <w:pPr>
        <w:pStyle w:val="Heading2"/>
      </w:pPr>
      <w:r>
        <w:t>Exode 24.7</w:t>
      </w:r>
      <w:r/>
    </w:p>
    <w:p>
      <w:r/>
      <w:r>
        <w:t>Les traités devaient être écrits et lus publiquement à haute voix. Il est très probable que Moïse ait commencé à cette époque à écrire, sous l'inspiration de Dieu, tout ce qu'il considérait comme des documents faisant autorité pour son peuple.</w:t>
      </w:r>
      <w:r/>
      <w:r/>
    </w:p>
    <w:p>
      <w:r/>
    </w:p>
    <w:p>
      <w:pPr>
        <w:pStyle w:val="Heading2"/>
      </w:pPr>
      <w:r>
        <w:t>Exode 24.8</w:t>
      </w:r>
      <w:r/>
    </w:p>
    <w:p>
      <w:r/>
      <w:r>
        <w:t>Jésus a prononcé une phrase similaire lors de la dernière Cène (</w:t>
      </w:r>
      <w:hyperlink r:id="rId411">
        <w:r>
          <w:rPr>
            <w:color w:val="0000EE"/>
            <w:u w:val="single"/>
          </w:rPr>
          <w:t>Mt 26.28</w:t>
        </w:r>
      </w:hyperlink>
      <w:r>
        <w:t xml:space="preserve">) quand il a dit : "Ceci est mon sang, qui confirme l'alliance" (littéralement, </w:t>
      </w:r>
      <w:r>
        <w:rPr>
          <w:i/>
        </w:rPr>
        <w:t>"</w:t>
      </w:r>
      <w:r>
        <w:t>Ceci est mon sang de l'alliance</w:t>
      </w:r>
      <w:r>
        <w:rPr>
          <w:i/>
        </w:rPr>
        <w:t>"</w:t>
      </w:r>
      <w:r>
        <w:t xml:space="preserve">). Voir aussi </w:t>
      </w:r>
      <w:hyperlink r:id="rId412">
        <w:r>
          <w:rPr>
            <w:color w:val="0000EE"/>
            <w:u w:val="single"/>
          </w:rPr>
          <w:t>Hé 9.20</w:t>
        </w:r>
      </w:hyperlink>
      <w:r>
        <w:t>.</w:t>
      </w:r>
      <w:r/>
      <w:r/>
    </w:p>
    <w:p>
      <w:r/>
    </w:p>
    <w:p>
      <w:pPr>
        <w:pStyle w:val="Heading2"/>
      </w:pPr>
      <w:r>
        <w:t>Exode 24.10</w:t>
      </w:r>
      <w:r/>
    </w:p>
    <w:p>
      <w:r/>
      <w:r>
        <w:t xml:space="preserve">Cette affirmation sur l'apparition de Dieu doit être interprétée à la lumière de </w:t>
      </w:r>
      <w:hyperlink r:id="rId413">
        <w:r>
          <w:rPr>
            <w:color w:val="0000EE"/>
            <w:u w:val="single"/>
          </w:rPr>
          <w:t>33.20</w:t>
        </w:r>
      </w:hyperlink>
      <w:r>
        <w:t>. Ils ont vu une certaine représentation de Dieu, dont la description se limite à la surface sous ses pieds. Quand Ésaïe a vu Dieu, la seule description donnée était celle de l'ourlet de sa robe (</w:t>
      </w:r>
      <w:hyperlink r:id="rId414">
        <w:r>
          <w:rPr>
            <w:color w:val="0000EE"/>
            <w:u w:val="single"/>
          </w:rPr>
          <w:t>Es 6.1</w:t>
        </w:r>
      </w:hyperlink>
      <w:r>
        <w:t>).</w:t>
      </w:r>
      <w:r/>
      <w:r/>
    </w:p>
    <w:p>
      <w:r/>
    </w:p>
    <w:p>
      <w:pPr>
        <w:pStyle w:val="Heading2"/>
      </w:pPr>
      <w:r>
        <w:t>Exode 24.11</w:t>
      </w:r>
      <w:r/>
    </w:p>
    <w:p>
      <w:r/>
      <w:r>
        <w:t>Dans le monde entier, hier comme aujourd'hui, le fait de prendre un repas ensemble est souvent un signe de paix et de bonnes relations.</w:t>
      </w:r>
      <w:r/>
      <w:r/>
    </w:p>
    <w:p>
      <w:r/>
    </w:p>
    <w:p>
      <w:pPr>
        <w:pStyle w:val="Heading2"/>
      </w:pPr>
      <w:r>
        <w:t>Exode 24.12</w:t>
      </w:r>
      <w:r/>
    </w:p>
    <w:p>
      <w:r/>
      <w:r>
        <w:t xml:space="preserve">Les instructions et les commandements à inscrire sur les tablettes de pierre étaient les dix principes de base de </w:t>
      </w:r>
      <w:hyperlink r:id="rId306">
        <w:r>
          <w:rPr>
            <w:color w:val="0000EE"/>
            <w:u w:val="single"/>
          </w:rPr>
          <w:t>20.3–17</w:t>
        </w:r>
      </w:hyperlink>
      <w:r>
        <w:t xml:space="preserve"> (voir </w:t>
      </w:r>
      <w:hyperlink r:id="rId300">
        <w:r>
          <w:rPr>
            <w:color w:val="0000EE"/>
            <w:u w:val="single"/>
          </w:rPr>
          <w:t>34.28</w:t>
        </w:r>
      </w:hyperlink>
      <w:r>
        <w:t xml:space="preserve">) dont dépendaient les conditions spécifiques de </w:t>
      </w:r>
      <w:hyperlink r:id="rId307">
        <w:r>
          <w:rPr>
            <w:color w:val="0000EE"/>
            <w:u w:val="single"/>
          </w:rPr>
          <w:t>21.1–23.33</w:t>
        </w:r>
      </w:hyperlink>
      <w:r>
        <w:t>.</w:t>
      </w:r>
      <w:r/>
      <w:r/>
    </w:p>
    <w:p>
      <w:r/>
    </w:p>
    <w:p>
      <w:pPr>
        <w:pStyle w:val="Heading2"/>
      </w:pPr>
      <w:r>
        <w:t>Exode 24.17</w:t>
      </w:r>
      <w:r/>
    </w:p>
    <w:p>
      <w:r/>
      <w:r>
        <w:t xml:space="preserve">Concernant le feu dévorant, voir </w:t>
      </w:r>
      <w:hyperlink r:id="rId392">
        <w:r>
          <w:rPr>
            <w:color w:val="0000EE"/>
            <w:u w:val="single"/>
          </w:rPr>
          <w:t>3.2</w:t>
        </w:r>
      </w:hyperlink>
      <w:r>
        <w:t xml:space="preserve"> et la </w:t>
      </w:r>
      <w:r>
        <w:t>note d'étude</w:t>
      </w:r>
      <w:r>
        <w:t>.</w:t>
      </w:r>
      <w:r/>
      <w:r/>
    </w:p>
    <w:p>
      <w:r/>
    </w:p>
    <w:p>
      <w:pPr>
        <w:pStyle w:val="Heading2"/>
      </w:pPr>
      <w:r>
        <w:t>Exode 25.1–27.19</w:t>
      </w:r>
      <w:r/>
    </w:p>
    <w:p>
      <w:r/>
      <w:r>
        <w:t>Ces instructions montrent d'abord les matériaux que les Israélites pouvaient apporter pour la construction du Tabernacle (</w:t>
      </w:r>
      <w:hyperlink r:id="rId415">
        <w:r>
          <w:rPr>
            <w:color w:val="0000EE"/>
            <w:u w:val="single"/>
          </w:rPr>
          <w:t>25.3–7</w:t>
        </w:r>
      </w:hyperlink>
      <w:r>
        <w:t>). Les instructions vont ensuite du centre vers l'extérieur, en commençant par l'Arche de l'alliance (</w:t>
      </w:r>
      <w:hyperlink r:id="rId416">
        <w:r>
          <w:rPr>
            <w:color w:val="0000EE"/>
            <w:u w:val="single"/>
          </w:rPr>
          <w:t>25.10–22</w:t>
        </w:r>
      </w:hyperlink>
      <w:r>
        <w:t>) et en terminant par la cour (</w:t>
      </w:r>
      <w:hyperlink r:id="rId417">
        <w:r>
          <w:rPr>
            <w:color w:val="0000EE"/>
            <w:u w:val="single"/>
          </w:rPr>
          <w:t>27.9–19</w:t>
        </w:r>
      </w:hyperlink>
      <w:r>
        <w:t>). Deux objets, l'autel des encens dans le sanctuaire et le bassin dans la cour, sont inclus plus tard (</w:t>
      </w:r>
      <w:hyperlink r:id="rId418">
        <w:r>
          <w:rPr>
            <w:color w:val="0000EE"/>
            <w:u w:val="single"/>
          </w:rPr>
          <w:t>30.1–10</w:t>
        </w:r>
      </w:hyperlink>
      <w:r>
        <w:t xml:space="preserve">, </w:t>
      </w:r>
      <w:hyperlink r:id="rId419">
        <w:r>
          <w:rPr>
            <w:color w:val="0000EE"/>
            <w:u w:val="single"/>
          </w:rPr>
          <w:t>17–21</w:t>
        </w:r>
      </w:hyperlink>
      <w:r>
        <w:t>), dans la section relative au sacerdoce, peut-être parce que leur utilisation était étroitement liée aux fonctions des prêtres.</w:t>
      </w:r>
      <w:r/>
      <w:r/>
    </w:p>
    <w:p>
      <w:r/>
    </w:p>
    <w:p>
      <w:pPr>
        <w:pStyle w:val="Heading2"/>
      </w:pPr>
      <w:r>
        <w:t>Exode 25.1–40.38</w:t>
      </w:r>
      <w:r/>
    </w:p>
    <w:p>
      <w:r/>
      <w: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t>note d'étude sur 40.2</w:t>
      </w:r>
      <w: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20">
        <w:r>
          <w:rPr>
            <w:color w:val="0000EE"/>
            <w:u w:val="single"/>
          </w:rPr>
          <w:t>25–31</w:t>
        </w:r>
      </w:hyperlink>
      <w:r>
        <w:t xml:space="preserve">), l'histoire du veau d'or (une tentative erronée de s'assurer la présence de Dieu, chapitres </w:t>
      </w:r>
      <w:hyperlink r:id="rId421">
        <w:r>
          <w:rPr>
            <w:color w:val="0000EE"/>
            <w:u w:val="single"/>
          </w:rPr>
          <w:t>32–34</w:t>
        </w:r>
      </w:hyperlink>
      <w:r>
        <w:t xml:space="preserve">), et la description de la construction du Tabernacle (la manière correcte de s'assurer la présence de Dieu, chapitres </w:t>
      </w:r>
      <w:hyperlink r:id="rId422">
        <w:r>
          <w:rPr>
            <w:color w:val="0000EE"/>
            <w:u w:val="single"/>
          </w:rPr>
          <w:t>35–40</w:t>
        </w:r>
      </w:hyperlink>
      <w: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3">
        <w:r>
          <w:rPr>
            <w:color w:val="0000EE"/>
            <w:u w:val="single"/>
          </w:rPr>
          <w:t xml:space="preserve">40.1–2 </w:t>
        </w:r>
      </w:hyperlink>
      <w:r>
        <w:t xml:space="preserve">; </w:t>
      </w:r>
      <w:hyperlink r:id="rId424">
        <w:r>
          <w:rPr>
            <w:color w:val="0000EE"/>
            <w:u w:val="single"/>
          </w:rPr>
          <w:t xml:space="preserve">Lv 25.1 </w:t>
        </w:r>
      </w:hyperlink>
      <w:r>
        <w:t xml:space="preserve">; </w:t>
      </w:r>
      <w:hyperlink r:id="rId425">
        <w:r>
          <w:rPr>
            <w:color w:val="0000EE"/>
            <w:u w:val="single"/>
          </w:rPr>
          <w:t xml:space="preserve">27.34 </w:t>
        </w:r>
      </w:hyperlink>
      <w:r>
        <w:t xml:space="preserve">; </w:t>
      </w:r>
      <w:hyperlink r:id="rId426">
        <w:r>
          <w:rPr>
            <w:color w:val="0000EE"/>
            <w:u w:val="single"/>
          </w:rPr>
          <w:t>Nb 7.1</w:t>
        </w:r>
      </w:hyperlink>
      <w:r>
        <w:t>). Cet événement exprime le but de toute la séquence de l'Exode, à savoir l'installation de Dieu parmi son peuple.</w:t>
      </w:r>
      <w:r/>
      <w:r/>
    </w:p>
    <w:p>
      <w:r/>
    </w:p>
    <w:p>
      <w:pPr>
        <w:pStyle w:val="Heading2"/>
      </w:pPr>
      <w:r>
        <w:t>Exode 25.2</w:t>
      </w:r>
      <w:r/>
    </w:p>
    <w:p>
      <w:r/>
      <w:r>
        <w:t xml:space="preserve">Il y a une grande différence de motivation entre répondre aux besoins à la manière de Dieu et tenter d'y répondre à notre manière, comme lorsque Aaron a utilisé la coercition pour créer le veau d'or (voir </w:t>
      </w:r>
      <w:hyperlink r:id="rId427">
        <w:r>
          <w:rPr>
            <w:color w:val="0000EE"/>
            <w:u w:val="single"/>
          </w:rPr>
          <w:t>32.1–4</w:t>
        </w:r>
      </w:hyperlink>
      <w:r>
        <w:t>).</w:t>
      </w:r>
      <w:r/>
      <w:r/>
    </w:p>
    <w:p>
      <w:r/>
    </w:p>
    <w:p>
      <w:pPr>
        <w:pStyle w:val="Heading2"/>
      </w:pPr>
      <w:r>
        <w:t>Exode 25.8</w:t>
      </w:r>
      <w:r/>
    </w:p>
    <w:p>
      <w:r/>
      <w:r>
        <w:t xml:space="preserve">Pour que le peuple ait une relation vivifiante avec Dieu, il fallait absolument qu'il apprenne à quel point Dieu était différent de lui (voir la </w:t>
      </w:r>
      <w:r>
        <w:t>note d'étude sur 3.5</w:t>
      </w:r>
      <w:r>
        <w:t>). • Le but de cette activité était de permettre à Dieu de vivre parmi eux.</w:t>
      </w:r>
      <w:r/>
      <w:r/>
    </w:p>
    <w:p>
      <w:r/>
    </w:p>
    <w:p>
      <w:pPr>
        <w:pStyle w:val="Heading2"/>
      </w:pPr>
      <w:r>
        <w:t>Exode 25.9</w:t>
      </w:r>
      <w:r/>
    </w:p>
    <w:p>
      <w:r/>
      <w:r>
        <w:t>Nous ne déterminons pas nous-mêmes comment nous voulons entrer en présence d'un Dieu saint. Si nous entrons en sa présence, ce sera selon ses conditions et en accord avec ses désirs et son caractère.</w:t>
      </w:r>
      <w:r/>
      <w:r/>
    </w:p>
    <w:p>
      <w:r/>
    </w:p>
    <w:p>
      <w:pPr>
        <w:pStyle w:val="Heading2"/>
      </w:pPr>
      <w:r>
        <w:t>Exode 25.10–22</w:t>
      </w:r>
      <w:r/>
    </w:p>
    <w:p>
      <w:r/>
      <w:r>
        <w:t>L'arche était la "boîte de l'alliance" d'Israël. C'était l'objet le plus important de l'ensemble des lieux, car c'est là que Dieu rendait sa présence disponible (</w:t>
      </w:r>
      <w:hyperlink r:id="rId428">
        <w:r>
          <w:rPr>
            <w:color w:val="0000EE"/>
            <w:u w:val="single"/>
          </w:rPr>
          <w:t>25.22</w:t>
        </w:r>
      </w:hyperlink>
      <w:r>
        <w:t>). La présence des tablettes de pierre de l'alliance dans la boîte (</w:t>
      </w:r>
      <w:hyperlink r:id="rId309">
        <w:r>
          <w:rPr>
            <w:color w:val="0000EE"/>
            <w:u w:val="single"/>
          </w:rPr>
          <w:t>25.16</w:t>
        </w:r>
      </w:hyperlink>
      <w:r>
        <w:t xml:space="preserve">, </w:t>
      </w:r>
      <w:hyperlink r:id="rId429">
        <w:r>
          <w:rPr>
            <w:color w:val="0000EE"/>
            <w:u w:val="single"/>
          </w:rPr>
          <w:t>21</w:t>
        </w:r>
      </w:hyperlink>
      <w:r>
        <w:t>) soulignait la vérité selon laquelle Dieu se révèle dans le contexte d'un engagement mutuellement contraignant entre lui et son peuple.</w:t>
      </w:r>
      <w:r/>
      <w:r/>
    </w:p>
    <w:p>
      <w:r/>
    </w:p>
    <w:p>
      <w:pPr>
        <w:pStyle w:val="Heading2"/>
      </w:pPr>
      <w:r>
        <w:t>Exode 25.12–15</w:t>
      </w:r>
      <w:r/>
    </w:p>
    <w:p>
      <w:r/>
      <w: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30">
        <w:r>
          <w:rPr>
            <w:color w:val="0000EE"/>
            <w:u w:val="single"/>
          </w:rPr>
          <w:t>2S 6.6–7</w:t>
        </w:r>
      </w:hyperlink>
      <w:r>
        <w:t>).</w:t>
      </w:r>
      <w:r/>
      <w:r/>
    </w:p>
    <w:p>
      <w:r/>
    </w:p>
    <w:p>
      <w:pPr>
        <w:pStyle w:val="Heading2"/>
      </w:pPr>
      <w:r>
        <w:t>Exode 25.17</w:t>
      </w:r>
      <w:r/>
    </w:p>
    <w:p>
      <w:r/>
      <w:r>
        <w:t xml:space="preserve">Le mot traduit par expiation signifie "recouvrir". Le couvercle de l'arche de l'alliance était le lieu où l'on "recouvrait" le péché (voir </w:t>
      </w:r>
      <w:hyperlink r:id="rId431">
        <w:r>
          <w:rPr>
            <w:color w:val="0000EE"/>
            <w:u w:val="single"/>
          </w:rPr>
          <w:t>Lv 16.14–16</w:t>
        </w:r>
      </w:hyperlink>
      <w:r>
        <w:t>).</w:t>
      </w:r>
      <w:r/>
      <w:r/>
    </w:p>
    <w:p>
      <w:r/>
    </w:p>
    <w:p>
      <w:pPr>
        <w:pStyle w:val="Heading2"/>
      </w:pPr>
      <w:r>
        <w:t>Exode 25.18</w:t>
      </w:r>
      <w:r/>
    </w:p>
    <w:p>
      <w:r/>
      <w:r>
        <w:t>L'apparence des chérubins n'est pas décrite sauf pour dire qu'ils avaient des ailes (</w:t>
      </w:r>
      <w:hyperlink r:id="rId432">
        <w:r>
          <w:rPr>
            <w:color w:val="0000EE"/>
            <w:u w:val="single"/>
          </w:rPr>
          <w:t xml:space="preserve">25.20 </w:t>
        </w:r>
      </w:hyperlink>
      <w:r>
        <w:t xml:space="preserve">; voir </w:t>
      </w:r>
      <w:hyperlink r:id="rId433">
        <w:r>
          <w:rPr>
            <w:color w:val="0000EE"/>
            <w:u w:val="single"/>
          </w:rPr>
          <w:t>2Ch 3.10–13</w:t>
        </w:r>
      </w:hyperlink>
      <w:r>
        <w:t>).</w:t>
      </w:r>
      <w:r/>
      <w:r/>
    </w:p>
    <w:p>
      <w:r/>
    </w:p>
    <w:p>
      <w:pPr>
        <w:pStyle w:val="Heading2"/>
      </w:pPr>
      <w:r>
        <w:t>Exode 25.22</w:t>
      </w:r>
      <w:r/>
    </w:p>
    <w:p>
      <w:r/>
      <w:r>
        <w:t>L'arche se trouvait dans la partie la plus intérieure du sanctuaire (</w:t>
      </w:r>
      <w:hyperlink r:id="rId434">
        <w:r>
          <w:rPr>
            <w:color w:val="0000EE"/>
            <w:u w:val="single"/>
          </w:rPr>
          <w:t>26.33</w:t>
        </w:r>
      </w:hyperlink>
      <w:r>
        <w:t xml:space="preserve">), qui était en fait la salle du trône de Dieu (voir la </w:t>
      </w:r>
      <w:r>
        <w:t>note d'étude sur Lv 16.2</w:t>
      </w:r>
      <w: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
    </w:p>
    <w:p>
      <w:r/>
    </w:p>
    <w:p>
      <w:pPr>
        <w:pStyle w:val="Heading2"/>
      </w:pPr>
      <w:r>
        <w:t>Exode 25.23–30</w:t>
      </w:r>
      <w:r/>
    </w:p>
    <w:p>
      <w:r/>
      <w:r>
        <w:t>La table en bois d'acacia se trouvait sur le côté nord de la pièce principale du sanctuaire, le lieu saint (</w:t>
      </w:r>
      <w:hyperlink r:id="rId435">
        <w:r>
          <w:rPr>
            <w:color w:val="0000EE"/>
            <w:u w:val="single"/>
          </w:rPr>
          <w:t>26.35</w:t>
        </w:r>
      </w:hyperlink>
      <w:r>
        <w:t>). Elle rappelait au peuple que Dieu lui fournirait la nourriture. Cette nourriture, c'était avant tout sa présence (</w:t>
      </w:r>
      <w:hyperlink r:id="rId436">
        <w:r>
          <w:rPr>
            <w:color w:val="0000EE"/>
            <w:u w:val="single"/>
          </w:rPr>
          <w:t>25.30</w:t>
        </w:r>
      </w:hyperlink>
      <w:r>
        <w:t>).</w:t>
      </w:r>
      <w:r/>
      <w:r/>
    </w:p>
    <w:p>
      <w:r/>
    </w:p>
    <w:p>
      <w:pPr>
        <w:pStyle w:val="Heading2"/>
      </w:pPr>
      <w:r>
        <w:t>Exode 25.29</w:t>
      </w:r>
      <w:r/>
    </w:p>
    <w:p>
      <w:r/>
      <w:r>
        <w:t xml:space="preserve">Les offrandes liquides comprenaient de l'huile d'olive et du vin (voir </w:t>
      </w:r>
      <w:hyperlink r:id="rId437">
        <w:r>
          <w:rPr>
            <w:color w:val="0000EE"/>
            <w:u w:val="single"/>
          </w:rPr>
          <w:t>29.40</w:t>
        </w:r>
      </w:hyperlink>
      <w:r>
        <w:t>).</w:t>
      </w:r>
      <w:r/>
      <w:r/>
    </w:p>
    <w:p>
      <w:r/>
    </w:p>
    <w:p>
      <w:pPr>
        <w:pStyle w:val="Heading2"/>
      </w:pPr>
      <w:r>
        <w:t>Exode 25.31–39</w:t>
      </w:r>
      <w:r/>
    </w:p>
    <w:p>
      <w:r/>
      <w:r>
        <w:t>Le chandelier en or pur martelé était placé au sud du lieu saint (</w:t>
      </w:r>
      <w:hyperlink r:id="rId435">
        <w:r>
          <w:rPr>
            <w:color w:val="0000EE"/>
            <w:u w:val="single"/>
          </w:rPr>
          <w:t>26.35</w:t>
        </w:r>
      </w:hyperlink>
      <w:r>
        <w:t>). Il montrait la lumière de la présence de Dieu à son peuple. Les lampes (</w:t>
      </w:r>
      <w:hyperlink r:id="rId438">
        <w:r>
          <w:rPr>
            <w:color w:val="0000EE"/>
            <w:u w:val="single"/>
          </w:rPr>
          <w:t>25.37</w:t>
        </w:r>
      </w:hyperlink>
      <w:r>
        <w:t>) étaient des plats plats contenant de l'huile d'olive. Une mèche trempait dans l'huile et pendait d'un rebord sur l'un des côtés du plat. Les plats, posés sur les fleurs d'amandier retournées (</w:t>
      </w:r>
      <w:hyperlink r:id="rId439">
        <w:r>
          <w:rPr>
            <w:color w:val="0000EE"/>
            <w:u w:val="single"/>
          </w:rPr>
          <w:t>25.33</w:t>
        </w:r>
      </w:hyperlink>
      <w:r>
        <w:t>), devaient être tournés de manière à ce que toutes les mèches se dirigent vers le centre de la pièce (</w:t>
      </w:r>
      <w:hyperlink r:id="rId438">
        <w:r>
          <w:rPr>
            <w:color w:val="0000EE"/>
            <w:u w:val="single"/>
          </w:rPr>
          <w:t>25.37</w:t>
        </w:r>
      </w:hyperlink>
      <w:r>
        <w:t xml:space="preserve">). Le nombre total de lampes n'est pas clair. Bien que sept lampes soient mentionnées dans </w:t>
      </w:r>
      <w:hyperlink r:id="rId438">
        <w:r>
          <w:rPr>
            <w:color w:val="0000EE"/>
            <w:u w:val="single"/>
          </w:rPr>
          <w:t>25.37</w:t>
        </w:r>
      </w:hyperlink>
      <w:r>
        <w:t xml:space="preserve">, il semble y avoir 22 coupes de lampes dans </w:t>
      </w:r>
      <w:hyperlink r:id="rId440">
        <w:r>
          <w:rPr>
            <w:color w:val="0000EE"/>
            <w:u w:val="single"/>
          </w:rPr>
          <w:t>25.33–34</w:t>
        </w:r>
      </w:hyperlink>
      <w:r>
        <w:t>.</w:t>
      </w:r>
      <w:r/>
      <w:r/>
    </w:p>
    <w:p>
      <w:r/>
    </w:p>
    <w:p>
      <w:pPr>
        <w:pStyle w:val="Heading2"/>
      </w:pPr>
      <w:r>
        <w:t>Exode 26.1–37</w:t>
      </w:r>
      <w:r/>
    </w:p>
    <w:p>
      <w:r/>
      <w: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41">
        <w:r>
          <w:rPr>
            <w:color w:val="0000EE"/>
            <w:u w:val="single"/>
          </w:rPr>
          <w:t>26.16</w:t>
        </w:r>
      </w:hyperlink>
      <w:r>
        <w:t>). Ils étaient en bois d'acacia recouvert d'or (</w:t>
      </w:r>
      <w:hyperlink r:id="rId442">
        <w:r>
          <w:rPr>
            <w:color w:val="0000EE"/>
            <w:u w:val="single"/>
          </w:rPr>
          <w:t>26.15</w:t>
        </w:r>
      </w:hyperlink>
      <w:r>
        <w:t xml:space="preserve">, </w:t>
      </w:r>
      <w:hyperlink r:id="rId443">
        <w:r>
          <w:rPr>
            <w:color w:val="0000EE"/>
            <w:u w:val="single"/>
          </w:rPr>
          <w:t>29</w:t>
        </w:r>
      </w:hyperlink>
      <w:r>
        <w:t>). Les cadres étaient assemblés à l'aide de traverses horizontales pour former un rectangle à trois côtés avec une extrémité ouverte (</w:t>
      </w:r>
      <w:hyperlink r:id="rId444">
        <w:r>
          <w:rPr>
            <w:color w:val="0000EE"/>
            <w:u w:val="single"/>
          </w:rPr>
          <w:t>26.26–28</w:t>
        </w:r>
      </w:hyperlink>
      <w:r>
        <w:t>). Deux grands rideaux de lin (chacun composé de cinq rideaux plus petits) étaient ensuite reliés en un seul et étaient drapés au sommet de la structure. L'ensemble était assez long pour pendre sur les côtés et à l'arrière (</w:t>
      </w:r>
      <w:hyperlink r:id="rId445">
        <w:r>
          <w:rPr>
            <w:color w:val="0000EE"/>
            <w:u w:val="single"/>
          </w:rPr>
          <w:t>26.1–6</w:t>
        </w:r>
      </w:hyperlink>
      <w:r>
        <w:t>), couvrant ainsi les murs et le toit. Par-dessus le rideau de lin était drapé un rideau en poils de chèvre construit de la même manière. Il était près d'un mètre plus large et deux mètres plus long que le rideau de lin (</w:t>
      </w:r>
      <w:hyperlink r:id="rId446">
        <w:r>
          <w:rPr>
            <w:color w:val="0000EE"/>
            <w:u w:val="single"/>
          </w:rPr>
          <w:t>26.7–13</w:t>
        </w:r>
      </w:hyperlink>
      <w:r>
        <w:t>), de sorte qu'il pendait plus bas que le rideau de lin de tous les côtés. Sur ces deux rideaux se trouvaient deux couvertures protectrices, l'une en peau de bélier tannée et l'autre en cuir de chèvre fin (</w:t>
      </w:r>
      <w:hyperlink r:id="rId447">
        <w:r>
          <w:rPr>
            <w:color w:val="0000EE"/>
            <w:u w:val="single"/>
          </w:rPr>
          <w:t>26.14</w:t>
        </w:r>
      </w:hyperlink>
      <w:r>
        <w:t>). L'espace ainsi clos était divisé en deux avec un autre rideau magnifiquement brodé suspendu en travers sur quatre poteaux en bois d'acacia. Les deux espaces qui en résultent sont le lieu saint et le lieu très saint (</w:t>
      </w:r>
      <w:hyperlink r:id="rId448">
        <w:r>
          <w:rPr>
            <w:color w:val="0000EE"/>
            <w:u w:val="single"/>
          </w:rPr>
          <w:t>26.31–33</w:t>
        </w:r>
      </w:hyperlink>
      <w:r>
        <w:t>).</w:t>
      </w:r>
      <w:r/>
      <w:r/>
    </w:p>
    <w:p>
      <w:r/>
    </w:p>
    <w:p>
      <w:pPr>
        <w:pStyle w:val="Heading2"/>
      </w:pPr>
      <w:r>
        <w:t>Exode 26.2–6</w:t>
      </w:r>
      <w:r/>
    </w:p>
    <w:p>
      <w:r/>
      <w: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9">
        <w:r>
          <w:rPr>
            <w:color w:val="0000EE"/>
            <w:u w:val="single"/>
          </w:rPr>
          <w:t>26.5–6</w:t>
        </w:r>
      </w:hyperlink>
      <w:r>
        <w:t>), les deux tissus formaient une seule unité de 13 mètres sur 18 mètres.</w:t>
      </w:r>
      <w:r/>
      <w:r/>
    </w:p>
    <w:p>
      <w:r/>
    </w:p>
    <w:p>
      <w:pPr>
        <w:pStyle w:val="Heading2"/>
      </w:pPr>
      <w:r>
        <w:t>Exode 26.9</w:t>
      </w:r>
      <w:r/>
    </w:p>
    <w:p>
      <w:r/>
      <w:r>
        <w:t>Les deux rideaux en poil de chèvre (</w:t>
      </w:r>
      <w:hyperlink r:id="rId450">
        <w:r>
          <w:rPr>
            <w:color w:val="0000EE"/>
            <w:u w:val="single"/>
          </w:rPr>
          <w:t>26.7</w:t>
        </w:r>
      </w:hyperlink>
      <w:r>
        <w:t>) mesuraient au total environ 14 mètres par 20 mètres. Les 2 mètres supplémentaires étaient répartis de manière égale pour pendre à l'avant et à l'arrière du cadre.</w:t>
      </w:r>
      <w:r/>
      <w:r/>
    </w:p>
    <w:p>
      <w:r/>
    </w:p>
    <w:p>
      <w:pPr>
        <w:pStyle w:val="Heading2"/>
      </w:pPr>
      <w:r>
        <w:t>Exode 26.15</w:t>
      </w:r>
      <w:r/>
    </w:p>
    <w:p>
      <w:r/>
      <w:r>
        <w:t>Le bois d'acacia est un bois dur que l'on trouve dans la région du Sinaï.</w:t>
      </w:r>
      <w:r/>
      <w:r/>
    </w:p>
    <w:p>
      <w:r/>
    </w:p>
    <w:p>
      <w:pPr>
        <w:pStyle w:val="Heading2"/>
      </w:pPr>
      <w:r>
        <w:t>Exode 26.19</w:t>
      </w:r>
      <w:r/>
    </w:p>
    <w:p>
      <w:r/>
      <w:r>
        <w:t>Visiblement, chacune des bases se trouvait sous la jonction où les cadres se rencontraient. La cheville droite d'un cadre et la cheville gauche du cadre suivant allaient dans un support. Cet arrangement couplé aux barres transversales (</w:t>
      </w:r>
      <w:hyperlink r:id="rId451">
        <w:r>
          <w:rPr>
            <w:color w:val="0000EE"/>
            <w:u w:val="single"/>
          </w:rPr>
          <w:t>26.27–28</w:t>
        </w:r>
      </w:hyperlink>
      <w:r>
        <w:t>) contribuerait à la stabilité de l'ensemble.</w:t>
      </w:r>
      <w:r/>
      <w:r/>
    </w:p>
    <w:p>
      <w:r/>
    </w:p>
    <w:p>
      <w:pPr>
        <w:pStyle w:val="Heading2"/>
      </w:pPr>
      <w:r>
        <w:t>Exode 26.31</w:t>
      </w:r>
      <w:r/>
    </w:p>
    <w:p>
      <w:r/>
      <w:r>
        <w:t>Si le bleu, le violet et l'écarlate sont des couleurs riches qui conviennent au palais d'un roi divin, elles ont peut-être aussi été choisies parce que ces teintures étaient les plus faciles à se procurer dans le désert.</w:t>
      </w:r>
      <w:r/>
      <w:r/>
    </w:p>
    <w:p>
      <w:r/>
    </w:p>
    <w:p>
      <w:pPr>
        <w:pStyle w:val="Heading2"/>
      </w:pPr>
      <w:r>
        <w:t>Exode 26.33</w:t>
      </w:r>
      <w:r/>
    </w:p>
    <w:p>
      <w:r/>
      <w:r>
        <w:t>Le lieu très saint était la demeure terrestre du Seigneur. On y trouvait l'Arche de l'alliance, d'où le Seigneur donnait ses commandements au peuple d'Israël (</w:t>
      </w:r>
      <w:hyperlink r:id="rId428">
        <w:r>
          <w:rPr>
            <w:color w:val="0000EE"/>
            <w:u w:val="single"/>
          </w:rPr>
          <w:t>25.22</w:t>
        </w:r>
      </w:hyperlink>
      <w:r>
        <w:t>). Le lieu très saint mesurait environ 4,5 mètres de large, 4,5 mètres de profondeur et 4,5 mètres de hauteur.</w:t>
      </w:r>
      <w:r/>
      <w:r/>
    </w:p>
    <w:p>
      <w:r/>
    </w:p>
    <w:p>
      <w:pPr>
        <w:pStyle w:val="Heading2"/>
      </w:pPr>
      <w:r>
        <w:t>Exode 26.36–37</w:t>
      </w:r>
      <w:r/>
    </w:p>
    <w:p>
      <w:r/>
      <w:r>
        <w:t>Le rideau qui couvrait l'ouverture à l'extrémité est de la structure était similaire à celui qui séparait le lieu saint et le lieu très saint. Les bases de ces colonnes de soutien étaient en bronze et non en argent.</w:t>
      </w:r>
      <w:r/>
      <w:r/>
    </w:p>
    <w:p>
      <w:r/>
    </w:p>
    <w:p>
      <w:pPr>
        <w:pStyle w:val="Heading2"/>
      </w:pPr>
      <w:r>
        <w:t>Exode 27.1–8</w:t>
      </w:r>
      <w:r/>
    </w:p>
    <w:p>
      <w:r/>
      <w:r>
        <w:t>Comme les cadres du Tabernacle, l'autel carré des sacrifices était en bois d'acacia recouvert de métal. Cependant, conformément aux autres caractéristiques à l'extérieur du sanctuaire, il était recouvert de bronze (</w:t>
      </w:r>
      <w:hyperlink r:id="rId452">
        <w:r>
          <w:rPr>
            <w:color w:val="0000EE"/>
            <w:u w:val="single"/>
          </w:rPr>
          <w:t xml:space="preserve">27.2–3 </w:t>
        </w:r>
      </w:hyperlink>
      <w:r>
        <w:t xml:space="preserve">; voir </w:t>
      </w:r>
      <w:hyperlink r:id="rId453">
        <w:r>
          <w:rPr>
            <w:color w:val="0000EE"/>
            <w:u w:val="single"/>
          </w:rPr>
          <w:t>27.10</w:t>
        </w:r>
      </w:hyperlink>
      <w:r>
        <w:t xml:space="preserve">, </w:t>
      </w:r>
      <w:hyperlink r:id="rId454">
        <w:r>
          <w:rPr>
            <w:color w:val="0000EE"/>
            <w:u w:val="single"/>
          </w:rPr>
          <w:t>17</w:t>
        </w:r>
      </w:hyperlink>
      <w:r>
        <w:t xml:space="preserve">, </w:t>
      </w:r>
      <w:hyperlink r:id="rId455">
        <w:r>
          <w:rPr>
            <w:color w:val="0000EE"/>
            <w:u w:val="single"/>
          </w:rPr>
          <w:t>19</w:t>
        </w:r>
      </w:hyperlink>
      <w:r>
        <w:t>).</w:t>
      </w:r>
      <w:r/>
      <w:r/>
    </w:p>
    <w:p>
      <w:r/>
    </w:p>
    <w:p>
      <w:pPr>
        <w:pStyle w:val="Heading2"/>
      </w:pPr>
      <w:r>
        <w:t>Exode 27.1–19</w:t>
      </w:r>
      <w:r/>
    </w:p>
    <w:p>
      <w:r/>
      <w:r>
        <w:t>Les plans de l'autel des sacrifices et de la cour poursuivent le mouvement partant du centre vers l'extérieur. Comme pour le sanctuaire, les plans du mobilier de la cour sont donnés (</w:t>
      </w:r>
      <w:hyperlink r:id="rId456">
        <w:r>
          <w:rPr>
            <w:color w:val="0000EE"/>
            <w:u w:val="single"/>
          </w:rPr>
          <w:t>27.1–8</w:t>
        </w:r>
      </w:hyperlink>
      <w:r>
        <w:t>) avant les plans de la cour elle-même (</w:t>
      </w:r>
      <w:hyperlink r:id="rId417">
        <w:r>
          <w:rPr>
            <w:color w:val="0000EE"/>
            <w:u w:val="single"/>
          </w:rPr>
          <w:t>27.9–19</w:t>
        </w:r>
      </w:hyperlink>
      <w:r>
        <w:t>).</w:t>
      </w:r>
      <w:r/>
      <w:r/>
    </w:p>
    <w:p>
      <w:r/>
    </w:p>
    <w:p>
      <w:pPr>
        <w:pStyle w:val="Heading2"/>
      </w:pPr>
      <w:r>
        <w:t>Exode 27.2</w:t>
      </w:r>
      <w:r/>
    </w:p>
    <w:p>
      <w:r/>
      <w:r>
        <w:t xml:space="preserve">L'archéologie a montré que les cornes de l'autel étaient des saillies dépassant des coins de la structure. Elles empêchaient peut-être le bois et les offrandes de tomber (voir </w:t>
      </w:r>
      <w:hyperlink r:id="rId457">
        <w:r>
          <w:rPr>
            <w:color w:val="0000EE"/>
            <w:u w:val="single"/>
          </w:rPr>
          <w:t>Ps 118.27</w:t>
        </w:r>
      </w:hyperlink>
      <w:r>
        <w:t xml:space="preserve">). Elles semblent également avoir eu une signification théologique, représentant la bienveillance de Dieu. Celui qui s'accrochait aux cornes de l'autel demandait l'indulgence du jugement (voir </w:t>
      </w:r>
      <w:hyperlink r:id="rId458">
        <w:r>
          <w:rPr>
            <w:color w:val="0000EE"/>
            <w:u w:val="single"/>
          </w:rPr>
          <w:t xml:space="preserve">1R 1.50–51 </w:t>
        </w:r>
      </w:hyperlink>
      <w:r>
        <w:t xml:space="preserve">; </w:t>
      </w:r>
      <w:hyperlink r:id="rId459">
        <w:r>
          <w:rPr>
            <w:color w:val="0000EE"/>
            <w:u w:val="single"/>
          </w:rPr>
          <w:t>2.28</w:t>
        </w:r>
      </w:hyperlink>
      <w:r>
        <w:t>). Les cornes étaient ointes de sang lors des cérémonies d'expiation et de purification (</w:t>
      </w:r>
      <w:hyperlink r:id="rId460">
        <w:r>
          <w:rPr>
            <w:color w:val="0000EE"/>
            <w:u w:val="single"/>
          </w:rPr>
          <w:t xml:space="preserve">Ex 29.12 </w:t>
        </w:r>
      </w:hyperlink>
      <w:r>
        <w:t xml:space="preserve">; </w:t>
      </w:r>
      <w:hyperlink r:id="rId461">
        <w:r>
          <w:rPr>
            <w:color w:val="0000EE"/>
            <w:u w:val="single"/>
          </w:rPr>
          <w:t>Lv 4.7</w:t>
        </w:r>
      </w:hyperlink>
      <w:r>
        <w:t>).</w:t>
      </w:r>
      <w:r/>
      <w:r/>
    </w:p>
    <w:p>
      <w:r/>
    </w:p>
    <w:p>
      <w:pPr>
        <w:pStyle w:val="Heading2"/>
      </w:pPr>
      <w:r>
        <w:t>Exode 27.5</w:t>
      </w:r>
      <w:r/>
    </w:p>
    <w:p>
      <w:r/>
      <w:r>
        <w:t>L'autel était manifestement un carré creux (</w:t>
      </w:r>
      <w:hyperlink r:id="rId462">
        <w:r>
          <w:rPr>
            <w:color w:val="0000EE"/>
            <w:u w:val="single"/>
          </w:rPr>
          <w:t>27.1</w:t>
        </w:r>
      </w:hyperlink>
      <w:r>
        <w:t xml:space="preserve">, </w:t>
      </w:r>
      <w:hyperlink r:id="rId463">
        <w:r>
          <w:rPr>
            <w:color w:val="0000EE"/>
            <w:u w:val="single"/>
          </w:rPr>
          <w:t>8</w:t>
        </w:r>
      </w:hyperlink>
      <w:r>
        <w:t>), avec une grille placée à l'intérieur pour permettre aux cendres de tomber sur le sol en dessous.</w:t>
      </w:r>
      <w:r/>
      <w:r/>
    </w:p>
    <w:p>
      <w:r/>
    </w:p>
    <w:p>
      <w:pPr>
        <w:pStyle w:val="Heading2"/>
      </w:pPr>
      <w:r>
        <w:t>Exode 27.9–19</w:t>
      </w:r>
      <w:r/>
    </w:p>
    <w:p>
      <w:r/>
      <w: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
    </w:p>
    <w:p>
      <w:r/>
    </w:p>
    <w:p>
      <w:pPr>
        <w:pStyle w:val="Heading2"/>
      </w:pPr>
      <w:r>
        <w:t>Exode 27.16</w:t>
      </w:r>
      <w:r/>
    </w:p>
    <w:p>
      <w:r/>
      <w:r>
        <w:t>La couleur et la fabrication du rideau abritant l'entrée de la cour, du rideau d'entrée et du rideau de séparation du Tabernacle étaient similaires (</w:t>
      </w:r>
      <w:hyperlink r:id="rId464">
        <w:r>
          <w:rPr>
            <w:color w:val="0000EE"/>
            <w:u w:val="single"/>
          </w:rPr>
          <w:t>26.31</w:t>
        </w:r>
      </w:hyperlink>
      <w:r>
        <w:t xml:space="preserve">, </w:t>
      </w:r>
      <w:hyperlink r:id="rId465">
        <w:r>
          <w:rPr>
            <w:color w:val="0000EE"/>
            <w:u w:val="single"/>
          </w:rPr>
          <w:t>36</w:t>
        </w:r>
      </w:hyperlink>
      <w:r>
        <w:t>).</w:t>
      </w:r>
      <w:r/>
      <w:r/>
    </w:p>
    <w:p>
      <w:r/>
    </w:p>
    <w:p>
      <w:pPr>
        <w:pStyle w:val="Heading2"/>
      </w:pPr>
      <w:r>
        <w:t>Exode 27.19</w:t>
      </w:r>
      <w:r/>
    </w:p>
    <w:p>
      <w:r/>
      <w:r>
        <w:t>L'utilisation de piquets de tente sous-entend que les poteaux de la cour ne tenaient pas seuls mais étaient stabilisés avec des haubans.</w:t>
      </w:r>
      <w:r/>
      <w:r/>
    </w:p>
    <w:p>
      <w:r/>
    </w:p>
    <w:p>
      <w:pPr>
        <w:pStyle w:val="Heading2"/>
      </w:pPr>
      <w:r>
        <w:t>Exode 27.20–21</w:t>
      </w:r>
      <w:r/>
    </w:p>
    <w:p>
      <w:r/>
      <w:r>
        <w:t>La première précision à propos de la fonction des prêtres, Aaron et ses fils</w:t>
      </w:r>
      <w:r>
        <w:rPr>
          <w:i/>
        </w:rPr>
        <w:t>,</w:t>
      </w:r>
      <w:r>
        <w:t xml:space="preserve"> est qu'ils devaient garder les lampes allumées sans interruption pendant la nuit (voir </w:t>
      </w:r>
      <w:hyperlink r:id="rId466">
        <w:r>
          <w:rPr>
            <w:color w:val="0000EE"/>
            <w:u w:val="single"/>
          </w:rPr>
          <w:t>30.8</w:t>
        </w:r>
      </w:hyperlink>
      <w:r>
        <w:t>). Lorsque les lampes brûlaient en présence du Seigneur</w:t>
      </w:r>
      <w:r>
        <w:rPr>
          <w:i/>
        </w:rPr>
        <w:t>,</w:t>
      </w:r>
      <w:r>
        <w:t xml:space="preserve"> elles indiquaient la continuité de sa présence.</w:t>
      </w:r>
      <w:r/>
      <w:r/>
    </w:p>
    <w:p>
      <w:r/>
    </w:p>
    <w:p>
      <w:pPr>
        <w:pStyle w:val="Heading2"/>
      </w:pPr>
      <w:r>
        <w:t>Exode 27.20–30.38</w:t>
      </w:r>
      <w:r/>
    </w:p>
    <w:p>
      <w:r/>
      <w:r>
        <w:t>Après les instructions pour la structure du Tabernacle, des instructions sont maintenant données pour ceux qui serviraient dans le Tabernacle et pour les éléments impliqués dans ce service. Cela comprend les fonctions sacerdotales (</w:t>
      </w:r>
      <w:hyperlink r:id="rId467">
        <w:r>
          <w:rPr>
            <w:color w:val="0000EE"/>
            <w:u w:val="single"/>
          </w:rPr>
          <w:t xml:space="preserve">27.20–21 </w:t>
        </w:r>
      </w:hyperlink>
      <w:r>
        <w:t xml:space="preserve">; </w:t>
      </w:r>
      <w:hyperlink r:id="rId468">
        <w:r>
          <w:rPr>
            <w:color w:val="0000EE"/>
            <w:u w:val="single"/>
          </w:rPr>
          <w:t>29.38–46</w:t>
        </w:r>
      </w:hyperlink>
      <w:r>
        <w:t xml:space="preserve">), les vêtements (chap. </w:t>
      </w:r>
      <w:hyperlink r:id="rId469">
        <w:r>
          <w:rPr>
            <w:color w:val="0000EE"/>
            <w:u w:val="single"/>
          </w:rPr>
          <w:t>28</w:t>
        </w:r>
      </w:hyperlink>
      <w:r>
        <w:t>), les cérémonies de dédicace (</w:t>
      </w:r>
      <w:hyperlink r:id="rId470">
        <w:r>
          <w:rPr>
            <w:color w:val="0000EE"/>
            <w:u w:val="single"/>
          </w:rPr>
          <w:t>29.1–37</w:t>
        </w:r>
      </w:hyperlink>
      <w:r>
        <w:t>), les meubles (</w:t>
      </w:r>
      <w:hyperlink r:id="rId418">
        <w:r>
          <w:rPr>
            <w:color w:val="0000EE"/>
            <w:u w:val="single"/>
          </w:rPr>
          <w:t>30.1–10</w:t>
        </w:r>
      </w:hyperlink>
      <w:r>
        <w:t xml:space="preserve">, </w:t>
      </w:r>
      <w:hyperlink r:id="rId419">
        <w:r>
          <w:rPr>
            <w:color w:val="0000EE"/>
            <w:u w:val="single"/>
          </w:rPr>
          <w:t>17–21</w:t>
        </w:r>
      </w:hyperlink>
      <w:r>
        <w:t>), et les offrandes (</w:t>
      </w:r>
      <w:hyperlink r:id="rId471">
        <w:r>
          <w:rPr>
            <w:color w:val="0000EE"/>
            <w:u w:val="single"/>
          </w:rPr>
          <w:t>30.11–16</w:t>
        </w:r>
      </w:hyperlink>
      <w:r>
        <w:t xml:space="preserve">, </w:t>
      </w:r>
      <w:hyperlink r:id="rId472">
        <w:r>
          <w:rPr>
            <w:color w:val="0000EE"/>
            <w:u w:val="single"/>
          </w:rPr>
          <w:t>22–38</w:t>
        </w:r>
      </w:hyperlink>
      <w:r>
        <w:t>).</w:t>
      </w:r>
      <w:r/>
      <w:r/>
    </w:p>
    <w:p>
      <w:r/>
    </w:p>
    <w:p>
      <w:pPr>
        <w:pStyle w:val="Heading2"/>
      </w:pPr>
      <w:r>
        <w:t>Exode 27.21</w:t>
      </w:r>
      <w:r/>
    </w:p>
    <w:p>
      <w:r/>
      <w: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3">
        <w:r>
          <w:rPr>
            <w:color w:val="0000EE"/>
            <w:u w:val="single"/>
          </w:rPr>
          <w:t>33.7–11</w:t>
        </w:r>
      </w:hyperlink>
      <w:r>
        <w:t xml:space="preserve">. Voir la </w:t>
      </w:r>
      <w:r>
        <w:t>note d'étude sur 40.2</w:t>
      </w:r>
      <w:r>
        <w:t>.</w:t>
      </w:r>
      <w:r/>
      <w:r/>
    </w:p>
    <w:p>
      <w:r/>
    </w:p>
    <w:p>
      <w:pPr>
        <w:pStyle w:val="Heading2"/>
      </w:pPr>
      <w:r>
        <w:t>Exode 28.1–2</w:t>
      </w:r>
      <w:r/>
    </w:p>
    <w:p>
      <w:r/>
      <w:r>
        <w:t xml:space="preserve">Les vêtements décrits dans ce chapitre sont principalement ceux d'Aaron, le premier grand prêtre. Les vêtements des fils d'Aaron, qui étaient ses assistants, sont décrits dans </w:t>
      </w:r>
      <w:hyperlink r:id="rId474">
        <w:r>
          <w:rPr>
            <w:color w:val="0000EE"/>
            <w:u w:val="single"/>
          </w:rPr>
          <w:t>28.40–43</w:t>
        </w:r>
      </w:hyperlink>
      <w:r>
        <w:t>.</w:t>
      </w:r>
      <w:r/>
      <w:r/>
    </w:p>
    <w:p>
      <w:r/>
    </w:p>
    <w:p>
      <w:pPr>
        <w:pStyle w:val="Heading2"/>
      </w:pPr>
      <w:r>
        <w:t>Exode 28.1–43</w:t>
      </w:r>
      <w:r/>
    </w:p>
    <w:p>
      <w:r/>
      <w:r>
        <w:t>Ces vêtements glorieux et magnifiques devaient le distinguer en tant que prêtre mis à part pour le service [du Seigneur] (</w:t>
      </w:r>
      <w:hyperlink r:id="rId475">
        <w:r>
          <w:rPr>
            <w:color w:val="0000EE"/>
            <w:u w:val="single"/>
          </w:rPr>
          <w:t>28.3</w:t>
        </w:r>
      </w:hyperlink>
      <w: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6">
        <w:r>
          <w:rPr>
            <w:color w:val="0000EE"/>
            <w:u w:val="single"/>
          </w:rPr>
          <w:t>Hé 10.11–22</w:t>
        </w:r>
      </w:hyperlink>
      <w:r>
        <w:t>). En attendant, il fallait des médiateurs humains pour symboliser la merveilleuse chose que Dieu prévoyait de faire dans les cœurs, les vies et les comportements de ceux avec qui il partageait sa présence.</w:t>
      </w:r>
      <w:r/>
      <w:r/>
    </w:p>
    <w:p>
      <w:r/>
    </w:p>
    <w:p>
      <w:pPr>
        <w:pStyle w:val="Heading2"/>
      </w:pPr>
      <w:r>
        <w:t>Exode 28.6–14</w:t>
      </w:r>
      <w:r/>
    </w:p>
    <w:p>
      <w:r/>
      <w:r>
        <w:t>L'éphod était une sorte de tablier composé d'une pièce à l'avant et une à l'arrière reliées par des bretelles (</w:t>
      </w:r>
      <w:hyperlink r:id="rId477">
        <w:r>
          <w:rPr>
            <w:color w:val="0000EE"/>
            <w:u w:val="single"/>
          </w:rPr>
          <w:t>28.7</w:t>
        </w:r>
      </w:hyperlink>
      <w:r>
        <w:t>) et fixées par une ceinture décorative (</w:t>
      </w:r>
      <w:hyperlink r:id="rId478">
        <w:r>
          <w:rPr>
            <w:color w:val="0000EE"/>
            <w:u w:val="single"/>
          </w:rPr>
          <w:t>28.8</w:t>
        </w:r>
      </w:hyperlink>
      <w:r>
        <w:t xml:space="preserve">, </w:t>
      </w:r>
      <w:hyperlink r:id="rId479">
        <w:r>
          <w:rPr>
            <w:color w:val="0000EE"/>
            <w:u w:val="single"/>
          </w:rPr>
          <w:t>27–28</w:t>
        </w:r>
      </w:hyperlink>
      <w:r>
        <w:t>). Il est peut-être mentionné en premier parce qu'il était considéré comme le vêtement distinctif des grands prêtres. Le fait que Gédéon ait ensuite fabriqué un éphod en or (</w:t>
      </w:r>
      <w:hyperlink r:id="rId480">
        <w:r>
          <w:rPr>
            <w:color w:val="0000EE"/>
            <w:u w:val="single"/>
          </w:rPr>
          <w:t>Jg 8.27</w:t>
        </w:r>
      </w:hyperlink>
      <w:r>
        <w:t>) suggère que l'on attribuait à ce vêtement des pouvoirs spéciaux.</w:t>
      </w:r>
      <w:r/>
      <w:r/>
    </w:p>
    <w:p>
      <w:r/>
    </w:p>
    <w:p>
      <w:pPr>
        <w:pStyle w:val="Heading2"/>
      </w:pPr>
      <w:r>
        <w:t>Exode 28.12</w:t>
      </w:r>
      <w:r/>
    </w:p>
    <w:p>
      <w:r/>
      <w:r>
        <w:t xml:space="preserve">L'insigne de fonction sur l'épaule indiquait ce que la personne portait réellement. Ainsi, le grand prêtre représentait le peuple devant Dieu, et avec ses vêtements royaux, il représentait la gloire de Dieu devant le peuple (cf. </w:t>
      </w:r>
      <w:hyperlink r:id="rId481">
        <w:r>
          <w:rPr>
            <w:color w:val="0000EE"/>
            <w:u w:val="single"/>
          </w:rPr>
          <w:t>Es 9.6</w:t>
        </w:r>
      </w:hyperlink>
      <w:r>
        <w:t>).</w:t>
      </w:r>
      <w:r/>
      <w:r/>
    </w:p>
    <w:p>
      <w:r/>
    </w:p>
    <w:p>
      <w:pPr>
        <w:pStyle w:val="Heading2"/>
      </w:pPr>
      <w:r>
        <w:t>Exode 28.15–30</w:t>
      </w:r>
      <w:r/>
    </w:p>
    <w:p>
      <w:r/>
      <w:r>
        <w:t>On accorde plus d'attention au pectoral qu'à tout autre objet, ce qui indique l'importance qui lui est attachée. Il symbolisait apparemment la représentation d'Israël par le prêtre (</w:t>
      </w:r>
      <w:hyperlink r:id="rId482">
        <w:r>
          <w:rPr>
            <w:color w:val="0000EE"/>
            <w:u w:val="single"/>
          </w:rPr>
          <w:t>28.17–21</w:t>
        </w:r>
      </w:hyperlink>
      <w:r>
        <w:t xml:space="preserve">, </w:t>
      </w:r>
      <w:hyperlink r:id="rId483">
        <w:r>
          <w:rPr>
            <w:color w:val="0000EE"/>
            <w:u w:val="single"/>
          </w:rPr>
          <w:t>29</w:t>
        </w:r>
      </w:hyperlink>
      <w:r>
        <w:t>) et servait de récipient à l'Ourim et le Toummim</w:t>
      </w:r>
      <w:r>
        <w:rPr>
          <w:i/>
        </w:rPr>
        <w:t>,</w:t>
      </w:r>
      <w:r>
        <w:t xml:space="preserve"> par lesquels Dieu faisait connaître sa volonté (</w:t>
      </w:r>
      <w:hyperlink r:id="rId484">
        <w:r>
          <w:rPr>
            <w:color w:val="0000EE"/>
            <w:u w:val="single"/>
          </w:rPr>
          <w:t>28.30</w:t>
        </w:r>
      </w:hyperlink>
      <w:r>
        <w:t>). Le pectoral représentait l'ensemble des tâches du grand prêtre, à savoir amener le peuple à Dieu et à apporter la parole de Dieu au peuple.</w:t>
      </w:r>
      <w:r/>
      <w:r/>
    </w:p>
    <w:p>
      <w:r/>
    </w:p>
    <w:p>
      <w:pPr>
        <w:pStyle w:val="Heading2"/>
      </w:pPr>
      <w:r>
        <w:t>Exode 28.29</w:t>
      </w:r>
      <w:r/>
    </w:p>
    <w:p>
      <w:r/>
      <w:r>
        <w:t>Le grand prêtre se rendait dans le Lieu Saint (la salle extérieure du sanctuaire) pour allumer la lampe, remplacer le pain sur la table et remettre de l'encens sur l'autel qui se trouvait à l'extérieur du Lieu Très Saint.</w:t>
      </w:r>
      <w:r/>
      <w:r/>
    </w:p>
    <w:p>
      <w:r/>
    </w:p>
    <w:p>
      <w:pPr>
        <w:pStyle w:val="Heading2"/>
      </w:pPr>
      <w:r>
        <w:t>Exode 28.30</w:t>
      </w:r>
      <w:r/>
    </w:p>
    <w:p>
      <w:r/>
      <w: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5">
        <w:r>
          <w:rPr>
            <w:color w:val="0000EE"/>
            <w:u w:val="single"/>
          </w:rPr>
          <w:t xml:space="preserve">Nb 27.21 </w:t>
        </w:r>
      </w:hyperlink>
      <w:r>
        <w:t xml:space="preserve">; </w:t>
      </w:r>
      <w:hyperlink r:id="rId486">
        <w:r>
          <w:rPr>
            <w:color w:val="0000EE"/>
            <w:u w:val="single"/>
          </w:rPr>
          <w:t xml:space="preserve">Dt 33.8 </w:t>
        </w:r>
      </w:hyperlink>
      <w:r>
        <w:t xml:space="preserve">; </w:t>
      </w:r>
      <w:hyperlink r:id="rId487">
        <w:r>
          <w:rPr>
            <w:color w:val="0000EE"/>
            <w:u w:val="single"/>
          </w:rPr>
          <w:t xml:space="preserve">1S 28.6 </w:t>
        </w:r>
      </w:hyperlink>
      <w:r>
        <w:t xml:space="preserve">; </w:t>
      </w:r>
      <w:hyperlink r:id="rId488">
        <w:r>
          <w:rPr>
            <w:color w:val="0000EE"/>
            <w:u w:val="single"/>
          </w:rPr>
          <w:t xml:space="preserve">Esd 2.63 </w:t>
        </w:r>
      </w:hyperlink>
      <w:r>
        <w:t xml:space="preserve">; et </w:t>
      </w:r>
      <w:hyperlink r:id="rId489">
        <w:r>
          <w:rPr>
            <w:color w:val="0000EE"/>
            <w:u w:val="single"/>
          </w:rPr>
          <w:t>Né 7.65</w:t>
        </w:r>
      </w:hyperlink>
      <w:r>
        <w:t>.</w:t>
      </w:r>
      <w:r/>
      <w:r/>
    </w:p>
    <w:p>
      <w:r/>
    </w:p>
    <w:p>
      <w:pPr>
        <w:pStyle w:val="Heading2"/>
      </w:pPr>
      <w:r>
        <w:t>Exode 28.31–35</w:t>
      </w:r>
      <w:r/>
    </w:p>
    <w:p>
      <w:r/>
      <w:r>
        <w:t xml:space="preserve">La robe portée sous l'éphod est décrite. Les cloches indiquaient que le prêtre bougeait encore et n'avait pas été frappé mort par la présence de Dieu (voir </w:t>
      </w:r>
      <w:hyperlink r:id="rId490">
        <w:r>
          <w:rPr>
            <w:color w:val="0000EE"/>
            <w:u w:val="single"/>
          </w:rPr>
          <w:t>Lv 10.1–2</w:t>
        </w:r>
      </w:hyperlink>
      <w:r>
        <w:t>). La tradition juive nous apprend que le prêtre avait une corde attachée à sa cheville afin que, s'il mourait dans le Lieu Saint (</w:t>
      </w:r>
      <w:hyperlink r:id="rId491">
        <w:r>
          <w:rPr>
            <w:color w:val="0000EE"/>
            <w:u w:val="single"/>
          </w:rPr>
          <w:t>Ex 28.35</w:t>
        </w:r>
      </w:hyperlink>
      <w:r>
        <w:t>), son corps pourrait être traîné hors du lieu.</w:t>
      </w:r>
      <w:r/>
      <w:r/>
    </w:p>
    <w:p>
      <w:r/>
    </w:p>
    <w:p>
      <w:pPr>
        <w:pStyle w:val="Heading2"/>
      </w:pPr>
      <w:r>
        <w:t>Exode 28.36–38</w:t>
      </w:r>
      <w:r/>
    </w:p>
    <w:p>
      <w:r/>
      <w: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2">
        <w:r>
          <w:rPr>
            <w:color w:val="0000EE"/>
            <w:u w:val="single"/>
          </w:rPr>
          <w:t>Lc 4.34</w:t>
        </w:r>
      </w:hyperlink>
      <w:r>
        <w:t xml:space="preserve">; </w:t>
      </w:r>
      <w:hyperlink r:id="rId493">
        <w:r>
          <w:rPr>
            <w:color w:val="0000EE"/>
            <w:u w:val="single"/>
          </w:rPr>
          <w:t>Hb 9.11–15</w:t>
        </w:r>
      </w:hyperlink>
      <w:r>
        <w:t>). Il n'est pas mort uniquement pour nous sauver des conséquences de notre péché, mais pour que Dieu puisse vivre en nous, en reproduisant en nous son image sainte (</w:t>
      </w:r>
      <w:hyperlink r:id="rId494">
        <w:r>
          <w:rPr>
            <w:color w:val="0000EE"/>
            <w:u w:val="single"/>
          </w:rPr>
          <w:t xml:space="preserve">Ep 2.10 </w:t>
        </w:r>
      </w:hyperlink>
      <w:r>
        <w:t xml:space="preserve">; </w:t>
      </w:r>
      <w:hyperlink r:id="rId495">
        <w:r>
          <w:rPr>
            <w:color w:val="0000EE"/>
            <w:u w:val="single"/>
          </w:rPr>
          <w:t xml:space="preserve">4.22 </w:t>
        </w:r>
      </w:hyperlink>
      <w:r>
        <w:t xml:space="preserve">; </w:t>
      </w:r>
      <w:hyperlink r:id="rId496">
        <w:r>
          <w:rPr>
            <w:color w:val="0000EE"/>
            <w:u w:val="single"/>
          </w:rPr>
          <w:t>Ph 1.27</w:t>
        </w:r>
      </w:hyperlink>
      <w:r>
        <w:t xml:space="preserve">; </w:t>
      </w:r>
      <w:hyperlink r:id="rId70">
        <w:r>
          <w:rPr>
            <w:color w:val="0000EE"/>
            <w:u w:val="single"/>
          </w:rPr>
          <w:t>1P 1.13–16</w:t>
        </w:r>
      </w:hyperlink>
      <w:r>
        <w:t>).</w:t>
      </w:r>
      <w:r/>
      <w:r/>
    </w:p>
    <w:p>
      <w:r/>
    </w:p>
    <w:p>
      <w:pPr>
        <w:pStyle w:val="Heading2"/>
      </w:pPr>
      <w:r>
        <w:t>Exode 28.39</w:t>
      </w:r>
      <w:r/>
    </w:p>
    <w:p>
      <w:r/>
      <w:r>
        <w:t xml:space="preserve">La tunique serait une chemise portée sous la robe (voir </w:t>
      </w:r>
      <w:hyperlink r:id="rId497">
        <w:r>
          <w:rPr>
            <w:color w:val="0000EE"/>
            <w:u w:val="single"/>
          </w:rPr>
          <w:t>29.5</w:t>
        </w:r>
      </w:hyperlink>
      <w:r>
        <w:t>).</w:t>
      </w:r>
      <w:r/>
      <w:r/>
    </w:p>
    <w:p>
      <w:r/>
    </w:p>
    <w:p>
      <w:pPr>
        <w:pStyle w:val="Heading2"/>
      </w:pPr>
      <w:r>
        <w:t>Exode 28.42–43</w:t>
      </w:r>
      <w:r/>
    </w:p>
    <w:p>
      <w:r/>
      <w: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
    </w:p>
    <w:p>
      <w:r/>
    </w:p>
    <w:p>
      <w:pPr>
        <w:pStyle w:val="Heading2"/>
      </w:pPr>
      <w:r>
        <w:t>Exode 29.1</w:t>
      </w:r>
      <w:r/>
    </w:p>
    <w:p>
      <w:r/>
      <w:r>
        <w:t xml:space="preserve">L'expression 'sans défaut' est aussi traduite par "irréprochable" et "parfait" en référence au comportement humain et divin (par ex., </w:t>
      </w:r>
      <w:hyperlink r:id="rId498">
        <w:r>
          <w:rPr>
            <w:color w:val="0000EE"/>
            <w:u w:val="single"/>
          </w:rPr>
          <w:t>Gn 17.1</w:t>
        </w:r>
      </w:hyperlink>
      <w:r>
        <w:t xml:space="preserve">; </w:t>
      </w:r>
      <w:hyperlink r:id="rId499">
        <w:r>
          <w:rPr>
            <w:color w:val="0000EE"/>
            <w:u w:val="single"/>
          </w:rPr>
          <w:t>Ps 18.30</w:t>
        </w:r>
      </w:hyperlink>
      <w:r>
        <w:t xml:space="preserve">, </w:t>
      </w:r>
      <w:hyperlink r:id="rId500">
        <w:r>
          <w:rPr>
            <w:color w:val="0000EE"/>
            <w:u w:val="single"/>
          </w:rPr>
          <w:t>32</w:t>
        </w:r>
      </w:hyperlink>
      <w:r>
        <w:t>). Le sacrifice est représentatif du propre caractère de Dieu et du caractère qu'il recherche chez les humains.</w:t>
      </w:r>
      <w:r/>
      <w:r/>
    </w:p>
    <w:p>
      <w:r/>
    </w:p>
    <w:p>
      <w:pPr>
        <w:pStyle w:val="Heading2"/>
      </w:pPr>
      <w:r>
        <w:t>Exode 29.1–37</w:t>
      </w:r>
      <w:r/>
    </w:p>
    <w:p>
      <w:r/>
      <w:r>
        <w:t xml:space="preserve">Moïse devait consacrer (ou </w:t>
      </w:r>
      <w:r>
        <w:rPr>
          <w:i/>
        </w:rPr>
        <w:t>sanctifier</w:t>
      </w:r>
      <w:r>
        <w:t>) Aaron et ses fils pour servir le Seigneur. Cette insistance sur la sanctification des prêtres se retrouve tout au long des cérémonies (</w:t>
      </w:r>
      <w:hyperlink r:id="rId501">
        <w:r>
          <w:rPr>
            <w:color w:val="0000EE"/>
            <w:u w:val="single"/>
          </w:rPr>
          <w:t>29.6</w:t>
        </w:r>
      </w:hyperlink>
      <w:r>
        <w:t xml:space="preserve">, </w:t>
      </w:r>
      <w:hyperlink r:id="rId502">
        <w:r>
          <w:rPr>
            <w:color w:val="0000EE"/>
            <w:u w:val="single"/>
          </w:rPr>
          <w:t>21</w:t>
        </w:r>
      </w:hyperlink>
      <w:r>
        <w:t xml:space="preserve">, </w:t>
      </w:r>
      <w:hyperlink r:id="rId503">
        <w:r>
          <w:rPr>
            <w:color w:val="0000EE"/>
            <w:u w:val="single"/>
          </w:rPr>
          <w:t>28</w:t>
        </w:r>
      </w:hyperlink>
      <w:r>
        <w:t xml:space="preserve">, </w:t>
      </w:r>
      <w:hyperlink r:id="rId504">
        <w:r>
          <w:rPr>
            <w:color w:val="0000EE"/>
            <w:u w:val="single"/>
          </w:rPr>
          <w:t>29</w:t>
        </w:r>
      </w:hyperlink>
      <w:r>
        <w:t xml:space="preserve">, </w:t>
      </w:r>
      <w:hyperlink r:id="rId505">
        <w:r>
          <w:rPr>
            <w:color w:val="0000EE"/>
            <w:u w:val="single"/>
          </w:rPr>
          <w:t>34</w:t>
        </w:r>
      </w:hyperlink>
      <w:r>
        <w:t xml:space="preserve">, </w:t>
      </w:r>
      <w:hyperlink r:id="rId506">
        <w:r>
          <w:rPr>
            <w:color w:val="0000EE"/>
            <w:u w:val="single"/>
          </w:rPr>
          <w:t>36</w:t>
        </w:r>
      </w:hyperlink>
      <w:r>
        <w:t xml:space="preserve">, </w:t>
      </w:r>
      <w:hyperlink r:id="rId507">
        <w:r>
          <w:rPr>
            <w:color w:val="0000EE"/>
            <w:u w:val="single"/>
          </w:rPr>
          <w:t>37</w:t>
        </w:r>
      </w:hyperlink>
      <w: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8">
        <w:r>
          <w:rPr>
            <w:color w:val="0000EE"/>
            <w:u w:val="single"/>
          </w:rPr>
          <w:t>Lv 8</w:t>
        </w:r>
      </w:hyperlink>
      <w:r>
        <w:t>.</w:t>
      </w:r>
      <w:r/>
      <w:r/>
    </w:p>
    <w:p>
      <w:r/>
    </w:p>
    <w:p>
      <w:pPr>
        <w:pStyle w:val="Heading2"/>
      </w:pPr>
      <w:r>
        <w:t>Exode 29.4</w:t>
      </w:r>
      <w:r/>
    </w:p>
    <w:p>
      <w:r/>
      <w:r>
        <w:t>L'acte de les laver avec de l'eau met en scène la vérité selon laquelle personne ne peut vivre en présence de Dieu avec la souillure du péché dans sa vie (</w:t>
      </w:r>
      <w:hyperlink r:id="rId502">
        <w:r>
          <w:rPr>
            <w:color w:val="0000EE"/>
            <w:u w:val="single"/>
          </w:rPr>
          <w:t>29.21</w:t>
        </w:r>
      </w:hyperlink>
      <w:r>
        <w:t>).</w:t>
      </w:r>
      <w:r/>
      <w:r/>
    </w:p>
    <w:p>
      <w:r/>
    </w:p>
    <w:p>
      <w:pPr>
        <w:pStyle w:val="Heading2"/>
      </w:pPr>
      <w:r>
        <w:t>Exode 29.7</w:t>
      </w:r>
      <w:r/>
    </w:p>
    <w:p>
      <w:r/>
      <w:r>
        <w:t xml:space="preserve">L'huile d'onction donnait à une personne la force d'accomplir une tâche par le Saint-Esprit (voir </w:t>
      </w:r>
      <w:hyperlink r:id="rId509">
        <w:r>
          <w:rPr>
            <w:color w:val="0000EE"/>
            <w:u w:val="single"/>
          </w:rPr>
          <w:t>Es 61.1</w:t>
        </w:r>
      </w:hyperlink>
      <w:r>
        <w:t>).</w:t>
      </w:r>
      <w:r/>
      <w:r/>
    </w:p>
    <w:p>
      <w:r/>
    </w:p>
    <w:p>
      <w:pPr>
        <w:pStyle w:val="Heading2"/>
      </w:pPr>
      <w:r>
        <w:t>Exode 29.9</w:t>
      </w:r>
      <w:r/>
    </w:p>
    <w:p>
      <w:r/>
      <w:r>
        <w:t xml:space="preserve">pour toujours : L'accomplissement de cette promesse, comme celle faite à David, mène clairement au-delà du simple humain. Le comportement d'Aaron lui-même était loin d'être exemplaire (par exemple, chapitre </w:t>
      </w:r>
      <w:hyperlink r:id="rId510">
        <w:r>
          <w:rPr>
            <w:color w:val="0000EE"/>
            <w:u w:val="single"/>
          </w:rPr>
          <w:t xml:space="preserve">32 </w:t>
        </w:r>
      </w:hyperlink>
      <w:r>
        <w:t xml:space="preserve">; </w:t>
      </w:r>
      <w:hyperlink r:id="rId511">
        <w:r>
          <w:rPr>
            <w:color w:val="0000EE"/>
            <w:u w:val="single"/>
          </w:rPr>
          <w:t>Nb 11</w:t>
        </w:r>
      </w:hyperlink>
      <w:r>
        <w:t>), et le comportement de ses fils et descendants n'était pas meilleur (</w:t>
      </w:r>
      <w:hyperlink r:id="rId512">
        <w:r>
          <w:rPr>
            <w:color w:val="0000EE"/>
            <w:u w:val="single"/>
          </w:rPr>
          <w:t>1Sam 2.12–17</w:t>
        </w:r>
      </w:hyperlink>
      <w:r>
        <w:t xml:space="preserve">; </w:t>
      </w:r>
      <w:hyperlink r:id="rId513">
        <w:r>
          <w:rPr>
            <w:color w:val="0000EE"/>
            <w:u w:val="single"/>
          </w:rPr>
          <w:t>Es 28.7</w:t>
        </w:r>
      </w:hyperlink>
      <w:r>
        <w:t xml:space="preserve">; </w:t>
      </w:r>
      <w:hyperlink r:id="rId514">
        <w:r>
          <w:rPr>
            <w:color w:val="0000EE"/>
            <w:u w:val="single"/>
          </w:rPr>
          <w:t xml:space="preserve">Ez 8.15–16 </w:t>
        </w:r>
      </w:hyperlink>
      <w:r>
        <w:t xml:space="preserve">; </w:t>
      </w:r>
      <w:hyperlink r:id="rId515">
        <w:r>
          <w:rPr>
            <w:color w:val="0000EE"/>
            <w:u w:val="single"/>
          </w:rPr>
          <w:t>Ml 2.1–9</w:t>
        </w:r>
      </w:hyperlink>
      <w:r>
        <w:t xml:space="preserve">). La promesse ne pouvait trouver son accomplissement ultime qu'en Jésus-Christ (voir </w:t>
      </w:r>
      <w:hyperlink r:id="rId516">
        <w:r>
          <w:rPr>
            <w:color w:val="0000EE"/>
            <w:u w:val="single"/>
          </w:rPr>
          <w:t xml:space="preserve">Hé 7.26 </w:t>
        </w:r>
      </w:hyperlink>
      <w:r>
        <w:t xml:space="preserve">; </w:t>
      </w:r>
      <w:hyperlink r:id="rId517">
        <w:r>
          <w:rPr>
            <w:color w:val="0000EE"/>
            <w:u w:val="single"/>
          </w:rPr>
          <w:t>9.11</w:t>
        </w:r>
      </w:hyperlink>
      <w:r>
        <w:t xml:space="preserve">). • Ordonner (littéralement </w:t>
      </w:r>
      <w:r>
        <w:rPr>
          <w:i/>
        </w:rPr>
        <w:t>remplir les mains</w:t>
      </w:r>
      <w:r>
        <w:t>) signifie donner à une personne une tâche à accomplir.</w:t>
      </w:r>
      <w:r/>
      <w:r/>
    </w:p>
    <w:p>
      <w:r/>
    </w:p>
    <w:p>
      <w:pPr>
        <w:pStyle w:val="Heading2"/>
      </w:pPr>
      <w:r>
        <w:t>Exode 29.10–34</w:t>
      </w:r>
      <w:r/>
    </w:p>
    <w:p>
      <w:r/>
      <w:r>
        <w:t>La consécration de la prêtrise d'Aaron impliquait une offrande pour le péché (</w:t>
      </w:r>
      <w:hyperlink r:id="rId518">
        <w:r>
          <w:rPr>
            <w:color w:val="0000EE"/>
            <w:u w:val="single"/>
          </w:rPr>
          <w:t>29.10–14</w:t>
        </w:r>
      </w:hyperlink>
      <w:r>
        <w:t>), une offrande à brûler (</w:t>
      </w:r>
      <w:hyperlink r:id="rId519">
        <w:r>
          <w:rPr>
            <w:color w:val="0000EE"/>
            <w:u w:val="single"/>
          </w:rPr>
          <w:t>29.15–18</w:t>
        </w:r>
      </w:hyperlink>
      <w:r>
        <w:t>), et une offrande pour l'ordination (</w:t>
      </w:r>
      <w:hyperlink r:id="rId520">
        <w:r>
          <w:rPr>
            <w:color w:val="0000EE"/>
            <w:u w:val="single"/>
          </w:rPr>
          <w:t>29.19–28</w:t>
        </w:r>
      </w:hyperlink>
      <w:r>
        <w:t xml:space="preserve">). Les mêmes schémas établis ici sont étendus aux offrandes régulières du peuple (voir </w:t>
      </w:r>
      <w:hyperlink r:id="rId468">
        <w:r>
          <w:rPr>
            <w:color w:val="0000EE"/>
            <w:u w:val="single"/>
          </w:rPr>
          <w:t xml:space="preserve">29.38–46 </w:t>
        </w:r>
      </w:hyperlink>
      <w:r>
        <w:t xml:space="preserve">; </w:t>
      </w:r>
      <w:hyperlink r:id="rId521">
        <w:r>
          <w:rPr>
            <w:color w:val="0000EE"/>
            <w:u w:val="single"/>
          </w:rPr>
          <w:t>Lv 1–5</w:t>
        </w:r>
      </w:hyperlink>
      <w:r>
        <w:t>). Dans les trois cas, Aaron et ses fils posent leurs mains sur la tête des animaux sacrificiels (</w:t>
      </w:r>
      <w:hyperlink r:id="rId522">
        <w:r>
          <w:rPr>
            <w:color w:val="0000EE"/>
            <w:u w:val="single"/>
          </w:rPr>
          <w:t>Ex 29.10</w:t>
        </w:r>
      </w:hyperlink>
      <w:r>
        <w:t xml:space="preserve">, </w:t>
      </w:r>
      <w:hyperlink r:id="rId523">
        <w:r>
          <w:rPr>
            <w:color w:val="0000EE"/>
            <w:u w:val="single"/>
          </w:rPr>
          <w:t>15</w:t>
        </w:r>
      </w:hyperlink>
      <w:r>
        <w:t xml:space="preserve">, </w:t>
      </w:r>
      <w:hyperlink r:id="rId524">
        <w:r>
          <w:rPr>
            <w:color w:val="0000EE"/>
            <w:u w:val="single"/>
          </w:rPr>
          <w:t>19</w:t>
        </w:r>
      </w:hyperlink>
      <w:r>
        <w:t>), indiquant que le péché est une question de vie ou de mort, et qu'il ne peut être enlevé que par une mort. Le sang est important dans ces cérémonies parce qu'il représente la vie (</w:t>
      </w:r>
      <w:hyperlink r:id="rId460">
        <w:r>
          <w:rPr>
            <w:color w:val="0000EE"/>
            <w:u w:val="single"/>
          </w:rPr>
          <w:t>29.12</w:t>
        </w:r>
      </w:hyperlink>
      <w:r>
        <w:t xml:space="preserve">, </w:t>
      </w:r>
      <w:hyperlink r:id="rId525">
        <w:r>
          <w:rPr>
            <w:color w:val="0000EE"/>
            <w:u w:val="single"/>
          </w:rPr>
          <w:t>16</w:t>
        </w:r>
      </w:hyperlink>
      <w:r>
        <w:t xml:space="preserve">, </w:t>
      </w:r>
      <w:hyperlink r:id="rId526">
        <w:r>
          <w:rPr>
            <w:color w:val="0000EE"/>
            <w:u w:val="single"/>
          </w:rPr>
          <w:t>20</w:t>
        </w:r>
      </w:hyperlink>
      <w:r>
        <w:t xml:space="preserve">, </w:t>
      </w:r>
      <w:hyperlink r:id="rId502">
        <w:r>
          <w:rPr>
            <w:color w:val="0000EE"/>
            <w:u w:val="single"/>
          </w:rPr>
          <w:t>21</w:t>
        </w:r>
      </w:hyperlink>
      <w:r>
        <w:t>).</w:t>
      </w:r>
      <w:r/>
      <w:r/>
    </w:p>
    <w:p>
      <w:r/>
    </w:p>
    <w:p>
      <w:pPr>
        <w:pStyle w:val="Heading2"/>
      </w:pPr>
      <w:r>
        <w:t>Exode 29.13</w:t>
      </w:r>
      <w:r/>
    </w:p>
    <w:p>
      <w:r/>
      <w:r>
        <w:t>La matière grasse était considérée comme la meilleure partie et était donc offerte à Dieu.</w:t>
      </w:r>
      <w:r/>
      <w:r/>
    </w:p>
    <w:p>
      <w:r/>
    </w:p>
    <w:p>
      <w:pPr>
        <w:pStyle w:val="Heading2"/>
      </w:pPr>
      <w:r>
        <w:t>Exode 29.14</w:t>
      </w:r>
      <w:r/>
    </w:p>
    <w:p>
      <w:r/>
      <w:r>
        <w:t xml:space="preserve">Les restes représentaient ce qui était impur dans le comportement humain. • offrande pour le péché : Voir </w:t>
      </w:r>
      <w:hyperlink r:id="rId527">
        <w:r>
          <w:rPr>
            <w:color w:val="0000EE"/>
            <w:u w:val="single"/>
          </w:rPr>
          <w:t>Lv 4</w:t>
        </w:r>
      </w:hyperlink>
      <w:r>
        <w:t>.</w:t>
      </w:r>
      <w:r/>
      <w:r/>
    </w:p>
    <w:p>
      <w:r/>
    </w:p>
    <w:p>
      <w:pPr>
        <w:pStyle w:val="Heading2"/>
      </w:pPr>
      <w:r>
        <w:t>Exode 29.15–18</w:t>
      </w:r>
      <w:r/>
    </w:p>
    <w:p>
      <w:r/>
      <w:r>
        <w:t>La prochaine offrande était un cadeau de remerciement à Dieu; elle représentait également le don complet de soi à Dieu.</w:t>
      </w:r>
      <w:r/>
      <w:r/>
    </w:p>
    <w:p>
      <w:r/>
    </w:p>
    <w:p>
      <w:pPr>
        <w:pStyle w:val="Heading2"/>
      </w:pPr>
      <w:r>
        <w:t>Exode 29.18</w:t>
      </w:r>
      <w:r/>
    </w:p>
    <w:p>
      <w:r/>
      <w:r>
        <w:t>Un tel langage est de l'</w:t>
      </w:r>
      <w:r>
        <w:rPr>
          <w:i/>
        </w:rPr>
        <w:t>anthropomorphisme,</w:t>
      </w:r>
      <w:r>
        <w:t xml:space="preserve"> décrivant Dieu avec des termes et des expériences humaines. Le plaisir de Dieu à l'égard d'un sacrifice offert de manière appropriée est semblable au plaisir qu'éprouve un humain à l'égard d'une odeur agréable.</w:t>
      </w:r>
      <w:r/>
      <w:r/>
    </w:p>
    <w:p>
      <w:r/>
    </w:p>
    <w:p>
      <w:pPr>
        <w:pStyle w:val="Heading2"/>
      </w:pPr>
      <w:r>
        <w:t>Exode 29:19–28</w:t>
      </w:r>
      <w:r/>
    </w:p>
    <w:p>
      <w:r/>
      <w:r>
        <w:t xml:space="preserve">Cette offrande d'ordination est très similaire à l'offrande de paix (ou de communion) décrite plus tard dans </w:t>
      </w:r>
      <w:hyperlink r:id="rId528">
        <w:r>
          <w:rPr>
            <w:color w:val="0000EE"/>
            <w:u w:val="single"/>
          </w:rPr>
          <w:t>Lv 3</w:t>
        </w:r>
      </w:hyperlink>
      <w:r>
        <w:t>. On brûlait la graisse en offrande au Seigneur, mais la poitrine et la cuisse, après avoir été consacrées au Seigneur en les levant devant lui (</w:t>
      </w:r>
      <w:hyperlink r:id="rId529">
        <w:r>
          <w:rPr>
            <w:color w:val="0000EE"/>
            <w:u w:val="single"/>
          </w:rPr>
          <w:t>29.24–26</w:t>
        </w:r>
      </w:hyperlink>
      <w:r>
        <w:t>), devenaient la portion que les prêtres mangeaient (</w:t>
      </w:r>
      <w:hyperlink r:id="rId530">
        <w:r>
          <w:rPr>
            <w:color w:val="0000EE"/>
            <w:u w:val="single"/>
          </w:rPr>
          <w:t>29.26–28</w:t>
        </w:r>
      </w:hyperlink>
      <w:r>
        <w:t>). Dans l'offrande de paix habituelle, la personne faisant l'offrande devait manger le reste de la viande lors d'un repas de communion (</w:t>
      </w:r>
      <w:hyperlink r:id="rId531">
        <w:r>
          <w:rPr>
            <w:color w:val="0000EE"/>
            <w:u w:val="single"/>
          </w:rPr>
          <w:t>Lv 7.11–18</w:t>
        </w:r>
      </w:hyperlink>
      <w:r>
        <w:t>), comme les prêtres l'ont fait ici (</w:t>
      </w:r>
      <w:hyperlink r:id="rId532">
        <w:r>
          <w:rPr>
            <w:color w:val="0000EE"/>
            <w:u w:val="single"/>
          </w:rPr>
          <w:t>Ex 29.31–34</w:t>
        </w:r>
      </w:hyperlink>
      <w:r>
        <w:t>).</w:t>
      </w:r>
      <w:r/>
      <w:r/>
    </w:p>
    <w:p>
      <w:r/>
    </w:p>
    <w:p>
      <w:pPr>
        <w:pStyle w:val="Heading2"/>
      </w:pPr>
      <w:r>
        <w:t>Exode 29.20–21</w:t>
      </w:r>
      <w:r/>
    </w:p>
    <w:p>
      <w:r/>
      <w:r>
        <w:t>Le fait de mettre du sang sur le lobe des oreilles</w:t>
      </w:r>
      <w:r>
        <w:rPr>
          <w:i/>
        </w:rPr>
        <w:t>,</w:t>
      </w:r>
      <w:r>
        <w:t xml:space="preserve"> les pouces</w:t>
      </w:r>
      <w:r>
        <w:rPr>
          <w:i/>
        </w:rPr>
        <w:t>,</w:t>
      </w:r>
      <w:r>
        <w:t xml:space="preserve"> et les gros orteils représentait la dévotion de toute la personne à Dieu. Le fait d'en asperger leurs vêtements indiquait que les vêtements, eux aussi, ne pouvaient être utilisés qu'à des fins sacrées.</w:t>
      </w:r>
      <w:r/>
      <w:r/>
    </w:p>
    <w:p>
      <w:r/>
    </w:p>
    <w:p>
      <w:pPr>
        <w:pStyle w:val="Heading2"/>
      </w:pPr>
      <w:r>
        <w:t>Exode 29.30</w:t>
      </w:r>
      <w:r/>
    </w:p>
    <w:p>
      <w:r/>
      <w:r>
        <w:t>À chaque succession, le grand prêtre devait être ordonné de la même manière.</w:t>
      </w:r>
      <w:r/>
      <w:r/>
    </w:p>
    <w:p>
      <w:r/>
    </w:p>
    <w:p>
      <w:pPr>
        <w:pStyle w:val="Heading2"/>
      </w:pPr>
      <w:r>
        <w:t>Exode 29.31</w:t>
      </w:r>
      <w:r/>
    </w:p>
    <w:p>
      <w:r/>
      <w:r>
        <w:t>Ce lieu sacré se trouvait probablement dans la cour du Tabernacle.</w:t>
      </w:r>
      <w:r/>
      <w:r/>
    </w:p>
    <w:p>
      <w:r/>
    </w:p>
    <w:p>
      <w:pPr>
        <w:pStyle w:val="Heading2"/>
      </w:pPr>
      <w:r>
        <w:t>Exode 29.32–34</w:t>
      </w:r>
      <w:r/>
    </w:p>
    <w:p>
      <w:r/>
      <w:r>
        <w:t xml:space="preserve">Le fait de manger en présence du Seigneur signifiait avoir une relation privilégiée avec lui (comme dans </w:t>
      </w:r>
      <w:hyperlink r:id="rId403">
        <w:r>
          <w:rPr>
            <w:color w:val="0000EE"/>
            <w:u w:val="single"/>
          </w:rPr>
          <w:t>24.9–11</w:t>
        </w:r>
      </w:hyperlink>
      <w:r>
        <w:t>).</w:t>
      </w:r>
      <w:r/>
      <w:r/>
    </w:p>
    <w:p>
      <w:r/>
    </w:p>
    <w:p>
      <w:pPr>
        <w:pStyle w:val="Heading2"/>
      </w:pPr>
      <w:r>
        <w:t>Exode 29.33</w:t>
      </w:r>
      <w:r/>
    </w:p>
    <w:p>
      <w:r/>
      <w:r>
        <w:t xml:space="preserve">leur purification : Ou </w:t>
      </w:r>
      <w:r>
        <w:rPr>
          <w:i/>
        </w:rPr>
        <w:t>leur expiation.</w:t>
      </w:r>
      <w: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
    </w:p>
    <w:p>
      <w:r/>
    </w:p>
    <w:p>
      <w:pPr>
        <w:pStyle w:val="Heading2"/>
      </w:pPr>
      <w:r>
        <w:t>Exode 29.37</w:t>
      </w:r>
      <w:r/>
    </w:p>
    <w:p>
      <w:r/>
      <w:r>
        <w:t>Comme pour les prêtres, l'autel devait être sanctifié pour pouvoir être utilisé au service du Dieu saint.</w:t>
      </w:r>
      <w:r/>
      <w:r/>
    </w:p>
    <w:p>
      <w:r/>
    </w:p>
    <w:p>
      <w:pPr>
        <w:pStyle w:val="Heading2"/>
      </w:pPr>
      <w:r>
        <w:t>Exode 29.38–41</w:t>
      </w:r>
      <w:r/>
    </w:p>
    <w:p>
      <w:r/>
      <w:r>
        <w:t>Offrir les sacrifices quotidiens était l'une des principales fonctions du prêtre.</w:t>
      </w:r>
      <w:r/>
      <w:r/>
    </w:p>
    <w:p>
      <w:r/>
    </w:p>
    <w:p>
      <w:pPr>
        <w:pStyle w:val="Heading2"/>
      </w:pPr>
      <w:r>
        <w:t>Exode 29.42–46</w:t>
      </w:r>
      <w:r/>
    </w:p>
    <w:p>
      <w:r/>
      <w:r>
        <w:t>Le but du Tabernacle, du sacerdoce et du système sacrificiel était de faciliter la communion de l'homme avec Dieu. Le Seigneur rencontrait son peuple là-bas (</w:t>
      </w:r>
      <w:hyperlink r:id="rId533">
        <w:r>
          <w:rPr>
            <w:color w:val="0000EE"/>
            <w:u w:val="single"/>
          </w:rPr>
          <w:t>29.42</w:t>
        </w:r>
      </w:hyperlink>
      <w:r>
        <w:t xml:space="preserve">, </w:t>
      </w:r>
      <w:hyperlink r:id="rId534">
        <w:r>
          <w:rPr>
            <w:color w:val="0000EE"/>
            <w:u w:val="single"/>
          </w:rPr>
          <w:t>43</w:t>
        </w:r>
      </w:hyperlink>
      <w:r>
        <w:t>) et leur parlait (</w:t>
      </w:r>
      <w:hyperlink r:id="rId533">
        <w:r>
          <w:rPr>
            <w:color w:val="0000EE"/>
            <w:u w:val="single"/>
          </w:rPr>
          <w:t>29.42</w:t>
        </w:r>
      </w:hyperlink>
      <w:r>
        <w:t>). Il vivait parmi eux en tant que leur Dieu (</w:t>
      </w:r>
      <w:hyperlink r:id="rId535">
        <w:r>
          <w:rPr>
            <w:color w:val="0000EE"/>
            <w:u w:val="single"/>
          </w:rPr>
          <w:t>29.45</w:t>
        </w:r>
      </w:hyperlink>
      <w:r>
        <w:t xml:space="preserve">, </w:t>
      </w:r>
      <w:hyperlink r:id="rId536">
        <w:r>
          <w:rPr>
            <w:color w:val="0000EE"/>
            <w:u w:val="single"/>
          </w:rPr>
          <w:t>46</w:t>
        </w:r>
      </w:hyperlink>
      <w:r>
        <w:t>).</w:t>
      </w:r>
      <w:r/>
      <w:r/>
    </w:p>
    <w:p>
      <w:r/>
    </w:p>
    <w:p>
      <w:pPr>
        <w:pStyle w:val="Heading2"/>
      </w:pPr>
      <w:r>
        <w:t>Exode 29.46</w:t>
      </w:r>
      <w:r/>
    </w:p>
    <w:p>
      <w:r/>
      <w:r>
        <w:t>Le but de l'Exode était de révéler la grâce, la puissance et la sainteté de Dieu et de permettre aux hommes de ressentir la présence de Dieu dans leur vie.</w:t>
      </w:r>
      <w:r/>
      <w:r/>
    </w:p>
    <w:p>
      <w:r/>
    </w:p>
    <w:p>
      <w:pPr>
        <w:pStyle w:val="Heading2"/>
      </w:pPr>
      <w:r>
        <w:t>Exode 30.1–10</w:t>
      </w:r>
      <w:r/>
    </w:p>
    <w:p>
      <w:r/>
      <w:r>
        <w:t>Les plans de l'autel en bois d'acacia sont inclus ici plutôt qu'avec les plans des autres éléments du sanctuaire (</w:t>
      </w:r>
      <w:hyperlink r:id="rId537">
        <w:r>
          <w:rPr>
            <w:color w:val="0000EE"/>
            <w:u w:val="single"/>
          </w:rPr>
          <w:t>25.23–40</w:t>
        </w:r>
      </w:hyperlink>
      <w:r>
        <w:t xml:space="preserve">), peut-être en raison de la référence à l'utilisation de l'autel par le prêtre dans </w:t>
      </w:r>
      <w:hyperlink r:id="rId538">
        <w:r>
          <w:rPr>
            <w:color w:val="0000EE"/>
            <w:u w:val="single"/>
          </w:rPr>
          <w:t>30.7–10</w:t>
        </w:r>
      </w:hyperlink>
      <w:r>
        <w:t>.</w:t>
      </w:r>
      <w:r/>
      <w:r/>
    </w:p>
    <w:p>
      <w:r/>
    </w:p>
    <w:p>
      <w:pPr>
        <w:pStyle w:val="Heading2"/>
      </w:pPr>
      <w:r>
        <w:t>Exode 30.6</w:t>
      </w:r>
      <w:r/>
    </w:p>
    <w:p>
      <w:r/>
      <w: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9">
        <w:r>
          <w:rPr>
            <w:color w:val="0000EE"/>
            <w:u w:val="single"/>
          </w:rPr>
          <w:t xml:space="preserve">Ps 141.2 </w:t>
        </w:r>
      </w:hyperlink>
      <w:r>
        <w:t xml:space="preserve">; </w:t>
      </w:r>
      <w:hyperlink r:id="rId540">
        <w:r>
          <w:rPr>
            <w:color w:val="0000EE"/>
            <w:u w:val="single"/>
          </w:rPr>
          <w:t xml:space="preserve">Lc 1.10 </w:t>
        </w:r>
      </w:hyperlink>
      <w:r>
        <w:t xml:space="preserve">; </w:t>
      </w:r>
      <w:hyperlink r:id="rId541">
        <w:r>
          <w:rPr>
            <w:color w:val="0000EE"/>
            <w:u w:val="single"/>
          </w:rPr>
          <w:t xml:space="preserve">Ap 58 </w:t>
        </w:r>
      </w:hyperlink>
      <w:r>
        <w:t xml:space="preserve">; </w:t>
      </w:r>
      <w:hyperlink r:id="rId542">
        <w:r>
          <w:rPr>
            <w:color w:val="0000EE"/>
            <w:u w:val="single"/>
          </w:rPr>
          <w:t>8.3–4</w:t>
        </w:r>
      </w:hyperlink>
      <w:r>
        <w:t>).</w:t>
      </w:r>
      <w:r/>
      <w:r/>
    </w:p>
    <w:p>
      <w:r/>
    </w:p>
    <w:p>
      <w:pPr>
        <w:pStyle w:val="Heading2"/>
      </w:pPr>
      <w:r>
        <w:t>Exode 30.12</w:t>
      </w:r>
      <w:r/>
    </w:p>
    <w:p>
      <w:r/>
      <w:r>
        <w:t xml:space="preserve">Cf. </w:t>
      </w:r>
      <w:hyperlink r:id="rId543">
        <w:r>
          <w:rPr>
            <w:color w:val="0000EE"/>
            <w:u w:val="single"/>
          </w:rPr>
          <w:t>2S 24</w:t>
        </w:r>
      </w:hyperlink>
      <w: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4">
        <w:r>
          <w:rPr>
            <w:color w:val="0000EE"/>
            <w:u w:val="single"/>
          </w:rPr>
          <w:t>Ex 38.25–26</w:t>
        </w:r>
      </w:hyperlink>
      <w:r>
        <w:t>).</w:t>
      </w:r>
      <w:r/>
      <w:r/>
    </w:p>
    <w:p>
      <w:r/>
    </w:p>
    <w:p>
      <w:pPr>
        <w:pStyle w:val="Heading2"/>
      </w:pPr>
      <w:r>
        <w:t>Exode 30.17–21</w:t>
      </w:r>
      <w:r/>
    </w:p>
    <w:p>
      <w:r/>
      <w:r>
        <w:t xml:space="preserve">Pour savoir pourquoi les plans du bassin en bronze sont inclus ici, voir </w:t>
      </w:r>
      <w:r>
        <w:t>note d'étude du 30.1–10</w:t>
      </w:r>
      <w:r>
        <w:t>.</w:t>
      </w:r>
      <w:r/>
      <w:r/>
    </w:p>
    <w:p>
      <w:r/>
    </w:p>
    <w:p>
      <w:pPr>
        <w:pStyle w:val="Heading2"/>
      </w:pPr>
      <w:r>
        <w:t>Exode 30.22–38</w:t>
      </w:r>
      <w:r/>
    </w:p>
    <w:p>
      <w:r/>
      <w:r>
        <w:t xml:space="preserve">Dieu étant absolument unique (saint), ce qui est utilisé à son service ne peut être utilisé à d'autres fins. C'est ce qui a été souligné à Moïse au buisson ardent (voir </w:t>
      </w:r>
      <w:r>
        <w:t>note d'étude sur 3.5</w:t>
      </w:r>
      <w:r>
        <w:t>). Il était très important que le peuple comprenne ce point : la désobéissance à ce sujet entraînait une punition sévère (</w:t>
      </w:r>
      <w:hyperlink r:id="rId545">
        <w:r>
          <w:rPr>
            <w:color w:val="0000EE"/>
            <w:u w:val="single"/>
          </w:rPr>
          <w:t>30.33</w:t>
        </w:r>
      </w:hyperlink>
      <w:r>
        <w:t>).</w:t>
      </w:r>
      <w:r/>
      <w:r/>
    </w:p>
    <w:p>
      <w:r/>
    </w:p>
    <w:p>
      <w:pPr>
        <w:pStyle w:val="Heading2"/>
      </w:pPr>
      <w:r>
        <w:t>Exode 30.33</w:t>
      </w:r>
      <w:r/>
    </w:p>
    <w:p>
      <w:r/>
      <w:r>
        <w:t>Soit par la mort, soit par l'expulsion.</w:t>
      </w:r>
      <w:r/>
      <w:r/>
    </w:p>
    <w:p>
      <w:r/>
    </w:p>
    <w:p>
      <w:pPr>
        <w:pStyle w:val="Heading2"/>
      </w:pPr>
      <w:r>
        <w:t>Exode 31.1–11</w:t>
      </w:r>
      <w:r/>
    </w:p>
    <w:p>
      <w:r/>
      <w:r>
        <w:t>Dieu a donné des instructions pour la construction du tabernacle et pour ceux qui devaient y servir. Il a également choisi et habilité ceux qui feraient les travaux.</w:t>
      </w:r>
      <w:r/>
      <w:r/>
    </w:p>
    <w:p>
      <w:r/>
    </w:p>
    <w:p>
      <w:pPr>
        <w:pStyle w:val="Heading2"/>
      </w:pPr>
      <w:r>
        <w:t>Exode 31.3</w:t>
      </w:r>
      <w:r/>
    </w:p>
    <w:p>
      <w:r/>
      <w: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6">
        <w:r>
          <w:rPr>
            <w:color w:val="0000EE"/>
            <w:u w:val="single"/>
          </w:rPr>
          <w:t xml:space="preserve">Gn 41.38 </w:t>
        </w:r>
      </w:hyperlink>
      <w:r>
        <w:t xml:space="preserve">; </w:t>
      </w:r>
      <w:hyperlink r:id="rId547">
        <w:r>
          <w:rPr>
            <w:color w:val="0000EE"/>
            <w:u w:val="single"/>
          </w:rPr>
          <w:t xml:space="preserve">Nb 11.17 </w:t>
        </w:r>
      </w:hyperlink>
      <w:r>
        <w:t xml:space="preserve">; </w:t>
      </w:r>
      <w:hyperlink r:id="rId548">
        <w:r>
          <w:rPr>
            <w:color w:val="0000EE"/>
            <w:u w:val="single"/>
          </w:rPr>
          <w:t xml:space="preserve">Jg 6.34 </w:t>
        </w:r>
      </w:hyperlink>
      <w:r>
        <w:t xml:space="preserve">; </w:t>
      </w:r>
      <w:hyperlink r:id="rId549">
        <w:r>
          <w:rPr>
            <w:color w:val="0000EE"/>
            <w:u w:val="single"/>
          </w:rPr>
          <w:t xml:space="preserve">14.19 </w:t>
        </w:r>
      </w:hyperlink>
      <w:r>
        <w:t xml:space="preserve">; </w:t>
      </w:r>
      <w:hyperlink r:id="rId550">
        <w:r>
          <w:rPr>
            <w:color w:val="0000EE"/>
            <w:u w:val="single"/>
          </w:rPr>
          <w:t xml:space="preserve">1S 10.6 </w:t>
        </w:r>
      </w:hyperlink>
      <w:r>
        <w:t xml:space="preserve">; </w:t>
      </w:r>
      <w:hyperlink r:id="rId551">
        <w:r>
          <w:rPr>
            <w:color w:val="0000EE"/>
            <w:u w:val="single"/>
          </w:rPr>
          <w:t xml:space="preserve">16.13 </w:t>
        </w:r>
      </w:hyperlink>
      <w:r>
        <w:t xml:space="preserve">; </w:t>
      </w:r>
      <w:hyperlink r:id="rId552">
        <w:r>
          <w:rPr>
            <w:color w:val="0000EE"/>
            <w:u w:val="single"/>
          </w:rPr>
          <w:t xml:space="preserve">Jl 2.28–29 </w:t>
        </w:r>
      </w:hyperlink>
      <w:r>
        <w:t xml:space="preserve">; </w:t>
      </w:r>
      <w:hyperlink r:id="rId553">
        <w:r>
          <w:rPr>
            <w:color w:val="0000EE"/>
            <w:u w:val="single"/>
          </w:rPr>
          <w:t>Mi 3.8</w:t>
        </w:r>
      </w:hyperlink>
      <w:r>
        <w:t>).</w:t>
      </w:r>
      <w:r/>
      <w:r/>
    </w:p>
    <w:p>
      <w:r/>
    </w:p>
    <w:p>
      <w:pPr>
        <w:pStyle w:val="Heading2"/>
      </w:pPr>
      <w:r>
        <w:t>Exode 31.6</w:t>
      </w:r>
      <w:r/>
    </w:p>
    <w:p>
      <w:r/>
      <w:r>
        <w:t xml:space="preserve">Dieu a ordonné des choses remarquables, mais il a aussi fourni des artisans doués capables de mettre en œuvre toutes ces instructions, comme l'a exprimé Augustin : "Donne ce que tu ordonnes, et ordonne ce que tu veux" (Augustin, </w:t>
      </w:r>
      <w:r>
        <w:rPr>
          <w:i/>
        </w:rPr>
        <w:t>Confessions,</w:t>
      </w:r>
      <w:r>
        <w:t xml:space="preserve"> 10.29).</w:t>
      </w:r>
      <w:r/>
      <w:r/>
    </w:p>
    <w:p>
      <w:r/>
    </w:p>
    <w:p>
      <w:pPr>
        <w:pStyle w:val="Heading2"/>
      </w:pPr>
      <w:r>
        <w:t>Exode 31.11</w:t>
      </w:r>
      <w:r/>
    </w:p>
    <w:p>
      <w:r/>
      <w:r>
        <w:t>Tout au long de cette section (</w:t>
      </w:r>
      <w:hyperlink r:id="rId554">
        <w:r>
          <w:rPr>
            <w:color w:val="0000EE"/>
            <w:u w:val="single"/>
          </w:rPr>
          <w:t>25.1–40.38</w:t>
        </w:r>
      </w:hyperlink>
      <w:r>
        <w:t>), l'idée est que Dieu a l'intention de répondre au besoin de son peuple d'avoir une représentation tangible de sa présence, mais cela doit se faire de la manière qu'il a ordonnée. C'est lui, et non nous, qui détermine les conditions dans lesquelles nous venons à lui.</w:t>
      </w:r>
      <w:r/>
      <w:r/>
    </w:p>
    <w:p>
      <w:r/>
    </w:p>
    <w:p>
      <w:pPr>
        <w:pStyle w:val="Heading2"/>
      </w:pPr>
      <w:r>
        <w:t>Exode 31.12–18</w:t>
      </w:r>
      <w:r/>
    </w:p>
    <w:p>
      <w:r/>
      <w:r>
        <w:t>Le sabbat était considéré comme le signe spécifique de l'alliance (</w:t>
      </w:r>
      <w:hyperlink r:id="rId555">
        <w:r>
          <w:rPr>
            <w:color w:val="0000EE"/>
            <w:u w:val="single"/>
          </w:rPr>
          <w:t>31.13</w:t>
        </w:r>
      </w:hyperlink>
      <w:r>
        <w:t xml:space="preserve">, </w:t>
      </w:r>
      <w:hyperlink r:id="rId556">
        <w:r>
          <w:rPr>
            <w:color w:val="0000EE"/>
            <w:u w:val="single"/>
          </w:rPr>
          <w:t>16</w:t>
        </w:r>
      </w:hyperlink>
      <w:r>
        <w:t xml:space="preserve">, </w:t>
      </w:r>
      <w:hyperlink r:id="rId557">
        <w:r>
          <w:rPr>
            <w:color w:val="0000EE"/>
            <w:u w:val="single"/>
          </w:rPr>
          <w:t>17</w:t>
        </w:r>
      </w:hyperlink>
      <w:r>
        <w:t xml:space="preserve"> ; voir aussi </w:t>
      </w:r>
      <w:hyperlink r:id="rId558">
        <w:r>
          <w:rPr>
            <w:color w:val="0000EE"/>
            <w:u w:val="single"/>
          </w:rPr>
          <w:t>20.8–11</w:t>
        </w:r>
      </w:hyperlink>
      <w:r>
        <w:t xml:space="preserve"> ; </w:t>
      </w:r>
      <w:hyperlink r:id="rId559">
        <w:r>
          <w:rPr>
            <w:color w:val="0000EE"/>
            <w:u w:val="single"/>
          </w:rPr>
          <w:t>Es 58.13–14</w:t>
        </w:r>
      </w:hyperlink>
      <w:r>
        <w:t xml:space="preserve"> ; </w:t>
      </w:r>
      <w:hyperlink r:id="rId560">
        <w:r>
          <w:rPr>
            <w:color w:val="0000EE"/>
            <w:u w:val="single"/>
          </w:rPr>
          <w:t>Jr 17.21–27</w:t>
        </w:r>
      </w:hyperlink>
      <w:r>
        <w:t xml:space="preserve"> ; </w:t>
      </w:r>
      <w:hyperlink r:id="rId561">
        <w:r>
          <w:rPr>
            <w:color w:val="0000EE"/>
            <w:u w:val="single"/>
          </w:rPr>
          <w:t>Né 13.15–22</w:t>
        </w:r>
      </w:hyperlink>
      <w:r>
        <w:t>). Le sabbat est également considéré comme un élément important dans la réalisation de l'objectif sous-jacent de Dieu de rendre son peuple saint</w:t>
      </w:r>
      <w:r>
        <w:rPr>
          <w:i/>
        </w:rPr>
        <w:t>,</w:t>
      </w:r>
      <w:r>
        <w:t xml:space="preserve"> c'est-à-dire mis à part pour son usage exclusif et partageant son caractère (</w:t>
      </w:r>
      <w:hyperlink r:id="rId555">
        <w:r>
          <w:rPr>
            <w:color w:val="0000EE"/>
            <w:u w:val="single"/>
          </w:rPr>
          <w:t>Ex 31.13</w:t>
        </w:r>
      </w:hyperlink>
      <w:r>
        <w:t xml:space="preserve">, </w:t>
      </w:r>
      <w:hyperlink r:id="rId562">
        <w:r>
          <w:rPr>
            <w:color w:val="0000EE"/>
            <w:u w:val="single"/>
          </w:rPr>
          <w:t>14</w:t>
        </w:r>
      </w:hyperlink>
      <w:r>
        <w:t xml:space="preserve">, </w:t>
      </w:r>
      <w:hyperlink r:id="rId563">
        <w:r>
          <w:rPr>
            <w:color w:val="0000EE"/>
            <w:u w:val="single"/>
          </w:rPr>
          <w:t>15</w:t>
        </w:r>
      </w:hyperlink>
      <w:r>
        <w:t>). Se reposer de leur propre travail (</w:t>
      </w:r>
      <w:hyperlink r:id="rId563">
        <w:r>
          <w:rPr>
            <w:color w:val="0000EE"/>
            <w:u w:val="single"/>
          </w:rPr>
          <w:t>31.15</w:t>
        </w:r>
      </w:hyperlink>
      <w:r>
        <w:t xml:space="preserve">, </w:t>
      </w:r>
      <w:hyperlink r:id="rId557">
        <w:r>
          <w:rPr>
            <w:color w:val="0000EE"/>
            <w:u w:val="single"/>
          </w:rPr>
          <w:t>17</w:t>
        </w:r>
      </w:hyperlink>
      <w:r>
        <w:t xml:space="preserve">) était également un moyen pratique de démontrer une véritable dépendance à l'égard de Dieu pour répondre à leurs besoins (voir </w:t>
      </w:r>
      <w:hyperlink r:id="rId558">
        <w:r>
          <w:rPr>
            <w:color w:val="0000EE"/>
            <w:u w:val="single"/>
          </w:rPr>
          <w:t>20.8–11</w:t>
        </w:r>
      </w:hyperlink>
      <w:r>
        <w:t xml:space="preserve"> et les </w:t>
      </w:r>
      <w:r>
        <w:t>notes d'étude</w:t>
      </w:r>
      <w:r>
        <w:t>).</w:t>
      </w:r>
      <w:r/>
      <w:r/>
    </w:p>
    <w:p>
      <w:r/>
    </w:p>
    <w:p>
      <w:pPr>
        <w:pStyle w:val="Heading2"/>
      </w:pPr>
      <w:r>
        <w:t>Exode 31.14–15</w:t>
      </w:r>
      <w:r/>
    </w:p>
    <w:p>
      <w:r/>
      <w:r>
        <w:t xml:space="preserve">Il est important d'apprendre que nous ne pouvons trouver la vie en Dieu qu'en venant à lui à sa manière. Cela est souligné par la condamnation à mort pour désobéissance (voir aussi </w:t>
      </w:r>
      <w:hyperlink r:id="rId564">
        <w:r>
          <w:rPr>
            <w:color w:val="0000EE"/>
            <w:u w:val="single"/>
          </w:rPr>
          <w:t>Nb 15.32–36</w:t>
        </w:r>
      </w:hyperlink>
      <w:r>
        <w:t xml:space="preserve">). Cela ne veut pas dire que les disciples de Dieu doivent toujours punir ceux qui commettent ces offenses de cette manière ; mais ici, dès le début, il était vital de rendre cette vérité claire (voir </w:t>
      </w:r>
      <w:hyperlink r:id="rId565">
        <w:r>
          <w:rPr>
            <w:color w:val="0000EE"/>
            <w:u w:val="single"/>
          </w:rPr>
          <w:t>Ac 5.1–11</w:t>
        </w:r>
      </w:hyperlink>
      <w:r>
        <w:t xml:space="preserve">). Si la vérité spirituelle de cette leçon n'a pas été apprise, la simple obéissance rituelle n'aura aucune valeur (voir </w:t>
      </w:r>
      <w:hyperlink r:id="rId566">
        <w:r>
          <w:rPr>
            <w:color w:val="0000EE"/>
            <w:u w:val="single"/>
          </w:rPr>
          <w:t>Col 2.16–19</w:t>
        </w:r>
      </w:hyperlink>
      <w:r>
        <w:t>).</w:t>
      </w:r>
      <w:r/>
      <w:r/>
    </w:p>
    <w:p>
      <w:r/>
    </w:p>
    <w:p>
      <w:pPr>
        <w:pStyle w:val="Heading2"/>
      </w:pPr>
      <w:r>
        <w:t>Exode 31.18</w:t>
      </w:r>
      <w:r/>
    </w:p>
    <w:p>
      <w:r/>
      <w: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300">
        <w:r>
          <w:rPr>
            <w:color w:val="0000EE"/>
            <w:u w:val="single"/>
          </w:rPr>
          <w:t>34.28</w:t>
        </w:r>
      </w:hyperlink>
      <w:r>
        <w:t>.</w:t>
      </w:r>
      <w:r/>
      <w:r/>
    </w:p>
    <w:p>
      <w:r/>
    </w:p>
    <w:p>
      <w:pPr>
        <w:pStyle w:val="Heading2"/>
      </w:pPr>
      <w:r>
        <w:t>Exode 32.1</w:t>
      </w:r>
      <w:r/>
    </w:p>
    <w:p>
      <w:r/>
      <w: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7">
        <w:r>
          <w:rPr>
            <w:color w:val="0000EE"/>
            <w:u w:val="single"/>
          </w:rPr>
          <w:t>1S 13.7–13</w:t>
        </w:r>
      </w:hyperlink>
      <w:r>
        <w:t xml:space="preserve"> ; </w:t>
      </w:r>
      <w:hyperlink r:id="rId568">
        <w:r>
          <w:rPr>
            <w:color w:val="0000EE"/>
            <w:u w:val="single"/>
          </w:rPr>
          <w:t>Es 30.15–18</w:t>
        </w:r>
      </w:hyperlink>
      <w:r>
        <w:t>).</w:t>
      </w:r>
      <w:r/>
      <w:r/>
    </w:p>
    <w:p>
      <w:r/>
    </w:p>
    <w:p>
      <w:pPr>
        <w:pStyle w:val="Heading2"/>
      </w:pPr>
      <w:r>
        <w:t>Exode 32.1–6</w:t>
      </w:r>
      <w:r/>
    </w:p>
    <w:p>
      <w:r/>
      <w:r>
        <w:t xml:space="preserve">Le peuple ne voulait pas attendre de voir ce que Dieu avait dit à Moïse sur la montagne pendant les quarante jours où il s'y trouvait (voir </w:t>
      </w:r>
      <w:hyperlink r:id="rId569">
        <w:r>
          <w:rPr>
            <w:color w:val="0000EE"/>
            <w:u w:val="single"/>
          </w:rPr>
          <w:t>24.18</w:t>
        </w:r>
      </w:hyperlink>
      <w:r>
        <w:t>).</w:t>
      </w:r>
      <w:r/>
      <w:r/>
    </w:p>
    <w:p>
      <w:r/>
    </w:p>
    <w:p>
      <w:pPr>
        <w:pStyle w:val="Heading2"/>
      </w:pPr>
      <w:r>
        <w:t>Exode 32.1–35</w:t>
      </w:r>
      <w:r/>
    </w:p>
    <w:p>
      <w:r/>
      <w: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20">
        <w:r>
          <w:rPr>
            <w:color w:val="0000EE"/>
            <w:u w:val="single"/>
          </w:rPr>
          <w:t>25 à 31</w:t>
        </w:r>
      </w:hyperlink>
      <w:r>
        <w:t xml:space="preserve">). Les Israélites, cependant, ont essayé de satisfaire leurs besoins par eux-mêmes. La communion avec Dieu exige de dépendre de lui (voir </w:t>
      </w:r>
      <w:hyperlink r:id="rId570">
        <w:r>
          <w:rPr>
            <w:color w:val="0000EE"/>
            <w:u w:val="single"/>
          </w:rPr>
          <w:t>Jean 15.5</w:t>
        </w:r>
      </w:hyperlink>
      <w:r>
        <w:t xml:space="preserve"> ; </w:t>
      </w:r>
      <w:hyperlink r:id="rId571">
        <w:r>
          <w:rPr>
            <w:color w:val="0000EE"/>
            <w:u w:val="single"/>
          </w:rPr>
          <w:t>2Co 3.5</w:t>
        </w:r>
      </w:hyperlink>
      <w:r>
        <w:t>).</w:t>
      </w:r>
      <w:r/>
      <w:r/>
    </w:p>
    <w:p>
      <w:r/>
    </w:p>
    <w:p>
      <w:pPr>
        <w:pStyle w:val="Heading2"/>
      </w:pPr>
      <w:r>
        <w:t>Exode 32.2–4</w:t>
      </w:r>
      <w:r/>
    </w:p>
    <w:p>
      <w:r/>
      <w: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2">
        <w:r>
          <w:rPr>
            <w:color w:val="0000EE"/>
            <w:u w:val="single"/>
          </w:rPr>
          <w:t xml:space="preserve">25.1–9 </w:t>
        </w:r>
      </w:hyperlink>
      <w:r>
        <w:t xml:space="preserve">; </w:t>
      </w:r>
      <w:hyperlink r:id="rId573">
        <w:r>
          <w:rPr>
            <w:color w:val="0000EE"/>
            <w:u w:val="single"/>
          </w:rPr>
          <w:t>35.4–36.7</w:t>
        </w:r>
      </w:hyperlink>
      <w:r>
        <w:t>) et à participer au travail sous la direction d'un laïc rempli de l'Esprit (</w:t>
      </w:r>
      <w:hyperlink r:id="rId574">
        <w:r>
          <w:rPr>
            <w:color w:val="0000EE"/>
            <w:u w:val="single"/>
          </w:rPr>
          <w:t xml:space="preserve">31.1–6 </w:t>
        </w:r>
      </w:hyperlink>
      <w:r>
        <w:t xml:space="preserve">; </w:t>
      </w:r>
      <w:hyperlink r:id="rId575">
        <w:r>
          <w:rPr>
            <w:color w:val="0000EE"/>
            <w:u w:val="single"/>
          </w:rPr>
          <w:t>36.1–2</w:t>
        </w:r>
      </w:hyperlink>
      <w:r>
        <w:t>).</w:t>
      </w:r>
      <w:r/>
      <w:r/>
    </w:p>
    <w:p>
      <w:r/>
    </w:p>
    <w:p>
      <w:pPr>
        <w:pStyle w:val="Heading2"/>
      </w:pPr>
      <w:r>
        <w:t>Exode 32.4</w:t>
      </w:r>
      <w:r/>
    </w:p>
    <w:p>
      <w:r/>
      <w: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
    </w:p>
    <w:p>
      <w:r/>
    </w:p>
    <w:p>
      <w:pPr>
        <w:pStyle w:val="Heading2"/>
      </w:pPr>
      <w:r>
        <w:t>Exode 32.5</w:t>
      </w:r>
      <w:r/>
    </w:p>
    <w:p>
      <w:r/>
      <w:r>
        <w:t>Aaron a tenté de contrôler le processus, mais il a en fait abdiqué son leadership en faisant simplement ce qu'il pensait que le peuple voulait. • Bien que l'idole soit appelée "les dieux" (</w:t>
      </w:r>
      <w:hyperlink r:id="rId576">
        <w:r>
          <w:rPr>
            <w:color w:val="0000EE"/>
            <w:u w:val="single"/>
          </w:rPr>
          <w:t>32.4</w:t>
        </w:r>
      </w:hyperlink>
      <w:r>
        <w:t>), Aaron laisse entendre qu'il s'agit d'une manifestation physique du Seigneur.</w:t>
      </w:r>
      <w:r/>
      <w:r/>
    </w:p>
    <w:p>
      <w:r/>
    </w:p>
    <w:p>
      <w:pPr>
        <w:pStyle w:val="Heading2"/>
      </w:pPr>
      <w:r>
        <w:t>Exode 32.6</w:t>
      </w:r>
      <w:r/>
    </w:p>
    <w:p>
      <w:r/>
      <w:r>
        <w:t xml:space="preserve">Le terme hébreu traduisant les réjouissances païennes est traditionnellement traduit par </w:t>
      </w:r>
      <w:r>
        <w:rPr>
          <w:i/>
        </w:rPr>
        <w:t xml:space="preserve">ils se sont levés pour jouer. </w:t>
      </w:r>
      <w:r>
        <w:t xml:space="preserve">Comme en anglais, le mot hébreu pour </w:t>
      </w:r>
      <w:r>
        <w:rPr>
          <w:i/>
        </w:rPr>
        <w:t>jeu</w:t>
      </w:r>
      <w:r>
        <w:t xml:space="preserve"> peut avoir des connotations sexuelles (voir </w:t>
      </w:r>
      <w:hyperlink r:id="rId577">
        <w:r>
          <w:rPr>
            <w:color w:val="0000EE"/>
            <w:u w:val="single"/>
          </w:rPr>
          <w:t>Gn 26.8</w:t>
        </w:r>
      </w:hyperlink>
      <w:r>
        <w:t xml:space="preserve">, "caresser"), ce qui est probablement le cas ici. L'adoration d'un symbole de fertilité tel qu'un taureau était souvent accompagnée d'activités sexuelles de la part des adorateurs (voir </w:t>
      </w:r>
      <w:hyperlink r:id="rId578">
        <w:r>
          <w:rPr>
            <w:color w:val="0000EE"/>
            <w:u w:val="single"/>
          </w:rPr>
          <w:t>1Co 10.7–8</w:t>
        </w:r>
      </w:hyperlink>
      <w:r>
        <w:t>).</w:t>
      </w:r>
      <w:r/>
      <w:r/>
    </w:p>
    <w:p>
      <w:r/>
    </w:p>
    <w:p>
      <w:pPr>
        <w:pStyle w:val="Heading2"/>
      </w:pPr>
      <w:r>
        <w:t>Exode 32.7</w:t>
      </w:r>
      <w:r/>
    </w:p>
    <w:p>
      <w:r/>
      <w:r>
        <w:t>Ton peuple que tu as fait sortir du pays d'Égypte : Dieu attribue ici son propre travail à Moïse, ce qui suggère qu'il mettait Moïse à l'épreuve, lui donnant l'occasion de commettre la même erreur que le peuple (</w:t>
      </w:r>
      <w:hyperlink r:id="rId579">
        <w:r>
          <w:rPr>
            <w:color w:val="0000EE"/>
            <w:u w:val="single"/>
          </w:rPr>
          <w:t>32:1</w:t>
        </w:r>
      </w:hyperlink>
      <w:r>
        <w:t xml:space="preserve">). Dieu ne "tentait" pas Moïse dans le sens de "le séduire pour qu'il fasse le mal" (voir </w:t>
      </w:r>
      <w:hyperlink r:id="rId580">
        <w:r>
          <w:rPr>
            <w:color w:val="0000EE"/>
            <w:u w:val="single"/>
          </w:rPr>
          <w:t>Jc 1.13–14</w:t>
        </w:r>
      </w:hyperlink>
      <w:r>
        <w:t xml:space="preserve">), mais il mettait Moïse dans une situation où il était confronté à un choix clair qui pouvait le mener dans des directions opposées (cf. </w:t>
      </w:r>
      <w:hyperlink r:id="rId581">
        <w:r>
          <w:rPr>
            <w:color w:val="0000EE"/>
            <w:u w:val="single"/>
          </w:rPr>
          <w:t>1R 22.19–23</w:t>
        </w:r>
      </w:hyperlink>
      <w:r>
        <w:t>).</w:t>
      </w:r>
      <w:r/>
      <w:r/>
    </w:p>
    <w:p>
      <w:r/>
    </w:p>
    <w:p>
      <w:pPr>
        <w:pStyle w:val="Heading2"/>
      </w:pPr>
      <w:r>
        <w:t>Exode 32.9–10</w:t>
      </w:r>
      <w:r/>
    </w:p>
    <w:p>
      <w:r/>
      <w:r>
        <w:t>Dieu était apparemment prêt à renier son peuple, puisque ce dernier avait rompu son alliance avec lui.</w:t>
      </w:r>
      <w:r/>
      <w:r/>
    </w:p>
    <w:p>
      <w:r/>
    </w:p>
    <w:p>
      <w:pPr>
        <w:pStyle w:val="Heading2"/>
      </w:pPr>
      <w:r>
        <w:t>Exode 32.10</w:t>
      </w:r>
      <w:r/>
    </w:p>
    <w:p>
      <w:r/>
      <w: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
    </w:p>
    <w:p>
      <w:r/>
    </w:p>
    <w:p>
      <w:pPr>
        <w:pStyle w:val="Heading2"/>
      </w:pPr>
      <w:r>
        <w:t>Exode 32.11–13</w:t>
      </w:r>
      <w:r/>
    </w:p>
    <w:p>
      <w:r/>
      <w:r>
        <w:t>S'il s'agit d'une épreuve, Moïse la réussit. Il refuse de se mettre à la place de Dieu (</w:t>
      </w:r>
      <w:hyperlink r:id="rId582">
        <w:r>
          <w:rPr>
            <w:color w:val="0000EE"/>
            <w:u w:val="single"/>
          </w:rPr>
          <w:t>32.11</w:t>
        </w:r>
      </w:hyperlink>
      <w:r>
        <w:t>). Il sait que Dieu est juste et fidèle et qu'il ne délivrera pas un peuple pour ensuite le détruire (</w:t>
      </w:r>
      <w:hyperlink r:id="rId583">
        <w:r>
          <w:rPr>
            <w:color w:val="0000EE"/>
            <w:u w:val="single"/>
          </w:rPr>
          <w:t>32.12</w:t>
        </w:r>
      </w:hyperlink>
      <w:r>
        <w:t>). Il a refusé d'accepter l'invitation à devenir le père d'une grande nation, car cela impliquerait que Dieu rompe ses promesses à Abraham, Isaac et Jacob (</w:t>
      </w:r>
      <w:hyperlink r:id="rId584">
        <w:r>
          <w:rPr>
            <w:color w:val="0000EE"/>
            <w:u w:val="single"/>
          </w:rPr>
          <w:t>32.13</w:t>
        </w:r>
      </w:hyperlink>
      <w:r>
        <w:t>). Moïse a appris qui est vraiment Dieu.</w:t>
      </w:r>
      <w:r/>
      <w:r/>
    </w:p>
    <w:p>
      <w:r/>
    </w:p>
    <w:p>
      <w:pPr>
        <w:pStyle w:val="Heading2"/>
      </w:pPr>
      <w:r>
        <w:t>Exode 32.14</w:t>
      </w:r>
      <w:r/>
    </w:p>
    <w:p>
      <w:r/>
      <w: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
    </w:p>
    <w:p>
      <w:r/>
    </w:p>
    <w:p>
      <w:pPr>
        <w:pStyle w:val="Heading2"/>
      </w:pPr>
      <w:r>
        <w:t>Exode 32.15–29</w:t>
      </w:r>
      <w:r/>
    </w:p>
    <w:p>
      <w:r/>
      <w:r>
        <w:t>Quand Moïse a réellement vu ce qui se passait, il était beaucoup moins calme qu'il ne l'était sur la montagne. Il a brisé les tablettes (</w:t>
      </w:r>
      <w:hyperlink r:id="rId585">
        <w:r>
          <w:rPr>
            <w:color w:val="0000EE"/>
            <w:u w:val="single"/>
          </w:rPr>
          <w:t>32.15–19</w:t>
        </w:r>
      </w:hyperlink>
      <w:r>
        <w:t>), détruit le veau (</w:t>
      </w:r>
      <w:hyperlink r:id="rId586">
        <w:r>
          <w:rPr>
            <w:color w:val="0000EE"/>
            <w:u w:val="single"/>
          </w:rPr>
          <w:t>32.20</w:t>
        </w:r>
      </w:hyperlink>
      <w:r>
        <w:t>), confronté Aaron (</w:t>
      </w:r>
      <w:hyperlink r:id="rId587">
        <w:r>
          <w:rPr>
            <w:color w:val="0000EE"/>
            <w:u w:val="single"/>
          </w:rPr>
          <w:t>32.21–25</w:t>
        </w:r>
      </w:hyperlink>
      <w:r>
        <w:t>), et il a fait mettre les meneurs à mort (</w:t>
      </w:r>
      <w:hyperlink r:id="rId588">
        <w:r>
          <w:rPr>
            <w:color w:val="0000EE"/>
            <w:u w:val="single"/>
          </w:rPr>
          <w:t>32.26–29</w:t>
        </w:r>
      </w:hyperlink>
      <w:r>
        <w:t>).</w:t>
      </w:r>
      <w:r/>
      <w:r/>
    </w:p>
    <w:p>
      <w:r/>
    </w:p>
    <w:p>
      <w:pPr>
        <w:pStyle w:val="Heading2"/>
      </w:pPr>
      <w:r>
        <w:t>Exode 32.16</w:t>
      </w:r>
      <w:r/>
    </w:p>
    <w:p>
      <w:r/>
      <w:r>
        <w:t>L'alliance n'était pas un simple accord humain.</w:t>
      </w:r>
      <w:r/>
      <w:r/>
    </w:p>
    <w:p>
      <w:r/>
    </w:p>
    <w:p>
      <w:pPr>
        <w:pStyle w:val="Heading2"/>
      </w:pPr>
      <w:r>
        <w:t>Exode 32.19</w:t>
      </w:r>
      <w:r/>
    </w:p>
    <w:p>
      <w:r/>
      <w: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9">
        <w:r>
          <w:rPr>
            <w:color w:val="0000EE"/>
            <w:u w:val="single"/>
          </w:rPr>
          <w:t>34.1</w:t>
        </w:r>
      </w:hyperlink>
      <w:r>
        <w:t>).</w:t>
      </w:r>
      <w:r/>
      <w:r/>
    </w:p>
    <w:p>
      <w:r/>
    </w:p>
    <w:p>
      <w:pPr>
        <w:pStyle w:val="Heading2"/>
      </w:pPr>
      <w:r>
        <w:t>Exode 32.20</w:t>
      </w:r>
      <w:r/>
    </w:p>
    <w:p>
      <w:r/>
      <w:r>
        <w:t>Le passage de la poudre d'or de l'idole à travers le corps des gens les rendait effectivement impurs.</w:t>
      </w:r>
      <w:r/>
      <w:r/>
    </w:p>
    <w:p>
      <w:r/>
    </w:p>
    <w:p>
      <w:pPr>
        <w:pStyle w:val="Heading2"/>
      </w:pPr>
      <w:r>
        <w:t>Exode 32.21–25</w:t>
      </w:r>
      <w:r/>
    </w:p>
    <w:p>
      <w:r/>
      <w:r>
        <w:t>Aaron a nié toute responsabilité alors qu'il avait lui-même fabriqué les moules et versé l'or (</w:t>
      </w:r>
      <w:hyperlink r:id="rId576">
        <w:r>
          <w:rPr>
            <w:color w:val="0000EE"/>
            <w:u w:val="single"/>
          </w:rPr>
          <w:t>32.4</w:t>
        </w:r>
      </w:hyperlink>
      <w:r>
        <w:t>). Aaron voulait faire croire à Moïse que tout était "arrivé comme ça" (</w:t>
      </w:r>
      <w:hyperlink r:id="rId590">
        <w:r>
          <w:rPr>
            <w:color w:val="0000EE"/>
            <w:u w:val="single"/>
          </w:rPr>
          <w:t>32.24</w:t>
        </w:r>
      </w:hyperlink>
      <w:r>
        <w:t>) et qu'il n'avait pas eu le choix tant les gens étaient mauvais (</w:t>
      </w:r>
      <w:hyperlink r:id="rId591">
        <w:r>
          <w:rPr>
            <w:color w:val="0000EE"/>
            <w:u w:val="single"/>
          </w:rPr>
          <w:t>32.22</w:t>
        </w:r>
      </w:hyperlink>
      <w:r>
        <w:t>). Moïse n'a pas été trompé. Il savait qu'Aaron aurait pu diriger le peuple mais qu'il l'avait laissé devenir complètement incontrôlable (</w:t>
      </w:r>
      <w:hyperlink r:id="rId592">
        <w:r>
          <w:rPr>
            <w:color w:val="0000EE"/>
            <w:u w:val="single"/>
          </w:rPr>
          <w:t>32.25</w:t>
        </w:r>
      </w:hyperlink>
      <w:r>
        <w:t>).</w:t>
      </w:r>
      <w:r/>
      <w:r/>
    </w:p>
    <w:p>
      <w:r/>
    </w:p>
    <w:p>
      <w:pPr>
        <w:pStyle w:val="Heading2"/>
      </w:pPr>
      <w:r>
        <w:t>Exode 32.25</w:t>
      </w:r>
      <w:r/>
    </w:p>
    <w:p>
      <w:r/>
      <w:r>
        <w:t xml:space="preserve">Après que les Israélites aient montré qu'ils adoraient le Seigneur comme un Dieu différent, leurs actions ont révélé qu'ils le considéraient comme une autre des idoles que leurs ennemis adoraient depuis le début (voir </w:t>
      </w:r>
      <w:hyperlink r:id="rId593">
        <w:r>
          <w:rPr>
            <w:color w:val="0000EE"/>
            <w:u w:val="single"/>
          </w:rPr>
          <w:t>Ez 36.19–20</w:t>
        </w:r>
      </w:hyperlink>
      <w:r>
        <w:t>).</w:t>
      </w:r>
      <w:r/>
      <w:r/>
    </w:p>
    <w:p>
      <w:r/>
    </w:p>
    <w:p>
      <w:pPr>
        <w:pStyle w:val="Heading2"/>
      </w:pPr>
      <w:r>
        <w:t>Exode 32.26–29</w:t>
      </w:r>
      <w:r/>
    </w:p>
    <w:p>
      <w:r/>
      <w:r>
        <w:t>Moïse avait demandé à Dieu d'épargner le peuple, mais maintenant il demande à ceux qui suivent le Seigneur de tuer ceux qui ont péché. Les Lévites (</w:t>
      </w:r>
      <w:hyperlink r:id="rId594">
        <w:r>
          <w:rPr>
            <w:color w:val="0000EE"/>
            <w:u w:val="single"/>
          </w:rPr>
          <w:t>32.26</w:t>
        </w:r>
      </w:hyperlink>
      <w:r>
        <w:t>) étaient prêts à affronter le péché qu'Aaron avait autorisé. Bien que Moïse leur ait ordonné de tuer tout le monde (</w:t>
      </w:r>
      <w:hyperlink r:id="rId595">
        <w:r>
          <w:rPr>
            <w:color w:val="0000EE"/>
            <w:u w:val="single"/>
          </w:rPr>
          <w:t>32.27</w:t>
        </w:r>
      </w:hyperlink>
      <w:r>
        <w:t>), le nombre 3 000 (</w:t>
      </w:r>
      <w:hyperlink r:id="rId596">
        <w:r>
          <w:rPr>
            <w:color w:val="0000EE"/>
            <w:u w:val="single"/>
          </w:rPr>
          <w:t>32.28</w:t>
        </w:r>
      </w:hyperlink>
      <w: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7">
        <w:r>
          <w:rPr>
            <w:color w:val="0000EE"/>
            <w:u w:val="single"/>
          </w:rPr>
          <w:t>28.1</w:t>
        </w:r>
      </w:hyperlink>
      <w:r>
        <w:t>).</w:t>
      </w:r>
      <w:r/>
      <w:r/>
    </w:p>
    <w:p>
      <w:r/>
    </w:p>
    <w:p>
      <w:pPr>
        <w:pStyle w:val="Heading2"/>
      </w:pPr>
      <w:r>
        <w:t>Exode 32.30–35</w:t>
      </w:r>
      <w:r/>
    </w:p>
    <w:p>
      <w:r/>
      <w:r>
        <w:t>Cette nouvelle intercession pour le peuple a peut-être été nécessaire parce que Moïse avait pris conscience de la gravité du péché.</w:t>
      </w:r>
      <w:r/>
      <w:r/>
    </w:p>
    <w:p>
      <w:r/>
    </w:p>
    <w:p>
      <w:pPr>
        <w:pStyle w:val="Heading2"/>
      </w:pPr>
      <w:r>
        <w:t>Exode 32.32</w:t>
      </w:r>
      <w:r/>
    </w:p>
    <w:p>
      <w:r/>
      <w:r>
        <w:t>Comme pour souligner son refus antérieur de l'invitation de Dieu à devenir une grande nation aux dépens du peuple, Moïse demande ici assez pieusement à Dieu de le détruire lui aussi s'il choisit de ne pas pardonner au peuple.</w:t>
      </w:r>
      <w:r/>
      <w:r/>
    </w:p>
    <w:p>
      <w:r/>
    </w:p>
    <w:p>
      <w:pPr>
        <w:pStyle w:val="Heading2"/>
      </w:pPr>
      <w:r>
        <w:t>Exode 32.33</w:t>
      </w:r>
      <w:r/>
    </w:p>
    <w:p>
      <w:r/>
      <w:r>
        <w:t>Dieu rejette la demande de Moïse. Il ne jugera que ceux qui ont péché lors de l'incident.</w:t>
      </w:r>
      <w:r/>
      <w:r/>
    </w:p>
    <w:p>
      <w:r/>
    </w:p>
    <w:p>
      <w:pPr>
        <w:pStyle w:val="Heading2"/>
      </w:pPr>
      <w:r>
        <w:t>Exode 32.34</w:t>
      </w:r>
      <w:r/>
    </w:p>
    <w:p>
      <w:r/>
      <w:r>
        <w:t xml:space="preserve">Cet endroit désigne Canaan, que Dieu avait promis de donner aux descendants d'Abraham (voir </w:t>
      </w:r>
      <w:hyperlink r:id="rId598">
        <w:r>
          <w:rPr>
            <w:color w:val="0000EE"/>
            <w:u w:val="single"/>
          </w:rPr>
          <w:t xml:space="preserve">3.17 </w:t>
        </w:r>
      </w:hyperlink>
      <w:r>
        <w:t xml:space="preserve">; </w:t>
      </w:r>
      <w:hyperlink r:id="rId584">
        <w:r>
          <w:rPr>
            <w:color w:val="0000EE"/>
            <w:u w:val="single"/>
          </w:rPr>
          <w:t xml:space="preserve">32.13 </w:t>
        </w:r>
      </w:hyperlink>
      <w:r>
        <w:t xml:space="preserve">; </w:t>
      </w:r>
      <w:hyperlink r:id="rId599">
        <w:r>
          <w:rPr>
            <w:color w:val="0000EE"/>
            <w:u w:val="single"/>
          </w:rPr>
          <w:t>33.1</w:t>
        </w:r>
      </w:hyperlink>
      <w:r>
        <w:t xml:space="preserve">). • En raison de la miséricorde de Dieu, le jugement ne vient pas toujours immédiatement (bien que, dans ce cas, Dieu ait rapidement envoyé une plaie, </w:t>
      </w:r>
      <w:hyperlink r:id="rId600">
        <w:r>
          <w:rPr>
            <w:color w:val="0000EE"/>
            <w:u w:val="single"/>
          </w:rPr>
          <w:t>32.35</w:t>
        </w:r>
      </w:hyperlink>
      <w:r>
        <w:t xml:space="preserve">), mais il viendra pour ceux qui persistent dans le péché (voir </w:t>
      </w:r>
      <w:hyperlink r:id="rId601">
        <w:r>
          <w:rPr>
            <w:color w:val="0000EE"/>
            <w:u w:val="single"/>
          </w:rPr>
          <w:t>Mt 13.24–30</w:t>
        </w:r>
      </w:hyperlink>
      <w:r>
        <w:t>).</w:t>
      </w:r>
      <w:r/>
      <w:r/>
    </w:p>
    <w:p>
      <w:r/>
    </w:p>
    <w:p>
      <w:pPr>
        <w:pStyle w:val="Heading2"/>
      </w:pPr>
      <w:r>
        <w:t>Exode 33.1–6</w:t>
      </w:r>
      <w:r/>
    </w:p>
    <w:p>
      <w:r/>
      <w:r>
        <w:t xml:space="preserve">Dieu ne conduira pas le peuple en Canaan comme il l'avait fait auparavant (voir </w:t>
      </w:r>
      <w:hyperlink r:id="rId602">
        <w:r>
          <w:rPr>
            <w:color w:val="0000EE"/>
            <w:u w:val="single"/>
          </w:rPr>
          <w:t xml:space="preserve">33.3 </w:t>
        </w:r>
      </w:hyperlink>
      <w:r>
        <w:t xml:space="preserve">; mais voir aussi </w:t>
      </w:r>
      <w:hyperlink r:id="rId603">
        <w:r>
          <w:rPr>
            <w:color w:val="0000EE"/>
            <w:u w:val="single"/>
          </w:rPr>
          <w:t>33.14–17</w:t>
        </w:r>
      </w:hyperlink>
      <w:r>
        <w:t>). Au lieu de cela, il enverra un ange (</w:t>
      </w:r>
      <w:hyperlink r:id="rId604">
        <w:r>
          <w:rPr>
            <w:color w:val="0000EE"/>
            <w:u w:val="single"/>
          </w:rPr>
          <w:t>33.2</w:t>
        </w:r>
      </w:hyperlink>
      <w:r>
        <w:t>).</w:t>
      </w:r>
      <w:r/>
      <w:r/>
    </w:p>
    <w:p>
      <w:r/>
    </w:p>
    <w:p>
      <w:pPr>
        <w:pStyle w:val="Heading2"/>
      </w:pPr>
      <w:r>
        <w:t>Exode 33.2–3</w:t>
      </w:r>
      <w:r/>
    </w:p>
    <w:p>
      <w:r/>
      <w:r>
        <w:t xml:space="preserve">Cet ange n'était peut-être pas "l'ange du Seigneur", puisque dans l'Exode et d'autres parties de l'Ancien Testament, l'ange du Seigneur est étroitement associé à la présence du Seigneur lui-même (voir </w:t>
      </w:r>
      <w:hyperlink r:id="rId392">
        <w:r>
          <w:rPr>
            <w:color w:val="0000EE"/>
            <w:u w:val="single"/>
          </w:rPr>
          <w:t>3.2</w:t>
        </w:r>
      </w:hyperlink>
      <w:r>
        <w:t xml:space="preserve"> ; </w:t>
      </w:r>
      <w:hyperlink r:id="rId605">
        <w:r>
          <w:rPr>
            <w:color w:val="0000EE"/>
            <w:u w:val="single"/>
          </w:rPr>
          <w:t>23.20–23</w:t>
        </w:r>
      </w:hyperlink>
      <w:r>
        <w:t>). Ou alors, Dieu pourrait être en train de dire que, tout en allant devant eux en la personne de l'ange (</w:t>
      </w:r>
      <w:hyperlink r:id="rId604">
        <w:r>
          <w:rPr>
            <w:color w:val="0000EE"/>
            <w:u w:val="single"/>
          </w:rPr>
          <w:t>33.2</w:t>
        </w:r>
      </w:hyperlink>
      <w:r>
        <w:t>), il n'habitera pas au milieu d'eux (</w:t>
      </w:r>
      <w:hyperlink r:id="rId602">
        <w:r>
          <w:rPr>
            <w:color w:val="0000EE"/>
            <w:u w:val="single"/>
          </w:rPr>
          <w:t>33.3</w:t>
        </w:r>
      </w:hyperlink>
      <w:r>
        <w:t xml:space="preserve">) dans le Tabernacle, comme il l'avait prévu. • Concernant les Cananéens et les Jébusiens, voir la </w:t>
      </w:r>
      <w:r>
        <w:t>note d'étude sur 3.8</w:t>
      </w:r>
      <w:r>
        <w:t>.</w:t>
      </w:r>
      <w:r/>
      <w:r/>
    </w:p>
    <w:p>
      <w:r/>
    </w:p>
    <w:p>
      <w:pPr>
        <w:pStyle w:val="Heading2"/>
      </w:pPr>
      <w:r>
        <w:t>Exode 33.3</w:t>
      </w:r>
      <w:r/>
    </w:p>
    <w:p>
      <w:r/>
      <w: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t>note d'étude sur 23.20–33</w:t>
      </w:r>
      <w:r>
        <w:t xml:space="preserve">), ferait respecter les termes de l'alliance qui appelaient à la destruction des briseurs d'alliance (voir </w:t>
      </w:r>
      <w:hyperlink r:id="rId606">
        <w:r>
          <w:rPr>
            <w:color w:val="0000EE"/>
            <w:u w:val="single"/>
          </w:rPr>
          <w:t>24.7–8</w:t>
        </w:r>
      </w:hyperlink>
      <w:r>
        <w:t xml:space="preserve"> et </w:t>
      </w:r>
      <w:r>
        <w:t>notes d'étude</w:t>
      </w:r>
      <w:r>
        <w:t>).</w:t>
      </w:r>
      <w:r/>
      <w:r/>
    </w:p>
    <w:p>
      <w:r/>
    </w:p>
    <w:p>
      <w:pPr>
        <w:pStyle w:val="Heading2"/>
      </w:pPr>
      <w:r>
        <w:t>Exode 33.4–6</w:t>
      </w:r>
      <w:r/>
    </w:p>
    <w:p>
      <w:r/>
      <w:r>
        <w:t>Les bijoux et les beaux vêtements ont peut-être été portés lors de l'adoration du veau d'or. Ici, leur retrait signifie le deuil (</w:t>
      </w:r>
      <w:hyperlink r:id="rId607">
        <w:r>
          <w:rPr>
            <w:color w:val="0000EE"/>
            <w:u w:val="single"/>
          </w:rPr>
          <w:t>33.4</w:t>
        </w:r>
      </w:hyperlink>
      <w:r>
        <w:t>) et la repentance.</w:t>
      </w:r>
      <w:r/>
      <w:r/>
    </w:p>
    <w:p>
      <w:r/>
    </w:p>
    <w:p>
      <w:pPr>
        <w:pStyle w:val="Heading2"/>
      </w:pPr>
      <w:r>
        <w:t>Exode 33.7</w:t>
      </w:r>
      <w:r/>
    </w:p>
    <w:p>
      <w:r/>
      <w:r>
        <w:t xml:space="preserve">Bien que le Tabernacle soit souvent appelé la Tente de la rencontre (voir la </w:t>
      </w:r>
      <w:r>
        <w:t>note d'étude sur 27.21</w:t>
      </w:r>
      <w:r>
        <w:t xml:space="preserve">), la "Tente de la rencontre" dont il est question ici était une autre tente qui était temporaire. Lorsque le Tabernacle a été achevé, il était situé au centre du camp (voir </w:t>
      </w:r>
      <w:hyperlink r:id="rId608">
        <w:r>
          <w:rPr>
            <w:color w:val="0000EE"/>
            <w:u w:val="single"/>
          </w:rPr>
          <w:t>Nb 2.1–31</w:t>
        </w:r>
      </w:hyperlink>
      <w:r>
        <w:t>).</w:t>
      </w:r>
      <w:r/>
      <w:r/>
    </w:p>
    <w:p>
      <w:r/>
    </w:p>
    <w:p>
      <w:pPr>
        <w:pStyle w:val="Heading2"/>
      </w:pPr>
      <w:r>
        <w:t>Exode 33.7–11</w:t>
      </w:r>
      <w:r/>
    </w:p>
    <w:p>
      <w:r/>
      <w:r>
        <w:t xml:space="preserve">Les moyens de communication entre Dieu et son peuple avant l'achèvement du Tabernacle sont probablement décrits ici pour expliquer les communications dans </w:t>
      </w:r>
      <w:hyperlink r:id="rId609">
        <w:r>
          <w:rPr>
            <w:color w:val="0000EE"/>
            <w:u w:val="single"/>
          </w:rPr>
          <w:t>33.1–6</w:t>
        </w:r>
      </w:hyperlink>
      <w:r>
        <w:t xml:space="preserve"> et </w:t>
      </w:r>
      <w:hyperlink r:id="rId610">
        <w:r>
          <w:rPr>
            <w:color w:val="0000EE"/>
            <w:u w:val="single"/>
          </w:rPr>
          <w:t>33.12–23</w:t>
        </w:r>
      </w:hyperlink>
      <w:r>
        <w:t>.</w:t>
      </w:r>
      <w:r/>
      <w:r/>
    </w:p>
    <w:p>
      <w:r/>
    </w:p>
    <w:p>
      <w:pPr>
        <w:pStyle w:val="Heading2"/>
      </w:pPr>
      <w:r>
        <w:t>Exode 33.8–11</w:t>
      </w:r>
      <w:r/>
    </w:p>
    <w:p>
      <w:r/>
      <w:r>
        <w:t>Le peuple est impressionné à l'idée que Moïse parle directement à Dieu, face à face (</w:t>
      </w:r>
      <w:hyperlink r:id="rId273">
        <w:r>
          <w:rPr>
            <w:color w:val="0000EE"/>
            <w:u w:val="single"/>
          </w:rPr>
          <w:t>33.11</w:t>
        </w:r>
      </w:hyperlink>
      <w:r>
        <w:t>).</w:t>
      </w:r>
      <w:r/>
      <w:r/>
    </w:p>
    <w:p>
      <w:r/>
    </w:p>
    <w:p>
      <w:pPr>
        <w:pStyle w:val="Heading2"/>
      </w:pPr>
      <w:r>
        <w:t>Exode 33.11</w:t>
      </w:r>
      <w:r/>
    </w:p>
    <w:p>
      <w:r/>
      <w:r>
        <w:t xml:space="preserve">Tout comme Josué avait acquis de l'expérience en tant que chef militaire (voir </w:t>
      </w:r>
      <w:hyperlink r:id="rId611">
        <w:r>
          <w:rPr>
            <w:color w:val="0000EE"/>
            <w:u w:val="single"/>
          </w:rPr>
          <w:t>17.9–13</w:t>
        </w:r>
      </w:hyperlink>
      <w:r>
        <w:t xml:space="preserve">), il acquiert maintenant de l'expérience en tant que chef spirituel (voir aussi </w:t>
      </w:r>
      <w:hyperlink r:id="rId612">
        <w:r>
          <w:rPr>
            <w:color w:val="0000EE"/>
            <w:u w:val="single"/>
          </w:rPr>
          <w:t>24.13</w:t>
        </w:r>
      </w:hyperlink>
      <w:r>
        <w:t>). Il est possible qu'il soit resté en arrière pour garder la tente, une fonction que les Lévites rempliraient plus tard avec le Tabernacle (</w:t>
      </w:r>
      <w:hyperlink r:id="rId613">
        <w:r>
          <w:rPr>
            <w:color w:val="0000EE"/>
            <w:u w:val="single"/>
          </w:rPr>
          <w:t>1Ch 26</w:t>
        </w:r>
      </w:hyperlink>
      <w:r>
        <w:t>).</w:t>
      </w:r>
      <w:r/>
      <w:r/>
    </w:p>
    <w:p>
      <w:r/>
    </w:p>
    <w:p>
      <w:pPr>
        <w:pStyle w:val="Heading2"/>
      </w:pPr>
      <w:r>
        <w:t>Exode 33.12</w:t>
      </w:r>
      <w:r/>
    </w:p>
    <w:p>
      <w:r/>
      <w:r>
        <w:t>Moïse avait été désigné par Dieu lui-même.</w:t>
      </w:r>
      <w:r/>
      <w:r/>
    </w:p>
    <w:p>
      <w:r/>
    </w:p>
    <w:p>
      <w:pPr>
        <w:pStyle w:val="Heading2"/>
      </w:pPr>
      <w:r>
        <w:t>Exode 33.12–23</w:t>
      </w:r>
      <w:r/>
    </w:p>
    <w:p>
      <w:r/>
      <w:r>
        <w:t>Moïse a supplié Dieu de l'accompagner, lui et son peuple, vers la terre promise. Dans ces versets, le mot "moi-même" (</w:t>
      </w:r>
      <w:hyperlink r:id="rId614">
        <w:r>
          <w:rPr>
            <w:color w:val="0000EE"/>
            <w:u w:val="single"/>
          </w:rPr>
          <w:t>33.14–15</w:t>
        </w:r>
      </w:hyperlink>
      <w:r>
        <w:t>) reflète généralement un terme hébreu qui veut dire "face". Moïse voulait continuer à vivre la relation "face à face" qu'il avait commencé à avoir (</w:t>
      </w:r>
      <w:hyperlink r:id="rId273">
        <w:r>
          <w:rPr>
            <w:color w:val="0000EE"/>
            <w:u w:val="single"/>
          </w:rPr>
          <w:t>33.11</w:t>
        </w:r>
      </w:hyperlink>
      <w:r>
        <w:t>). Il voulait aussi que, d'une certaine manière, le peuple en fasse l'expérience.</w:t>
      </w:r>
      <w:r/>
      <w:r/>
    </w:p>
    <w:p>
      <w:r/>
    </w:p>
    <w:p>
      <w:pPr>
        <w:pStyle w:val="Heading2"/>
      </w:pPr>
      <w:r>
        <w:t>Exode 33.13</w:t>
      </w:r>
      <w:r/>
    </w:p>
    <w:p>
      <w:r/>
      <w: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
    </w:p>
    <w:p>
      <w:r/>
    </w:p>
    <w:p>
      <w:pPr>
        <w:pStyle w:val="Heading2"/>
      </w:pPr>
      <w:r>
        <w:t>Exode 33.14</w:t>
      </w:r>
      <w:r/>
    </w:p>
    <w:p>
      <w:r/>
      <w:r>
        <w:t>Donner du repos veut littéralement dire "donner un endroit où se percher", comme un endroit où un oiseau peut se poser et être tranquille. Depuis qu'Abraham a quitté Ur, lui et ses descendants n'ont pas eu un tel endroit.</w:t>
      </w:r>
      <w:r/>
      <w:r/>
    </w:p>
    <w:p>
      <w:r/>
    </w:p>
    <w:p>
      <w:pPr>
        <w:pStyle w:val="Heading2"/>
      </w:pPr>
      <w:r>
        <w:t>Exode 33.15–16</w:t>
      </w:r>
      <w:r/>
    </w:p>
    <w:p>
      <w:r/>
      <w: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
    </w:p>
    <w:p>
      <w:r/>
    </w:p>
    <w:p>
      <w:pPr>
        <w:pStyle w:val="Heading2"/>
      </w:pPr>
      <w:r>
        <w:t>Exode 33.17</w:t>
      </w:r>
      <w:r/>
    </w:p>
    <w:p>
      <w:r/>
      <w:r>
        <w:t>Le Seigneur réaffirme son accord pour aller avec eux et réaffirme sa désignation personnelle de Moïse.</w:t>
      </w:r>
      <w:r/>
      <w:r/>
    </w:p>
    <w:p>
      <w:r/>
    </w:p>
    <w:p>
      <w:pPr>
        <w:pStyle w:val="Heading2"/>
      </w:pPr>
      <w:r>
        <w:t>Exode 33.18</w:t>
      </w:r>
      <w:r/>
    </w:p>
    <w:p>
      <w:r/>
      <w:r>
        <w:t xml:space="preserve">Moïse demande la confirmation des promesses de Dieu. Il demande à voir la présence glorieuse de Dieu (littéralement, la gloire). Il demande à faire l'expérience de voir l'essence même de Dieu (voir la </w:t>
      </w:r>
      <w:r>
        <w:t>note d'étude sur 16.7</w:t>
      </w:r>
      <w:r>
        <w:t>).</w:t>
      </w:r>
      <w:r/>
      <w:r/>
    </w:p>
    <w:p>
      <w:r/>
    </w:p>
    <w:p>
      <w:pPr>
        <w:pStyle w:val="Heading2"/>
      </w:pPr>
      <w:r>
        <w:t>Exode 33.19</w:t>
      </w:r>
      <w:r/>
    </w:p>
    <w:p>
      <w:r/>
      <w: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5">
        <w:r>
          <w:rPr>
            <w:color w:val="0000EE"/>
            <w:u w:val="single"/>
          </w:rPr>
          <w:t>Rm 9.14–16</w:t>
        </w:r>
      </w:hyperlink>
      <w:r>
        <w:t>). • En utilisant le nom Yahvé, Dieu met ici l'accent sur son nom personnel.</w:t>
      </w:r>
      <w:r/>
      <w:r/>
    </w:p>
    <w:p>
      <w:r/>
    </w:p>
    <w:p>
      <w:pPr>
        <w:pStyle w:val="Heading2"/>
      </w:pPr>
      <w:r>
        <w:t>Exode 33.20–23</w:t>
      </w:r>
      <w:r/>
    </w:p>
    <w:p>
      <w:r/>
      <w:r>
        <w:t>Dieu désire ardemment nous montrer son caractère, mais voir sa face (son essence) et sa glorieuse présence (</w:t>
      </w:r>
      <w:hyperlink r:id="rId616">
        <w:r>
          <w:rPr>
            <w:color w:val="0000EE"/>
            <w:u w:val="single"/>
          </w:rPr>
          <w:t>33.22</w:t>
        </w:r>
      </w:hyperlink>
      <w:r>
        <w:t>) équivaudrait à mourir. Moïse a pu en avoir un aperçu, mais rien de plus.</w:t>
      </w:r>
      <w:r/>
      <w:r/>
    </w:p>
    <w:p>
      <w:r/>
    </w:p>
    <w:p>
      <w:pPr>
        <w:pStyle w:val="Heading2"/>
      </w:pPr>
      <w:r>
        <w:t>Exode 34.1–3</w:t>
      </w:r>
      <w:r/>
    </w:p>
    <w:p>
      <w:r/>
      <w:r>
        <w:t xml:space="preserve">Dieu appelle Moïse à revenir sur le mont Sinaï avec deux nouvelles tables de pierre. Les restrictions imposées au reste du peuple sont les mêmes que celles qui ont été imposées au début (voir </w:t>
      </w:r>
      <w:hyperlink r:id="rId294">
        <w:r>
          <w:rPr>
            <w:color w:val="0000EE"/>
            <w:u w:val="single"/>
          </w:rPr>
          <w:t>19.12–13</w:t>
        </w:r>
      </w:hyperlink>
      <w:r>
        <w:t xml:space="preserve">, </w:t>
      </w:r>
      <w:hyperlink r:id="rId617">
        <w:r>
          <w:rPr>
            <w:color w:val="0000EE"/>
            <w:u w:val="single"/>
          </w:rPr>
          <w:t>21–25</w:t>
        </w:r>
      </w:hyperlink>
      <w:r>
        <w:t>).</w:t>
      </w:r>
      <w:r/>
      <w:r/>
    </w:p>
    <w:p>
      <w:r/>
    </w:p>
    <w:p>
      <w:pPr>
        <w:pStyle w:val="Heading2"/>
      </w:pPr>
      <w:r>
        <w:t>Exode 34.1–35</w:t>
      </w:r>
      <w:r/>
    </w:p>
    <w:p>
      <w:r/>
      <w:r>
        <w:t>Dieu accepte la demande de Moïse (</w:t>
      </w:r>
      <w:hyperlink r:id="rId618">
        <w:r>
          <w:rPr>
            <w:color w:val="0000EE"/>
            <w:u w:val="single"/>
          </w:rPr>
          <w:t>33.18</w:t>
        </w:r>
      </w:hyperlink>
      <w:r>
        <w:t>), montre à Moïse sa bonté (</w:t>
      </w:r>
      <w:hyperlink r:id="rId619">
        <w:r>
          <w:rPr>
            <w:color w:val="0000EE"/>
            <w:u w:val="single"/>
          </w:rPr>
          <w:t>34.1–9</w:t>
        </w:r>
      </w:hyperlink>
      <w:r>
        <w:t>), et renouvelle l'alliance (</w:t>
      </w:r>
      <w:hyperlink r:id="rId620">
        <w:r>
          <w:rPr>
            <w:color w:val="0000EE"/>
            <w:u w:val="single"/>
          </w:rPr>
          <w:t>34.10–35</w:t>
        </w:r>
      </w:hyperlink>
      <w:r>
        <w:t>). Ce renouvellement est une déclaration unilatérale de Dieu. Dieu accompagnera son peuple et maintiendra les promesses de l'alliance, même si celui-ci a rompu l'alliance (</w:t>
      </w:r>
      <w:hyperlink r:id="rId621">
        <w:r>
          <w:rPr>
            <w:color w:val="0000EE"/>
            <w:u w:val="single"/>
          </w:rPr>
          <w:t>32.1–6</w:t>
        </w:r>
      </w:hyperlink>
      <w:r>
        <w:t xml:space="preserve">) et ne mérite rien de mieux que la mort et l'abandon. </w:t>
      </w:r>
      <w:r/>
      <w:r/>
    </w:p>
    <w:p>
      <w:r/>
    </w:p>
    <w:p>
      <w:pPr>
        <w:pStyle w:val="Heading2"/>
      </w:pPr>
      <w:r>
        <w:t>Exode 34.5–6</w:t>
      </w:r>
      <w:r/>
    </w:p>
    <w:p>
      <w:r/>
      <w:r>
        <w:t>En utilisant le nom Yahvé, Dieu met l'accent sur son nom personnel.</w:t>
      </w:r>
      <w:r/>
      <w:r/>
    </w:p>
    <w:p>
      <w:r/>
    </w:p>
    <w:p>
      <w:pPr>
        <w:pStyle w:val="Heading2"/>
      </w:pPr>
      <w:r>
        <w:t>Exode 34.5–9</w:t>
      </w:r>
      <w:r/>
    </w:p>
    <w:p>
      <w:r/>
      <w:r>
        <w:t>Moïse a fait l'expérience de la présence de Dieu par la révélation de son nom ou de son caractère. Comme Dieu l'avait promis (</w:t>
      </w:r>
      <w:hyperlink r:id="rId622">
        <w:r>
          <w:rPr>
            <w:color w:val="0000EE"/>
            <w:u w:val="single"/>
          </w:rPr>
          <w:t>33.19</w:t>
        </w:r>
      </w:hyperlink>
      <w:r>
        <w:t>), il a montré à Moïse la gloire de sa bonté.</w:t>
      </w:r>
      <w:r/>
      <w:r/>
    </w:p>
    <w:p>
      <w:r/>
    </w:p>
    <w:p>
      <w:pPr>
        <w:pStyle w:val="Heading2"/>
      </w:pPr>
      <w:r>
        <w:t>Exode 34.6</w:t>
      </w:r>
      <w:r/>
    </w:p>
    <w:p>
      <w:r/>
      <w:r>
        <w:t xml:space="preserve">Concernant la compassion et la miséricorde de Dieu, voir </w:t>
      </w:r>
      <w:hyperlink r:id="rId623">
        <w:r>
          <w:rPr>
            <w:color w:val="0000EE"/>
            <w:u w:val="single"/>
          </w:rPr>
          <w:t>20.5–6</w:t>
        </w:r>
      </w:hyperlink>
      <w:r>
        <w:t xml:space="preserve"> ; </w:t>
      </w:r>
      <w:hyperlink r:id="rId622">
        <w:r>
          <w:rPr>
            <w:color w:val="0000EE"/>
            <w:u w:val="single"/>
          </w:rPr>
          <w:t>33.19</w:t>
        </w:r>
      </w:hyperlink>
      <w:r>
        <w:t xml:space="preserve"> et les </w:t>
      </w:r>
      <w:r>
        <w:t>notes d'étude.</w:t>
      </w:r>
      <w: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
    </w:p>
    <w:p>
      <w:r/>
    </w:p>
    <w:p>
      <w:pPr>
        <w:pStyle w:val="Heading2"/>
      </w:pPr>
      <w:r>
        <w:t>Exode 34.7</w:t>
      </w:r>
      <w:r/>
    </w:p>
    <w:p>
      <w:r/>
      <w: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t>note d'étude sur 20.5–6</w:t>
      </w:r>
      <w:r>
        <w:t xml:space="preserve">). • Voir </w:t>
      </w:r>
      <w:hyperlink r:id="rId624">
        <w:r>
          <w:rPr>
            <w:color w:val="0000EE"/>
            <w:u w:val="single"/>
          </w:rPr>
          <w:t>Dt 7.9–11</w:t>
        </w:r>
      </w:hyperlink>
      <w:r>
        <w:t xml:space="preserve">. • Nos péchés affectent les générations futures de descendants, mais Dieu limite l'effet naturel de ces péchés à trois ou quatre générations. Voir aussi </w:t>
      </w:r>
      <w:hyperlink r:id="rId623">
        <w:r>
          <w:rPr>
            <w:color w:val="0000EE"/>
            <w:u w:val="single"/>
          </w:rPr>
          <w:t>Ex 20.5–6</w:t>
        </w:r>
      </w:hyperlink>
      <w:r>
        <w:t>.</w:t>
      </w:r>
      <w:r/>
      <w:r/>
    </w:p>
    <w:p>
      <w:r/>
    </w:p>
    <w:p>
      <w:pPr>
        <w:pStyle w:val="Heading2"/>
      </w:pPr>
      <w:r>
        <w:t>Exode 34.8–9</w:t>
      </w:r>
      <w:r/>
    </w:p>
    <w:p>
      <w:r/>
      <w:r>
        <w:t>Puisque le Seigneur avait déjà promis à deux reprises de les accompagner (</w:t>
      </w:r>
      <w:hyperlink r:id="rId625">
        <w:r>
          <w:rPr>
            <w:color w:val="0000EE"/>
            <w:u w:val="single"/>
          </w:rPr>
          <w:t>33.14</w:t>
        </w:r>
      </w:hyperlink>
      <w:r>
        <w:t xml:space="preserve">, </w:t>
      </w:r>
      <w:hyperlink r:id="rId626">
        <w:r>
          <w:rPr>
            <w:color w:val="0000EE"/>
            <w:u w:val="single"/>
          </w:rPr>
          <w:t>17</w:t>
        </w:r>
      </w:hyperlink>
      <w: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7">
        <w:r>
          <w:rPr>
            <w:color w:val="0000EE"/>
            <w:u w:val="single"/>
          </w:rPr>
          <w:t>19.5–6</w:t>
        </w:r>
      </w:hyperlink>
      <w:r>
        <w:t>). Moïse demande le rétablissement complet de la relation.</w:t>
      </w:r>
      <w:r/>
      <w:r/>
    </w:p>
    <w:p>
      <w:r/>
    </w:p>
    <w:p>
      <w:pPr>
        <w:pStyle w:val="Heading2"/>
      </w:pPr>
      <w:r>
        <w:t>Exode 34.10–11</w:t>
      </w:r>
      <w:r/>
    </w:p>
    <w:p>
      <w:r/>
      <w:r>
        <w:t>Dieu s'est à nouveau engagé à prendre soin miraculeusement de son peuple en le faisant entrer dans le pays de Canaan. Ces soins dépendaient de l'obéissance. En hébreu, le mot traduit par "écouter" (</w:t>
      </w:r>
      <w:hyperlink r:id="rId627">
        <w:r>
          <w:rPr>
            <w:color w:val="0000EE"/>
            <w:u w:val="single"/>
          </w:rPr>
          <w:t>34.11</w:t>
        </w:r>
      </w:hyperlink>
      <w:r>
        <w:t>) signifie également "obéir"</w:t>
      </w:r>
      <w:r>
        <w:rPr>
          <w:i/>
        </w:rPr>
        <w:t>.</w:t>
      </w:r>
      <w:r>
        <w:t xml:space="preserve"> Il n'y a pas de distinction comme en français, où une personne désobéissante peut entendre un ordre mais ne pas obéir.</w:t>
      </w:r>
      <w:r/>
      <w:r/>
    </w:p>
    <w:p>
      <w:r/>
    </w:p>
    <w:p>
      <w:pPr>
        <w:pStyle w:val="Heading2"/>
      </w:pPr>
      <w:r>
        <w:t>Exode 34.10–26</w:t>
      </w:r>
      <w:r/>
    </w:p>
    <w:p>
      <w:r/>
      <w:r>
        <w:t>Certains termes de l'alliance sont réaffirmés, en particulier ceux qui interdisent l'adoration d'autres dieux et qui décrivent le culte à rendre au Seigneur.</w:t>
      </w:r>
      <w:r/>
      <w:r/>
    </w:p>
    <w:p>
      <w:r/>
    </w:p>
    <w:p>
      <w:pPr>
        <w:pStyle w:val="Heading2"/>
      </w:pPr>
      <w:r>
        <w:t>Exode 34.12–17</w:t>
      </w:r>
      <w:r/>
    </w:p>
    <w:p>
      <w:r/>
      <w: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t>note d'étude sur 20.1–23.33</w:t>
      </w:r>
      <w:r>
        <w:t>), mais l'existence même des traités prédisposerait les Israélites à accepter les coutumes de leurs partenaires (</w:t>
      </w:r>
      <w:hyperlink r:id="rId628">
        <w:r>
          <w:rPr>
            <w:color w:val="0000EE"/>
            <w:u w:val="single"/>
          </w:rPr>
          <w:t>34.12</w:t>
        </w:r>
      </w:hyperlink>
      <w:r>
        <w:t xml:space="preserve">, </w:t>
      </w:r>
      <w:hyperlink r:id="rId629">
        <w:r>
          <w:rPr>
            <w:color w:val="0000EE"/>
            <w:u w:val="single"/>
          </w:rPr>
          <w:t>15–16</w:t>
        </w:r>
      </w:hyperlink>
      <w:r>
        <w:t>).</w:t>
      </w:r>
      <w:r/>
      <w:r/>
    </w:p>
    <w:p>
      <w:r/>
    </w:p>
    <w:p>
      <w:pPr>
        <w:pStyle w:val="Heading2"/>
      </w:pPr>
      <w:r>
        <w:t>Exode 34.13</w:t>
      </w:r>
      <w:r/>
    </w:p>
    <w:p>
      <w:r/>
      <w:r>
        <w:t xml:space="preserve">Ashera était une déesse de la fertilité cananéenne qui allait être une tentation tout au long de l'histoire d'Israël (voir, ex. </w:t>
      </w:r>
      <w:hyperlink r:id="rId630">
        <w:r>
          <w:rPr>
            <w:color w:val="0000EE"/>
            <w:u w:val="single"/>
          </w:rPr>
          <w:t xml:space="preserve">Jg 6.25 </w:t>
        </w:r>
      </w:hyperlink>
      <w:r>
        <w:t xml:space="preserve">; </w:t>
      </w:r>
      <w:hyperlink r:id="rId631">
        <w:r>
          <w:rPr>
            <w:color w:val="0000EE"/>
            <w:u w:val="single"/>
          </w:rPr>
          <w:t xml:space="preserve">1R 14.15 </w:t>
        </w:r>
      </w:hyperlink>
      <w:r>
        <w:t xml:space="preserve">; </w:t>
      </w:r>
      <w:hyperlink r:id="rId632">
        <w:r>
          <w:rPr>
            <w:color w:val="0000EE"/>
            <w:u w:val="single"/>
          </w:rPr>
          <w:t>2R 23.15</w:t>
        </w:r>
      </w:hyperlink>
      <w:r>
        <w:t>). • Les poteaux semblent avoir été des symboles de fertilité.</w:t>
      </w:r>
      <w:r/>
      <w:r/>
    </w:p>
    <w:p>
      <w:r/>
    </w:p>
    <w:p>
      <w:pPr>
        <w:pStyle w:val="Heading2"/>
      </w:pPr>
      <w:r>
        <w:t>Exode 34.16</w:t>
      </w:r>
      <w:r/>
    </w:p>
    <w:p>
      <w:r/>
      <w:r>
        <w:t xml:space="preserve">Les mariages avec des païens ont constitué un problème tout au long de l'Ancien Testament (voir </w:t>
      </w:r>
      <w:hyperlink r:id="rId633">
        <w:r>
          <w:rPr>
            <w:color w:val="0000EE"/>
            <w:u w:val="single"/>
          </w:rPr>
          <w:t xml:space="preserve">Gn 24.3 </w:t>
        </w:r>
      </w:hyperlink>
      <w:r>
        <w:t xml:space="preserve">; </w:t>
      </w:r>
      <w:hyperlink r:id="rId634">
        <w:r>
          <w:rPr>
            <w:color w:val="0000EE"/>
            <w:u w:val="single"/>
          </w:rPr>
          <w:t xml:space="preserve">Esd 9.1–2 </w:t>
        </w:r>
      </w:hyperlink>
      <w:r>
        <w:t xml:space="preserve">; cf. </w:t>
      </w:r>
      <w:hyperlink r:id="rId635">
        <w:r>
          <w:rPr>
            <w:color w:val="0000EE"/>
            <w:u w:val="single"/>
          </w:rPr>
          <w:t>2Co 6.14–18</w:t>
        </w:r>
      </w:hyperlink>
      <w:r>
        <w:t>).</w:t>
      </w:r>
      <w:r/>
      <w:r/>
    </w:p>
    <w:p>
      <w:r/>
    </w:p>
    <w:p>
      <w:pPr>
        <w:pStyle w:val="Heading2"/>
      </w:pPr>
      <w:r>
        <w:t>Exode 34.22</w:t>
      </w:r>
      <w:r/>
    </w:p>
    <w:p>
      <w:r/>
      <w:r>
        <w:t xml:space="preserve">Au sujet de la fête des moissons, voir les notes d'étude sur </w:t>
      </w:r>
      <w:r>
        <w:t xml:space="preserve">23.16 </w:t>
      </w:r>
      <w:r>
        <w:t xml:space="preserve">; </w:t>
      </w:r>
      <w:r>
        <w:t>Lv 23.15–21</w:t>
      </w:r>
      <w:r>
        <w:t xml:space="preserve">, </w:t>
      </w:r>
      <w:r>
        <w:t>34–43</w:t>
      </w:r>
      <w:r>
        <w:t>.</w:t>
      </w:r>
      <w:r/>
      <w:r/>
    </w:p>
    <w:p>
      <w:r/>
    </w:p>
    <w:p>
      <w:pPr>
        <w:pStyle w:val="Heading2"/>
      </w:pPr>
      <w:r>
        <w:t>Exode 34.23</w:t>
      </w:r>
      <w:r/>
    </w:p>
    <w:p>
      <w:r/>
      <w:r>
        <w:t xml:space="preserve">Voir </w:t>
      </w:r>
      <w:hyperlink r:id="rId636">
        <w:r>
          <w:rPr>
            <w:color w:val="0000EE"/>
            <w:u w:val="single"/>
          </w:rPr>
          <w:t>23.14–17</w:t>
        </w:r>
      </w:hyperlink>
      <w:r>
        <w:t>.</w:t>
      </w:r>
      <w:r/>
      <w:r/>
    </w:p>
    <w:p>
      <w:r/>
    </w:p>
    <w:p>
      <w:pPr>
        <w:pStyle w:val="Heading2"/>
      </w:pPr>
      <w:r>
        <w:t>Exode 34.24</w:t>
      </w:r>
      <w:r/>
    </w:p>
    <w:p>
      <w:r/>
      <w:r>
        <w:t>Si Israël faisait confiance à Dieu et lui obéissait, Dieu le protégerait et empêcherait quiconque de conquérir le pays.</w:t>
      </w:r>
      <w:r/>
      <w:r/>
    </w:p>
    <w:p>
      <w:r/>
    </w:p>
    <w:p>
      <w:pPr>
        <w:pStyle w:val="Heading2"/>
      </w:pPr>
      <w:r>
        <w:t>Exode 34.27–28</w:t>
      </w:r>
      <w:r/>
    </w:p>
    <w:p>
      <w:r/>
      <w:r>
        <w:t>Moïse a écrit cette réitération des termes généraux de l'alliance (</w:t>
      </w:r>
      <w:hyperlink r:id="rId637">
        <w:r>
          <w:rPr>
            <w:color w:val="0000EE"/>
            <w:u w:val="single"/>
          </w:rPr>
          <w:t>34.27</w:t>
        </w:r>
      </w:hyperlink>
      <w:r>
        <w:t>). Les dix commandements, qui sont le résumé des termes de l'alliance, ont été écrits sur les nouvelles tables (</w:t>
      </w:r>
      <w:hyperlink r:id="rId300">
        <w:r>
          <w:rPr>
            <w:color w:val="0000EE"/>
            <w:u w:val="single"/>
          </w:rPr>
          <w:t>34.28</w:t>
        </w:r>
      </w:hyperlink>
      <w:r>
        <w:t>).</w:t>
      </w:r>
      <w:r/>
      <w:r/>
    </w:p>
    <w:p>
      <w:r/>
    </w:p>
    <w:p>
      <w:pPr>
        <w:pStyle w:val="Heading2"/>
      </w:pPr>
      <w:r>
        <w:t>Exode 34.29–35</w:t>
      </w:r>
      <w:r/>
    </w:p>
    <w:p>
      <w:r/>
      <w:r>
        <w:t>Moïse, qui avait demandé à voir la gloire de Dieu, ne savait pas que son propre visage reflétait cette gloire.</w:t>
      </w:r>
      <w:r/>
      <w:r/>
    </w:p>
    <w:p>
      <w:r/>
    </w:p>
    <w:p>
      <w:pPr>
        <w:pStyle w:val="Heading2"/>
      </w:pPr>
      <w:r>
        <w:t>Exode 34.33</w:t>
      </w:r>
      <w:r/>
    </w:p>
    <w:p>
      <w:r/>
      <w:r>
        <w:t>Pendant que Moïse rapportait ce que Dieu lui avait dit, il a laissé son visage découvert. Puis il l'a couvert, peut-être à cause de l'effroi (</w:t>
      </w:r>
      <w:hyperlink r:id="rId638">
        <w:r>
          <w:rPr>
            <w:color w:val="0000EE"/>
            <w:u w:val="single"/>
          </w:rPr>
          <w:t>34.30</w:t>
        </w:r>
      </w:hyperlink>
      <w:r>
        <w:t xml:space="preserve">) que son éclat provoquait lors d'un discours ordinaire (voir </w:t>
      </w:r>
      <w:hyperlink r:id="rId639">
        <w:r>
          <w:rPr>
            <w:color w:val="0000EE"/>
            <w:u w:val="single"/>
          </w:rPr>
          <w:t>2Co 3.7–18</w:t>
        </w:r>
      </w:hyperlink>
      <w:r>
        <w:t xml:space="preserve"> pour lire la réflexion de Paul sur cet incident).</w:t>
      </w:r>
      <w:r/>
      <w:r/>
    </w:p>
    <w:p>
      <w:r/>
    </w:p>
    <w:p>
      <w:pPr>
        <w:pStyle w:val="Heading2"/>
      </w:pPr>
      <w:r>
        <w:t>Exode 35.1–40.38</w:t>
      </w:r>
      <w:r/>
    </w:p>
    <w:p>
      <w:r/>
      <w:r>
        <w:t xml:space="preserve">Une grande partie du rapport sur la construction du Tabernacle réitère ce qui a été dit dans </w:t>
      </w:r>
      <w:hyperlink r:id="rId420">
        <w:r>
          <w:rPr>
            <w:color w:val="0000EE"/>
            <w:u w:val="single"/>
          </w:rPr>
          <w:t>25.1–31.18</w:t>
        </w:r>
      </w:hyperlink>
      <w:r>
        <w:t xml:space="preserve">. Il y a un changement de l'impératif à l'indicatif, et certains changements dans l'ordre. Cette répétition souligne le fait que le travail a été accompli exactement comme Dieu l'avait ordonné (voir </w:t>
      </w:r>
      <w:hyperlink r:id="rId640">
        <w:r>
          <w:rPr>
            <w:color w:val="0000EE"/>
            <w:u w:val="single"/>
          </w:rPr>
          <w:t>40.16</w:t>
        </w:r>
      </w:hyperlink>
      <w:r>
        <w:t>). Le peuple avait essayé de s'assurer la présence de Dieu à sa manière avec le veau d'or, ce qui s'était soldé par un désastre. Maintenant, il le faisait à la manière de Dieu, ce qui entraînait une bénédiction (</w:t>
      </w:r>
      <w:hyperlink r:id="rId641">
        <w:r>
          <w:rPr>
            <w:color w:val="0000EE"/>
            <w:u w:val="single"/>
          </w:rPr>
          <w:t>40.34–38</w:t>
        </w:r>
      </w:hyperlink>
      <w:r>
        <w:t>).</w:t>
      </w:r>
      <w:r/>
      <w:r/>
    </w:p>
    <w:p>
      <w:r/>
    </w:p>
    <w:p>
      <w:pPr>
        <w:pStyle w:val="Heading2"/>
      </w:pPr>
      <w:r>
        <w:t>Exode 35.4–36.7</w:t>
      </w:r>
      <w:r/>
    </w:p>
    <w:p>
      <w:r/>
      <w:r>
        <w:t xml:space="preserve">Contrairement à la création du veau d'or, où Aaron avait exigé qu'un seul type de matériel (des boucles d'oreilles) soit donné (voir la </w:t>
      </w:r>
      <w:r>
        <w:t>note d'étude sur 32.2–4</w:t>
      </w:r>
      <w:r>
        <w:t>), le peuple a de nouveau été invité à apporter divers dons (</w:t>
      </w:r>
      <w:hyperlink r:id="rId642">
        <w:r>
          <w:rPr>
            <w:color w:val="0000EE"/>
            <w:u w:val="single"/>
          </w:rPr>
          <w:t>35.4–9</w:t>
        </w:r>
      </w:hyperlink>
      <w:r>
        <w:t>) car son cœur a été touché et son esprit a été ému (</w:t>
      </w:r>
      <w:hyperlink r:id="rId643">
        <w:r>
          <w:rPr>
            <w:color w:val="0000EE"/>
            <w:u w:val="single"/>
          </w:rPr>
          <w:t>35.21</w:t>
        </w:r>
      </w:hyperlink>
      <w:r>
        <w:t>). Mais le peuple a trop donné et il a fallu lui ordonner d'arrêter (</w:t>
      </w:r>
      <w:hyperlink r:id="rId644">
        <w:r>
          <w:rPr>
            <w:color w:val="0000EE"/>
            <w:u w:val="single"/>
          </w:rPr>
          <w:t>36.4–7</w:t>
        </w:r>
      </w:hyperlink>
      <w:r>
        <w:t>), sans doute parce que la variété des dons signifiait que chacun pouvait apporter quelque chose et parce que le don était volontaire.</w:t>
      </w:r>
      <w:r/>
      <w:r/>
    </w:p>
    <w:p>
      <w:r/>
    </w:p>
    <w:p>
      <w:pPr>
        <w:pStyle w:val="Heading2"/>
      </w:pPr>
      <w:r>
        <w:t>Exode 37.1–29</w:t>
      </w:r>
      <w:r/>
    </w:p>
    <w:p>
      <w:r/>
      <w:r>
        <w:t>Bien qu'il soit dit que Bezalel a fabriqué l'Arche et tous les autres mobiliers (</w:t>
      </w:r>
      <w:hyperlink r:id="rId645">
        <w:r>
          <w:rPr>
            <w:color w:val="0000EE"/>
            <w:u w:val="single"/>
          </w:rPr>
          <w:t>37.1</w:t>
        </w:r>
      </w:hyperlink>
      <w:r>
        <w:t xml:space="preserve">, </w:t>
      </w:r>
      <w:hyperlink r:id="rId646">
        <w:r>
          <w:rPr>
            <w:color w:val="0000EE"/>
            <w:u w:val="single"/>
          </w:rPr>
          <w:t>10</w:t>
        </w:r>
      </w:hyperlink>
      <w:r>
        <w:t xml:space="preserve">, </w:t>
      </w:r>
      <w:hyperlink r:id="rId647">
        <w:r>
          <w:rPr>
            <w:color w:val="0000EE"/>
            <w:u w:val="single"/>
          </w:rPr>
          <w:t>17</w:t>
        </w:r>
      </w:hyperlink>
      <w:r>
        <w:t xml:space="preserve">, </w:t>
      </w:r>
      <w:hyperlink r:id="rId648">
        <w:r>
          <w:rPr>
            <w:color w:val="0000EE"/>
            <w:u w:val="single"/>
          </w:rPr>
          <w:t>25</w:t>
        </w:r>
      </w:hyperlink>
      <w:r>
        <w:t>) ainsi que la cour et ses mobiliers (</w:t>
      </w:r>
      <w:hyperlink r:id="rId649">
        <w:r>
          <w:rPr>
            <w:color w:val="0000EE"/>
            <w:u w:val="single"/>
          </w:rPr>
          <w:t>38.1</w:t>
        </w:r>
      </w:hyperlink>
      <w:r>
        <w:t xml:space="preserve">, </w:t>
      </w:r>
      <w:hyperlink r:id="rId650">
        <w:r>
          <w:rPr>
            <w:color w:val="0000EE"/>
            <w:u w:val="single"/>
          </w:rPr>
          <w:t>8</w:t>
        </w:r>
      </w:hyperlink>
      <w:r>
        <w:t xml:space="preserve">, </w:t>
      </w:r>
      <w:hyperlink r:id="rId651">
        <w:r>
          <w:rPr>
            <w:color w:val="0000EE"/>
            <w:u w:val="single"/>
          </w:rPr>
          <w:t>9</w:t>
        </w:r>
      </w:hyperlink>
      <w:r>
        <w:t xml:space="preserve">, </w:t>
      </w:r>
      <w:hyperlink r:id="rId652">
        <w:r>
          <w:rPr>
            <w:color w:val="0000EE"/>
            <w:u w:val="single"/>
          </w:rPr>
          <w:t>18</w:t>
        </w:r>
      </w:hyperlink>
      <w:r>
        <w:t>), ce n'est probablement qu'une façon de dire qu'il était le responsable et qu'il dirigeait les autres artisans et couturières.</w:t>
      </w:r>
      <w:r/>
      <w:r/>
    </w:p>
    <w:p>
      <w:r/>
    </w:p>
    <w:p>
      <w:pPr>
        <w:pStyle w:val="Heading2"/>
      </w:pPr>
      <w:r>
        <w:t>Exode 38.1–20</w:t>
      </w:r>
      <w:r/>
    </w:p>
    <w:p>
      <w:r/>
      <w:r>
        <w:t>Cette section traite de la construction de la cour (</w:t>
      </w:r>
      <w:hyperlink r:id="rId653">
        <w:r>
          <w:rPr>
            <w:color w:val="0000EE"/>
            <w:u w:val="single"/>
          </w:rPr>
          <w:t>38.9–20</w:t>
        </w:r>
      </w:hyperlink>
      <w:r>
        <w:t>) et de son équipement, notamment de l'autel des holocaustes (</w:t>
      </w:r>
      <w:hyperlink r:id="rId654">
        <w:r>
          <w:rPr>
            <w:color w:val="0000EE"/>
            <w:u w:val="single"/>
          </w:rPr>
          <w:t>38.1–7</w:t>
        </w:r>
      </w:hyperlink>
      <w:r>
        <w:t>) et du bassin (</w:t>
      </w:r>
      <w:hyperlink r:id="rId650">
        <w:r>
          <w:rPr>
            <w:color w:val="0000EE"/>
            <w:u w:val="single"/>
          </w:rPr>
          <w:t>38.8</w:t>
        </w:r>
      </w:hyperlink>
      <w:r>
        <w:t>).</w:t>
      </w:r>
      <w:r/>
      <w:r/>
    </w:p>
    <w:p>
      <w:r/>
    </w:p>
    <w:p>
      <w:pPr>
        <w:pStyle w:val="Heading2"/>
      </w:pPr>
      <w:r>
        <w:t>Exode 38.8</w:t>
      </w:r>
      <w:r/>
    </w:p>
    <w:p>
      <w:r/>
      <w:r>
        <w:t>Alors que les plans pour la cuve en bronze (</w:t>
      </w:r>
      <w:hyperlink r:id="rId419">
        <w:r>
          <w:rPr>
            <w:color w:val="0000EE"/>
            <w:u w:val="single"/>
          </w:rPr>
          <w:t>30.17–21</w:t>
        </w:r>
      </w:hyperlink>
      <w:r>
        <w:t>) étaient inclus dans les instructions des prêtres (</w:t>
      </w:r>
      <w:hyperlink r:id="rId655">
        <w:r>
          <w:rPr>
            <w:color w:val="0000EE"/>
            <w:u w:val="single"/>
          </w:rPr>
          <w:t>29.38–30.38</w:t>
        </w:r>
      </w:hyperlink>
      <w:r>
        <w:t>), sa construction est ici rapportée dans une séquence logique. • Ce bronze</w:t>
      </w:r>
      <w:r>
        <w:rPr>
          <w:i/>
        </w:rPr>
        <w:t>,</w:t>
      </w:r>
      <w:r>
        <w:t xml:space="preserve"> qui pouvait être poli pour obtenir une finition semblable à un miroir, était probablement de très haute qualité, comme il convenait pour une utilisation dans le Tabernacle de Dieu.</w:t>
      </w:r>
      <w:r/>
      <w:r/>
    </w:p>
    <w:p>
      <w:r/>
    </w:p>
    <w:p>
      <w:pPr>
        <w:pStyle w:val="Heading2"/>
      </w:pPr>
      <w:r>
        <w:t>Exode 38.21</w:t>
      </w:r>
      <w:r/>
    </w:p>
    <w:p>
      <w:r/>
      <w:r>
        <w:t>Comme le Tabernacle contenait l'Arche d'alliance, il est appelé Tabernacle de l'alliance.</w:t>
      </w:r>
      <w:r/>
      <w:r/>
    </w:p>
    <w:p>
      <w:r/>
    </w:p>
    <w:p>
      <w:pPr>
        <w:pStyle w:val="Heading2"/>
      </w:pPr>
      <w:r>
        <w:t>Exode 38.21–29</w:t>
      </w:r>
      <w:r/>
    </w:p>
    <w:p>
      <w:r/>
      <w:r>
        <w:t>L'immense quantité de métal rapportée dans cet inventaire des matériaux (plus d'une tonne d'or</w:t>
      </w:r>
      <w:r>
        <w:rPr>
          <w:i/>
        </w:rPr>
        <w:t>,</w:t>
      </w:r>
      <w:r>
        <w:t xml:space="preserve"> près de quatre tonnes d'argent</w:t>
      </w:r>
      <w:r>
        <w:rPr>
          <w:i/>
        </w:rPr>
        <w:t>,</w:t>
      </w:r>
      <w:r>
        <w:t xml:space="preserve"> et deux tonnes et demie de bronze) reflète l'empressement des Égyptiens à faire sortir les Israélites d'Égypte, donnant aux Israélites tout ce qu'ils demandaient afin de les faire partir le plus vite possible (voir </w:t>
      </w:r>
      <w:hyperlink r:id="rId656">
        <w:r>
          <w:rPr>
            <w:color w:val="0000EE"/>
            <w:u w:val="single"/>
          </w:rPr>
          <w:t>12.35–36</w:t>
        </w:r>
      </w:hyperlink>
      <w:r>
        <w:t>).</w:t>
      </w:r>
      <w:r/>
      <w:r/>
    </w:p>
    <w:p>
      <w:r/>
    </w:p>
    <w:p>
      <w:pPr>
        <w:pStyle w:val="Heading2"/>
      </w:pPr>
      <w:r>
        <w:t>Exode 38.26</w:t>
      </w:r>
      <w:r/>
    </w:p>
    <w:p>
      <w:r/>
      <w:r>
        <w:t xml:space="preserve">Pour une discussion antérieure sur cette taxe, voir </w:t>
      </w:r>
      <w:hyperlink r:id="rId471">
        <w:r>
          <w:rPr>
            <w:color w:val="0000EE"/>
            <w:u w:val="single"/>
          </w:rPr>
          <w:t>30.11–16</w:t>
        </w:r>
      </w:hyperlink>
      <w:r>
        <w:t>. Le shekel du sanctuaire était manifestement l'étalon par rapport auquel les autres poids étaient mesurés pour en vérifier l'exactitude. • Concernant le nombre d'hommes, voir la</w:t>
      </w:r>
      <w:r>
        <w:t xml:space="preserve"> note d'étude sur 12.37</w:t>
      </w:r>
      <w:r>
        <w:t>.</w:t>
      </w:r>
      <w:r/>
      <w:r/>
    </w:p>
    <w:p>
      <w:r/>
    </w:p>
    <w:p>
      <w:pPr>
        <w:pStyle w:val="Heading2"/>
      </w:pPr>
      <w:r>
        <w:t>Exode 39.1–31</w:t>
      </w:r>
      <w:r/>
    </w:p>
    <w:p>
      <w:r/>
      <w:r>
        <w:t xml:space="preserve">Voir </w:t>
      </w:r>
      <w:hyperlink r:id="rId469">
        <w:r>
          <w:rPr>
            <w:color w:val="0000EE"/>
            <w:u w:val="single"/>
          </w:rPr>
          <w:t>28.1–43</w:t>
        </w:r>
      </w:hyperlink>
      <w:r>
        <w:t>.</w:t>
      </w:r>
      <w:r/>
      <w:r/>
    </w:p>
    <w:p>
      <w:r/>
    </w:p>
    <w:p>
      <w:pPr>
        <w:pStyle w:val="Heading2"/>
      </w:pPr>
      <w:r>
        <w:t>Exode 39.30</w:t>
      </w:r>
      <w:r/>
    </w:p>
    <w:p>
      <w:r/>
      <w:r>
        <w:t xml:space="preserve">L'appellation "insigne de sainteté" est peut-être un titre formel ; elle n'apparaît pas dans la première description du médaillon sacré dans </w:t>
      </w:r>
      <w:hyperlink r:id="rId657">
        <w:r>
          <w:rPr>
            <w:color w:val="0000EE"/>
            <w:u w:val="single"/>
          </w:rPr>
          <w:t>28.36</w:t>
        </w:r>
      </w:hyperlink>
      <w:r>
        <w:t>.</w:t>
      </w:r>
      <w:r/>
      <w:r/>
    </w:p>
    <w:p>
      <w:r/>
    </w:p>
    <w:p>
      <w:pPr>
        <w:pStyle w:val="Heading2"/>
      </w:pPr>
      <w:r>
        <w:t>Exode 39.32–43</w:t>
      </w:r>
      <w:r/>
    </w:p>
    <w:p>
      <w:r/>
      <w:r>
        <w:t>Moïse a inspecté l'ouvrage achevé et a confirmé que tout avait été fait comme le Seigneur l'avait ordonné (</w:t>
      </w:r>
      <w:hyperlink r:id="rId658">
        <w:r>
          <w:rPr>
            <w:color w:val="0000EE"/>
            <w:u w:val="single"/>
          </w:rPr>
          <w:t>39.43</w:t>
        </w:r>
      </w:hyperlink>
      <w:r>
        <w:t>). En conséquence, Moïse les a bénis au lieu de prononcer un jugement à leur encontre, comme lorsqu'ils avaient essayé de satisfaire leur besoin de la présence de Dieu par leurs propres moyens (</w:t>
      </w:r>
      <w:hyperlink r:id="rId595">
        <w:r>
          <w:rPr>
            <w:color w:val="0000EE"/>
            <w:u w:val="single"/>
          </w:rPr>
          <w:t>32.27</w:t>
        </w:r>
      </w:hyperlink>
      <w:r>
        <w:t>).</w:t>
      </w:r>
      <w:r/>
      <w:r/>
    </w:p>
    <w:p>
      <w:r/>
    </w:p>
    <w:p>
      <w:pPr>
        <w:pStyle w:val="Heading2"/>
      </w:pPr>
      <w:r>
        <w:t>Exode 40.1–33</w:t>
      </w:r>
      <w:r/>
    </w:p>
    <w:p>
      <w:r/>
      <w:r>
        <w:t>Le rapport sur l'installation du Tabernacle commence par les commandements du Seigneur (</w:t>
      </w:r>
      <w:hyperlink r:id="rId659">
        <w:r>
          <w:rPr>
            <w:color w:val="0000EE"/>
            <w:u w:val="single"/>
          </w:rPr>
          <w:t>40.1–15</w:t>
        </w:r>
      </w:hyperlink>
      <w:r>
        <w:t>) et continue avec le rapport sur la façon dont Moïse a obéi à ces ordres (</w:t>
      </w:r>
      <w:hyperlink r:id="rId660">
        <w:r>
          <w:rPr>
            <w:color w:val="0000EE"/>
            <w:u w:val="single"/>
          </w:rPr>
          <w:t>40.16–33</w:t>
        </w:r>
      </w:hyperlink>
      <w:r>
        <w:t>). • La déclaration répétée selon laquelle Moïse a tout fait comme le Seigneur le lui avait ordonné (</w:t>
      </w:r>
      <w:hyperlink r:id="rId640">
        <w:r>
          <w:rPr>
            <w:color w:val="0000EE"/>
            <w:u w:val="single"/>
          </w:rPr>
          <w:t>40.16</w:t>
        </w:r>
      </w:hyperlink>
      <w:r>
        <w:t xml:space="preserve">, </w:t>
      </w:r>
      <w:hyperlink r:id="rId661">
        <w:r>
          <w:rPr>
            <w:color w:val="0000EE"/>
            <w:u w:val="single"/>
          </w:rPr>
          <w:t>19</w:t>
        </w:r>
      </w:hyperlink>
      <w:r>
        <w:t xml:space="preserve">, </w:t>
      </w:r>
      <w:hyperlink r:id="rId662">
        <w:r>
          <w:rPr>
            <w:color w:val="0000EE"/>
            <w:u w:val="single"/>
          </w:rPr>
          <w:t>21</w:t>
        </w:r>
      </w:hyperlink>
      <w:r>
        <w:t xml:space="preserve">, </w:t>
      </w:r>
      <w:hyperlink r:id="rId663">
        <w:r>
          <w:rPr>
            <w:color w:val="0000EE"/>
            <w:u w:val="single"/>
          </w:rPr>
          <w:t>23</w:t>
        </w:r>
      </w:hyperlink>
      <w:r>
        <w:t xml:space="preserve">, </w:t>
      </w:r>
      <w:hyperlink r:id="rId664">
        <w:r>
          <w:rPr>
            <w:color w:val="0000EE"/>
            <w:u w:val="single"/>
          </w:rPr>
          <w:t>25</w:t>
        </w:r>
      </w:hyperlink>
      <w:r>
        <w:t xml:space="preserve">, </w:t>
      </w:r>
      <w:hyperlink r:id="rId665">
        <w:r>
          <w:rPr>
            <w:color w:val="0000EE"/>
            <w:u w:val="single"/>
          </w:rPr>
          <w:t>27</w:t>
        </w:r>
      </w:hyperlink>
      <w:r>
        <w:t xml:space="preserve">, </w:t>
      </w:r>
      <w:hyperlink r:id="rId666">
        <w:r>
          <w:rPr>
            <w:color w:val="0000EE"/>
            <w:u w:val="single"/>
          </w:rPr>
          <w:t>29</w:t>
        </w:r>
      </w:hyperlink>
      <w:r>
        <w:t xml:space="preserve">, </w:t>
      </w:r>
      <w:hyperlink r:id="rId667">
        <w:r>
          <w:rPr>
            <w:color w:val="0000EE"/>
            <w:u w:val="single"/>
          </w:rPr>
          <w:t>32</w:t>
        </w:r>
      </w:hyperlink>
      <w:r>
        <w:t xml:space="preserve">) est en contraste radical avec la déclaration intéressée d'Aaron dans </w:t>
      </w:r>
      <w:hyperlink r:id="rId668">
        <w:r>
          <w:rPr>
            <w:color w:val="0000EE"/>
            <w:u w:val="single"/>
          </w:rPr>
          <w:t>32.22–24</w:t>
        </w:r>
      </w:hyperlink>
      <w:r>
        <w:t>. Dieu souhaite partager sa présence avec nous, mais sa sainteté est telle que cela ne peut se produire que si nous renonçons à nos propres efforts pour nous assurer sa présence et ses dons.</w:t>
      </w:r>
      <w:r/>
      <w:r/>
    </w:p>
    <w:p>
      <w:r/>
    </w:p>
    <w:p>
      <w:pPr>
        <w:pStyle w:val="Heading2"/>
      </w:pPr>
      <w:r>
        <w:t>Exode 40.2</w:t>
      </w:r>
      <w:r/>
    </w:p>
    <w:p>
      <w:r/>
      <w:r>
        <w:t>Dans le Tabernacle, le Roi divin rencontre Israël pour lui communiquer sa volonté. • Le Tabernacle a été dressé un an après la proclamation par Dieu de la Pâque et le début du calendrier d'Israël.</w:t>
      </w:r>
      <w:r/>
      <w:r/>
    </w:p>
    <w:p>
      <w:r/>
    </w:p>
    <w:p>
      <w:pPr>
        <w:pStyle w:val="Heading2"/>
      </w:pPr>
      <w:r>
        <w:t>Exode 40.3</w:t>
      </w:r>
      <w:r/>
    </w:p>
    <w:p>
      <w:r/>
      <w:r>
        <w:t xml:space="preserve">Le mot hébreu traduit par Alliance est </w:t>
      </w:r>
      <w:r>
        <w:rPr>
          <w:i/>
        </w:rPr>
        <w:t>eduth</w:t>
      </w:r>
      <w:r>
        <w:t xml:space="preserve"> ("témoignage"), qui se réfère particulièrement aux stipulations de l'alliance. La copie écrite de ces stipulations, contenue dans l'Arche, devait servir de témoignage de l'alliance qu'Israël avait conclue avec Dieu.</w:t>
      </w:r>
      <w:r/>
      <w:r/>
    </w:p>
    <w:p>
      <w:r/>
    </w:p>
    <w:p>
      <w:pPr>
        <w:pStyle w:val="Heading2"/>
      </w:pPr>
      <w:r>
        <w:t>Exode 40.33</w:t>
      </w:r>
      <w:r/>
    </w:p>
    <w:p>
      <w:r/>
      <w:r>
        <w:t>Voir la</w:t>
      </w:r>
      <w:r>
        <w:t xml:space="preserve"> note d'étude sur 37.1–29</w:t>
      </w:r>
      <w:r>
        <w:t>.</w:t>
      </w:r>
      <w:r/>
      <w:r/>
    </w:p>
    <w:p>
      <w:r/>
    </w:p>
    <w:p>
      <w:pPr>
        <w:pStyle w:val="Heading2"/>
      </w:pPr>
      <w:r>
        <w:t>Exode 40.34–38</w:t>
      </w:r>
      <w:r/>
    </w:p>
    <w:p>
      <w:r/>
      <w: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
    </w:p>
    <w:p>
      <w:r/>
    </w:p>
    <w:p>
      <w:pPr>
        <w:pStyle w:val="Heading2"/>
      </w:pPr>
      <w:r>
        <w:t>Exode 40.38</w:t>
      </w:r>
      <w:r/>
    </w:p>
    <w:p>
      <w:r/>
      <w:r>
        <w:t xml:space="preserve">Cette description rappelle la manière dont le livre a commencé (voir </w:t>
      </w:r>
      <w:hyperlink r:id="rId669">
        <w:r>
          <w:rPr>
            <w:color w:val="0000EE"/>
            <w:u w:val="single"/>
          </w:rPr>
          <w:t>1.1–7</w:t>
        </w:r>
      </w:hyperlink>
      <w: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70">
        <w:r>
          <w:rPr>
            <w:color w:val="0000EE"/>
            <w:u w:val="single"/>
          </w:rPr>
          <w:t>Gn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14:16" TargetMode="External"/><Relationship Id="rId79" Type="http://schemas.openxmlformats.org/officeDocument/2006/relationships/hyperlink" Target="https://ref.ly/Exod7:7" TargetMode="External"/><Relationship Id="rId80" Type="http://schemas.openxmlformats.org/officeDocument/2006/relationships/hyperlink" Target="https://ref.ly/Exod4:17" TargetMode="External"/><Relationship Id="rId81" Type="http://schemas.openxmlformats.org/officeDocument/2006/relationships/hyperlink" Target="https://ref.ly/Exod5:3" TargetMode="External"/><Relationship Id="rId82" Type="http://schemas.openxmlformats.org/officeDocument/2006/relationships/hyperlink" Target="https://ref.ly/Exod11:4-Exod11:6" TargetMode="External"/><Relationship Id="rId83" Type="http://schemas.openxmlformats.org/officeDocument/2006/relationships/hyperlink" Target="https://ref.ly/Exod11:9" TargetMode="External"/><Relationship Id="rId84" Type="http://schemas.openxmlformats.org/officeDocument/2006/relationships/hyperlink" Target="https://ref.ly/Gen17:10" TargetMode="External"/><Relationship Id="rId85" Type="http://schemas.openxmlformats.org/officeDocument/2006/relationships/hyperlink" Target="https://ref.ly/Exod4:14" TargetMode="External"/><Relationship Id="rId86" Type="http://schemas.openxmlformats.org/officeDocument/2006/relationships/hyperlink" Target="https://ref.ly/Exod14:10-Exod14:12" TargetMode="External"/><Relationship Id="rId87" Type="http://schemas.openxmlformats.org/officeDocument/2006/relationships/hyperlink" Target="https://ref.ly/Exod5:8" TargetMode="External"/><Relationship Id="rId88" Type="http://schemas.openxmlformats.org/officeDocument/2006/relationships/hyperlink" Target="https://ref.ly/Exod5:17" TargetMode="External"/><Relationship Id="rId89" Type="http://schemas.openxmlformats.org/officeDocument/2006/relationships/hyperlink" Target="https://ref.ly/Ps105:25-Ps105:27" TargetMode="External"/><Relationship Id="rId90" Type="http://schemas.openxmlformats.org/officeDocument/2006/relationships/hyperlink" Target="https://ref.ly/Exod4:29-Exod4:31" TargetMode="External"/><Relationship Id="rId91" Type="http://schemas.openxmlformats.org/officeDocument/2006/relationships/hyperlink" Target="https://ref.ly/Exod5:2" TargetMode="External"/><Relationship Id="rId92" Type="http://schemas.openxmlformats.org/officeDocument/2006/relationships/hyperlink" Target="https://ref.ly/Exod6:7" TargetMode="External"/><Relationship Id="rId93" Type="http://schemas.openxmlformats.org/officeDocument/2006/relationships/hyperlink" Target="https://ref.ly/Ps8:1" TargetMode="External"/><Relationship Id="rId94" Type="http://schemas.openxmlformats.org/officeDocument/2006/relationships/hyperlink" Target="https://ref.ly/Ps8:9" TargetMode="External"/><Relationship Id="rId95" Type="http://schemas.openxmlformats.org/officeDocument/2006/relationships/hyperlink" Target="https://ref.ly/Ps148:13" TargetMode="External"/><Relationship Id="rId96" Type="http://schemas.openxmlformats.org/officeDocument/2006/relationships/hyperlink" Target="https://ref.ly/Exod6:4-Exod6:5" TargetMode="External"/><Relationship Id="rId97" Type="http://schemas.openxmlformats.org/officeDocument/2006/relationships/hyperlink" Target="https://ref.ly/Exod6:6" TargetMode="External"/><Relationship Id="rId98" Type="http://schemas.openxmlformats.org/officeDocument/2006/relationships/hyperlink" Target="https://ref.ly/Gen3:1-Gen11:32" TargetMode="External"/><Relationship Id="rId99" Type="http://schemas.openxmlformats.org/officeDocument/2006/relationships/hyperlink" Target="https://ref.ly/Exod5:1-Exod18:27" TargetMode="External"/><Relationship Id="rId100" Type="http://schemas.openxmlformats.org/officeDocument/2006/relationships/hyperlink" Target="https://ref.ly/Exod7:5" TargetMode="External"/><Relationship Id="rId101" Type="http://schemas.openxmlformats.org/officeDocument/2006/relationships/hyperlink" Target="https://ref.ly/Exod7:17" TargetMode="External"/><Relationship Id="rId102" Type="http://schemas.openxmlformats.org/officeDocument/2006/relationships/hyperlink" Target="https://ref.ly/Exod8:10" TargetMode="External"/><Relationship Id="rId103" Type="http://schemas.openxmlformats.org/officeDocument/2006/relationships/hyperlink" Target="https://ref.ly/Exod8:22" TargetMode="External"/><Relationship Id="rId104" Type="http://schemas.openxmlformats.org/officeDocument/2006/relationships/hyperlink" Target="https://ref.ly/Exod9:29" TargetMode="External"/><Relationship Id="rId105" Type="http://schemas.openxmlformats.org/officeDocument/2006/relationships/hyperlink" Target="https://ref.ly/Exod10:2" TargetMode="External"/><Relationship Id="rId106" Type="http://schemas.openxmlformats.org/officeDocument/2006/relationships/hyperlink" Target="https://ref.ly/Exod11:7" TargetMode="External"/><Relationship Id="rId107" Type="http://schemas.openxmlformats.org/officeDocument/2006/relationships/hyperlink" Target="https://ref.ly/Exod14:4" TargetMode="External"/><Relationship Id="rId108" Type="http://schemas.openxmlformats.org/officeDocument/2006/relationships/hyperlink" Target="https://ref.ly/Exod14:18" TargetMode="External"/><Relationship Id="rId109" Type="http://schemas.openxmlformats.org/officeDocument/2006/relationships/hyperlink" Target="https://ref.ly/Exod16:6" TargetMode="External"/><Relationship Id="rId110" Type="http://schemas.openxmlformats.org/officeDocument/2006/relationships/hyperlink" Target="https://ref.ly/Exod16:12" TargetMode="External"/><Relationship Id="rId111" Type="http://schemas.openxmlformats.org/officeDocument/2006/relationships/hyperlink" Target="https://ref.ly/Exod18:11" TargetMode="External"/><Relationship Id="rId112" Type="http://schemas.openxmlformats.org/officeDocument/2006/relationships/hyperlink" Target="https://ref.ly/Exod3:1-Exod4:13" TargetMode="External"/><Relationship Id="rId113" Type="http://schemas.openxmlformats.org/officeDocument/2006/relationships/hyperlink" Target="https://ref.ly/Exod6:30" TargetMode="External"/><Relationship Id="rId114" Type="http://schemas.openxmlformats.org/officeDocument/2006/relationships/hyperlink" Target="https://ref.ly/Exod6:12" TargetMode="External"/><Relationship Id="rId115" Type="http://schemas.openxmlformats.org/officeDocument/2006/relationships/hyperlink" Target="https://ref.ly/Exod3:6" TargetMode="External"/><Relationship Id="rId116" Type="http://schemas.openxmlformats.org/officeDocument/2006/relationships/hyperlink" Target="https://ref.ly/Exod1:1" TargetMode="External"/><Relationship Id="rId117" Type="http://schemas.openxmlformats.org/officeDocument/2006/relationships/hyperlink" Target="https://ref.ly/Matt1:1-Matt1:16" TargetMode="External"/><Relationship Id="rId118" Type="http://schemas.openxmlformats.org/officeDocument/2006/relationships/hyperlink" Target="https://ref.ly/Luke3:23-Luke3:38" TargetMode="External"/><Relationship Id="rId119" Type="http://schemas.openxmlformats.org/officeDocument/2006/relationships/hyperlink" Target="https://ref.ly/Gen15:16" TargetMode="External"/><Relationship Id="rId120" Type="http://schemas.openxmlformats.org/officeDocument/2006/relationships/hyperlink" Target="https://ref.ly/Exod12:40-Exod12:41" TargetMode="External"/><Relationship Id="rId121" Type="http://schemas.openxmlformats.org/officeDocument/2006/relationships/hyperlink" Target="https://ref.ly/Gen15:13" TargetMode="External"/><Relationship Id="rId122" Type="http://schemas.openxmlformats.org/officeDocument/2006/relationships/hyperlink" Target="https://ref.ly/Gen46:11" TargetMode="External"/><Relationship Id="rId123" Type="http://schemas.openxmlformats.org/officeDocument/2006/relationships/hyperlink" Target="https://ref.ly/Exod6:23-Exod6:24" TargetMode="External"/><Relationship Id="rId124" Type="http://schemas.openxmlformats.org/officeDocument/2006/relationships/hyperlink" Target="https://ref.ly/Exod6:25" TargetMode="External"/><Relationship Id="rId125" Type="http://schemas.openxmlformats.org/officeDocument/2006/relationships/hyperlink" Target="https://ref.ly/Num16:1-Num16:3" TargetMode="External"/><Relationship Id="rId126" Type="http://schemas.openxmlformats.org/officeDocument/2006/relationships/hyperlink" Target="https://ref.ly/Exod4:16" TargetMode="External"/><Relationship Id="rId127" Type="http://schemas.openxmlformats.org/officeDocument/2006/relationships/hyperlink" Target="https://ref.ly/Exod3:12" TargetMode="External"/><Relationship Id="rId128" Type="http://schemas.openxmlformats.org/officeDocument/2006/relationships/hyperlink" Target="https://ref.ly/Exod4:5" TargetMode="External"/><Relationship Id="rId129" Type="http://schemas.openxmlformats.org/officeDocument/2006/relationships/hyperlink" Target="https://ref.ly/Exod4:8" TargetMode="External"/><Relationship Id="rId130" Type="http://schemas.openxmlformats.org/officeDocument/2006/relationships/hyperlink" Target="https://ref.ly/Exod4:9" TargetMode="External"/><Relationship Id="rId131" Type="http://schemas.openxmlformats.org/officeDocument/2006/relationships/hyperlink" Target="https://ref.ly/Exod6:16" TargetMode="External"/><Relationship Id="rId132" Type="http://schemas.openxmlformats.org/officeDocument/2006/relationships/hyperlink" Target="https://ref.ly/Exod6:18" TargetMode="External"/><Relationship Id="rId133" Type="http://schemas.openxmlformats.org/officeDocument/2006/relationships/hyperlink" Target="https://ref.ly/Exod12:12" TargetMode="External"/><Relationship Id="rId134" Type="http://schemas.openxmlformats.org/officeDocument/2006/relationships/hyperlink" Target="https://ref.ly/Exod7:8-Exod11:10" TargetMode="External"/><Relationship Id="rId135" Type="http://schemas.openxmlformats.org/officeDocument/2006/relationships/hyperlink" Target="https://ref.ly/Exod12:1-Exod12:30" TargetMode="External"/><Relationship Id="rId136" Type="http://schemas.openxmlformats.org/officeDocument/2006/relationships/hyperlink" Target="https://ref.ly/Isa43:13" TargetMode="External"/><Relationship Id="rId137" Type="http://schemas.openxmlformats.org/officeDocument/2006/relationships/hyperlink" Target="https://ref.ly/Exod4:3" TargetMode="External"/><Relationship Id="rId138" Type="http://schemas.openxmlformats.org/officeDocument/2006/relationships/hyperlink" Target="https://ref.ly/Isa30:7" TargetMode="External"/><Relationship Id="rId139" Type="http://schemas.openxmlformats.org/officeDocument/2006/relationships/hyperlink" Target="https://ref.ly/Ezek29:3" TargetMode="External"/><Relationship Id="rId140" Type="http://schemas.openxmlformats.org/officeDocument/2006/relationships/hyperlink" Target="https://ref.ly/Exod7:22" TargetMode="External"/><Relationship Id="rId141" Type="http://schemas.openxmlformats.org/officeDocument/2006/relationships/hyperlink" Target="https://ref.ly/Exod8:7" TargetMode="External"/><Relationship Id="rId142" Type="http://schemas.openxmlformats.org/officeDocument/2006/relationships/hyperlink" Target="https://ref.ly/Exod8:19" TargetMode="External"/><Relationship Id="rId143" Type="http://schemas.openxmlformats.org/officeDocument/2006/relationships/hyperlink" Target="https://ref.ly/2Tim3:8" TargetMode="External"/><Relationship Id="rId144" Type="http://schemas.openxmlformats.org/officeDocument/2006/relationships/hyperlink" Target="https://ref.ly/Exod7:20" TargetMode="External"/><Relationship Id="rId145" Type="http://schemas.openxmlformats.org/officeDocument/2006/relationships/hyperlink" Target="https://ref.ly/Exod8:2" TargetMode="External"/><Relationship Id="rId146" Type="http://schemas.openxmlformats.org/officeDocument/2006/relationships/hyperlink" Target="https://ref.ly/Exod8:15" TargetMode="External"/><Relationship Id="rId147" Type="http://schemas.openxmlformats.org/officeDocument/2006/relationships/hyperlink" Target="https://ref.ly/Jas1:8" TargetMode="External"/><Relationship Id="rId148" Type="http://schemas.openxmlformats.org/officeDocument/2006/relationships/hyperlink" Target="https://ref.ly/Gen43:32" TargetMode="External"/><Relationship Id="rId149" Type="http://schemas.openxmlformats.org/officeDocument/2006/relationships/hyperlink" Target="https://ref.ly/Exod5:1" TargetMode="External"/><Relationship Id="rId150" Type="http://schemas.openxmlformats.org/officeDocument/2006/relationships/hyperlink" Target="https://ref.ly/Exod7:16" TargetMode="External"/><Relationship Id="rId151" Type="http://schemas.openxmlformats.org/officeDocument/2006/relationships/hyperlink" Target="https://ref.ly/Exod8:1" TargetMode="External"/><Relationship Id="rId152" Type="http://schemas.openxmlformats.org/officeDocument/2006/relationships/hyperlink" Target="https://ref.ly/Exod8:20" TargetMode="External"/><Relationship Id="rId153" Type="http://schemas.openxmlformats.org/officeDocument/2006/relationships/hyperlink" Target="https://ref.ly/Exod32:11-Exod32:13" TargetMode="External"/><Relationship Id="rId154" Type="http://schemas.openxmlformats.org/officeDocument/2006/relationships/hyperlink" Target="https://ref.ly/Exod32:30-Exod32:32" TargetMode="External"/><Relationship Id="rId155" Type="http://schemas.openxmlformats.org/officeDocument/2006/relationships/hyperlink" Target="https://ref.ly/Num14:13-Num14:19" TargetMode="External"/><Relationship Id="rId156" Type="http://schemas.openxmlformats.org/officeDocument/2006/relationships/hyperlink" Target="https://ref.ly/Exod8:22-Exod8:23" TargetMode="External"/><Relationship Id="rId157" Type="http://schemas.openxmlformats.org/officeDocument/2006/relationships/hyperlink" Target="https://ref.ly/Exod9:4" TargetMode="External"/><Relationship Id="rId158" Type="http://schemas.openxmlformats.org/officeDocument/2006/relationships/hyperlink" Target="https://ref.ly/Exod9:6" TargetMode="External"/><Relationship Id="rId159" Type="http://schemas.openxmlformats.org/officeDocument/2006/relationships/hyperlink" Target="https://ref.ly/Exod9:20" TargetMode="External"/><Relationship Id="rId160" Type="http://schemas.openxmlformats.org/officeDocument/2006/relationships/hyperlink" Target="https://ref.ly/Exod9:18" TargetMode="External"/><Relationship Id="rId161" Type="http://schemas.openxmlformats.org/officeDocument/2006/relationships/hyperlink" Target="https://ref.ly/Exod9:31" TargetMode="External"/><Relationship Id="rId162" Type="http://schemas.openxmlformats.org/officeDocument/2006/relationships/hyperlink" Target="https://ref.ly/Exod9:14" TargetMode="External"/><Relationship Id="rId163" Type="http://schemas.openxmlformats.org/officeDocument/2006/relationships/hyperlink" Target="https://ref.ly/Isa46:9" TargetMode="External"/><Relationship Id="rId164" Type="http://schemas.openxmlformats.org/officeDocument/2006/relationships/hyperlink" Target="https://ref.ly/Jer10:6-Jer10:7" TargetMode="External"/><Relationship Id="rId165" Type="http://schemas.openxmlformats.org/officeDocument/2006/relationships/hyperlink" Target="https://ref.ly/Exod9:16" TargetMode="External"/><Relationship Id="rId166" Type="http://schemas.openxmlformats.org/officeDocument/2006/relationships/hyperlink" Target="https://ref.ly/Exod9:17" TargetMode="External"/><Relationship Id="rId167" Type="http://schemas.openxmlformats.org/officeDocument/2006/relationships/hyperlink" Target="https://ref.ly/Rom9:17" TargetMode="External"/><Relationship Id="rId168" Type="http://schemas.openxmlformats.org/officeDocument/2006/relationships/hyperlink" Target="https://ref.ly/Exod10:4" TargetMode="External"/><Relationship Id="rId169" Type="http://schemas.openxmlformats.org/officeDocument/2006/relationships/hyperlink" Target="https://ref.ly/Exod9:32" TargetMode="External"/><Relationship Id="rId170" Type="http://schemas.openxmlformats.org/officeDocument/2006/relationships/hyperlink" Target="https://ref.ly/Exod9:14-Exod9:16" TargetMode="External"/><Relationship Id="rId171" Type="http://schemas.openxmlformats.org/officeDocument/2006/relationships/hyperlink" Target="https://ref.ly/Exod10:21" TargetMode="External"/><Relationship Id="rId172" Type="http://schemas.openxmlformats.org/officeDocument/2006/relationships/hyperlink" Target="https://ref.ly/Exod10:23" TargetMode="External"/><Relationship Id="rId173" Type="http://schemas.openxmlformats.org/officeDocument/2006/relationships/hyperlink" Target="https://ref.ly/Exod3:21-Exod3:22" TargetMode="External"/><Relationship Id="rId174" Type="http://schemas.openxmlformats.org/officeDocument/2006/relationships/hyperlink" Target="https://ref.ly/John11:45-John11:53" TargetMode="External"/><Relationship Id="rId175" Type="http://schemas.openxmlformats.org/officeDocument/2006/relationships/hyperlink" Target="https://ref.ly/Exod8:23" TargetMode="External"/><Relationship Id="rId176" Type="http://schemas.openxmlformats.org/officeDocument/2006/relationships/hyperlink" Target="https://ref.ly/Exod9:26" TargetMode="External"/><Relationship Id="rId177" Type="http://schemas.openxmlformats.org/officeDocument/2006/relationships/hyperlink" Target="https://ref.ly/Exod12:14-Exod12:20" TargetMode="External"/><Relationship Id="rId178" Type="http://schemas.openxmlformats.org/officeDocument/2006/relationships/hyperlink" Target="https://ref.ly/Exod12:21-Exod12:30" TargetMode="External"/><Relationship Id="rId179" Type="http://schemas.openxmlformats.org/officeDocument/2006/relationships/hyperlink" Target="https://ref.ly/Exod13:4" TargetMode="External"/><Relationship Id="rId180" Type="http://schemas.openxmlformats.org/officeDocument/2006/relationships/hyperlink" Target="https://ref.ly/Exod23:15" TargetMode="External"/><Relationship Id="rId181" Type="http://schemas.openxmlformats.org/officeDocument/2006/relationships/hyperlink" Target="https://ref.ly/Exod34:18" TargetMode="External"/><Relationship Id="rId182" Type="http://schemas.openxmlformats.org/officeDocument/2006/relationships/hyperlink" Target="https://ref.ly/Deut16:1" TargetMode="External"/><Relationship Id="rId183" Type="http://schemas.openxmlformats.org/officeDocument/2006/relationships/hyperlink" Target="https://ref.ly/Neh2:1" TargetMode="External"/><Relationship Id="rId184" Type="http://schemas.openxmlformats.org/officeDocument/2006/relationships/hyperlink" Target="https://ref.ly/Esth3:7" TargetMode="External"/><Relationship Id="rId185" Type="http://schemas.openxmlformats.org/officeDocument/2006/relationships/hyperlink" Target="https://ref.ly/1Pet1:19" TargetMode="External"/><Relationship Id="rId186" Type="http://schemas.openxmlformats.org/officeDocument/2006/relationships/hyperlink" Target="https://ref.ly/Lev17:11" TargetMode="External"/><Relationship Id="rId187" Type="http://schemas.openxmlformats.org/officeDocument/2006/relationships/hyperlink" Target="https://ref.ly/Heb9:22" TargetMode="External"/><Relationship Id="rId188" Type="http://schemas.openxmlformats.org/officeDocument/2006/relationships/hyperlink" Target="https://ref.ly/Deut6:9" TargetMode="External"/><Relationship Id="rId189" Type="http://schemas.openxmlformats.org/officeDocument/2006/relationships/hyperlink" Target="https://ref.ly/Num33:4" TargetMode="External"/><Relationship Id="rId190" Type="http://schemas.openxmlformats.org/officeDocument/2006/relationships/hyperlink" Target="https://ref.ly/Exod12:34" TargetMode="External"/><Relationship Id="rId191" Type="http://schemas.openxmlformats.org/officeDocument/2006/relationships/hyperlink" Target="https://ref.ly/Exod12:39" TargetMode="External"/><Relationship Id="rId192" Type="http://schemas.openxmlformats.org/officeDocument/2006/relationships/hyperlink" Target="https://ref.ly/Matt16:6" TargetMode="External"/><Relationship Id="rId193" Type="http://schemas.openxmlformats.org/officeDocument/2006/relationships/hyperlink" Target="https://ref.ly/Ps51:7" TargetMode="External"/><Relationship Id="rId194" Type="http://schemas.openxmlformats.org/officeDocument/2006/relationships/hyperlink" Target="https://ref.ly/Gen12:7" TargetMode="External"/><Relationship Id="rId195" Type="http://schemas.openxmlformats.org/officeDocument/2006/relationships/hyperlink" Target="https://ref.ly/Gen13:14-Gen13:17" TargetMode="External"/><Relationship Id="rId196" Type="http://schemas.openxmlformats.org/officeDocument/2006/relationships/hyperlink" Target="https://ref.ly/Exod10:28" TargetMode="External"/><Relationship Id="rId197" Type="http://schemas.openxmlformats.org/officeDocument/2006/relationships/hyperlink" Target="https://ref.ly/Exod3:22" TargetMode="External"/><Relationship Id="rId198" Type="http://schemas.openxmlformats.org/officeDocument/2006/relationships/hyperlink" Target="https://ref.ly/Exod11:2" TargetMode="External"/><Relationship Id="rId199" Type="http://schemas.openxmlformats.org/officeDocument/2006/relationships/hyperlink" Target="https://ref.ly/Num1:46" TargetMode="External"/><Relationship Id="rId200" Type="http://schemas.openxmlformats.org/officeDocument/2006/relationships/hyperlink" Target="https://ref.ly/Num11:4" TargetMode="External"/><Relationship Id="rId201" Type="http://schemas.openxmlformats.org/officeDocument/2006/relationships/hyperlink" Target="https://ref.ly/Gen12:1-Gen12:20" TargetMode="External"/><Relationship Id="rId202" Type="http://schemas.openxmlformats.org/officeDocument/2006/relationships/hyperlink" Target="https://ref.ly/Gen15:1-Gen15:21" TargetMode="External"/><Relationship Id="rId203" Type="http://schemas.openxmlformats.org/officeDocument/2006/relationships/hyperlink" Target="https://ref.ly/Gal3:17" TargetMode="External"/><Relationship Id="rId204" Type="http://schemas.openxmlformats.org/officeDocument/2006/relationships/hyperlink" Target="https://ref.ly/Exod12:43" TargetMode="External"/><Relationship Id="rId205" Type="http://schemas.openxmlformats.org/officeDocument/2006/relationships/hyperlink" Target="https://ref.ly/Exod12:48" TargetMode="External"/><Relationship Id="rId206" Type="http://schemas.openxmlformats.org/officeDocument/2006/relationships/hyperlink" Target="https://ref.ly/Exod12:38" TargetMode="External"/><Relationship Id="rId207" Type="http://schemas.openxmlformats.org/officeDocument/2006/relationships/hyperlink" Target="https://ref.ly/John19:36" TargetMode="External"/><Relationship Id="rId208" Type="http://schemas.openxmlformats.org/officeDocument/2006/relationships/hyperlink" Target="https://ref.ly/Exod13:11-Exod13:16" TargetMode="External"/><Relationship Id="rId209" Type="http://schemas.openxmlformats.org/officeDocument/2006/relationships/hyperlink" Target="https://ref.ly/Lev18:21" TargetMode="External"/><Relationship Id="rId210" Type="http://schemas.openxmlformats.org/officeDocument/2006/relationships/hyperlink" Target="https://ref.ly/Lev20:2" TargetMode="External"/><Relationship Id="rId211" Type="http://schemas.openxmlformats.org/officeDocument/2006/relationships/hyperlink" Target="https://ref.ly/Ezek23:37-Ezek23:39" TargetMode="External"/><Relationship Id="rId212" Type="http://schemas.openxmlformats.org/officeDocument/2006/relationships/hyperlink" Target="https://ref.ly/Exod13:9" TargetMode="External"/><Relationship Id="rId213" Type="http://schemas.openxmlformats.org/officeDocument/2006/relationships/hyperlink" Target="https://ref.ly/Exod13:18" TargetMode="External"/><Relationship Id="rId214" Type="http://schemas.openxmlformats.org/officeDocument/2006/relationships/hyperlink" Target="https://ref.ly/Exod12:51" TargetMode="External"/><Relationship Id="rId215" Type="http://schemas.openxmlformats.org/officeDocument/2006/relationships/hyperlink" Target="https://ref.ly/Exod14:14" TargetMode="External"/><Relationship Id="rId216" Type="http://schemas.openxmlformats.org/officeDocument/2006/relationships/hyperlink" Target="https://ref.ly/Ps106:7-Ps106:12" TargetMode="External"/><Relationship Id="rId217" Type="http://schemas.openxmlformats.org/officeDocument/2006/relationships/hyperlink" Target="https://ref.ly/Isa12:2-Isa12:6" TargetMode="External"/><Relationship Id="rId218" Type="http://schemas.openxmlformats.org/officeDocument/2006/relationships/hyperlink" Target="https://ref.ly/Exod13:20" TargetMode="External"/><Relationship Id="rId219" Type="http://schemas.openxmlformats.org/officeDocument/2006/relationships/hyperlink" Target="https://ref.ly/Exod14:2" TargetMode="External"/><Relationship Id="rId220" Type="http://schemas.openxmlformats.org/officeDocument/2006/relationships/hyperlink" Target="https://ref.ly/Gen50:24-Gen50:25" TargetMode="External"/><Relationship Id="rId221" Type="http://schemas.openxmlformats.org/officeDocument/2006/relationships/hyperlink" Target="https://ref.ly/Exod12:35" TargetMode="External"/><Relationship Id="rId222" Type="http://schemas.openxmlformats.org/officeDocument/2006/relationships/hyperlink" Target="https://ref.ly/Exod12:50" TargetMode="External"/><Relationship Id="rId223" Type="http://schemas.openxmlformats.org/officeDocument/2006/relationships/hyperlink" Target="https://ref.ly/Exod15:24" TargetMode="External"/><Relationship Id="rId224" Type="http://schemas.openxmlformats.org/officeDocument/2006/relationships/hyperlink" Target="https://ref.ly/Exod16:3" TargetMode="External"/><Relationship Id="rId225" Type="http://schemas.openxmlformats.org/officeDocument/2006/relationships/hyperlink" Target="https://ref.ly/Isa42:1-Isa42:4" TargetMode="External"/><Relationship Id="rId226" Type="http://schemas.openxmlformats.org/officeDocument/2006/relationships/hyperlink" Target="https://ref.ly/Matt12:18" TargetMode="External"/><Relationship Id="rId227" Type="http://schemas.openxmlformats.org/officeDocument/2006/relationships/hyperlink" Target="https://ref.ly/Ps95:1-Ps95:3" TargetMode="External"/><Relationship Id="rId228" Type="http://schemas.openxmlformats.org/officeDocument/2006/relationships/hyperlink" Target="https://ref.ly/Ps96:1-Ps96:4" TargetMode="External"/><Relationship Id="rId229" Type="http://schemas.openxmlformats.org/officeDocument/2006/relationships/hyperlink" Target="https://ref.ly/Exod15:1-Exod15:5" TargetMode="External"/><Relationship Id="rId230" Type="http://schemas.openxmlformats.org/officeDocument/2006/relationships/hyperlink" Target="https://ref.ly/Exod15:6-Exod15:12" TargetMode="External"/><Relationship Id="rId231" Type="http://schemas.openxmlformats.org/officeDocument/2006/relationships/hyperlink" Target="https://ref.ly/Exod15:13-Exod15:18" TargetMode="External"/><Relationship Id="rId232" Type="http://schemas.openxmlformats.org/officeDocument/2006/relationships/hyperlink" Target="https://ref.ly/Ps118:14" TargetMode="External"/><Relationship Id="rId233" Type="http://schemas.openxmlformats.org/officeDocument/2006/relationships/hyperlink" Target="https://ref.ly/Isa12:2" TargetMode="External"/><Relationship Id="rId234" Type="http://schemas.openxmlformats.org/officeDocument/2006/relationships/hyperlink" Target="https://ref.ly/Isa59:15-Isa59:19" TargetMode="External"/><Relationship Id="rId235" Type="http://schemas.openxmlformats.org/officeDocument/2006/relationships/hyperlink" Target="https://ref.ly/Isa63:1-Isa63:6" TargetMode="External"/><Relationship Id="rId236" Type="http://schemas.openxmlformats.org/officeDocument/2006/relationships/hyperlink" Target="https://ref.ly/Rev11:17-Rev11:18" TargetMode="External"/><Relationship Id="rId237" Type="http://schemas.openxmlformats.org/officeDocument/2006/relationships/hyperlink" Target="https://ref.ly/Exod15:7" TargetMode="External"/><Relationship Id="rId238" Type="http://schemas.openxmlformats.org/officeDocument/2006/relationships/hyperlink" Target="https://ref.ly/Exod15:9" TargetMode="External"/><Relationship Id="rId239" Type="http://schemas.openxmlformats.org/officeDocument/2006/relationships/hyperlink" Target="https://ref.ly/Exod15:10" TargetMode="External"/><Relationship Id="rId240" Type="http://schemas.openxmlformats.org/officeDocument/2006/relationships/hyperlink" Target="https://ref.ly/Exod14:21" TargetMode="External"/><Relationship Id="rId241" Type="http://schemas.openxmlformats.org/officeDocument/2006/relationships/hyperlink" Target="https://ref.ly/Gen1:2" TargetMode="External"/><Relationship Id="rId242" Type="http://schemas.openxmlformats.org/officeDocument/2006/relationships/hyperlink" Target="https://ref.ly/Ps2:2-Ps2:5" TargetMode="External"/><Relationship Id="rId243" Type="http://schemas.openxmlformats.org/officeDocument/2006/relationships/hyperlink" Target="https://ref.ly/Isa40:15-Isa40:17" TargetMode="External"/><Relationship Id="rId244" Type="http://schemas.openxmlformats.org/officeDocument/2006/relationships/hyperlink" Target="https://ref.ly/Ps136:1-Ps136:26" TargetMode="External"/><Relationship Id="rId245" Type="http://schemas.openxmlformats.org/officeDocument/2006/relationships/hyperlink" Target="https://ref.ly/Exod15:17" TargetMode="External"/><Relationship Id="rId246" Type="http://schemas.openxmlformats.org/officeDocument/2006/relationships/hyperlink" Target="https://ref.ly/Josh2:9-Josh2:11" TargetMode="External"/><Relationship Id="rId247" Type="http://schemas.openxmlformats.org/officeDocument/2006/relationships/hyperlink" Target="https://ref.ly/Exod15:15" TargetMode="External"/><Relationship Id="rId248" Type="http://schemas.openxmlformats.org/officeDocument/2006/relationships/hyperlink" Target="https://ref.ly/Exod15:22" TargetMode="External"/><Relationship Id="rId249" Type="http://schemas.openxmlformats.org/officeDocument/2006/relationships/hyperlink" Target="https://ref.ly/Num14:1-Num14:45" TargetMode="External"/><Relationship Id="rId250" Type="http://schemas.openxmlformats.org/officeDocument/2006/relationships/hyperlink" Target="https://ref.ly/Ps95:7-Ps95:11" TargetMode="External"/><Relationship Id="rId251" Type="http://schemas.openxmlformats.org/officeDocument/2006/relationships/hyperlink" Target="https://ref.ly/Heb3:7-Heb3:11" TargetMode="External"/><Relationship Id="rId252" Type="http://schemas.openxmlformats.org/officeDocument/2006/relationships/hyperlink" Target="https://ref.ly/2Kgs2:19-2Kgs2:22" TargetMode="External"/><Relationship Id="rId253" Type="http://schemas.openxmlformats.org/officeDocument/2006/relationships/hyperlink" Target="https://ref.ly/Exod16:21-Exod16:30" TargetMode="External"/><Relationship Id="rId254" Type="http://schemas.openxmlformats.org/officeDocument/2006/relationships/hyperlink" Target="https://ref.ly/Matt6:11" TargetMode="External"/><Relationship Id="rId255" Type="http://schemas.openxmlformats.org/officeDocument/2006/relationships/hyperlink" Target="https://ref.ly/Exod16:31" TargetMode="External"/><Relationship Id="rId256" Type="http://schemas.openxmlformats.org/officeDocument/2006/relationships/hyperlink" Target="https://ref.ly/John6:32-John6:35" TargetMode="External"/><Relationship Id="rId257" Type="http://schemas.openxmlformats.org/officeDocument/2006/relationships/hyperlink" Target="https://ref.ly/John6:48" TargetMode="External"/><Relationship Id="rId258" Type="http://schemas.openxmlformats.org/officeDocument/2006/relationships/hyperlink" Target="https://ref.ly/John6:51" TargetMode="External"/><Relationship Id="rId259" Type="http://schemas.openxmlformats.org/officeDocument/2006/relationships/hyperlink" Target="https://ref.ly/John6:63" TargetMode="External"/><Relationship Id="rId260" Type="http://schemas.openxmlformats.org/officeDocument/2006/relationships/hyperlink" Target="https://ref.ly/Exod16:23" TargetMode="External"/><Relationship Id="rId261" Type="http://schemas.openxmlformats.org/officeDocument/2006/relationships/hyperlink" Target="https://ref.ly/Exod16:29" TargetMode="External"/><Relationship Id="rId262" Type="http://schemas.openxmlformats.org/officeDocument/2006/relationships/hyperlink" Target="https://ref.ly/Exod16:28" TargetMode="External"/><Relationship Id="rId263" Type="http://schemas.openxmlformats.org/officeDocument/2006/relationships/hyperlink" Target="https://ref.ly/Josh5:10-Josh5:12" TargetMode="External"/><Relationship Id="rId264" Type="http://schemas.openxmlformats.org/officeDocument/2006/relationships/hyperlink" Target="https://ref.ly/Exod17:7" TargetMode="External"/><Relationship Id="rId265" Type="http://schemas.openxmlformats.org/officeDocument/2006/relationships/hyperlink" Target="https://ref.ly/Mark9:24" TargetMode="External"/><Relationship Id="rId266" Type="http://schemas.openxmlformats.org/officeDocument/2006/relationships/hyperlink" Target="https://ref.ly/John6:30" TargetMode="External"/><Relationship Id="rId267" Type="http://schemas.openxmlformats.org/officeDocument/2006/relationships/hyperlink" Target="https://ref.ly/Num20:11" TargetMode="External"/><Relationship Id="rId268" Type="http://schemas.openxmlformats.org/officeDocument/2006/relationships/hyperlink" Target="https://ref.ly/Ps78:15-Ps78:16" TargetMode="External"/><Relationship Id="rId269" Type="http://schemas.openxmlformats.org/officeDocument/2006/relationships/hyperlink" Target="https://ref.ly/Ps105:41" TargetMode="External"/><Relationship Id="rId270" Type="http://schemas.openxmlformats.org/officeDocument/2006/relationships/hyperlink" Target="https://ref.ly/Ps114:8" TargetMode="External"/><Relationship Id="rId271" Type="http://schemas.openxmlformats.org/officeDocument/2006/relationships/hyperlink" Target="https://ref.ly/Isa48:21" TargetMode="External"/><Relationship Id="rId272" Type="http://schemas.openxmlformats.org/officeDocument/2006/relationships/hyperlink" Target="https://ref.ly/Gen36:11-Gen36:12" TargetMode="External"/><Relationship Id="rId273" Type="http://schemas.openxmlformats.org/officeDocument/2006/relationships/hyperlink" Target="https://ref.ly/Exod33:11" TargetMode="External"/><Relationship Id="rId274" Type="http://schemas.openxmlformats.org/officeDocument/2006/relationships/hyperlink" Target="https://ref.ly/Deut31:7-Deut31:8" TargetMode="External"/><Relationship Id="rId275" Type="http://schemas.openxmlformats.org/officeDocument/2006/relationships/hyperlink" Target="https://ref.ly/Num14:42-Num14:45" TargetMode="External"/><Relationship Id="rId276" Type="http://schemas.openxmlformats.org/officeDocument/2006/relationships/hyperlink" Target="https://ref.ly/Josh7:10-Josh7:12" TargetMode="External"/><Relationship Id="rId277" Type="http://schemas.openxmlformats.org/officeDocument/2006/relationships/hyperlink" Target="https://ref.ly/1Sam15:1-1Sam15:35" TargetMode="External"/><Relationship Id="rId278" Type="http://schemas.openxmlformats.org/officeDocument/2006/relationships/hyperlink" Target="https://ref.ly/Isa5:26" TargetMode="External"/><Relationship Id="rId279" Type="http://schemas.openxmlformats.org/officeDocument/2006/relationships/hyperlink" Target="https://ref.ly/Isa11:10" TargetMode="External"/><Relationship Id="rId280" Type="http://schemas.openxmlformats.org/officeDocument/2006/relationships/hyperlink" Target="https://ref.ly/Isa11:12" TargetMode="External"/><Relationship Id="rId281" Type="http://schemas.openxmlformats.org/officeDocument/2006/relationships/hyperlink" Target="https://ref.ly/Exod17:15" TargetMode="External"/><Relationship Id="rId282" Type="http://schemas.openxmlformats.org/officeDocument/2006/relationships/hyperlink" Target="https://ref.ly/Exod18:2-Exod18:6" TargetMode="External"/><Relationship Id="rId283" Type="http://schemas.openxmlformats.org/officeDocument/2006/relationships/hyperlink" Target="https://ref.ly/Exod18:23" TargetMode="External"/><Relationship Id="rId284" Type="http://schemas.openxmlformats.org/officeDocument/2006/relationships/hyperlink" Target="https://ref.ly/Exod18:19-Exod18:20" TargetMode="External"/><Relationship Id="rId285" Type="http://schemas.openxmlformats.org/officeDocument/2006/relationships/hyperlink" Target="https://ref.ly/Exod18:21-Exod18:22" TargetMode="External"/><Relationship Id="rId286" Type="http://schemas.openxmlformats.org/officeDocument/2006/relationships/hyperlink" Target="https://ref.ly/Exod19:4" TargetMode="External"/><Relationship Id="rId287" Type="http://schemas.openxmlformats.org/officeDocument/2006/relationships/hyperlink" Target="https://ref.ly/Exod19:5-Exod19:6" TargetMode="External"/><Relationship Id="rId288" Type="http://schemas.openxmlformats.org/officeDocument/2006/relationships/hyperlink" Target="https://ref.ly/Exod19:8" TargetMode="External"/><Relationship Id="rId289" Type="http://schemas.openxmlformats.org/officeDocument/2006/relationships/hyperlink" Target="https://ref.ly/1Pet2:9-1Pet2:10" TargetMode="External"/><Relationship Id="rId290" Type="http://schemas.openxmlformats.org/officeDocument/2006/relationships/hyperlink" Target="https://ref.ly/Deut4:12" TargetMode="External"/><Relationship Id="rId291" Type="http://schemas.openxmlformats.org/officeDocument/2006/relationships/hyperlink" Target="https://ref.ly/Deut4:33" TargetMode="External"/><Relationship Id="rId292" Type="http://schemas.openxmlformats.org/officeDocument/2006/relationships/hyperlink" Target="https://ref.ly/Exod19:10" TargetMode="External"/><Relationship Id="rId293" Type="http://schemas.openxmlformats.org/officeDocument/2006/relationships/hyperlink" Target="https://ref.ly/Exod19:14" TargetMode="External"/><Relationship Id="rId294" Type="http://schemas.openxmlformats.org/officeDocument/2006/relationships/hyperlink" Target="https://ref.ly/Exod19:12-Exod19:13" TargetMode="External"/><Relationship Id="rId295" Type="http://schemas.openxmlformats.org/officeDocument/2006/relationships/hyperlink" Target="https://ref.ly/Exod19:15" TargetMode="External"/><Relationship Id="rId296" Type="http://schemas.openxmlformats.org/officeDocument/2006/relationships/hyperlink" Target="https://ref.ly/Exod19:23" TargetMode="External"/><Relationship Id="rId297" Type="http://schemas.openxmlformats.org/officeDocument/2006/relationships/hyperlink" Target="https://ref.ly/Heb12:18-Heb12:22" TargetMode="External"/><Relationship Id="rId298" Type="http://schemas.openxmlformats.org/officeDocument/2006/relationships/hyperlink" Target="https://ref.ly/Exod19:16" TargetMode="External"/><Relationship Id="rId299" Type="http://schemas.openxmlformats.org/officeDocument/2006/relationships/hyperlink" Target="https://ref.ly/Exod19:19" TargetMode="External"/><Relationship Id="rId300" Type="http://schemas.openxmlformats.org/officeDocument/2006/relationships/hyperlink" Target="https://ref.ly/Exod34:28" TargetMode="External"/><Relationship Id="rId301" Type="http://schemas.openxmlformats.org/officeDocument/2006/relationships/hyperlink" Target="https://ref.ly/Deut4:13" TargetMode="External"/><Relationship Id="rId302" Type="http://schemas.openxmlformats.org/officeDocument/2006/relationships/hyperlink" Target="https://ref.ly/Deut10:4" TargetMode="External"/><Relationship Id="rId303" Type="http://schemas.openxmlformats.org/officeDocument/2006/relationships/hyperlink" Target="https://ref.ly/Deut5:6-Deut5:21" TargetMode="External"/><Relationship Id="rId304" Type="http://schemas.openxmlformats.org/officeDocument/2006/relationships/hyperlink" Target="https://ref.ly/Exod20:1" TargetMode="External"/><Relationship Id="rId305" Type="http://schemas.openxmlformats.org/officeDocument/2006/relationships/hyperlink" Target="https://ref.ly/Exod20:2" TargetMode="External"/><Relationship Id="rId306" Type="http://schemas.openxmlformats.org/officeDocument/2006/relationships/hyperlink" Target="https://ref.ly/Exod20:3-Exod20:17" TargetMode="External"/><Relationship Id="rId307" Type="http://schemas.openxmlformats.org/officeDocument/2006/relationships/hyperlink" Target="https://ref.ly/Exod21:1-Exod23:33" TargetMode="External"/><Relationship Id="rId308" Type="http://schemas.openxmlformats.org/officeDocument/2006/relationships/hyperlink" Target="https://ref.ly/Exod24:7" TargetMode="External"/><Relationship Id="rId309" Type="http://schemas.openxmlformats.org/officeDocument/2006/relationships/hyperlink" Target="https://ref.ly/Exod25:16" TargetMode="External"/><Relationship Id="rId310" Type="http://schemas.openxmlformats.org/officeDocument/2006/relationships/hyperlink" Target="https://ref.ly/Exod24:4" TargetMode="External"/><Relationship Id="rId311" Type="http://schemas.openxmlformats.org/officeDocument/2006/relationships/hyperlink" Target="https://ref.ly/Exod23:20-Exod23:33" TargetMode="External"/><Relationship Id="rId312" Type="http://schemas.openxmlformats.org/officeDocument/2006/relationships/hyperlink" Target="https://ref.ly/Matt5:1-Matt7:29" TargetMode="External"/><Relationship Id="rId313" Type="http://schemas.openxmlformats.org/officeDocument/2006/relationships/hyperlink" Target="https://ref.ly/Matt5:3-Matt5:12" TargetMode="External"/><Relationship Id="rId314" Type="http://schemas.openxmlformats.org/officeDocument/2006/relationships/hyperlink" Target="https://ref.ly/Deut4:35" TargetMode="External"/><Relationship Id="rId315" Type="http://schemas.openxmlformats.org/officeDocument/2006/relationships/hyperlink" Target="https://ref.ly/Deut6:4" TargetMode="External"/><Relationship Id="rId316" Type="http://schemas.openxmlformats.org/officeDocument/2006/relationships/hyperlink" Target="https://ref.ly/Isa43:10-Isa43:11" TargetMode="External"/><Relationship Id="rId317" Type="http://schemas.openxmlformats.org/officeDocument/2006/relationships/hyperlink" Target="https://ref.ly/Isa45:21-Isa45:22" TargetMode="External"/><Relationship Id="rId318" Type="http://schemas.openxmlformats.org/officeDocument/2006/relationships/hyperlink" Target="https://ref.ly/Exod20:2-Exod20:11" TargetMode="External"/><Relationship Id="rId319" Type="http://schemas.openxmlformats.org/officeDocument/2006/relationships/hyperlink" Target="https://ref.ly/Exod20:12-Exod20:17" TargetMode="External"/><Relationship Id="rId320" Type="http://schemas.openxmlformats.org/officeDocument/2006/relationships/hyperlink" Target="https://ref.ly/Rom1:18-Rom1:25" TargetMode="External"/><Relationship Id="rId321" Type="http://schemas.openxmlformats.org/officeDocument/2006/relationships/hyperlink" Target="https://ref.ly/Josh24:19-Josh24:20" TargetMode="External"/><Relationship Id="rId322" Type="http://schemas.openxmlformats.org/officeDocument/2006/relationships/hyperlink" Target="https://ref.ly/Exod34:6-Exod34:7" TargetMode="External"/><Relationship Id="rId323" Type="http://schemas.openxmlformats.org/officeDocument/2006/relationships/hyperlink" Target="https://ref.ly/Deut7:9" TargetMode="External"/><Relationship Id="rId324" Type="http://schemas.openxmlformats.org/officeDocument/2006/relationships/hyperlink" Target="https://ref.ly/Num20:12" TargetMode="External"/><Relationship Id="rId325" Type="http://schemas.openxmlformats.org/officeDocument/2006/relationships/hyperlink" Target="https://ref.ly/Amos2:7" TargetMode="External"/><Relationship Id="rId326" Type="http://schemas.openxmlformats.org/officeDocument/2006/relationships/hyperlink" Target="https://ref.ly/Matt6:9" TargetMode="External"/><Relationship Id="rId327" Type="http://schemas.openxmlformats.org/officeDocument/2006/relationships/hyperlink" Target="https://ref.ly/Exod20:10" TargetMode="External"/><Relationship Id="rId328" Type="http://schemas.openxmlformats.org/officeDocument/2006/relationships/hyperlink" Target="https://ref.ly/Exod20:9" TargetMode="External"/><Relationship Id="rId329" Type="http://schemas.openxmlformats.org/officeDocument/2006/relationships/hyperlink" Target="https://ref.ly/Exod20:6" TargetMode="External"/><Relationship Id="rId330" Type="http://schemas.openxmlformats.org/officeDocument/2006/relationships/hyperlink" Target="https://ref.ly/Gen2:1-Gen2:3" TargetMode="External"/><Relationship Id="rId331" Type="http://schemas.openxmlformats.org/officeDocument/2006/relationships/hyperlink" Target="https://ref.ly/Matt15:4" TargetMode="External"/><Relationship Id="rId332" Type="http://schemas.openxmlformats.org/officeDocument/2006/relationships/hyperlink" Target="https://ref.ly/Mark7:10" TargetMode="External"/><Relationship Id="rId333" Type="http://schemas.openxmlformats.org/officeDocument/2006/relationships/hyperlink" Target="https://ref.ly/Eph6:1-Eph6:3" TargetMode="External"/><Relationship Id="rId334" Type="http://schemas.openxmlformats.org/officeDocument/2006/relationships/hyperlink" Target="https://ref.ly/Matt19:17-Matt19:19" TargetMode="External"/><Relationship Id="rId335" Type="http://schemas.openxmlformats.org/officeDocument/2006/relationships/hyperlink" Target="https://ref.ly/Matt5:21-Matt5:26" TargetMode="External"/><Relationship Id="rId336" Type="http://schemas.openxmlformats.org/officeDocument/2006/relationships/hyperlink" Target="https://ref.ly/Matt5:27-Matt5:30" TargetMode="External"/><Relationship Id="rId337" Type="http://schemas.openxmlformats.org/officeDocument/2006/relationships/hyperlink" Target="https://ref.ly/Col3:5" TargetMode="External"/><Relationship Id="rId338" Type="http://schemas.openxmlformats.org/officeDocument/2006/relationships/hyperlink" Target="https://ref.ly/Rom7:7" TargetMode="External"/><Relationship Id="rId339" Type="http://schemas.openxmlformats.org/officeDocument/2006/relationships/hyperlink" Target="https://ref.ly/Exod20:20" TargetMode="External"/><Relationship Id="rId340" Type="http://schemas.openxmlformats.org/officeDocument/2006/relationships/hyperlink" Target="https://ref.ly/1Tim2:5" TargetMode="External"/><Relationship Id="rId341" Type="http://schemas.openxmlformats.org/officeDocument/2006/relationships/hyperlink" Target="https://ref.ly/Exod20:18-Exod20:21" TargetMode="External"/><Relationship Id="rId342" Type="http://schemas.openxmlformats.org/officeDocument/2006/relationships/hyperlink" Target="https://ref.ly/Exod20:22-Exod20:26" TargetMode="External"/><Relationship Id="rId343" Type="http://schemas.openxmlformats.org/officeDocument/2006/relationships/hyperlink" Target="https://ref.ly/Exod25:1-Exod30:28" TargetMode="External"/><Relationship Id="rId344" Type="http://schemas.openxmlformats.org/officeDocument/2006/relationships/hyperlink" Target="https://ref.ly/Exod20:22" TargetMode="External"/><Relationship Id="rId345" Type="http://schemas.openxmlformats.org/officeDocument/2006/relationships/hyperlink" Target="https://ref.ly/Exod20:23" TargetMode="External"/><Relationship Id="rId346" Type="http://schemas.openxmlformats.org/officeDocument/2006/relationships/hyperlink" Target="https://ref.ly/Exod20:25" TargetMode="External"/><Relationship Id="rId347" Type="http://schemas.openxmlformats.org/officeDocument/2006/relationships/hyperlink" Target="https://ref.ly/Exod20:24" TargetMode="External"/><Relationship Id="rId348" Type="http://schemas.openxmlformats.org/officeDocument/2006/relationships/hyperlink" Target="https://ref.ly/Exod20:26" TargetMode="External"/><Relationship Id="rId349" Type="http://schemas.openxmlformats.org/officeDocument/2006/relationships/hyperlink" Target="https://ref.ly/Gal3:28" TargetMode="External"/><Relationship Id="rId350" Type="http://schemas.openxmlformats.org/officeDocument/2006/relationships/hyperlink" Target="https://ref.ly/Exod21:1-Exod23:19" TargetMode="External"/><Relationship Id="rId351" Type="http://schemas.openxmlformats.org/officeDocument/2006/relationships/hyperlink" Target="https://ref.ly/Exod21:9" TargetMode="External"/><Relationship Id="rId352" Type="http://schemas.openxmlformats.org/officeDocument/2006/relationships/hyperlink" Target="https://ref.ly/Exod22:16" TargetMode="External"/><Relationship Id="rId353" Type="http://schemas.openxmlformats.org/officeDocument/2006/relationships/hyperlink" Target="https://ref.ly/Gen24:53" TargetMode="External"/><Relationship Id="rId354" Type="http://schemas.openxmlformats.org/officeDocument/2006/relationships/hyperlink" Target="https://ref.ly/Num35:6-Num35:28" TargetMode="External"/><Relationship Id="rId355" Type="http://schemas.openxmlformats.org/officeDocument/2006/relationships/hyperlink" Target="https://ref.ly/1Kgs2:28-1Kgs2:33" TargetMode="External"/><Relationship Id="rId356" Type="http://schemas.openxmlformats.org/officeDocument/2006/relationships/hyperlink" Target="https://ref.ly/Exod20:12" TargetMode="External"/><Relationship Id="rId357" Type="http://schemas.openxmlformats.org/officeDocument/2006/relationships/hyperlink" Target="https://ref.ly/Deut5:16" TargetMode="External"/><Relationship Id="rId358" Type="http://schemas.openxmlformats.org/officeDocument/2006/relationships/hyperlink" Target="https://ref.ly/Deut21:18-Deut21:21" TargetMode="External"/><Relationship Id="rId359" Type="http://schemas.openxmlformats.org/officeDocument/2006/relationships/hyperlink" Target="https://ref.ly/Eph6:1-Eph6:4" TargetMode="External"/><Relationship Id="rId360" Type="http://schemas.openxmlformats.org/officeDocument/2006/relationships/hyperlink" Target="https://ref.ly/Matt5:38-Matt5:39" TargetMode="External"/><Relationship Id="rId361" Type="http://schemas.openxmlformats.org/officeDocument/2006/relationships/hyperlink" Target="https://ref.ly/Exod21:30" TargetMode="External"/><Relationship Id="rId362" Type="http://schemas.openxmlformats.org/officeDocument/2006/relationships/hyperlink" Target="https://ref.ly/Exod22:1" TargetMode="External"/><Relationship Id="rId363" Type="http://schemas.openxmlformats.org/officeDocument/2006/relationships/hyperlink" Target="https://ref.ly/Exod22:4" TargetMode="External"/><Relationship Id="rId364" Type="http://schemas.openxmlformats.org/officeDocument/2006/relationships/hyperlink" Target="https://ref.ly/Exod22:7" TargetMode="External"/><Relationship Id="rId365" Type="http://schemas.openxmlformats.org/officeDocument/2006/relationships/hyperlink" Target="https://ref.ly/Exod22:8" TargetMode="External"/><Relationship Id="rId366" Type="http://schemas.openxmlformats.org/officeDocument/2006/relationships/hyperlink" Target="https://ref.ly/Exod20:3" TargetMode="External"/><Relationship Id="rId367" Type="http://schemas.openxmlformats.org/officeDocument/2006/relationships/hyperlink" Target="https://ref.ly/Exod23:13" TargetMode="External"/><Relationship Id="rId368" Type="http://schemas.openxmlformats.org/officeDocument/2006/relationships/hyperlink" Target="https://ref.ly/Exod23:9" TargetMode="External"/><Relationship Id="rId369" Type="http://schemas.openxmlformats.org/officeDocument/2006/relationships/hyperlink" Target="https://ref.ly/Deut10:18-Deut10:19" TargetMode="External"/><Relationship Id="rId370" Type="http://schemas.openxmlformats.org/officeDocument/2006/relationships/hyperlink" Target="https://ref.ly/Luke6:31" TargetMode="External"/><Relationship Id="rId371" Type="http://schemas.openxmlformats.org/officeDocument/2006/relationships/hyperlink" Target="https://ref.ly/Gen1:27" TargetMode="External"/><Relationship Id="rId372" Type="http://schemas.openxmlformats.org/officeDocument/2006/relationships/hyperlink" Target="https://ref.ly/Jonah4:11" TargetMode="External"/><Relationship Id="rId373" Type="http://schemas.openxmlformats.org/officeDocument/2006/relationships/hyperlink" Target="https://ref.ly/Lev17:10-Lev17:16" TargetMode="External"/><Relationship Id="rId374" Type="http://schemas.openxmlformats.org/officeDocument/2006/relationships/hyperlink" Target="https://ref.ly/Exod23:1" TargetMode="External"/><Relationship Id="rId375" Type="http://schemas.openxmlformats.org/officeDocument/2006/relationships/hyperlink" Target="https://ref.ly/Exod23:2" TargetMode="External"/><Relationship Id="rId376" Type="http://schemas.openxmlformats.org/officeDocument/2006/relationships/hyperlink" Target="https://ref.ly/Exod23:3" TargetMode="External"/><Relationship Id="rId377" Type="http://schemas.openxmlformats.org/officeDocument/2006/relationships/hyperlink" Target="https://ref.ly/Exod23:7-Exod23:8" TargetMode="External"/><Relationship Id="rId378" Type="http://schemas.openxmlformats.org/officeDocument/2006/relationships/hyperlink" Target="https://ref.ly/Exod22:22-Exod22:24" TargetMode="External"/><Relationship Id="rId379" Type="http://schemas.openxmlformats.org/officeDocument/2006/relationships/hyperlink" Target="https://ref.ly/Exod22:27" TargetMode="External"/><Relationship Id="rId380" Type="http://schemas.openxmlformats.org/officeDocument/2006/relationships/hyperlink" Target="https://ref.ly/Exod23:12" TargetMode="External"/><Relationship Id="rId381" Type="http://schemas.openxmlformats.org/officeDocument/2006/relationships/hyperlink" Target="https://ref.ly/Exod23:10-Exod23:11" TargetMode="External"/><Relationship Id="rId382" Type="http://schemas.openxmlformats.org/officeDocument/2006/relationships/hyperlink" Target="https://ref.ly/Exod23:17" TargetMode="External"/><Relationship Id="rId383" Type="http://schemas.openxmlformats.org/officeDocument/2006/relationships/hyperlink" Target="https://ref.ly/2Kgs23:21-2Kgs23:23" TargetMode="External"/><Relationship Id="rId384" Type="http://schemas.openxmlformats.org/officeDocument/2006/relationships/hyperlink" Target="https://ref.ly/Exod13:4-Exod13:5" TargetMode="External"/><Relationship Id="rId385" Type="http://schemas.openxmlformats.org/officeDocument/2006/relationships/hyperlink" Target="https://ref.ly/Lev23:5-Lev23:8" TargetMode="External"/><Relationship Id="rId386" Type="http://schemas.openxmlformats.org/officeDocument/2006/relationships/hyperlink" Target="https://ref.ly/Deut16:1-Deut16:8" TargetMode="External"/><Relationship Id="rId387" Type="http://schemas.openxmlformats.org/officeDocument/2006/relationships/hyperlink" Target="https://ref.ly/Lev23:15-Lev23:21" TargetMode="External"/><Relationship Id="rId388" Type="http://schemas.openxmlformats.org/officeDocument/2006/relationships/hyperlink" Target="https://ref.ly/Deut16:9-Deut16:12" TargetMode="External"/><Relationship Id="rId389" Type="http://schemas.openxmlformats.org/officeDocument/2006/relationships/hyperlink" Target="https://ref.ly/Lev17:11-Lev17:14" TargetMode="External"/><Relationship Id="rId390" Type="http://schemas.openxmlformats.org/officeDocument/2006/relationships/hyperlink" Target="https://ref.ly/Deut12:23" TargetMode="External"/><Relationship Id="rId391" Type="http://schemas.openxmlformats.org/officeDocument/2006/relationships/hyperlink" Target="https://ref.ly/Lev3:3-Lev3:5" TargetMode="External"/><Relationship Id="rId392" Type="http://schemas.openxmlformats.org/officeDocument/2006/relationships/hyperlink" Target="https://ref.ly/Exod3:2" TargetMode="External"/><Relationship Id="rId393" Type="http://schemas.openxmlformats.org/officeDocument/2006/relationships/hyperlink" Target="https://ref.ly/Exod23:22-Exod23:23" TargetMode="External"/><Relationship Id="rId394" Type="http://schemas.openxmlformats.org/officeDocument/2006/relationships/hyperlink" Target="https://ref.ly/Exod23:25-Exod23:26" TargetMode="External"/><Relationship Id="rId395" Type="http://schemas.openxmlformats.org/officeDocument/2006/relationships/hyperlink" Target="https://ref.ly/Exod23:27-Exod23:31" TargetMode="External"/><Relationship Id="rId396" Type="http://schemas.openxmlformats.org/officeDocument/2006/relationships/hyperlink" Target="https://ref.ly/Exod23:2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Gen15:18" TargetMode="External"/><Relationship Id="rId400" Type="http://schemas.openxmlformats.org/officeDocument/2006/relationships/hyperlink" Target="https://ref.ly/Num34:2-Num34:12" TargetMode="External"/><Relationship Id="rId401" Type="http://schemas.openxmlformats.org/officeDocument/2006/relationships/hyperlink" Target="https://ref.ly/Deut11:24" TargetMode="External"/><Relationship Id="rId402" Type="http://schemas.openxmlformats.org/officeDocument/2006/relationships/hyperlink" Target="https://ref.ly/2Chr9:26" TargetMode="External"/><Relationship Id="rId403" Type="http://schemas.openxmlformats.org/officeDocument/2006/relationships/hyperlink" Target="https://ref.ly/Exod24:9-Exod24:11" TargetMode="External"/><Relationship Id="rId404" Type="http://schemas.openxmlformats.org/officeDocument/2006/relationships/hyperlink" Target="https://ref.ly/Exod24:9" TargetMode="External"/><Relationship Id="rId405" Type="http://schemas.openxmlformats.org/officeDocument/2006/relationships/hyperlink" Target="https://ref.ly/Exod24:3" TargetMode="External"/><Relationship Id="rId406" Type="http://schemas.openxmlformats.org/officeDocument/2006/relationships/hyperlink" Target="https://ref.ly/Exod24:6" TargetMode="External"/><Relationship Id="rId407" Type="http://schemas.openxmlformats.org/officeDocument/2006/relationships/hyperlink" Target="https://ref.ly/Exod24:11" TargetMode="External"/><Relationship Id="rId408" Type="http://schemas.openxmlformats.org/officeDocument/2006/relationships/hyperlink" Target="https://ref.ly/Exod24:15-Exod24:18" TargetMode="External"/><Relationship Id="rId409" Type="http://schemas.openxmlformats.org/officeDocument/2006/relationships/hyperlink" Target="https://ref.ly/Gen15:9-Gen15:18" TargetMode="External"/><Relationship Id="rId410" Type="http://schemas.openxmlformats.org/officeDocument/2006/relationships/hyperlink" Target="https://ref.ly/Heb6:13" TargetMode="External"/><Relationship Id="rId411" Type="http://schemas.openxmlformats.org/officeDocument/2006/relationships/hyperlink" Target="https://ref.ly/Matt26:28" TargetMode="External"/><Relationship Id="rId412" Type="http://schemas.openxmlformats.org/officeDocument/2006/relationships/hyperlink" Target="https://ref.ly/Heb9:20" TargetMode="External"/><Relationship Id="rId413" Type="http://schemas.openxmlformats.org/officeDocument/2006/relationships/hyperlink" Target="https://ref.ly/Exod33:20" TargetMode="External"/><Relationship Id="rId414" Type="http://schemas.openxmlformats.org/officeDocument/2006/relationships/hyperlink" Target="https://ref.ly/Isa6:1" TargetMode="External"/><Relationship Id="rId415" Type="http://schemas.openxmlformats.org/officeDocument/2006/relationships/hyperlink" Target="https://ref.ly/Exod25:3-Exod25:7" TargetMode="External"/><Relationship Id="rId416" Type="http://schemas.openxmlformats.org/officeDocument/2006/relationships/hyperlink" Target="https://ref.ly/Exod25:10-Exod25:22" TargetMode="External"/><Relationship Id="rId417" Type="http://schemas.openxmlformats.org/officeDocument/2006/relationships/hyperlink" Target="https://ref.ly/Exod27:9-Exod27:19" TargetMode="External"/><Relationship Id="rId418" Type="http://schemas.openxmlformats.org/officeDocument/2006/relationships/hyperlink" Target="https://ref.ly/Exod30:1-Exod30:10" TargetMode="External"/><Relationship Id="rId419" Type="http://schemas.openxmlformats.org/officeDocument/2006/relationships/hyperlink" Target="https://ref.ly/Exod30:17-Exod30:21" TargetMode="External"/><Relationship Id="rId420" Type="http://schemas.openxmlformats.org/officeDocument/2006/relationships/hyperlink" Target="https://ref.ly/Exod25:1-Exod31:18" TargetMode="External"/><Relationship Id="rId421" Type="http://schemas.openxmlformats.org/officeDocument/2006/relationships/hyperlink" Target="https://ref.ly/Exod32:1-Exod34:35" TargetMode="External"/><Relationship Id="rId422" Type="http://schemas.openxmlformats.org/officeDocument/2006/relationships/hyperlink" Target="https://ref.ly/Exod35:1-Exod40:38" TargetMode="External"/><Relationship Id="rId423" Type="http://schemas.openxmlformats.org/officeDocument/2006/relationships/hyperlink" Target="https://ref.ly/Exod40:1-Exod40:2" TargetMode="External"/><Relationship Id="rId424" Type="http://schemas.openxmlformats.org/officeDocument/2006/relationships/hyperlink" Target="https://ref.ly/Lev25:1" TargetMode="External"/><Relationship Id="rId425" Type="http://schemas.openxmlformats.org/officeDocument/2006/relationships/hyperlink" Target="https://ref.ly/Lev27:34" TargetMode="External"/><Relationship Id="rId426" Type="http://schemas.openxmlformats.org/officeDocument/2006/relationships/hyperlink" Target="https://ref.ly/Num7:1" TargetMode="External"/><Relationship Id="rId427" Type="http://schemas.openxmlformats.org/officeDocument/2006/relationships/hyperlink" Target="https://ref.ly/Exod32:1-Exod32:4" TargetMode="External"/><Relationship Id="rId428" Type="http://schemas.openxmlformats.org/officeDocument/2006/relationships/hyperlink" Target="https://ref.ly/Exod25:22" TargetMode="External"/><Relationship Id="rId429" Type="http://schemas.openxmlformats.org/officeDocument/2006/relationships/hyperlink" Target="https://ref.ly/Exod25:21" TargetMode="External"/><Relationship Id="rId430" Type="http://schemas.openxmlformats.org/officeDocument/2006/relationships/hyperlink" Target="https://ref.ly/2Sam6:6-2Sam6:7" TargetMode="External"/><Relationship Id="rId431" Type="http://schemas.openxmlformats.org/officeDocument/2006/relationships/hyperlink" Target="https://ref.ly/Lev16:14-Lev16:16" TargetMode="External"/><Relationship Id="rId432" Type="http://schemas.openxmlformats.org/officeDocument/2006/relationships/hyperlink" Target="https://ref.ly/Exod25:20" TargetMode="External"/><Relationship Id="rId433" Type="http://schemas.openxmlformats.org/officeDocument/2006/relationships/hyperlink" Target="https://ref.ly/2Chr3:10-2Chr3:13" TargetMode="External"/><Relationship Id="rId434" Type="http://schemas.openxmlformats.org/officeDocument/2006/relationships/hyperlink" Target="https://ref.ly/Exod26:33" TargetMode="External"/><Relationship Id="rId435" Type="http://schemas.openxmlformats.org/officeDocument/2006/relationships/hyperlink" Target="https://ref.ly/Exod26:35" TargetMode="External"/><Relationship Id="rId436" Type="http://schemas.openxmlformats.org/officeDocument/2006/relationships/hyperlink" Target="https://ref.ly/Exod25:30" TargetMode="External"/><Relationship Id="rId437" Type="http://schemas.openxmlformats.org/officeDocument/2006/relationships/hyperlink" Target="https://ref.ly/Exod29:40" TargetMode="External"/><Relationship Id="rId438" Type="http://schemas.openxmlformats.org/officeDocument/2006/relationships/hyperlink" Target="https://ref.ly/Exod25:37" TargetMode="External"/><Relationship Id="rId439" Type="http://schemas.openxmlformats.org/officeDocument/2006/relationships/hyperlink" Target="https://ref.ly/Exod25:33" TargetMode="External"/><Relationship Id="rId440" Type="http://schemas.openxmlformats.org/officeDocument/2006/relationships/hyperlink" Target="https://ref.ly/Exod25:33-Exod25:34" TargetMode="External"/><Relationship Id="rId441" Type="http://schemas.openxmlformats.org/officeDocument/2006/relationships/hyperlink" Target="https://ref.ly/Exod26:16" TargetMode="External"/><Relationship Id="rId442" Type="http://schemas.openxmlformats.org/officeDocument/2006/relationships/hyperlink" Target="https://ref.ly/Exod26:15" TargetMode="External"/><Relationship Id="rId443" Type="http://schemas.openxmlformats.org/officeDocument/2006/relationships/hyperlink" Target="https://ref.ly/Exod26:29" TargetMode="External"/><Relationship Id="rId444" Type="http://schemas.openxmlformats.org/officeDocument/2006/relationships/hyperlink" Target="https://ref.ly/Exod26:26-Exod26:28" TargetMode="External"/><Relationship Id="rId445" Type="http://schemas.openxmlformats.org/officeDocument/2006/relationships/hyperlink" Target="https://ref.ly/Exod26:1-Exod26:6" TargetMode="External"/><Relationship Id="rId446" Type="http://schemas.openxmlformats.org/officeDocument/2006/relationships/hyperlink" Target="https://ref.ly/Exod26:7-Exod26:13" TargetMode="External"/><Relationship Id="rId447" Type="http://schemas.openxmlformats.org/officeDocument/2006/relationships/hyperlink" Target="https://ref.ly/Exod26:14" TargetMode="External"/><Relationship Id="rId448" Type="http://schemas.openxmlformats.org/officeDocument/2006/relationships/hyperlink" Target="https://ref.ly/Exod26:31-Exod26:33" TargetMode="External"/><Relationship Id="rId449" Type="http://schemas.openxmlformats.org/officeDocument/2006/relationships/hyperlink" Target="https://ref.ly/Exod26:5-Exod26:6" TargetMode="External"/><Relationship Id="rId450" Type="http://schemas.openxmlformats.org/officeDocument/2006/relationships/hyperlink" Target="https://ref.ly/Exod26:7" TargetMode="External"/><Relationship Id="rId451" Type="http://schemas.openxmlformats.org/officeDocument/2006/relationships/hyperlink" Target="https://ref.ly/Exod26:27-Exod26:28" TargetMode="External"/><Relationship Id="rId452" Type="http://schemas.openxmlformats.org/officeDocument/2006/relationships/hyperlink" Target="https://ref.ly/Exod27:2-Exod27:3" TargetMode="External"/><Relationship Id="rId453" Type="http://schemas.openxmlformats.org/officeDocument/2006/relationships/hyperlink" Target="https://ref.ly/Exod27:10" TargetMode="External"/><Relationship Id="rId454" Type="http://schemas.openxmlformats.org/officeDocument/2006/relationships/hyperlink" Target="https://ref.ly/Exod27:17" TargetMode="External"/><Relationship Id="rId455" Type="http://schemas.openxmlformats.org/officeDocument/2006/relationships/hyperlink" Target="https://ref.ly/Exod27:19" TargetMode="External"/><Relationship Id="rId456" Type="http://schemas.openxmlformats.org/officeDocument/2006/relationships/hyperlink" Target="https://ref.ly/Exod27:1-Exod27:8" TargetMode="External"/><Relationship Id="rId457" Type="http://schemas.openxmlformats.org/officeDocument/2006/relationships/hyperlink" Target="https://ref.ly/Ps118:27" TargetMode="External"/><Relationship Id="rId458" Type="http://schemas.openxmlformats.org/officeDocument/2006/relationships/hyperlink" Target="https://ref.ly/1Kgs1:50-1Kgs1:51" TargetMode="External"/><Relationship Id="rId459" Type="http://schemas.openxmlformats.org/officeDocument/2006/relationships/hyperlink" Target="https://ref.ly/1Kgs2:28" TargetMode="External"/><Relationship Id="rId460" Type="http://schemas.openxmlformats.org/officeDocument/2006/relationships/hyperlink" Target="https://ref.ly/Exod29:12" TargetMode="External"/><Relationship Id="rId461" Type="http://schemas.openxmlformats.org/officeDocument/2006/relationships/hyperlink" Target="https://ref.ly/Lev4:7" TargetMode="External"/><Relationship Id="rId462" Type="http://schemas.openxmlformats.org/officeDocument/2006/relationships/hyperlink" Target="https://ref.ly/Exod27:1" TargetMode="External"/><Relationship Id="rId463" Type="http://schemas.openxmlformats.org/officeDocument/2006/relationships/hyperlink" Target="https://ref.ly/Exod27:8" TargetMode="External"/><Relationship Id="rId464" Type="http://schemas.openxmlformats.org/officeDocument/2006/relationships/hyperlink" Target="https://ref.ly/Exod26:31" TargetMode="External"/><Relationship Id="rId465" Type="http://schemas.openxmlformats.org/officeDocument/2006/relationships/hyperlink" Target="https://ref.ly/Exod26:36" TargetMode="External"/><Relationship Id="rId466" Type="http://schemas.openxmlformats.org/officeDocument/2006/relationships/hyperlink" Target="https://ref.ly/Exod30:8" TargetMode="External"/><Relationship Id="rId467" Type="http://schemas.openxmlformats.org/officeDocument/2006/relationships/hyperlink" Target="https://ref.ly/Exod27:20-Exod27:21" TargetMode="External"/><Relationship Id="rId468" Type="http://schemas.openxmlformats.org/officeDocument/2006/relationships/hyperlink" Target="https://ref.ly/Exod29:38-Exod29:46" TargetMode="External"/><Relationship Id="rId469" Type="http://schemas.openxmlformats.org/officeDocument/2006/relationships/hyperlink" Target="https://ref.ly/Exod28:1-Exod28:43" TargetMode="External"/><Relationship Id="rId470" Type="http://schemas.openxmlformats.org/officeDocument/2006/relationships/hyperlink" Target="https://ref.ly/Exod29:1-Exod29:37" TargetMode="External"/><Relationship Id="rId471" Type="http://schemas.openxmlformats.org/officeDocument/2006/relationships/hyperlink" Target="https://ref.ly/Exod30:11-Exod30:16" TargetMode="External"/><Relationship Id="rId472" Type="http://schemas.openxmlformats.org/officeDocument/2006/relationships/hyperlink" Target="https://ref.ly/Exod30:22-Exod30:38" TargetMode="External"/><Relationship Id="rId473" Type="http://schemas.openxmlformats.org/officeDocument/2006/relationships/hyperlink" Target="https://ref.ly/Exod33:7-Exod33:11" TargetMode="External"/><Relationship Id="rId474" Type="http://schemas.openxmlformats.org/officeDocument/2006/relationships/hyperlink" Target="https://ref.ly/Exod28:40-Exod28:43" TargetMode="External"/><Relationship Id="rId475" Type="http://schemas.openxmlformats.org/officeDocument/2006/relationships/hyperlink" Target="https://ref.ly/Exod28:3" TargetMode="External"/><Relationship Id="rId476" Type="http://schemas.openxmlformats.org/officeDocument/2006/relationships/hyperlink" Target="https://ref.ly/Heb10:11-Heb10:22" TargetMode="External"/><Relationship Id="rId477" Type="http://schemas.openxmlformats.org/officeDocument/2006/relationships/hyperlink" Target="https://ref.ly/Exod28:7" TargetMode="External"/><Relationship Id="rId478" Type="http://schemas.openxmlformats.org/officeDocument/2006/relationships/hyperlink" Target="https://ref.ly/Exod28:8" TargetMode="External"/><Relationship Id="rId479" Type="http://schemas.openxmlformats.org/officeDocument/2006/relationships/hyperlink" Target="https://ref.ly/Exod28:27-Exod28:28" TargetMode="External"/><Relationship Id="rId480" Type="http://schemas.openxmlformats.org/officeDocument/2006/relationships/hyperlink" Target="https://ref.ly/Judg8:27" TargetMode="External"/><Relationship Id="rId481" Type="http://schemas.openxmlformats.org/officeDocument/2006/relationships/hyperlink" Target="https://ref.ly/Isa9:6" TargetMode="External"/><Relationship Id="rId482" Type="http://schemas.openxmlformats.org/officeDocument/2006/relationships/hyperlink" Target="https://ref.ly/Exod28:17-Exod28:21" TargetMode="External"/><Relationship Id="rId483" Type="http://schemas.openxmlformats.org/officeDocument/2006/relationships/hyperlink" Target="https://ref.ly/Exod28:29" TargetMode="External"/><Relationship Id="rId484" Type="http://schemas.openxmlformats.org/officeDocument/2006/relationships/hyperlink" Target="https://ref.ly/Exod28:30" TargetMode="External"/><Relationship Id="rId485" Type="http://schemas.openxmlformats.org/officeDocument/2006/relationships/hyperlink" Target="https://ref.ly/Num27:21" TargetMode="External"/><Relationship Id="rId486" Type="http://schemas.openxmlformats.org/officeDocument/2006/relationships/hyperlink" Target="https://ref.ly/Deut33:8" TargetMode="External"/><Relationship Id="rId487" Type="http://schemas.openxmlformats.org/officeDocument/2006/relationships/hyperlink" Target="https://ref.ly/1Sam28:6" TargetMode="External"/><Relationship Id="rId488" Type="http://schemas.openxmlformats.org/officeDocument/2006/relationships/hyperlink" Target="https://ref.ly/Ezra2:63" TargetMode="External"/><Relationship Id="rId489" Type="http://schemas.openxmlformats.org/officeDocument/2006/relationships/hyperlink" Target="https://ref.ly/Neh7:65" TargetMode="External"/><Relationship Id="rId490" Type="http://schemas.openxmlformats.org/officeDocument/2006/relationships/hyperlink" Target="https://ref.ly/Lev10:1-Lev10:2" TargetMode="External"/><Relationship Id="rId491" Type="http://schemas.openxmlformats.org/officeDocument/2006/relationships/hyperlink" Target="https://ref.ly/Exod28:35" TargetMode="External"/><Relationship Id="rId492" Type="http://schemas.openxmlformats.org/officeDocument/2006/relationships/hyperlink" Target="https://ref.ly/Luke4:34" TargetMode="External"/><Relationship Id="rId493" Type="http://schemas.openxmlformats.org/officeDocument/2006/relationships/hyperlink" Target="https://ref.ly/Heb9:11-Heb9:15" TargetMode="External"/><Relationship Id="rId494" Type="http://schemas.openxmlformats.org/officeDocument/2006/relationships/hyperlink" Target="https://ref.ly/Eph2:10" TargetMode="External"/><Relationship Id="rId495" Type="http://schemas.openxmlformats.org/officeDocument/2006/relationships/hyperlink" Target="https://ref.ly/Eph4:22" TargetMode="External"/><Relationship Id="rId496" Type="http://schemas.openxmlformats.org/officeDocument/2006/relationships/hyperlink" Target="https://ref.ly/Phil1:27" TargetMode="External"/><Relationship Id="rId497" Type="http://schemas.openxmlformats.org/officeDocument/2006/relationships/hyperlink" Target="https://ref.ly/Exod29:5" TargetMode="External"/><Relationship Id="rId498" Type="http://schemas.openxmlformats.org/officeDocument/2006/relationships/hyperlink" Target="https://ref.ly/Gen17:1" TargetMode="External"/><Relationship Id="rId499" Type="http://schemas.openxmlformats.org/officeDocument/2006/relationships/hyperlink" Target="https://ref.ly/Ps18:30" TargetMode="External"/><Relationship Id="rId500" Type="http://schemas.openxmlformats.org/officeDocument/2006/relationships/hyperlink" Target="https://ref.ly/Ps18:32" TargetMode="External"/><Relationship Id="rId501" Type="http://schemas.openxmlformats.org/officeDocument/2006/relationships/hyperlink" Target="https://ref.ly/Exod29:6" TargetMode="External"/><Relationship Id="rId502" Type="http://schemas.openxmlformats.org/officeDocument/2006/relationships/hyperlink" Target="https://ref.ly/Exod29:21" TargetMode="External"/><Relationship Id="rId503" Type="http://schemas.openxmlformats.org/officeDocument/2006/relationships/hyperlink" Target="https://ref.ly/Exod29:28" TargetMode="External"/><Relationship Id="rId504" Type="http://schemas.openxmlformats.org/officeDocument/2006/relationships/hyperlink" Target="https://ref.ly/Exod29:29" TargetMode="External"/><Relationship Id="rId505" Type="http://schemas.openxmlformats.org/officeDocument/2006/relationships/hyperlink" Target="https://ref.ly/Exod29:34" TargetMode="External"/><Relationship Id="rId506" Type="http://schemas.openxmlformats.org/officeDocument/2006/relationships/hyperlink" Target="https://ref.ly/Exod29:36" TargetMode="External"/><Relationship Id="rId507" Type="http://schemas.openxmlformats.org/officeDocument/2006/relationships/hyperlink" Target="https://ref.ly/Exod29:37" TargetMode="External"/><Relationship Id="rId508" Type="http://schemas.openxmlformats.org/officeDocument/2006/relationships/hyperlink" Target="https://ref.ly/Lev8:1-Lev8:36" TargetMode="External"/><Relationship Id="rId509" Type="http://schemas.openxmlformats.org/officeDocument/2006/relationships/hyperlink" Target="https://ref.ly/Isa61:1" TargetMode="External"/><Relationship Id="rId510" Type="http://schemas.openxmlformats.org/officeDocument/2006/relationships/hyperlink" Target="https://ref.ly/Exod32:1-Exod32:35" TargetMode="External"/><Relationship Id="rId511" Type="http://schemas.openxmlformats.org/officeDocument/2006/relationships/hyperlink" Target="https://ref.ly/Num11:1-Num11:35" TargetMode="External"/><Relationship Id="rId512" Type="http://schemas.openxmlformats.org/officeDocument/2006/relationships/hyperlink" Target="https://ref.ly/1Sam2:12-1Sam2:17" TargetMode="External"/><Relationship Id="rId513" Type="http://schemas.openxmlformats.org/officeDocument/2006/relationships/hyperlink" Target="https://ref.ly/Isa28:7" TargetMode="External"/><Relationship Id="rId514" Type="http://schemas.openxmlformats.org/officeDocument/2006/relationships/hyperlink" Target="https://ref.ly/Ezek8:15-Ezek8:16" TargetMode="External"/><Relationship Id="rId515" Type="http://schemas.openxmlformats.org/officeDocument/2006/relationships/hyperlink" Target="https://ref.ly/Mal2:1-Mal2:9" TargetMode="External"/><Relationship Id="rId516" Type="http://schemas.openxmlformats.org/officeDocument/2006/relationships/hyperlink" Target="https://ref.ly/Heb7:26" TargetMode="External"/><Relationship Id="rId517" Type="http://schemas.openxmlformats.org/officeDocument/2006/relationships/hyperlink" Target="https://ref.ly/Heb9:11" TargetMode="External"/><Relationship Id="rId518" Type="http://schemas.openxmlformats.org/officeDocument/2006/relationships/hyperlink" Target="https://ref.ly/Exod29:10-Exod29:14" TargetMode="External"/><Relationship Id="rId519" Type="http://schemas.openxmlformats.org/officeDocument/2006/relationships/hyperlink" Target="https://ref.ly/Exod29:15-Exod29:18" TargetMode="External"/><Relationship Id="rId520" Type="http://schemas.openxmlformats.org/officeDocument/2006/relationships/hyperlink" Target="https://ref.ly/Exod29:19-Exod29:28" TargetMode="External"/><Relationship Id="rId521" Type="http://schemas.openxmlformats.org/officeDocument/2006/relationships/hyperlink" Target="https://ref.ly/Lev1:1-Lev5:19" TargetMode="External"/><Relationship Id="rId522" Type="http://schemas.openxmlformats.org/officeDocument/2006/relationships/hyperlink" Target="https://ref.ly/Exod29:10" TargetMode="External"/><Relationship Id="rId523" Type="http://schemas.openxmlformats.org/officeDocument/2006/relationships/hyperlink" Target="https://ref.ly/Exod29:15" TargetMode="External"/><Relationship Id="rId524" Type="http://schemas.openxmlformats.org/officeDocument/2006/relationships/hyperlink" Target="https://ref.ly/Exod29:19" TargetMode="External"/><Relationship Id="rId525" Type="http://schemas.openxmlformats.org/officeDocument/2006/relationships/hyperlink" Target="https://ref.ly/Exod29:16" TargetMode="External"/><Relationship Id="rId526" Type="http://schemas.openxmlformats.org/officeDocument/2006/relationships/hyperlink" Target="https://ref.ly/Exod29:20" TargetMode="External"/><Relationship Id="rId527" Type="http://schemas.openxmlformats.org/officeDocument/2006/relationships/hyperlink" Target="https://ref.ly/Lev4:1-Lev4:35" TargetMode="External"/><Relationship Id="rId528" Type="http://schemas.openxmlformats.org/officeDocument/2006/relationships/hyperlink" Target="https://ref.ly/Lev3:1-Lev3:17" TargetMode="External"/><Relationship Id="rId529" Type="http://schemas.openxmlformats.org/officeDocument/2006/relationships/hyperlink" Target="https://ref.ly/Exod29:24-Exod29:26" TargetMode="External"/><Relationship Id="rId530" Type="http://schemas.openxmlformats.org/officeDocument/2006/relationships/hyperlink" Target="https://ref.ly/Exod29:26-Exod29:28" TargetMode="External"/><Relationship Id="rId531" Type="http://schemas.openxmlformats.org/officeDocument/2006/relationships/hyperlink" Target="https://ref.ly/Lev7:11-Lev7:18" TargetMode="External"/><Relationship Id="rId532" Type="http://schemas.openxmlformats.org/officeDocument/2006/relationships/hyperlink" Target="https://ref.ly/Exod29:31-Exod29:34" TargetMode="External"/><Relationship Id="rId533" Type="http://schemas.openxmlformats.org/officeDocument/2006/relationships/hyperlink" Target="https://ref.ly/Exod29:42" TargetMode="External"/><Relationship Id="rId534" Type="http://schemas.openxmlformats.org/officeDocument/2006/relationships/hyperlink" Target="https://ref.ly/Exod29:43" TargetMode="External"/><Relationship Id="rId535" Type="http://schemas.openxmlformats.org/officeDocument/2006/relationships/hyperlink" Target="https://ref.ly/Exod29:45" TargetMode="External"/><Relationship Id="rId536" Type="http://schemas.openxmlformats.org/officeDocument/2006/relationships/hyperlink" Target="https://ref.ly/Exod29:46" TargetMode="External"/><Relationship Id="rId537" Type="http://schemas.openxmlformats.org/officeDocument/2006/relationships/hyperlink" Target="https://ref.ly/Exod25:23-Exod25:40" TargetMode="External"/><Relationship Id="rId538" Type="http://schemas.openxmlformats.org/officeDocument/2006/relationships/hyperlink" Target="https://ref.ly/Exod30:7-Exod30:10" TargetMode="External"/><Relationship Id="rId539" Type="http://schemas.openxmlformats.org/officeDocument/2006/relationships/hyperlink" Target="https://ref.ly/Ps141:2" TargetMode="External"/><Relationship Id="rId540" Type="http://schemas.openxmlformats.org/officeDocument/2006/relationships/hyperlink" Target="https://ref.ly/Luke1:10" TargetMode="External"/><Relationship Id="rId541" Type="http://schemas.openxmlformats.org/officeDocument/2006/relationships/hyperlink" Target="https://ref.ly/Rev5:8" TargetMode="External"/><Relationship Id="rId542" Type="http://schemas.openxmlformats.org/officeDocument/2006/relationships/hyperlink" Target="https://ref.ly/Rev8:3-Rev8:4" TargetMode="External"/><Relationship Id="rId543" Type="http://schemas.openxmlformats.org/officeDocument/2006/relationships/hyperlink" Target="https://ref.ly/2Sam24:1-2Sam24:25" TargetMode="External"/><Relationship Id="rId544" Type="http://schemas.openxmlformats.org/officeDocument/2006/relationships/hyperlink" Target="https://ref.ly/Exod38:25-Exod38:26" TargetMode="External"/><Relationship Id="rId545" Type="http://schemas.openxmlformats.org/officeDocument/2006/relationships/hyperlink" Target="https://ref.ly/Exod30:33" TargetMode="External"/><Relationship Id="rId546" Type="http://schemas.openxmlformats.org/officeDocument/2006/relationships/hyperlink" Target="https://ref.ly/Gen41:38" TargetMode="External"/><Relationship Id="rId547" Type="http://schemas.openxmlformats.org/officeDocument/2006/relationships/hyperlink" Target="https://ref.ly/Num11:17" TargetMode="External"/><Relationship Id="rId548" Type="http://schemas.openxmlformats.org/officeDocument/2006/relationships/hyperlink" Target="https://ref.ly/Judg6:34" TargetMode="External"/><Relationship Id="rId549" Type="http://schemas.openxmlformats.org/officeDocument/2006/relationships/hyperlink" Target="https://ref.ly/Judg14:19" TargetMode="External"/><Relationship Id="rId550" Type="http://schemas.openxmlformats.org/officeDocument/2006/relationships/hyperlink" Target="https://ref.ly/1Sam10:6" TargetMode="External"/><Relationship Id="rId551" Type="http://schemas.openxmlformats.org/officeDocument/2006/relationships/hyperlink" Target="https://ref.ly/1Sam16:13" TargetMode="External"/><Relationship Id="rId552" Type="http://schemas.openxmlformats.org/officeDocument/2006/relationships/hyperlink" Target="https://ref.ly/Joel2:28-Joel2:29" TargetMode="External"/><Relationship Id="rId553" Type="http://schemas.openxmlformats.org/officeDocument/2006/relationships/hyperlink" Target="https://ref.ly/Mic3:8" TargetMode="External"/><Relationship Id="rId554" Type="http://schemas.openxmlformats.org/officeDocument/2006/relationships/hyperlink" Target="https://ref.ly/Exod25:1-Exod40:38" TargetMode="External"/><Relationship Id="rId555" Type="http://schemas.openxmlformats.org/officeDocument/2006/relationships/hyperlink" Target="https://ref.ly/Exod31:13" TargetMode="External"/><Relationship Id="rId556" Type="http://schemas.openxmlformats.org/officeDocument/2006/relationships/hyperlink" Target="https://ref.ly/Exod31:16" TargetMode="External"/><Relationship Id="rId557" Type="http://schemas.openxmlformats.org/officeDocument/2006/relationships/hyperlink" Target="https://ref.ly/Exod31:17" TargetMode="External"/><Relationship Id="rId558" Type="http://schemas.openxmlformats.org/officeDocument/2006/relationships/hyperlink" Target="https://ref.ly/Exod20:8-Exod20:11" TargetMode="External"/><Relationship Id="rId559" Type="http://schemas.openxmlformats.org/officeDocument/2006/relationships/hyperlink" Target="https://ref.ly/Isa58:13-Isa58:14" TargetMode="External"/><Relationship Id="rId560" Type="http://schemas.openxmlformats.org/officeDocument/2006/relationships/hyperlink" Target="https://ref.ly/Jer17:21-Jer17:27" TargetMode="External"/><Relationship Id="rId561" Type="http://schemas.openxmlformats.org/officeDocument/2006/relationships/hyperlink" Target="https://ref.ly/Neh13:15-Neh13:22" TargetMode="External"/><Relationship Id="rId562" Type="http://schemas.openxmlformats.org/officeDocument/2006/relationships/hyperlink" Target="https://ref.ly/Exod31:14" TargetMode="External"/><Relationship Id="rId563" Type="http://schemas.openxmlformats.org/officeDocument/2006/relationships/hyperlink" Target="https://ref.ly/Exod31:15" TargetMode="External"/><Relationship Id="rId564" Type="http://schemas.openxmlformats.org/officeDocument/2006/relationships/hyperlink" Target="https://ref.ly/Num15:32-Num15:36" TargetMode="External"/><Relationship Id="rId565" Type="http://schemas.openxmlformats.org/officeDocument/2006/relationships/hyperlink" Target="https://ref.ly/Acts5:1-Acts5:11" TargetMode="External"/><Relationship Id="rId566" Type="http://schemas.openxmlformats.org/officeDocument/2006/relationships/hyperlink" Target="https://ref.ly/Col2:16-Col2:19" TargetMode="External"/><Relationship Id="rId567" Type="http://schemas.openxmlformats.org/officeDocument/2006/relationships/hyperlink" Target="https://ref.ly/1Sam13:7-1Sam13:13" TargetMode="External"/><Relationship Id="rId568" Type="http://schemas.openxmlformats.org/officeDocument/2006/relationships/hyperlink" Target="https://ref.ly/Isa30:15-Isa30:18" TargetMode="External"/><Relationship Id="rId569" Type="http://schemas.openxmlformats.org/officeDocument/2006/relationships/hyperlink" Target="https://ref.ly/Exod24:18" TargetMode="External"/><Relationship Id="rId570" Type="http://schemas.openxmlformats.org/officeDocument/2006/relationships/hyperlink" Target="https://ref.ly/John15:5" TargetMode="External"/><Relationship Id="rId571" Type="http://schemas.openxmlformats.org/officeDocument/2006/relationships/hyperlink" Target="https://ref.ly/2Cor3:5" TargetMode="External"/><Relationship Id="rId572" Type="http://schemas.openxmlformats.org/officeDocument/2006/relationships/hyperlink" Target="https://ref.ly/Exod25:1-Exod25:9" TargetMode="External"/><Relationship Id="rId573" Type="http://schemas.openxmlformats.org/officeDocument/2006/relationships/hyperlink" Target="https://ref.ly/Exod35:4-Exod36:7" TargetMode="External"/><Relationship Id="rId574" Type="http://schemas.openxmlformats.org/officeDocument/2006/relationships/hyperlink" Target="https://ref.ly/Exod31:1-Exod31:6" TargetMode="External"/><Relationship Id="rId575" Type="http://schemas.openxmlformats.org/officeDocument/2006/relationships/hyperlink" Target="https://ref.ly/Exod36:1-Exod36:2" TargetMode="External"/><Relationship Id="rId576" Type="http://schemas.openxmlformats.org/officeDocument/2006/relationships/hyperlink" Target="https://ref.ly/Exod32:4" TargetMode="External"/><Relationship Id="rId577" Type="http://schemas.openxmlformats.org/officeDocument/2006/relationships/hyperlink" Target="https://ref.ly/Gen26:8" TargetMode="External"/><Relationship Id="rId578" Type="http://schemas.openxmlformats.org/officeDocument/2006/relationships/hyperlink" Target="https://ref.ly/1Cor10:7-1Cor10:8" TargetMode="External"/><Relationship Id="rId579" Type="http://schemas.openxmlformats.org/officeDocument/2006/relationships/hyperlink" Target="https://ref.ly/Exod32:1" TargetMode="External"/><Relationship Id="rId580" Type="http://schemas.openxmlformats.org/officeDocument/2006/relationships/hyperlink" Target="https://ref.ly/Jas1:13-Jas1:14" TargetMode="External"/><Relationship Id="rId581" Type="http://schemas.openxmlformats.org/officeDocument/2006/relationships/hyperlink" Target="https://ref.ly/1Kgs22:19-1Kgs22:23" TargetMode="External"/><Relationship Id="rId582" Type="http://schemas.openxmlformats.org/officeDocument/2006/relationships/hyperlink" Target="https://ref.ly/Exod32:11" TargetMode="External"/><Relationship Id="rId583" Type="http://schemas.openxmlformats.org/officeDocument/2006/relationships/hyperlink" Target="https://ref.ly/Exod32:12" TargetMode="External"/><Relationship Id="rId584" Type="http://schemas.openxmlformats.org/officeDocument/2006/relationships/hyperlink" Target="https://ref.ly/Exod32:13" TargetMode="External"/><Relationship Id="rId585" Type="http://schemas.openxmlformats.org/officeDocument/2006/relationships/hyperlink" Target="https://ref.ly/Exod32:15-Exod32:19" TargetMode="External"/><Relationship Id="rId586" Type="http://schemas.openxmlformats.org/officeDocument/2006/relationships/hyperlink" Target="https://ref.ly/Exod32:20" TargetMode="External"/><Relationship Id="rId587" Type="http://schemas.openxmlformats.org/officeDocument/2006/relationships/hyperlink" Target="https://ref.ly/Exod32:21-Exod32:25" TargetMode="External"/><Relationship Id="rId588" Type="http://schemas.openxmlformats.org/officeDocument/2006/relationships/hyperlink" Target="https://ref.ly/Exod32:26-Exod32:29" TargetMode="External"/><Relationship Id="rId589" Type="http://schemas.openxmlformats.org/officeDocument/2006/relationships/hyperlink" Target="https://ref.ly/Exod34:1" TargetMode="External"/><Relationship Id="rId590" Type="http://schemas.openxmlformats.org/officeDocument/2006/relationships/hyperlink" Target="https://ref.ly/Exod32:24" TargetMode="External"/><Relationship Id="rId591" Type="http://schemas.openxmlformats.org/officeDocument/2006/relationships/hyperlink" Target="https://ref.ly/Exod32:22" TargetMode="External"/><Relationship Id="rId592" Type="http://schemas.openxmlformats.org/officeDocument/2006/relationships/hyperlink" Target="https://ref.ly/Exod32:25" TargetMode="External"/><Relationship Id="rId593" Type="http://schemas.openxmlformats.org/officeDocument/2006/relationships/hyperlink" Target="https://ref.ly/Ezek36:19-Ezek36:20" TargetMode="External"/><Relationship Id="rId594" Type="http://schemas.openxmlformats.org/officeDocument/2006/relationships/hyperlink" Target="https://ref.ly/Exod32:26" TargetMode="External"/><Relationship Id="rId595" Type="http://schemas.openxmlformats.org/officeDocument/2006/relationships/hyperlink" Target="https://ref.ly/Exod32:27" TargetMode="External"/><Relationship Id="rId596" Type="http://schemas.openxmlformats.org/officeDocument/2006/relationships/hyperlink" Target="https://ref.ly/Exod32:28" TargetMode="External"/><Relationship Id="rId597" Type="http://schemas.openxmlformats.org/officeDocument/2006/relationships/hyperlink" Target="https://ref.ly/Exod28:1" TargetMode="External"/><Relationship Id="rId598" Type="http://schemas.openxmlformats.org/officeDocument/2006/relationships/hyperlink" Target="https://ref.ly/Exod3:17" TargetMode="External"/><Relationship Id="rId599" Type="http://schemas.openxmlformats.org/officeDocument/2006/relationships/hyperlink" Target="https://ref.ly/Exod33:1" TargetMode="External"/><Relationship Id="rId600" Type="http://schemas.openxmlformats.org/officeDocument/2006/relationships/hyperlink" Target="https://ref.ly/Exod32:35" TargetMode="External"/><Relationship Id="rId601" Type="http://schemas.openxmlformats.org/officeDocument/2006/relationships/hyperlink" Target="https://ref.ly/Matt13:24-Matt13:30" TargetMode="External"/><Relationship Id="rId602" Type="http://schemas.openxmlformats.org/officeDocument/2006/relationships/hyperlink" Target="https://ref.ly/Exod33:3" TargetMode="External"/><Relationship Id="rId603" Type="http://schemas.openxmlformats.org/officeDocument/2006/relationships/hyperlink" Target="https://ref.ly/Exod33:14-Exod33:17" TargetMode="External"/><Relationship Id="rId604" Type="http://schemas.openxmlformats.org/officeDocument/2006/relationships/hyperlink" Target="https://ref.ly/Exod33:2" TargetMode="External"/><Relationship Id="rId605" Type="http://schemas.openxmlformats.org/officeDocument/2006/relationships/hyperlink" Target="https://ref.ly/Exod23:20-Exod23:23" TargetMode="External"/><Relationship Id="rId606" Type="http://schemas.openxmlformats.org/officeDocument/2006/relationships/hyperlink" Target="https://ref.ly/Exod24:7-Exod24:8" TargetMode="External"/><Relationship Id="rId607" Type="http://schemas.openxmlformats.org/officeDocument/2006/relationships/hyperlink" Target="https://ref.ly/Exod33:4" TargetMode="External"/><Relationship Id="rId608" Type="http://schemas.openxmlformats.org/officeDocument/2006/relationships/hyperlink" Target="https://ref.ly/Num2:1-Num2:31" TargetMode="External"/><Relationship Id="rId609" Type="http://schemas.openxmlformats.org/officeDocument/2006/relationships/hyperlink" Target="https://ref.ly/Exod33:1-Exod33:6" TargetMode="External"/><Relationship Id="rId610" Type="http://schemas.openxmlformats.org/officeDocument/2006/relationships/hyperlink" Target="https://ref.ly/Exod33:12-Exod33:23" TargetMode="External"/><Relationship Id="rId611" Type="http://schemas.openxmlformats.org/officeDocument/2006/relationships/hyperlink" Target="https://ref.ly/Exod17:9-Exod17:13" TargetMode="External"/><Relationship Id="rId612" Type="http://schemas.openxmlformats.org/officeDocument/2006/relationships/hyperlink" Target="https://ref.ly/Exod24:13" TargetMode="External"/><Relationship Id="rId613" Type="http://schemas.openxmlformats.org/officeDocument/2006/relationships/hyperlink" Target="https://ref.ly/1Chr26:1-1Chr26:32" TargetMode="External"/><Relationship Id="rId614" Type="http://schemas.openxmlformats.org/officeDocument/2006/relationships/hyperlink" Target="https://ref.ly/Exod33:14-Exod33:15" TargetMode="External"/><Relationship Id="rId615" Type="http://schemas.openxmlformats.org/officeDocument/2006/relationships/hyperlink" Target="https://ref.ly/Rom9:14-Rom9:16" TargetMode="External"/><Relationship Id="rId616" Type="http://schemas.openxmlformats.org/officeDocument/2006/relationships/hyperlink" Target="https://ref.ly/Exod33:22" TargetMode="External"/><Relationship Id="rId617" Type="http://schemas.openxmlformats.org/officeDocument/2006/relationships/hyperlink" Target="https://ref.ly/Exod19:21-Exod19:25" TargetMode="External"/><Relationship Id="rId618" Type="http://schemas.openxmlformats.org/officeDocument/2006/relationships/hyperlink" Target="https://ref.ly/Exod33:18" TargetMode="External"/><Relationship Id="rId619" Type="http://schemas.openxmlformats.org/officeDocument/2006/relationships/hyperlink" Target="https://ref.ly/Exod34:1-Exod34:9" TargetMode="External"/><Relationship Id="rId620" Type="http://schemas.openxmlformats.org/officeDocument/2006/relationships/hyperlink" Target="https://ref.ly/Exod34:10-Exod34:35" TargetMode="External"/><Relationship Id="rId621" Type="http://schemas.openxmlformats.org/officeDocument/2006/relationships/hyperlink" Target="https://ref.ly/Exod32:1-Exod32:6" TargetMode="External"/><Relationship Id="rId622" Type="http://schemas.openxmlformats.org/officeDocument/2006/relationships/hyperlink" Target="https://ref.ly/Exod33:19" TargetMode="External"/><Relationship Id="rId623" Type="http://schemas.openxmlformats.org/officeDocument/2006/relationships/hyperlink" Target="https://ref.ly/Exod20:5-Exod20:6" TargetMode="External"/><Relationship Id="rId624" Type="http://schemas.openxmlformats.org/officeDocument/2006/relationships/hyperlink" Target="https://ref.ly/Deut7:9-Deut7:11" TargetMode="External"/><Relationship Id="rId625" Type="http://schemas.openxmlformats.org/officeDocument/2006/relationships/hyperlink" Target="https://ref.ly/Exod33:14" TargetMode="External"/><Relationship Id="rId626" Type="http://schemas.openxmlformats.org/officeDocument/2006/relationships/hyperlink" Target="https://ref.ly/Exod33:17" TargetMode="External"/><Relationship Id="rId627" Type="http://schemas.openxmlformats.org/officeDocument/2006/relationships/hyperlink" Target="https://ref.ly/Exod34:11" TargetMode="External"/><Relationship Id="rId628" Type="http://schemas.openxmlformats.org/officeDocument/2006/relationships/hyperlink" Target="https://ref.ly/Exod34:12" TargetMode="External"/><Relationship Id="rId629" Type="http://schemas.openxmlformats.org/officeDocument/2006/relationships/hyperlink" Target="https://ref.ly/Exod34:15-Exod34:16" TargetMode="External"/><Relationship Id="rId630" Type="http://schemas.openxmlformats.org/officeDocument/2006/relationships/hyperlink" Target="https://ref.ly/Judg6:25" TargetMode="External"/><Relationship Id="rId631" Type="http://schemas.openxmlformats.org/officeDocument/2006/relationships/hyperlink" Target="https://ref.ly/1Kgs14:15" TargetMode="External"/><Relationship Id="rId632" Type="http://schemas.openxmlformats.org/officeDocument/2006/relationships/hyperlink" Target="https://ref.ly/2Kgs23:15" TargetMode="External"/><Relationship Id="rId633" Type="http://schemas.openxmlformats.org/officeDocument/2006/relationships/hyperlink" Target="https://ref.ly/Gen24:3" TargetMode="External"/><Relationship Id="rId634" Type="http://schemas.openxmlformats.org/officeDocument/2006/relationships/hyperlink" Target="https://ref.ly/Ezra9:1-Ezra9:2" TargetMode="External"/><Relationship Id="rId635" Type="http://schemas.openxmlformats.org/officeDocument/2006/relationships/hyperlink" Target="https://ref.ly/2Cor6:14-2Cor6:18" TargetMode="External"/><Relationship Id="rId636" Type="http://schemas.openxmlformats.org/officeDocument/2006/relationships/hyperlink" Target="https://ref.ly/Exod23:14-Exod23:17" TargetMode="External"/><Relationship Id="rId637" Type="http://schemas.openxmlformats.org/officeDocument/2006/relationships/hyperlink" Target="https://ref.ly/Exod34:27" TargetMode="External"/><Relationship Id="rId638" Type="http://schemas.openxmlformats.org/officeDocument/2006/relationships/hyperlink" Target="https://ref.ly/Exod34:30" TargetMode="External"/><Relationship Id="rId639" Type="http://schemas.openxmlformats.org/officeDocument/2006/relationships/hyperlink" Target="https://ref.ly/2Cor3:7-2Cor3:18" TargetMode="External"/><Relationship Id="rId640" Type="http://schemas.openxmlformats.org/officeDocument/2006/relationships/hyperlink" Target="https://ref.ly/Exod40:16" TargetMode="External"/><Relationship Id="rId641" Type="http://schemas.openxmlformats.org/officeDocument/2006/relationships/hyperlink" Target="https://ref.ly/Exod40:34-Exod40:38" TargetMode="External"/><Relationship Id="rId642" Type="http://schemas.openxmlformats.org/officeDocument/2006/relationships/hyperlink" Target="https://ref.ly/Exod35:4-Exod35:9" TargetMode="External"/><Relationship Id="rId643" Type="http://schemas.openxmlformats.org/officeDocument/2006/relationships/hyperlink" Target="https://ref.ly/Exod35:21" TargetMode="External"/><Relationship Id="rId644" Type="http://schemas.openxmlformats.org/officeDocument/2006/relationships/hyperlink" Target="https://ref.ly/Exod36:4-Exod36:7" TargetMode="External"/><Relationship Id="rId645" Type="http://schemas.openxmlformats.org/officeDocument/2006/relationships/hyperlink" Target="https://ref.ly/Exod37:1" TargetMode="External"/><Relationship Id="rId646" Type="http://schemas.openxmlformats.org/officeDocument/2006/relationships/hyperlink" Target="https://ref.ly/Exod37:10" TargetMode="External"/><Relationship Id="rId647" Type="http://schemas.openxmlformats.org/officeDocument/2006/relationships/hyperlink" Target="https://ref.ly/Exod37:17" TargetMode="External"/><Relationship Id="rId648" Type="http://schemas.openxmlformats.org/officeDocument/2006/relationships/hyperlink" Target="https://ref.ly/Exod37:25" TargetMode="External"/><Relationship Id="rId649" Type="http://schemas.openxmlformats.org/officeDocument/2006/relationships/hyperlink" Target="https://ref.ly/Exod38:1" TargetMode="External"/><Relationship Id="rId650" Type="http://schemas.openxmlformats.org/officeDocument/2006/relationships/hyperlink" Target="https://ref.ly/Exod38:8" TargetMode="External"/><Relationship Id="rId651" Type="http://schemas.openxmlformats.org/officeDocument/2006/relationships/hyperlink" Target="https://ref.ly/Exod38:9" TargetMode="External"/><Relationship Id="rId652" Type="http://schemas.openxmlformats.org/officeDocument/2006/relationships/hyperlink" Target="https://ref.ly/Exod38:18" TargetMode="External"/><Relationship Id="rId653" Type="http://schemas.openxmlformats.org/officeDocument/2006/relationships/hyperlink" Target="https://ref.ly/Exod38:9-Exod38:20" TargetMode="External"/><Relationship Id="rId654" Type="http://schemas.openxmlformats.org/officeDocument/2006/relationships/hyperlink" Target="https://ref.ly/Exod38:1-Exod38:7" TargetMode="External"/><Relationship Id="rId655" Type="http://schemas.openxmlformats.org/officeDocument/2006/relationships/hyperlink" Target="https://ref.ly/Exod29:38-Exod30:38" TargetMode="External"/><Relationship Id="rId656" Type="http://schemas.openxmlformats.org/officeDocument/2006/relationships/hyperlink" Target="https://ref.ly/Exod12:35-Exod12:36" TargetMode="External"/><Relationship Id="rId657" Type="http://schemas.openxmlformats.org/officeDocument/2006/relationships/hyperlink" Target="https://ref.ly/Exod28:36" TargetMode="External"/><Relationship Id="rId658" Type="http://schemas.openxmlformats.org/officeDocument/2006/relationships/hyperlink" Target="https://ref.ly/Exod39:43" TargetMode="External"/><Relationship Id="rId659" Type="http://schemas.openxmlformats.org/officeDocument/2006/relationships/hyperlink" Target="https://ref.ly/Exod40:1-Exod40:15" TargetMode="External"/><Relationship Id="rId660" Type="http://schemas.openxmlformats.org/officeDocument/2006/relationships/hyperlink" Target="https://ref.ly/Exod40:16-Exod40:33" TargetMode="External"/><Relationship Id="rId661" Type="http://schemas.openxmlformats.org/officeDocument/2006/relationships/hyperlink" Target="https://ref.ly/Exod40:19" TargetMode="External"/><Relationship Id="rId662" Type="http://schemas.openxmlformats.org/officeDocument/2006/relationships/hyperlink" Target="https://ref.ly/Exod40:21" TargetMode="External"/><Relationship Id="rId663" Type="http://schemas.openxmlformats.org/officeDocument/2006/relationships/hyperlink" Target="https://ref.ly/Exod40:23" TargetMode="External"/><Relationship Id="rId664" Type="http://schemas.openxmlformats.org/officeDocument/2006/relationships/hyperlink" Target="https://ref.ly/Exod40:25" TargetMode="External"/><Relationship Id="rId665" Type="http://schemas.openxmlformats.org/officeDocument/2006/relationships/hyperlink" Target="https://ref.ly/Exod40:27" TargetMode="External"/><Relationship Id="rId666" Type="http://schemas.openxmlformats.org/officeDocument/2006/relationships/hyperlink" Target="https://ref.ly/Exod40:29" TargetMode="External"/><Relationship Id="rId667" Type="http://schemas.openxmlformats.org/officeDocument/2006/relationships/hyperlink" Target="https://ref.ly/Exod40:32" TargetMode="External"/><Relationship Id="rId668" Type="http://schemas.openxmlformats.org/officeDocument/2006/relationships/hyperlink" Target="https://ref.ly/Exod32:22-Exod32:24" TargetMode="External"/><Relationship Id="rId669" Type="http://schemas.openxmlformats.org/officeDocument/2006/relationships/hyperlink" Target="https://ref.ly/Exod1:1-Exod1:7" TargetMode="External"/><Relationship Id="rId670"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