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hyperlink r:id="rId13">
        <w:r>
          <w:rPr>
            <w:lang w:val="zh_TW" w:bidi="zh_TW"/>
          </w:rPr>
          <w:rPr>
            <w:color w:val="0000EE"/>
            <w:u w:val="single"/>
          </w:rPr>
          <w:t>2:11–14</w:t>
        </w:r>
      </w:hyperlink>
      <w:r>
        <w:rPr>
          <w:lang w:val="zh_TW" w:bidi="zh_TW"/>
        </w:rPr>
        <w:t>；</w:t>
      </w:r>
      <w:hyperlink r:id="rId14">
        <w:r>
          <w:rPr>
            <w:lang w:val="zh_TW" w:bidi="zh_TW"/>
          </w:rPr>
          <w:rPr>
            <w:color w:val="0000EE"/>
            <w:u w:val="single"/>
          </w:rPr>
          <w:t>提前 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hyperlink r:id="rId15">
        <w:r>
          <w:rPr>
            <w:lang w:val="zh_TW" w:bidi="zh_TW"/>
          </w:rPr>
          <w:rPr>
            <w:color w:val="0000EE"/>
            <w:u w:val="single"/>
          </w:rPr>
          <w:t>1:1–2</w:t>
        </w:r>
      </w:hyperlink>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hyperlink r:id="rId13">
        <w:r>
          <w:rPr>
            <w:lang w:val="zh_TW" w:bidi="zh_TW"/>
          </w:rPr>
          <w:rPr>
            <w:color w:val="0000EE"/>
            <w:u w:val="single"/>
          </w:rPr>
          <w:t>2:11–14</w:t>
        </w:r>
      </w:hyperlink>
      <w:r>
        <w:rPr>
          <w:lang w:val="zh_TW" w:bidi="zh_TW"/>
        </w:rPr>
        <w:t>，</w:t>
      </w:r>
      <w:hyperlink r:id="rId16">
        <w:r>
          <w:rPr>
            <w:lang w:val="zh_TW" w:bidi="zh_TW"/>
          </w:rPr>
          <w:rPr>
            <w:color w:val="0000EE"/>
            <w:u w:val="single"/>
          </w:rPr>
          <w:t>3:7–8</w:t>
        </w:r>
      </w:hyperlink>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hyperlink r:id="rId17">
        <w:r>
          <w:rPr>
            <w:lang w:val="zh_TW" w:bidi="zh_TW"/>
          </w:rPr>
          <w:rPr>
            <w:color w:val="0000EE"/>
            <w:u w:val="single"/>
          </w:rPr>
          <w:t>1:1</w:t>
        </w:r>
      </w:hyperlink>
      <w:r>
        <w:rPr>
          <w:lang w:val="zh_TW" w:bidi="zh_TW"/>
        </w:rPr>
        <w:t>）：人可以信靠神，祂會成就祂的應許（見</w:t>
      </w:r>
      <w:hyperlink r:id="rId18">
        <w:r>
          <w:rPr>
            <w:lang w:val="zh_TW" w:bidi="zh_TW"/>
          </w:rPr>
          <w:rPr>
            <w:color w:val="0000EE"/>
            <w:u w:val="single"/>
          </w:rPr>
          <w:t>民23:19</w:t>
        </w:r>
      </w:hyperlink>
      <w:r>
        <w:rPr>
          <w:lang w:val="zh_TW" w:bidi="zh_TW"/>
        </w:rPr>
        <w:t>；</w:t>
      </w:r>
      <w:hyperlink r:id="rId19">
        <w:r>
          <w:rPr>
            <w:lang w:val="zh_TW" w:bidi="zh_TW"/>
          </w:rPr>
          <w:rPr>
            <w:color w:val="0000EE"/>
            <w:u w:val="single"/>
          </w:rPr>
          <w:t>撒上15:29</w:t>
        </w:r>
      </w:hyperlink>
      <w:r>
        <w:rPr>
          <w:lang w:val="zh_TW" w:bidi="zh_TW"/>
        </w:rPr>
        <w:t>；</w:t>
      </w:r>
      <w:hyperlink r:id="rId20">
        <w:r>
          <w:rPr>
            <w:lang w:val="zh_TW" w:bidi="zh_TW"/>
          </w:rPr>
          <w:rPr>
            <w:color w:val="0000EE"/>
            <w:u w:val="single"/>
          </w:rPr>
          <w:t>羅3:3–4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hyperlink r:id="rId21">
        <w:r>
          <w:rPr>
            <w:lang w:val="zh_TW" w:bidi="zh_TW"/>
          </w:rPr>
          <w:rPr>
            <w:color w:val="0000EE"/>
            <w:u w:val="single"/>
          </w:rPr>
          <w:t>3:5</w:t>
        </w:r>
      </w:hyperlink>
      <w:r>
        <w:rPr>
          <w:lang w:val="zh_TW" w:bidi="zh_TW"/>
        </w:rPr>
        <w:t>；</w:t>
      </w:r>
      <w:hyperlink r:id="rId22">
        <w:r>
          <w:rPr>
            <w:lang w:val="zh_TW" w:bidi="zh_TW"/>
          </w:rPr>
          <w:rPr>
            <w:color w:val="0000EE"/>
            <w:u w:val="single"/>
          </w:rPr>
          <w:t>提前2:6</w:t>
        </w:r>
      </w:hyperlink>
      <w:r>
        <w:rPr>
          <w:lang w:val="zh_TW" w:bidi="zh_TW"/>
        </w:rPr>
        <w:t>；</w:t>
      </w:r>
      <w:hyperlink r:id="rId23">
        <w:r>
          <w:rPr>
            <w:lang w:val="zh_TW" w:bidi="zh_TW"/>
          </w:rPr>
          <w:rPr>
            <w:color w:val="0000EE"/>
            <w:u w:val="single"/>
          </w:rPr>
          <w:t>提後1:10</w:t>
        </w:r>
      </w:hyperlink>
      <w:r>
        <w:rPr>
          <w:lang w:val="zh_TW" w:bidi="zh_TW"/>
        </w:rPr>
        <w:t>）。</w:t>
      </w:r>
    </w:p>
    <w:p>
      <w:pPr>
        <w:pStyle w:val="ListBullet"/>
        <w:spacing w:line="240" w:lineRule="auto"/>
        <w:ind w:left="720"/>
      </w:pPr>
      <w:r>
        <w:rPr>
          <w:lang w:val="zh_TW" w:bidi="zh_TW"/>
        </w:rPr>
      </w:r>
      <w:r>
        <w:rPr>
          <w:lang w:val="zh_TW" w:bidi="zh_TW"/>
        </w:rPr>
        <w:t>我們（的）救主：在</w:t>
      </w:r>
      <w:hyperlink r:id="rId24">
        <w:r>
          <w:rPr>
            <w:lang w:val="zh_TW" w:bidi="zh_TW"/>
          </w:rPr>
          <w:rPr>
            <w:color w:val="0000EE"/>
            <w:u w:val="single"/>
          </w:rPr>
          <w:t>提多書一章4節</w:t>
        </w:r>
      </w:hyperlink>
      <w:r>
        <w:rPr>
          <w:lang w:val="zh_TW" w:bidi="zh_TW"/>
        </w:rPr>
        <w:t>中，耶穌也被稱為「我們的救主」，耶穌與神同等（見</w:t>
      </w:r>
      <w:hyperlink r:id="rId25">
        <w:r>
          <w:rPr>
            <w:lang w:val="zh_TW" w:bidi="zh_TW"/>
          </w:rPr>
          <w:rPr>
            <w:color w:val="0000EE"/>
            <w:u w:val="single"/>
          </w:rPr>
          <w:t>2:10</w:t>
        </w:r>
      </w:hyperlink>
      <w:r>
        <w:rPr>
          <w:lang w:val="zh_TW" w:bidi="zh_TW"/>
        </w:rPr>
        <w:t>、</w:t>
      </w:r>
      <w:hyperlink r:id="rId26">
        <w:r>
          <w:rPr>
            <w:lang w:val="zh_TW" w:bidi="zh_TW"/>
          </w:rPr>
          <w:rPr>
            <w:color w:val="0000EE"/>
            <w:u w:val="single"/>
          </w:rPr>
          <w:t>13</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hyperlink r:id="rId29">
        <w:r>
          <w:rPr>
            <w:lang w:val="zh_TW" w:bidi="zh_TW"/>
          </w:rPr>
          <w:rPr>
            <w:color w:val="0000EE"/>
            <w:u w:val="single"/>
          </w:rPr>
          <w:t>提前1:2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hyperlink r:id="rId30">
        <w:r>
          <w:rPr>
            <w:lang w:val="zh_TW" w:bidi="zh_TW"/>
          </w:rPr>
          <w:rPr>
            <w:color w:val="0000EE"/>
            <w:u w:val="single"/>
          </w:rPr>
          <w:t>徒2:11</w:t>
        </w:r>
      </w:hyperlink>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hyperlink r:id="rId31">
        <w:r>
          <w:rPr>
            <w:lang w:val="zh_TW" w:bidi="zh_TW"/>
          </w:rPr>
          <w:rPr>
            <w:color w:val="0000EE"/>
            <w:u w:val="single"/>
          </w:rPr>
          <w:t>提前3:1–13</w:t>
        </w:r>
      </w:hyperlink>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hyperlink r:id="rId32">
        <w:r>
          <w:rPr>
            <w:lang w:val="zh_TW" w:bidi="zh_TW"/>
          </w:rPr>
          <w:rPr>
            <w:color w:val="0000EE"/>
            <w:u w:val="single"/>
          </w:rPr>
          <w:t>提前3:4–5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hyperlink r:id="rId33">
        <w:r>
          <w:rPr>
            <w:lang w:val="zh_TW" w:bidi="zh_TW"/>
          </w:rPr>
          <w:rPr>
            <w:color w:val="0000EE"/>
            <w:u w:val="single"/>
          </w:rPr>
          <w:t>1:10–16</w:t>
        </w:r>
      </w:hyperlink>
      <w:r>
        <w:rPr>
          <w:lang w:val="zh_TW" w:bidi="zh_TW"/>
        </w:rPr>
        <w:t>）。提多的這部分任務與這封書信主要的焦點一致：塑造一個以行為體現神的恩典，並為基督作見證的群體。參</w:t>
      </w:r>
      <w:hyperlink r:id="rId34">
        <w:r>
          <w:rPr>
            <w:lang w:val="zh_TW" w:bidi="zh_TW"/>
          </w:rPr>
          <w:rPr>
            <w:color w:val="0000EE"/>
            <w:u w:val="single"/>
          </w:rPr>
          <w:t>提摩太前書三章1–7節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hyperlink r:id="rId36">
        <w:r>
          <w:rPr>
            <w:lang w:val="zh_TW" w:bidi="zh_TW"/>
          </w:rPr>
          <w:rPr>
            <w:color w:val="0000EE"/>
            <w:u w:val="single"/>
          </w:rPr>
          <w:t>1:11</w:t>
        </w:r>
      </w:hyperlink>
      <w:r>
        <w:rPr>
          <w:lang w:val="zh_TW" w:bidi="zh_TW"/>
        </w:rPr>
        <w:t>，</w:t>
      </w:r>
      <w:hyperlink r:id="rId37">
        <w:r>
          <w:rPr>
            <w:lang w:val="zh_TW" w:bidi="zh_TW"/>
          </w:rPr>
          <w:rPr>
            <w:color w:val="0000EE"/>
            <w:u w:val="single"/>
          </w:rPr>
          <w:t>2:2–10</w:t>
        </w:r>
      </w:hyperlink>
      <w:r>
        <w:rPr>
          <w:lang w:val="zh_TW" w:bidi="zh_TW"/>
        </w:rPr>
        <w:t>；</w:t>
      </w:r>
      <w:hyperlink r:id="rId38">
        <w:r>
          <w:rPr>
            <w:lang w:val="zh_TW" w:bidi="zh_TW"/>
          </w:rPr>
          <w:rPr>
            <w:color w:val="0000EE"/>
            <w:u w:val="single"/>
          </w:rPr>
          <w:t>提前1:4</w:t>
        </w:r>
      </w:hyperlink>
      <w:r>
        <w:rPr>
          <w:lang w:val="zh_TW" w:bidi="zh_TW"/>
        </w:rPr>
        <w:t>，</w:t>
      </w:r>
      <w:hyperlink r:id="rId32">
        <w:r>
          <w:rPr>
            <w:lang w:val="zh_TW" w:bidi="zh_TW"/>
          </w:rPr>
          <w:rPr>
            <w:color w:val="0000EE"/>
            <w:u w:val="single"/>
          </w:rPr>
          <w:t>3:4–5</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15</w:t>
        </w:r>
      </w:hyperlink>
      <w:r>
        <w:rPr>
          <w:lang w:val="zh_TW" w:bidi="zh_TW"/>
        </w:rPr>
        <w:t>；</w:t>
      </w:r>
      <w:hyperlink r:id="rId41">
        <w:r>
          <w:rPr>
            <w:lang w:val="zh_TW" w:bidi="zh_TW"/>
          </w:rPr>
          <w:rPr>
            <w:color w:val="0000EE"/>
            <w:u w:val="single"/>
          </w:rPr>
          <w:t>提後2:20–21</w:t>
        </w:r>
      </w:hyperlink>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hyperlink r:id="rId42">
        <w:r>
          <w:rPr>
            <w:lang w:val="zh_TW" w:bidi="zh_TW"/>
          </w:rPr>
          <w:rPr>
            <w:color w:val="0000EE"/>
            <w:u w:val="single"/>
          </w:rPr>
          <w:t>提前3:1</w:t>
        </w:r>
      </w:hyperlink>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hyperlink r:id="rId33">
        <w:r>
          <w:rPr>
            <w:lang w:val="zh_TW" w:bidi="zh_TW"/>
          </w:rPr>
          <w:rPr>
            <w:color w:val="0000EE"/>
            <w:u w:val="single"/>
          </w:rPr>
          <w:t>一章10至16節</w:t>
        </w:r>
      </w:hyperlink>
      <w:r>
        <w:rPr>
          <w:lang w:val="zh_TW" w:bidi="zh_TW"/>
        </w:rPr>
        <w:t>和</w:t>
      </w:r>
      <w:hyperlink r:id="rId43">
        <w:r>
          <w:rPr>
            <w:lang w:val="zh_TW" w:bidi="zh_TW"/>
          </w:rPr>
          <w:rPr>
            <w:color w:val="0000EE"/>
            <w:u w:val="single"/>
          </w:rPr>
          <w:t>三章9至11節</w:t>
        </w:r>
      </w:hyperlink>
      <w:r>
        <w:rPr>
          <w:lang w:val="zh_TW" w:bidi="zh_TW"/>
        </w:rPr>
        <w:t>中提到的問題（另見</w:t>
      </w:r>
      <w:hyperlink r:id="rId44">
        <w:r>
          <w:rPr>
            <w:lang w:val="zh_TW" w:bidi="zh_TW"/>
          </w:rPr>
          <w:rPr>
            <w:color w:val="0000EE"/>
            <w:u w:val="single"/>
          </w:rPr>
          <w:t>提前1:10</w:t>
        </w:r>
      </w:hyperlink>
      <w:r>
        <w:rPr>
          <w:lang w:val="zh_TW" w:bidi="zh_TW"/>
        </w:rPr>
        <w:t>），保羅在</w:t>
      </w:r>
      <w:hyperlink r:id="rId45">
        <w:r>
          <w:rPr>
            <w:lang w:val="zh_TW" w:bidi="zh_TW"/>
          </w:rPr>
          <w:rPr>
            <w:color w:val="0000EE"/>
            <w:u w:val="single"/>
          </w:rPr>
          <w:t>提多書二章1節至三章11節</w:t>
        </w:r>
      </w:hyperlink>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hyperlink r:id="rId46">
        <w:r>
          <w:rPr>
            <w:lang w:val="zh_TW" w:bidi="zh_TW"/>
          </w:rPr>
          <w:rPr>
            <w:color w:val="0000EE"/>
            <w:u w:val="single"/>
          </w:rPr>
          <w:t>多1:13</w:t>
        </w:r>
      </w:hyperlink>
      <w:r>
        <w:rPr>
          <w:lang w:val="zh_TW" w:bidi="zh_TW"/>
        </w:rPr>
        <w:t>，</w:t>
      </w:r>
      <w:hyperlink r:id="rId47">
        <w:r>
          <w:rPr>
            <w:lang w:val="zh_TW" w:bidi="zh_TW"/>
          </w:rPr>
          <w:rPr>
            <w:color w:val="0000EE"/>
            <w:u w:val="single"/>
          </w:rPr>
          <w:t>2:15</w:t>
        </w:r>
      </w:hyperlink>
      <w:r>
        <w:rPr>
          <w:lang w:val="zh_TW" w:bidi="zh_TW"/>
        </w:rPr>
        <w:t>，</w:t>
      </w:r>
      <w:hyperlink r:id="rId48">
        <w:r>
          <w:rPr>
            <w:lang w:val="zh_TW" w:bidi="zh_TW"/>
          </w:rPr>
          <w:rPr>
            <w:color w:val="0000EE"/>
            <w:u w:val="single"/>
          </w:rPr>
          <w:t>3:10–11</w:t>
        </w:r>
      </w:hyperlink>
      <w:r>
        <w:rPr>
          <w:lang w:val="zh_TW" w:bidi="zh_TW"/>
        </w:rPr>
        <w:t>）。當地的領袖將延續保羅和他的委派者所開始的工作。</w:t>
      </w:r>
    </w:p>
    <w:p>
      <w:pPr>
        <w:pStyle w:val="ListBullet"/>
        <w:spacing w:line="240" w:lineRule="auto"/>
        <w:ind w:left="720"/>
      </w:pPr>
      <w:r>
        <w:rPr>
          <w:lang w:val="zh_TW" w:bidi="zh_TW"/>
        </w:rPr>
      </w:r>
      <w:hyperlink r:id="rId33">
        <w:r>
          <w:rPr>
            <w:lang w:val="zh_TW" w:bidi="zh_TW"/>
          </w:rPr>
          <w:rPr>
            <w:color w:val="0000EE"/>
            <w:u w:val="single"/>
          </w:rPr>
          <w:t>一章10–16節</w:t>
        </w:r>
      </w:hyperlink>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hyperlink r:id="rId49">
        <w:r>
          <w:rPr>
            <w:lang w:val="zh_TW" w:bidi="zh_TW"/>
          </w:rPr>
          <w:rPr>
            <w:color w:val="0000EE"/>
            <w:u w:val="single"/>
          </w:rPr>
          <w:t>一章6節</w:t>
        </w:r>
      </w:hyperlink>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hyperlink r:id="rId50">
        <w:r>
          <w:rPr>
            <w:lang w:val="zh_TW" w:bidi="zh_TW"/>
          </w:rPr>
          <w:rPr>
            <w:color w:val="0000EE"/>
            <w:u w:val="single"/>
          </w:rPr>
          <w:t>一章14至15節</w:t>
        </w:r>
      </w:hyperlink>
      <w:r>
        <w:rPr>
          <w:lang w:val="zh_TW" w:bidi="zh_TW"/>
        </w:rPr>
        <w:t>和</w:t>
      </w:r>
      <w:hyperlink r:id="rId51">
        <w:r>
          <w:rPr>
            <w:lang w:val="zh_TW" w:bidi="zh_TW"/>
          </w:rPr>
          <w:rPr>
            <w:color w:val="0000EE"/>
            <w:u w:val="single"/>
          </w:rPr>
          <w:t>三章9節</w:t>
        </w:r>
      </w:hyperlink>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hyperlink r:id="rId52">
        <w:r>
          <w:rPr>
            <w:lang w:val="zh_TW" w:bidi="zh_TW"/>
          </w:rPr>
          <w:rPr>
            <w:color w:val="0000EE"/>
            <w:u w:val="single"/>
          </w:rPr>
          <w:t>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hyperlink r:id="rId53">
        <w:r>
          <w:rPr>
            <w:lang w:val="zh_TW" w:bidi="zh_TW"/>
          </w:rPr>
          <w:rPr>
            <w:color w:val="0000EE"/>
            <w:u w:val="single"/>
          </w:rPr>
          <w:t>提前4:3</w:t>
        </w:r>
      </w:hyperlink>
      <w:r>
        <w:rPr>
          <w:lang w:val="zh_TW" w:bidi="zh_TW"/>
        </w:rPr>
        <w:t>；</w:t>
      </w:r>
      <w:hyperlink r:id="rId54">
        <w:r>
          <w:rPr>
            <w:lang w:val="zh_TW" w:bidi="zh_TW"/>
          </w:rPr>
          <w:rPr>
            <w:color w:val="0000EE"/>
            <w:u w:val="single"/>
          </w:rPr>
          <w:t>提後2:18，</w:t>
        </w:r>
      </w:hyperlink>
      <w:hyperlink r:id="rId5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因貪不義之財：長老不應該有這種特質（</w:t>
      </w:r>
      <w:hyperlink r:id="rId56">
        <w:r>
          <w:rPr>
            <w:lang w:val="zh_TW" w:bidi="zh_TW"/>
          </w:rPr>
          <w:rPr>
            <w:color w:val="0000EE"/>
            <w:u w:val="single"/>
          </w:rPr>
          <w:t>多1:7</w:t>
        </w:r>
      </w:hyperlink>
      <w:r>
        <w:rPr>
          <w:lang w:val="zh_TW" w:bidi="zh_TW"/>
        </w:rPr>
        <w:t>；另見</w:t>
      </w:r>
      <w:hyperlink r:id="rId57">
        <w:r>
          <w:rPr>
            <w:lang w:val="zh_TW" w:bidi="zh_TW"/>
          </w:rPr>
          <w:rPr>
            <w:color w:val="0000EE"/>
            <w:u w:val="single"/>
          </w:rPr>
          <w:t>提前6:5–10</w:t>
        </w:r>
      </w:hyperlink>
      <w:r>
        <w:rPr>
          <w:lang w:val="zh_TW" w:bidi="zh_TW"/>
        </w:rPr>
        <w:t>；</w:t>
      </w:r>
      <w:hyperlink r:id="rId58">
        <w:r>
          <w:rPr>
            <w:lang w:val="zh_TW" w:bidi="zh_TW"/>
          </w:rPr>
          <w:rPr>
            <w:color w:val="0000EE"/>
            <w:u w:val="single"/>
          </w:rPr>
          <w:t>林後2:17</w:t>
        </w:r>
      </w:hyperlink>
      <w:r>
        <w:rPr>
          <w:lang w:val="zh_TW" w:bidi="zh_TW"/>
        </w:rPr>
        <w:t>；</w:t>
      </w:r>
      <w:hyperlink r:id="rId59">
        <w:r>
          <w:rPr>
            <w:lang w:val="zh_TW" w:bidi="zh_TW"/>
          </w:rPr>
          <w:rPr>
            <w:color w:val="0000EE"/>
            <w:u w:val="single"/>
          </w:rPr>
          <w:t>彼前5:2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hyperlink r:id="rId46">
        <w:r>
          <w:rPr>
            <w:lang w:val="zh_TW" w:bidi="zh_TW"/>
          </w:rPr>
          <w:rPr>
            <w:color w:val="0000EE"/>
            <w:u w:val="single"/>
          </w:rPr>
          <w:t>多1:13</w:t>
        </w:r>
      </w:hyperlink>
      <w:r>
        <w:rPr>
          <w:lang w:val="zh_TW" w:bidi="zh_TW"/>
        </w:rPr>
        <w:t>；見</w:t>
      </w:r>
      <w:hyperlink r:id="rId60">
        <w:r>
          <w:rPr>
            <w:lang w:val="zh_TW" w:bidi="zh_TW"/>
          </w:rPr>
          <w:rPr>
            <w:color w:val="0000EE"/>
            <w:u w:val="single"/>
          </w:rPr>
          <w:t>徒17:28</w:t>
        </w:r>
      </w:hyperlink>
      <w:r>
        <w:rPr>
          <w:lang w:val="zh_TW" w:bidi="zh_TW"/>
        </w:rPr>
        <w:t>）亦表贊同，因為那位無謊言的神（</w:t>
      </w:r>
      <w:hyperlink r:id="rId61">
        <w:r>
          <w:rPr>
            <w:lang w:val="zh_TW" w:bidi="zh_TW"/>
          </w:rPr>
          <w:rPr>
            <w:color w:val="0000EE"/>
            <w:u w:val="single"/>
          </w:rPr>
          <w:t>多1:2</w:t>
        </w:r>
      </w:hyperlink>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hyperlink r:id="rId62">
        <w:r>
          <w:rPr>
            <w:lang w:val="zh_TW" w:bidi="zh_TW"/>
          </w:rPr>
          <w:rPr>
            <w:color w:val="0000EE"/>
            <w:u w:val="single"/>
          </w:rPr>
          <w:t>多2:12</w:t>
        </w:r>
      </w:hyperlink>
      <w:r>
        <w:rPr>
          <w:lang w:val="zh_TW" w:bidi="zh_TW"/>
        </w:rPr>
        <w:t>）。他敦促克里特人達成在人類社會中受到讚揚但在克里特卻嚴重缺乏的道德理想，正如他們自己的先知所哀嘆的那樣。他們只有藉由耶穌基督的福音才能達成這些理想（</w:t>
      </w:r>
      <w:hyperlink r:id="rId13">
        <w:r>
          <w:rPr>
            <w:lang w:val="zh_TW" w:bidi="zh_TW"/>
          </w:rPr>
          <w:rPr>
            <w:color w:val="0000EE"/>
            <w:u w:val="single"/>
          </w:rPr>
          <w:t>2:11–14</w:t>
        </w:r>
      </w:hyperlink>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hyperlink r:id="rId63">
        <w:r>
          <w:rPr>
            <w:lang w:val="zh_TW" w:bidi="zh_TW"/>
          </w:rPr>
          <w:rPr>
            <w:color w:val="0000EE"/>
            <w:u w:val="single"/>
          </w:rPr>
          <w:t>腓3:19</w:t>
        </w:r>
      </w:hyperlink>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hyperlink r:id="rId64">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hyperlink r:id="rId51">
        <w:r>
          <w:rPr>
            <w:lang w:val="zh_TW" w:bidi="zh_TW"/>
          </w:rPr>
          <w:rPr>
            <w:color w:val="0000EE"/>
            <w:u w:val="single"/>
          </w:rPr>
          <w:t>3:9</w:t>
        </w:r>
      </w:hyperlink>
      <w:r>
        <w:rPr>
          <w:lang w:val="zh_TW" w:bidi="zh_TW"/>
        </w:rPr>
        <w:t>，</w:t>
      </w:r>
      <w:hyperlink r:id="rId38">
        <w:r>
          <w:rPr>
            <w:lang w:val="zh_TW" w:bidi="zh_TW"/>
          </w:rPr>
          <w:rPr>
            <w:color w:val="0000EE"/>
            <w:u w:val="single"/>
          </w:rPr>
          <w:t>提摩太前書1:4</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提摩太後書4:4</w:t>
        </w:r>
      </w:hyperlink>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hyperlink r:id="rId67">
        <w:r>
          <w:rPr>
            <w:lang w:val="zh_TW" w:bidi="zh_TW"/>
          </w:rPr>
          <w:rPr>
            <w:color w:val="0000EE"/>
            <w:u w:val="single"/>
          </w:rPr>
          <w:t>提摩太前書1:6–7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hyperlink r:id="rId68">
        <w:r>
          <w:rPr>
            <w:lang w:val="zh_TW" w:bidi="zh_TW"/>
          </w:rPr>
          <w:rPr>
            <w:color w:val="0000EE"/>
            <w:u w:val="single"/>
          </w:rPr>
          <w:t>提摩太前書4:3–5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hyperlink r:id="rId69">
        <w:r>
          <w:rPr>
            <w:lang w:val="zh_TW" w:bidi="zh_TW"/>
          </w:rPr>
          <w:rPr>
            <w:color w:val="0000EE"/>
            <w:u w:val="single"/>
          </w:rPr>
          <w:t>一章14節</w:t>
        </w:r>
      </w:hyperlink>
      <w:r>
        <w:rPr>
          <w:lang w:val="zh_TW" w:bidi="zh_TW"/>
        </w:rPr>
        <w:t>所提到的人及其命令，同時也過渡到對鼓勵行善教導的討論（</w:t>
      </w:r>
      <w:hyperlink r:id="rId45">
        <w:r>
          <w:rPr>
            <w:lang w:val="zh_TW" w:bidi="zh_TW"/>
          </w:rPr>
          <w:rPr>
            <w:color w:val="0000EE"/>
            <w:u w:val="single"/>
          </w:rPr>
          <w:t>2:1–3:11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hyperlink r:id="rId70">
        <w:r>
          <w:rPr>
            <w:lang w:val="zh_TW" w:bidi="zh_TW"/>
          </w:rPr>
          <w:rPr>
            <w:color w:val="0000EE"/>
            <w:u w:val="single"/>
          </w:rPr>
          <w:t>提前1:7–11</w:t>
        </w:r>
      </w:hyperlink>
      <w:r>
        <w:rPr>
          <w:lang w:val="zh_TW" w:bidi="zh_TW"/>
        </w:rPr>
        <w:t>，</w:t>
      </w:r>
      <w:hyperlink r:id="rId71">
        <w:r>
          <w:rPr>
            <w:lang w:val="zh_TW" w:bidi="zh_TW"/>
          </w:rPr>
          <w:rPr>
            <w:color w:val="0000EE"/>
            <w:u w:val="single"/>
          </w:rPr>
          <w:t>3:15–16</w:t>
        </w:r>
      </w:hyperlink>
      <w:r>
        <w:rPr>
          <w:lang w:val="zh_TW" w:bidi="zh_TW"/>
        </w:rPr>
        <w:t>，</w:t>
      </w:r>
      <w:hyperlink r:id="rId72">
        <w:r>
          <w:rPr>
            <w:lang w:val="zh_TW" w:bidi="zh_TW"/>
          </w:rPr>
          <w:rPr>
            <w:color w:val="0000EE"/>
            <w:u w:val="single"/>
          </w:rPr>
          <w:t>5:24–25</w:t>
        </w:r>
      </w:hyperlink>
      <w:r>
        <w:rPr>
          <w:lang w:val="zh_TW" w:bidi="zh_TW"/>
        </w:rPr>
        <w:t>；</w:t>
      </w:r>
      <w:hyperlink r:id="rId73">
        <w:r>
          <w:rPr>
            <w:lang w:val="zh_TW" w:bidi="zh_TW"/>
          </w:rPr>
          <w:rPr>
            <w:color w:val="0000EE"/>
            <w:u w:val="single"/>
          </w:rPr>
          <w:t>提後3:5</w:t>
        </w:r>
      </w:hyperlink>
      <w:r>
        <w:rPr>
          <w:lang w:val="zh_TW" w:bidi="zh_TW"/>
        </w:rPr>
        <w:t>、</w:t>
      </w:r>
      <w:hyperlink r:id="rId74">
        <w:r>
          <w:rPr>
            <w:lang w:val="zh_TW" w:bidi="zh_TW"/>
          </w:rPr>
          <w:rPr>
            <w:color w:val="0000EE"/>
            <w:u w:val="single"/>
          </w:rPr>
          <w:t>9</w:t>
        </w:r>
      </w:hyperlink>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hyperlink r:id="rId75">
        <w:r>
          <w:rPr>
            <w:lang w:val="zh_TW" w:bidi="zh_TW"/>
          </w:rPr>
          <w:rPr>
            <w:color w:val="0000EE"/>
            <w:u w:val="single"/>
          </w:rPr>
          <w:t>提多書三章1節</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hyperlink r:id="rId36">
        <w:r>
          <w:rPr>
            <w:lang w:val="zh_TW" w:bidi="zh_TW"/>
          </w:rPr>
          <w:rPr>
            <w:color w:val="0000EE"/>
            <w:u w:val="single"/>
          </w:rPr>
          <w:t>1:11</w:t>
        </w:r>
      </w:hyperlink>
      <w:r>
        <w:rPr>
          <w:lang w:val="zh_TW" w:bidi="zh_TW"/>
        </w:rPr>
        <w:t>）。在</w:t>
      </w:r>
      <w:hyperlink r:id="rId76">
        <w:r>
          <w:rPr>
            <w:lang w:val="zh_TW" w:bidi="zh_TW"/>
          </w:rPr>
          <w:rPr>
            <w:color w:val="0000EE"/>
            <w:u w:val="single"/>
          </w:rPr>
          <w:t>二章1至10節</w:t>
        </w:r>
      </w:hyperlink>
      <w:r>
        <w:rPr>
          <w:lang w:val="zh_TW" w:bidi="zh_TW"/>
        </w:rPr>
        <w:t>中，保羅提及信仰家庭中的不同群體，表達了他對教會公開見證的關注（</w:t>
      </w:r>
      <w:hyperlink r:id="rId77">
        <w:r>
          <w:rPr>
            <w:lang w:val="zh_TW" w:bidi="zh_TW"/>
          </w:rPr>
          <w:rPr>
            <w:color w:val="0000EE"/>
            <w:u w:val="single"/>
          </w:rPr>
          <w:t>2:5</w:t>
        </w:r>
      </w:hyperlink>
      <w:r>
        <w:rPr>
          <w:lang w:val="zh_TW" w:bidi="zh_TW"/>
        </w:rPr>
        <w:t>、</w:t>
      </w:r>
      <w:hyperlink r:id="rId78">
        <w:r>
          <w:rPr>
            <w:lang w:val="zh_TW" w:bidi="zh_TW"/>
          </w:rPr>
          <w:rPr>
            <w:color w:val="0000EE"/>
            <w:u w:val="single"/>
          </w:rPr>
          <w:t>8</w:t>
        </w:r>
      </w:hyperlink>
      <w:r>
        <w:rPr>
          <w:lang w:val="zh_TW" w:bidi="zh_TW"/>
        </w:rPr>
        <w:t>、</w:t>
      </w:r>
      <w:hyperlink r:id="rId25">
        <w:r>
          <w:rPr>
            <w:lang w:val="zh_TW" w:bidi="zh_TW"/>
          </w:rPr>
          <w:rPr>
            <w:color w:val="0000EE"/>
            <w:u w:val="single"/>
          </w:rPr>
          <w:t>10</w:t>
        </w:r>
      </w:hyperlink>
      <w:r>
        <w:rPr>
          <w:lang w:val="zh_TW" w:bidi="zh_TW"/>
        </w:rPr>
        <w:t>；另見</w:t>
      </w:r>
      <w:hyperlink r:id="rId79">
        <w:r>
          <w:rPr>
            <w:lang w:val="zh_TW" w:bidi="zh_TW"/>
          </w:rPr>
          <w:rPr>
            <w:color w:val="0000EE"/>
            <w:u w:val="single"/>
          </w:rPr>
          <w:t>提前5:1–6:2</w:t>
        </w:r>
      </w:hyperlink>
      <w:r>
        <w:rPr>
          <w:lang w:val="zh_TW" w:bidi="zh_TW"/>
        </w:rPr>
        <w:t>）。隨後，保羅詳細說明了基督的來臨（</w:t>
      </w:r>
      <w:hyperlink r:id="rId13">
        <w:r>
          <w:rPr>
            <w:lang w:val="zh_TW" w:bidi="zh_TW"/>
          </w:rPr>
          <w:rPr>
            <w:color w:val="0000EE"/>
            <w:u w:val="single"/>
          </w:rPr>
          <w:t>多2:11–14</w:t>
        </w:r>
      </w:hyperlink>
      <w:r>
        <w:rPr>
          <w:lang w:val="zh_TW" w:bidi="zh_TW"/>
        </w:rPr>
        <w:t>），並給了提多直接的指示（</w:t>
      </w:r>
      <w:hyperlink r:id="rId47">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hyperlink r:id="rId80">
        <w:r>
          <w:rPr>
            <w:lang w:val="zh_TW" w:bidi="zh_TW"/>
          </w:rPr>
          <w:rPr>
            <w:color w:val="0000EE"/>
            <w:u w:val="single"/>
          </w:rPr>
          <w:t>提前6:1–2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hyperlink r:id="rId62">
        <w:r>
          <w:rPr>
            <w:lang w:val="zh_TW" w:bidi="zh_TW"/>
          </w:rPr>
          <w:rPr>
            <w:color w:val="0000EE"/>
            <w:u w:val="single"/>
          </w:rPr>
          <w:t>多2:12</w:t>
        </w:r>
      </w:hyperlink>
      <w:r>
        <w:rPr>
          <w:lang w:val="zh_TW" w:bidi="zh_TW"/>
        </w:rPr>
        <w:t>；見</w:t>
      </w:r>
      <w:hyperlink r:id="rId81">
        <w:r>
          <w:rPr>
            <w:lang w:val="zh_TW" w:bidi="zh_TW"/>
          </w:rPr>
          <w:rPr>
            <w:color w:val="0000EE"/>
            <w:u w:val="single"/>
          </w:rPr>
          <w:t>提前2:1–7</w:t>
        </w:r>
      </w:hyperlink>
      <w:r>
        <w:rPr>
          <w:lang w:val="zh_TW" w:bidi="zh_TW"/>
        </w:rPr>
        <w:t>，</w:t>
      </w:r>
      <w:hyperlink r:id="rId8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hyperlink r:id="rId76">
        <w:r>
          <w:rPr>
            <w:lang w:val="zh_TW" w:bidi="zh_TW"/>
          </w:rPr>
          <w:rPr>
            <w:color w:val="0000EE"/>
            <w:u w:val="single"/>
          </w:rPr>
          <w:t>二章1至10節</w:t>
        </w:r>
      </w:hyperlink>
      <w:r>
        <w:rPr>
          <w:lang w:val="zh_TW" w:bidi="zh_TW"/>
        </w:rPr>
        <w:t>的命令是建立在基督過去的降臨和未來來臨的基礎上。神的恩典是教會行為的榜樣，就如同憑恩典而得救，使得美善生命成為可能，並且使人致力於行善（另見</w:t>
      </w:r>
      <w:hyperlink r:id="rId83">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hyperlink r:id="rId35">
        <w:r>
          <w:rPr>
            <w:lang w:val="zh_TW" w:bidi="zh_TW"/>
          </w:rPr>
          <w:rPr>
            <w:color w:val="0000EE"/>
            <w:u w:val="single"/>
          </w:rPr>
          <w:t>一章12節</w:t>
        </w:r>
      </w:hyperlink>
      <w:r>
        <w:rPr>
          <w:lang w:val="zh_TW" w:bidi="zh_TW"/>
        </w:rPr>
        <w:t>中列出的克里特人的惡行（不道德的行為或特質），並徹底地轉化為基督徒的品格（見</w:t>
      </w:r>
      <w:hyperlink r:id="rId26">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hyperlink r:id="rId84">
        <w:r>
          <w:rPr>
            <w:lang w:val="zh_TW" w:bidi="zh_TW"/>
          </w:rPr>
          <w:rPr>
            <w:color w:val="0000EE"/>
            <w:u w:val="single"/>
          </w:rPr>
          <w:t>2:11</w:t>
        </w:r>
      </w:hyperlink>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hyperlink r:id="rId85">
        <w:r>
          <w:rPr>
            <w:lang w:val="zh_TW" w:bidi="zh_TW"/>
          </w:rPr>
          <w:rPr>
            <w:color w:val="0000EE"/>
            <w:u w:val="single"/>
          </w:rPr>
          <w:t>約翰福音1:1，</w:t>
        </w:r>
      </w:hyperlink>
      <w:hyperlink r:id="rId86">
        <w:r>
          <w:rPr>
            <w:lang w:val="zh_TW" w:bidi="zh_TW"/>
          </w:rPr>
          <w:rPr>
            <w:color w:val="0000EE"/>
            <w:u w:val="single"/>
          </w:rPr>
          <w:t>20:28；</w:t>
        </w:r>
      </w:hyperlink>
      <w:hyperlink r:id="rId87">
        <w:r>
          <w:rPr>
            <w:lang w:val="zh_TW" w:bidi="zh_TW"/>
          </w:rPr>
          <w:rPr>
            <w:color w:val="0000EE"/>
            <w:u w:val="single"/>
          </w:rPr>
          <w:t>羅馬書9:5；</w:t>
        </w:r>
      </w:hyperlink>
      <w:hyperlink r:id="rId88">
        <w:r>
          <w:rPr>
            <w:lang w:val="zh_TW" w:bidi="zh_TW"/>
          </w:rPr>
          <w:rPr>
            <w:color w:val="0000EE"/>
            <w:u w:val="single"/>
          </w:rPr>
          <w:t>希伯來書1:8；</w:t>
        </w:r>
      </w:hyperlink>
      <w:hyperlink r:id="rId89">
        <w:r>
          <w:rPr>
            <w:lang w:val="zh_TW" w:bidi="zh_TW"/>
          </w:rPr>
          <w:rPr>
            <w:color w:val="0000EE"/>
            <w:u w:val="single"/>
          </w:rPr>
          <w:t>彼得後書1:1</w:t>
        </w:r>
      </w:hyperlink>
      <w:r>
        <w:rPr>
          <w:lang w:val="zh_TW" w:bidi="zh_TW"/>
        </w:rPr>
        <w:t>；可能還有</w:t>
      </w:r>
      <w:hyperlink r:id="rId90">
        <w:r>
          <w:rPr>
            <w:lang w:val="zh_TW" w:bidi="zh_TW"/>
          </w:rPr>
          <w:rPr>
            <w:color w:val="0000EE"/>
            <w:u w:val="single"/>
          </w:rPr>
          <w:t>約翰福音1:18</w:t>
        </w:r>
      </w:hyperlink>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hyperlink r:id="rId37">
        <w:r>
          <w:rPr>
            <w:lang w:val="zh_TW" w:bidi="zh_TW"/>
          </w:rPr>
          <w:rPr>
            <w:color w:val="0000EE"/>
            <w:u w:val="single"/>
          </w:rPr>
          <w:t>2:2–10</w:t>
        </w:r>
      </w:hyperlink>
      <w:r>
        <w:rPr>
          <w:lang w:val="zh_TW" w:bidi="zh_TW"/>
        </w:rPr>
        <w:t>中描述的善行。</w:t>
      </w:r>
    </w:p>
    <w:p>
      <w:pPr>
        <w:pStyle w:val="ListBullet"/>
        <w:spacing w:line="240" w:lineRule="auto"/>
        <w:ind w:left="720"/>
      </w:pPr>
      <w:r>
        <w:rPr>
          <w:lang w:val="zh_TW" w:bidi="zh_TW"/>
        </w:rPr>
      </w:r>
      <w:r>
        <w:rPr>
          <w:lang w:val="zh_TW" w:bidi="zh_TW"/>
        </w:rPr>
        <w:t>祂捨了自己：另見</w:t>
      </w:r>
      <w:hyperlink r:id="rId22">
        <w:r>
          <w:rPr>
            <w:lang w:val="zh_TW" w:bidi="zh_TW"/>
          </w:rPr>
          <w:rPr>
            <w:color w:val="0000EE"/>
            <w:u w:val="single"/>
          </w:rPr>
          <w:t>提前2:6</w:t>
        </w:r>
      </w:hyperlink>
      <w:r>
        <w:rPr>
          <w:lang w:val="zh_TW" w:bidi="zh_TW"/>
        </w:rPr>
        <w:t>。</w:t>
      </w:r>
    </w:p>
    <w:p>
      <w:pPr>
        <w:pStyle w:val="ListBullet"/>
        <w:spacing w:line="240" w:lineRule="auto"/>
        <w:ind w:left="720"/>
      </w:pPr>
      <w:r>
        <w:rPr>
          <w:lang w:val="zh_TW" w:bidi="zh_TW"/>
        </w:rPr>
      </w:r>
      <w:r>
        <w:rPr>
          <w:lang w:val="zh_TW" w:bidi="zh_TW"/>
        </w:rPr>
        <w:t>要贖我們：見</w:t>
      </w:r>
      <w:hyperlink r:id="rId91">
        <w:r>
          <w:rPr>
            <w:lang w:val="zh_TW" w:bidi="zh_TW"/>
          </w:rPr>
          <w:rPr>
            <w:color w:val="0000EE"/>
            <w:u w:val="single"/>
          </w:rPr>
          <w:t>加3:22</w:t>
        </w:r>
      </w:hyperlink>
      <w:r>
        <w:rPr>
          <w:lang w:val="zh_TW" w:bidi="zh_TW"/>
        </w:rPr>
        <w:t>，</w:t>
      </w:r>
      <w:hyperlink r:id="rId92">
        <w:r>
          <w:rPr>
            <w:lang w:val="zh_TW" w:bidi="zh_TW"/>
          </w:rPr>
          <w:rPr>
            <w:color w:val="0000EE"/>
            <w:u w:val="single"/>
          </w:rPr>
          <w:t>4:4–5</w:t>
        </w:r>
      </w:hyperlink>
      <w:r>
        <w:rPr>
          <w:lang w:val="zh_TW" w:bidi="zh_TW"/>
        </w:rPr>
        <w:t>；參</w:t>
      </w:r>
      <w:hyperlink r:id="rId93">
        <w:r>
          <w:rPr>
            <w:lang w:val="zh_TW" w:bidi="zh_TW"/>
          </w:rPr>
          <w:rPr>
            <w:color w:val="0000EE"/>
            <w:u w:val="single"/>
          </w:rPr>
          <w:t>出6:6–8</w:t>
        </w:r>
      </w:hyperlink>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hyperlink r:id="rId94">
        <w:r>
          <w:rPr>
            <w:lang w:val="zh_TW" w:bidi="zh_TW"/>
          </w:rPr>
          <w:rPr>
            <w:color w:val="0000EE"/>
            <w:u w:val="single"/>
          </w:rPr>
          <w:t>出19:5；</w:t>
        </w:r>
      </w:hyperlink>
      <w:hyperlink r:id="rId95">
        <w:r>
          <w:rPr>
            <w:lang w:val="zh_TW" w:bidi="zh_TW"/>
          </w:rPr>
          <w:rPr>
            <w:color w:val="0000EE"/>
            <w:u w:val="single"/>
          </w:rPr>
          <w:t>申7:6</w:t>
        </w:r>
      </w:hyperlink>
      <w:r>
        <w:rPr>
          <w:lang w:val="zh_TW" w:bidi="zh_TW"/>
        </w:rPr>
        <w:t>，</w:t>
      </w:r>
      <w:hyperlink r:id="rId96">
        <w:r>
          <w:rPr>
            <w:lang w:val="zh_TW" w:bidi="zh_TW"/>
          </w:rPr>
          <w:rPr>
            <w:color w:val="0000EE"/>
            <w:u w:val="single"/>
          </w:rPr>
          <w:t>14:2</w:t>
        </w:r>
      </w:hyperlink>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hyperlink r:id="rId97">
        <w:r>
          <w:rPr>
            <w:lang w:val="zh_TW" w:bidi="zh_TW"/>
          </w:rPr>
          <w:rPr>
            <w:color w:val="0000EE"/>
            <w:u w:val="single"/>
          </w:rPr>
          <w:t>多1:16</w:t>
        </w:r>
      </w:hyperlink>
      <w:r>
        <w:rPr>
          <w:lang w:val="zh_TW" w:bidi="zh_TW"/>
        </w:rPr>
        <w:t>；</w:t>
      </w:r>
      <w:hyperlink r:id="rId98">
        <w:r>
          <w:rPr>
            <w:lang w:val="zh_TW" w:bidi="zh_TW"/>
          </w:rPr>
          <w:rPr>
            <w:color w:val="0000EE"/>
            <w:u w:val="single"/>
          </w:rPr>
          <w:t>弗2:10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hyperlink r:id="rId99">
        <w:r>
          <w:rPr>
            <w:lang w:val="zh_TW" w:bidi="zh_TW"/>
          </w:rPr>
          <w:rPr>
            <w:color w:val="0000EE"/>
            <w:u w:val="single"/>
          </w:rPr>
          <w:t>1:10–15</w:t>
        </w:r>
      </w:hyperlink>
      <w:r>
        <w:rPr>
          <w:lang w:val="zh_TW" w:bidi="zh_TW"/>
        </w:rPr>
        <w:t>，</w:t>
      </w:r>
      <w:hyperlink r:id="rId100">
        <w:r>
          <w:rPr>
            <w:lang w:val="zh_TW" w:bidi="zh_TW"/>
          </w:rPr>
          <w:rPr>
            <w:color w:val="0000EE"/>
            <w:u w:val="single"/>
          </w:rPr>
          <w:t>3:10</w:t>
        </w:r>
      </w:hyperlink>
      <w:r>
        <w:rPr>
          <w:lang w:val="zh_TW" w:bidi="zh_TW"/>
        </w:rPr>
        <w:t>）可能因為他們的錯誤教導而採取了不當的行為（這很可能是</w:t>
      </w:r>
      <w:hyperlink r:id="rId81">
        <w:r>
          <w:rPr>
            <w:lang w:val="zh_TW" w:bidi="zh_TW"/>
          </w:rPr>
          <w:rPr>
            <w:color w:val="0000EE"/>
            <w:u w:val="single"/>
          </w:rPr>
          <w:t>提摩太前書2:1–7</w:t>
        </w:r>
      </w:hyperlink>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hyperlink r:id="rId101">
        <w:r>
          <w:rPr>
            <w:lang w:val="zh_TW" w:bidi="zh_TW"/>
          </w:rPr>
          <w:rPr>
            <w:color w:val="0000EE"/>
            <w:u w:val="single"/>
          </w:rPr>
          <w:t>提摩太前書二章2節</w:t>
        </w:r>
      </w:hyperlink>
      <w:r>
        <w:rPr>
          <w:lang w:val="zh_TW" w:bidi="zh_TW"/>
        </w:rPr>
        <w:t>；</w:t>
      </w:r>
      <w:hyperlink r:id="rId102">
        <w:r>
          <w:rPr>
            <w:lang w:val="zh_TW" w:bidi="zh_TW"/>
          </w:rPr>
          <w:rPr>
            <w:color w:val="0000EE"/>
            <w:u w:val="single"/>
          </w:rPr>
          <w:t>羅馬書十三章1至7節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hyperlink r:id="rId64">
        <w:r>
          <w:rPr>
            <w:lang w:val="zh_TW" w:bidi="zh_TW"/>
          </w:rPr>
          <w:rPr>
            <w:color w:val="0000EE"/>
            <w:u w:val="single"/>
          </w:rPr>
          <w:t>1:9</w:t>
        </w:r>
      </w:hyperlink>
      <w:r>
        <w:rPr>
          <w:lang w:val="zh_TW" w:bidi="zh_TW"/>
        </w:rPr>
        <w:t>，</w:t>
      </w:r>
      <w:hyperlink r:id="rId103">
        <w:r>
          <w:rPr>
            <w:lang w:val="zh_TW" w:bidi="zh_TW"/>
          </w:rPr>
          <w:rPr>
            <w:color w:val="0000EE"/>
            <w:u w:val="single"/>
          </w:rPr>
          <w:t>2:1</w:t>
        </w:r>
      </w:hyperlink>
      <w:r>
        <w:rPr>
          <w:lang w:val="zh_TW" w:bidi="zh_TW"/>
        </w:rPr>
        <w:t>）。現在保羅轉而關注基督教群體如何與整個社會相處（參見</w:t>
      </w:r>
      <w:hyperlink r:id="rId104">
        <w:r>
          <w:rPr>
            <w:lang w:val="zh_TW" w:bidi="zh_TW"/>
          </w:rPr>
          <w:rPr>
            <w:color w:val="0000EE"/>
            <w:u w:val="single"/>
          </w:rPr>
          <w:t>提摩太前書2:2–4</w:t>
        </w:r>
      </w:hyperlink>
      <w:r>
        <w:rPr>
          <w:lang w:val="zh_TW" w:bidi="zh_TW"/>
        </w:rPr>
        <w:t>）。如同在</w:t>
      </w:r>
      <w:hyperlink r:id="rId105">
        <w:r>
          <w:rPr>
            <w:lang w:val="zh_TW" w:bidi="zh_TW"/>
          </w:rPr>
          <w:rPr>
            <w:color w:val="0000EE"/>
            <w:u w:val="single"/>
          </w:rPr>
          <w:t>提多書二章1至15節</w:t>
        </w:r>
      </w:hyperlink>
      <w:r>
        <w:rPr>
          <w:lang w:val="zh_TW" w:bidi="zh_TW"/>
        </w:rPr>
        <w:t>中一樣，神對祂子民的指示（</w:t>
      </w:r>
      <w:hyperlink r:id="rId106">
        <w:r>
          <w:rPr>
            <w:lang w:val="zh_TW" w:bidi="zh_TW"/>
          </w:rPr>
          <w:rPr>
            <w:color w:val="0000EE"/>
            <w:u w:val="single"/>
          </w:rPr>
          <w:t>3:1–2</w:t>
        </w:r>
      </w:hyperlink>
      <w:r>
        <w:rPr>
          <w:lang w:val="zh_TW" w:bidi="zh_TW"/>
        </w:rPr>
        <w:t>）是基於祂與他們的互動（</w:t>
      </w:r>
      <w:hyperlink r:id="rId83">
        <w:r>
          <w:rPr>
            <w:lang w:val="zh_TW" w:bidi="zh_TW"/>
          </w:rPr>
          <w:rPr>
            <w:color w:val="0000EE"/>
            <w:u w:val="single"/>
          </w:rPr>
          <w:t>3:3–7</w:t>
        </w:r>
      </w:hyperlink>
      <w:r>
        <w:rPr>
          <w:lang w:val="zh_TW" w:bidi="zh_TW"/>
        </w:rPr>
        <w:t>；參</w:t>
      </w:r>
      <w:r>
        <w:rPr>
          <w:lang w:val="zh_TW" w:bidi="zh_TW"/>
        </w:rPr>
        <w:t>研讀註釋2:11–15</w:t>
      </w:r>
      <w:r>
        <w:rPr>
          <w:lang w:val="zh_TW" w:bidi="zh_TW"/>
        </w:rPr>
        <w:t>）。接著，保羅指示提多避免無意義的爭論，並持守有益的教導（</w:t>
      </w:r>
      <w:hyperlink r:id="rId107">
        <w:r>
          <w:rPr>
            <w:lang w:val="zh_TW" w:bidi="zh_TW"/>
          </w:rPr>
          <w:rPr>
            <w:color w:val="0000EE"/>
            <w:u w:val="single"/>
          </w:rPr>
          <w:t>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hyperlink r:id="rId108">
        <w:r>
          <w:rPr>
            <w:lang w:val="zh_TW" w:bidi="zh_TW"/>
          </w:rPr>
          <w:rPr>
            <w:color w:val="0000EE"/>
            <w:u w:val="single"/>
          </w:rPr>
          <w:t>3:2</w:t>
        </w:r>
      </w:hyperlink>
      <w:r>
        <w:rPr>
          <w:lang w:val="zh_TW" w:bidi="zh_TW"/>
        </w:rPr>
        <w:t>），尤其是因為神的慈愛和憐憫也曾臨到我們過去的光景（</w:t>
      </w:r>
      <w:hyperlink r:id="rId27">
        <w:r>
          <w:rPr>
            <w:lang w:val="zh_TW" w:bidi="zh_TW"/>
          </w:rPr>
          <w:rPr>
            <w:color w:val="0000EE"/>
            <w:u w:val="single"/>
          </w:rPr>
          <w:t>3:4</w:t>
        </w:r>
      </w:hyperlink>
      <w:r>
        <w:rPr>
          <w:lang w:val="zh_TW" w:bidi="zh_TW"/>
        </w:rPr>
        <w:t>；見</w:t>
      </w:r>
      <w:hyperlink r:id="rId109">
        <w:r>
          <w:rPr>
            <w:lang w:val="zh_TW" w:bidi="zh_TW"/>
          </w:rPr>
          <w:rPr>
            <w:color w:val="0000EE"/>
            <w:u w:val="single"/>
          </w:rPr>
          <w:t>弗2:1–4</w:t>
        </w:r>
      </w:hyperlink>
      <w:r>
        <w:rPr>
          <w:lang w:val="zh_TW" w:bidi="zh_TW"/>
        </w:rPr>
        <w:t>，</w:t>
      </w:r>
      <w:hyperlink r:id="rId110">
        <w:r>
          <w:rPr>
            <w:lang w:val="zh_TW" w:bidi="zh_TW"/>
          </w:rPr>
          <w:rPr>
            <w:color w:val="0000EE"/>
            <w:u w:val="single"/>
          </w:rPr>
          <w:t>5:8</w:t>
        </w:r>
      </w:hyperlink>
      <w:r>
        <w:rPr>
          <w:lang w:val="zh_TW" w:bidi="zh_TW"/>
        </w:rPr>
        <w:t>；</w:t>
      </w:r>
      <w:hyperlink r:id="rId111">
        <w:r>
          <w:rPr>
            <w:lang w:val="zh_TW" w:bidi="zh_TW"/>
          </w:rPr>
          <w:rPr>
            <w:color w:val="0000EE"/>
            <w:u w:val="single"/>
          </w:rPr>
          <w:t>西3:7</w:t>
        </w:r>
      </w:hyperlink>
      <w:r>
        <w:rPr>
          <w:lang w:val="zh_TW" w:bidi="zh_TW"/>
        </w:rPr>
        <w:t>；</w:t>
      </w:r>
      <w:hyperlink r:id="rId112">
        <w:r>
          <w:rPr>
            <w:lang w:val="zh_TW" w:bidi="zh_TW"/>
          </w:rPr>
          <w:rPr>
            <w:color w:val="0000EE"/>
            <w:u w:val="single"/>
          </w:rPr>
          <w:t>彼前4:3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hyperlink r:id="rId84">
        <w:r>
          <w:rPr>
            <w:lang w:val="zh_TW" w:bidi="zh_TW"/>
          </w:rPr>
          <w:rPr>
            <w:color w:val="0000EE"/>
            <w:u w:val="single"/>
          </w:rPr>
          <w:t>2:11</w:t>
        </w:r>
      </w:hyperlink>
      <w:r>
        <w:rPr>
          <w:lang w:val="zh_TW" w:bidi="zh_TW"/>
        </w:rPr>
        <w:t>、</w:t>
      </w:r>
      <w:hyperlink r:id="rId26">
        <w:r>
          <w:rPr>
            <w:lang w:val="zh_TW" w:bidi="zh_TW"/>
          </w:rPr>
          <w:rPr>
            <w:color w:val="0000EE"/>
            <w:u w:val="single"/>
          </w:rPr>
          <w:t>13</w:t>
        </w:r>
      </w:hyperlink>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hyperlink r:id="rId113">
        <w:r>
          <w:rPr>
            <w:lang w:val="zh_TW" w:bidi="zh_TW"/>
          </w:rPr>
          <w:rPr>
            <w:color w:val="0000EE"/>
            <w:u w:val="single"/>
          </w:rPr>
          <w:t>提前1:15</w:t>
        </w:r>
      </w:hyperlink>
      <w:r>
        <w:rPr>
          <w:lang w:val="zh_TW" w:bidi="zh_TW"/>
        </w:rPr>
        <w:t>，</w:t>
      </w:r>
      <w:hyperlink r:id="rId114">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hyperlink r:id="rId115">
        <w:r>
          <w:rPr>
            <w:lang w:val="zh_TW" w:bidi="zh_TW"/>
          </w:rPr>
          <w:rPr>
            <w:color w:val="0000EE"/>
            <w:u w:val="single"/>
          </w:rPr>
          <w:t>加2:16</w:t>
        </w:r>
      </w:hyperlink>
      <w:r>
        <w:rPr>
          <w:lang w:val="zh_TW" w:bidi="zh_TW"/>
        </w:rPr>
        <w:t>）。救恩是唯獨本乎神的憐憫，因著信心得以成就（</w:t>
      </w:r>
      <w:hyperlink r:id="rId116">
        <w:r>
          <w:rPr>
            <w:lang w:val="zh_TW" w:bidi="zh_TW"/>
          </w:rPr>
          <w:rPr>
            <w:color w:val="0000EE"/>
            <w:u w:val="single"/>
          </w:rPr>
          <w:t>弗2:8</w:t>
        </w:r>
      </w:hyperlink>
      <w:r>
        <w:rPr>
          <w:lang w:val="zh_TW" w:bidi="zh_TW"/>
        </w:rPr>
        <w:t>）。</w:t>
      </w:r>
    </w:p>
    <w:p>
      <w:pPr>
        <w:pStyle w:val="ListBullet"/>
        <w:spacing w:line="240" w:lineRule="auto"/>
        <w:ind w:left="720"/>
      </w:pPr>
      <w:r>
        <w:rPr>
          <w:lang w:val="zh_TW" w:bidi="zh_TW"/>
        </w:rPr>
      </w:r>
      <w:r>
        <w:rPr>
          <w:lang w:val="zh_TW" w:bidi="zh_TW"/>
        </w:rPr>
        <w:t>重生的洗：見</w:t>
      </w:r>
      <w:hyperlink r:id="rId117">
        <w:r>
          <w:rPr>
            <w:lang w:val="zh_TW" w:bidi="zh_TW"/>
          </w:rPr>
          <w:rPr>
            <w:color w:val="0000EE"/>
            <w:u w:val="single"/>
          </w:rPr>
          <w:t>結16:9</w:t>
        </w:r>
      </w:hyperlink>
      <w:r>
        <w:rPr>
          <w:lang w:val="zh_TW" w:bidi="zh_TW"/>
        </w:rPr>
        <w:t>；</w:t>
      </w:r>
      <w:hyperlink r:id="rId118">
        <w:r>
          <w:rPr>
            <w:lang w:val="zh_TW" w:bidi="zh_TW"/>
          </w:rPr>
          <w:rPr>
            <w:color w:val="0000EE"/>
            <w:u w:val="single"/>
          </w:rPr>
          <w:t>約3:1–15</w:t>
        </w:r>
      </w:hyperlink>
      <w:r>
        <w:rPr>
          <w:lang w:val="zh_TW" w:bidi="zh_TW"/>
        </w:rPr>
        <w:t>；</w:t>
      </w:r>
      <w:hyperlink r:id="rId119">
        <w:r>
          <w:rPr>
            <w:lang w:val="zh_TW" w:bidi="zh_TW"/>
          </w:rPr>
          <w:rPr>
            <w:color w:val="0000EE"/>
            <w:u w:val="single"/>
          </w:rPr>
          <w:t>弗5:26</w:t>
        </w:r>
      </w:hyperlink>
      <w:r>
        <w:rPr>
          <w:lang w:val="zh_TW" w:bidi="zh_TW"/>
        </w:rPr>
        <w:t>；</w:t>
      </w:r>
      <w:hyperlink r:id="rId120">
        <w:r>
          <w:rPr>
            <w:lang w:val="zh_TW" w:bidi="zh_TW"/>
          </w:rPr>
          <w:rPr>
            <w:color w:val="0000EE"/>
            <w:u w:val="single"/>
          </w:rPr>
          <w:t>來10:22</w:t>
        </w:r>
      </w:hyperlink>
      <w:r>
        <w:rPr>
          <w:lang w:val="zh_TW" w:bidi="zh_TW"/>
        </w:rPr>
        <w:t>；</w:t>
      </w:r>
      <w:hyperlink r:id="rId121">
        <w:r>
          <w:rPr>
            <w:lang w:val="zh_TW" w:bidi="zh_TW"/>
          </w:rPr>
          <w:rPr>
            <w:color w:val="0000EE"/>
            <w:u w:val="single"/>
          </w:rPr>
          <w:t>彼後1:9</w:t>
        </w:r>
      </w:hyperlink>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hyperlink r:id="rId122">
        <w:r>
          <w:rPr>
            <w:lang w:val="zh_TW" w:bidi="zh_TW"/>
          </w:rPr>
          <w:rPr>
            <w:color w:val="0000EE"/>
            <w:u w:val="single"/>
          </w:rPr>
          <w:t>羅12:2</w:t>
        </w:r>
      </w:hyperlink>
      <w:r>
        <w:rPr>
          <w:lang w:val="zh_TW" w:bidi="zh_TW"/>
        </w:rPr>
        <w:t>；</w:t>
      </w:r>
      <w:hyperlink r:id="rId123">
        <w:r>
          <w:rPr>
            <w:lang w:val="zh_TW" w:bidi="zh_TW"/>
          </w:rPr>
          <w:rPr>
            <w:color w:val="0000EE"/>
            <w:u w:val="single"/>
          </w:rPr>
          <w:t>林後5:17；</w:t>
        </w:r>
      </w:hyperlink>
      <w:hyperlink r:id="rId124">
        <w:r>
          <w:rPr>
            <w:lang w:val="zh_TW" w:bidi="zh_TW"/>
          </w:rPr>
          <w:rPr>
            <w:color w:val="0000EE"/>
            <w:u w:val="single"/>
          </w:rPr>
          <w:t>西3:10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hyperlink r:id="rId125">
        <w:r>
          <w:rPr>
            <w:lang w:val="zh_TW" w:bidi="zh_TW"/>
          </w:rPr>
          <w:rPr>
            <w:color w:val="0000EE"/>
            <w:u w:val="single"/>
          </w:rPr>
          <w:t>三章4至6節</w:t>
        </w:r>
      </w:hyperlink>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hyperlink r:id="rId126">
        <w:r>
          <w:rPr>
            <w:lang w:val="zh_TW" w:bidi="zh_TW"/>
          </w:rPr>
          <w:rPr>
            <w:color w:val="0000EE"/>
            <w:u w:val="single"/>
          </w:rPr>
          <w:t>羅3:20–28</w:t>
        </w:r>
      </w:hyperlink>
      <w:r>
        <w:rPr>
          <w:lang w:val="zh_TW" w:bidi="zh_TW"/>
        </w:rPr>
        <w:t>；</w:t>
      </w:r>
      <w:hyperlink r:id="rId127">
        <w:r>
          <w:rPr>
            <w:lang w:val="zh_TW" w:bidi="zh_TW"/>
          </w:rPr>
          <w:rPr>
            <w:color w:val="0000EE"/>
            <w:u w:val="single"/>
          </w:rPr>
          <w:t>加2:16–17</w:t>
        </w:r>
      </w:hyperlink>
      <w:r>
        <w:rPr>
          <w:lang w:val="zh_TW" w:bidi="zh_TW"/>
        </w:rPr>
        <w:t>。</w:t>
      </w:r>
    </w:p>
    <w:p>
      <w:pPr>
        <w:pStyle w:val="ListBullet"/>
        <w:spacing w:line="240" w:lineRule="auto"/>
        <w:ind w:left="720"/>
      </w:pPr>
      <w:r>
        <w:rPr>
          <w:lang w:val="zh_TW" w:bidi="zh_TW"/>
        </w:rPr>
      </w:r>
      <w:r>
        <w:rPr>
          <w:lang w:val="zh_TW" w:bidi="zh_TW"/>
        </w:rPr>
        <w:t>可以憑著永生的盼望成為後嗣：聖靈（</w:t>
      </w:r>
      <w:hyperlink r:id="rId21">
        <w:r>
          <w:rPr>
            <w:lang w:val="zh_TW" w:bidi="zh_TW"/>
          </w:rPr>
          <w:rPr>
            <w:color w:val="0000EE"/>
            <w:u w:val="single"/>
          </w:rPr>
          <w:t>多3:5</w:t>
        </w:r>
      </w:hyperlink>
      <w:r>
        <w:rPr>
          <w:lang w:val="zh_TW" w:bidi="zh_TW"/>
        </w:rPr>
        <w:t>）常與我們的後嗣身份聯繫在一起（見</w:t>
      </w:r>
      <w:hyperlink r:id="rId128">
        <w:r>
          <w:rPr>
            <w:lang w:val="zh_TW" w:bidi="zh_TW"/>
          </w:rPr>
          <w:rPr>
            <w:color w:val="0000EE"/>
            <w:u w:val="single"/>
          </w:rPr>
          <w:t>羅8:15–17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加4:6–7</w:t>
        </w:r>
      </w:hyperlink>
      <w:r>
        <w:rPr>
          <w:lang w:val="zh_TW" w:bidi="zh_TW"/>
        </w:rPr>
        <w:t>；</w:t>
      </w:r>
      <w:hyperlink r:id="rId131">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hyperlink r:id="rId132">
        <w:r>
          <w:rPr>
            <w:lang w:val="zh_TW" w:bidi="zh_TW"/>
          </w:rPr>
          <w:rPr>
            <w:color w:val="0000EE"/>
            <w:u w:val="single"/>
          </w:rPr>
          <w:t>3:4–7</w:t>
        </w:r>
      </w:hyperlink>
      <w:r>
        <w:rPr>
          <w:lang w:val="zh_TW" w:bidi="zh_TW"/>
        </w:rPr>
        <w:t>（參</w:t>
      </w:r>
      <w:hyperlink r:id="rId113">
        <w:r>
          <w:rPr>
            <w:lang w:val="zh_TW" w:bidi="zh_TW"/>
          </w:rPr>
          <w:rPr>
            <w:color w:val="0000EE"/>
            <w:u w:val="single"/>
          </w:rPr>
          <w:t>提前1:15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hyperlink r:id="rId36">
        <w:r>
          <w:rPr>
            <w:lang w:val="zh_TW" w:bidi="zh_TW"/>
          </w:rPr>
          <w:rPr>
            <w:color w:val="0000EE"/>
            <w:u w:val="single"/>
          </w:rPr>
          <w:t>1:11</w:t>
        </w:r>
      </w:hyperlink>
      <w:r>
        <w:rPr>
          <w:lang w:val="zh_TW" w:bidi="zh_TW"/>
        </w:rPr>
        <w:t>、</w:t>
      </w:r>
      <w:hyperlink r:id="rId4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hyperlink r:id="rId133">
        <w:r>
          <w:rPr>
            <w:lang w:val="zh_TW" w:bidi="zh_TW"/>
          </w:rPr>
          <w:rPr>
            <w:color w:val="0000EE"/>
            <w:u w:val="single"/>
          </w:rPr>
          <w:t>提後4:12</w:t>
        </w:r>
      </w:hyperlink>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hyperlink r:id="rId134">
        <w:r>
          <w:rPr>
            <w:lang w:val="zh_TW" w:bidi="zh_TW"/>
          </w:rPr>
          <w:rPr>
            <w:color w:val="0000EE"/>
            <w:u w:val="single"/>
          </w:rPr>
          <w:t>羅15:19</w:t>
        </w:r>
      </w:hyperlink>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hyperlink r:id="rId135">
        <w:r>
          <w:rPr>
            <w:lang w:val="zh_TW" w:bidi="zh_TW"/>
          </w:rPr>
          <w:rPr>
            <w:color w:val="0000EE"/>
            <w:u w:val="single"/>
          </w:rPr>
          <w:t>3:12</w:t>
        </w:r>
      </w:hyperlink>
      <w:r>
        <w:rPr>
          <w:lang w:val="zh_TW" w:bidi="zh_TW"/>
        </w:rPr>
        <w:t>）、最後的勸勉（或鼓勵）（</w:t>
      </w:r>
      <w:hyperlink r:id="rId136">
        <w:r>
          <w:rPr>
            <w:lang w:val="zh_TW" w:bidi="zh_TW"/>
          </w:rPr>
          <w:rPr>
            <w:color w:val="0000EE"/>
            <w:u w:val="single"/>
          </w:rPr>
          <w:t>3:13–14</w:t>
        </w:r>
      </w:hyperlink>
      <w:r>
        <w:rPr>
          <w:lang w:val="zh_TW" w:bidi="zh_TW"/>
        </w:rPr>
        <w:t>）、問候和祝福（</w:t>
      </w:r>
      <w:hyperlink r:id="rId137">
        <w:r>
          <w:rPr>
            <w:lang w:val="zh_TW" w:bidi="zh_TW"/>
          </w:rPr>
          <w:rPr>
            <w:color w:val="0000EE"/>
            <w:u w:val="single"/>
          </w:rPr>
          <w:t>3:15</w:t>
        </w:r>
      </w:hyperlink>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hyperlink r:id="rId138">
        <w:r>
          <w:rPr>
            <w:lang w:val="zh_TW" w:bidi="zh_TW"/>
          </w:rPr>
          <w:rPr>
            <w:color w:val="0000EE"/>
            <w:u w:val="single"/>
          </w:rPr>
          <w:t>路7:30</w:t>
        </w:r>
      </w:hyperlink>
      <w:r>
        <w:rPr>
          <w:lang w:val="zh_TW" w:bidi="zh_TW"/>
        </w:rPr>
        <w:t>，</w:t>
      </w:r>
      <w:hyperlink r:id="rId139">
        <w:r>
          <w:rPr>
            <w:lang w:val="zh_TW" w:bidi="zh_TW"/>
          </w:rPr>
          <w:rPr>
            <w:color w:val="0000EE"/>
            <w:u w:val="single"/>
          </w:rPr>
          <w:t>10:25</w:t>
        </w:r>
      </w:hyperlink>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hyperlink r:id="rId140">
        <w:r>
          <w:rPr>
            <w:lang w:val="zh_TW" w:bidi="zh_TW"/>
          </w:rPr>
          <w:rPr>
            <w:color w:val="0000EE"/>
            <w:u w:val="single"/>
          </w:rPr>
          <w:t>徒18:24</w:t>
        </w:r>
      </w:hyperlink>
      <w:r>
        <w:rPr>
          <w:lang w:val="zh_TW" w:bidi="zh_TW"/>
        </w:rPr>
        <w:t>，</w:t>
      </w:r>
      <w:hyperlink r:id="rId141">
        <w:r>
          <w:rPr>
            <w:lang w:val="zh_TW" w:bidi="zh_TW"/>
          </w:rPr>
          <w:rPr>
            <w:color w:val="0000EE"/>
            <w:u w:val="single"/>
          </w:rPr>
          <w:t>19:1</w:t>
        </w:r>
      </w:hyperlink>
      <w:r>
        <w:rPr>
          <w:lang w:val="zh_TW" w:bidi="zh_TW"/>
        </w:rPr>
        <w:t>；</w:t>
      </w:r>
      <w:hyperlink r:id="rId142">
        <w:r>
          <w:rPr>
            <w:lang w:val="zh_TW" w:bidi="zh_TW"/>
          </w:rPr>
          <w:rPr>
            <w:color w:val="0000EE"/>
            <w:u w:val="single"/>
          </w:rPr>
          <w:t>林前1:12</w:t>
        </w:r>
      </w:hyperlink>
      <w:r>
        <w:rPr>
          <w:lang w:val="zh_TW" w:bidi="zh_TW"/>
        </w:rPr>
        <w:t>，</w:t>
      </w:r>
      <w:hyperlink r:id="rId143">
        <w:r>
          <w:rPr>
            <w:lang w:val="zh_TW" w:bidi="zh_TW"/>
          </w:rPr>
          <w:rPr>
            <w:color w:val="0000EE"/>
            <w:u w:val="single"/>
          </w:rPr>
          <w:t>3:4–6</w:t>
        </w:r>
      </w:hyperlink>
      <w:r>
        <w:rPr>
          <w:lang w:val="zh_TW" w:bidi="zh_TW"/>
        </w:rPr>
        <w:t>、</w:t>
      </w:r>
      <w:hyperlink r:id="rId144">
        <w:r>
          <w:rPr>
            <w:lang w:val="zh_TW" w:bidi="zh_TW"/>
          </w:rPr>
          <w:rPr>
            <w:color w:val="0000EE"/>
            <w:u w:val="single"/>
          </w:rPr>
          <w:t>22</w:t>
        </w:r>
      </w:hyperlink>
      <w:r>
        <w:rPr>
          <w:lang w:val="zh_TW" w:bidi="zh_TW"/>
        </w:rPr>
        <w:t>，</w:t>
      </w:r>
      <w:hyperlink r:id="rId145">
        <w:r>
          <w:rPr>
            <w:lang w:val="zh_TW" w:bidi="zh_TW"/>
          </w:rPr>
          <w:rPr>
            <w:color w:val="0000EE"/>
            <w:u w:val="single"/>
          </w:rPr>
          <w:t>4:6</w:t>
        </w:r>
      </w:hyperlink>
      <w:r>
        <w:rPr>
          <w:lang w:val="zh_TW" w:bidi="zh_TW"/>
        </w:rPr>
        <w:t>，</w:t>
      </w:r>
      <w:hyperlink r:id="rId146">
        <w:r>
          <w:rPr>
            <w:lang w:val="zh_TW" w:bidi="zh_TW"/>
          </w:rPr>
          <w:rPr>
            <w:color w:val="0000EE"/>
            <w:u w:val="single"/>
          </w:rPr>
          <w:t>16:12</w:t>
        </w:r>
      </w:hyperlink>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hyperlink r:id="rId147">
        <w:r>
          <w:rPr>
            <w:lang w:val="zh_TW" w:bidi="zh_TW"/>
          </w:rPr>
          <w:rPr>
            <w:color w:val="0000EE"/>
            <w:u w:val="single"/>
          </w:rPr>
          <w:t>提前3:2</w:t>
        </w:r>
      </w:hyperlink>
      <w:r>
        <w:rPr>
          <w:lang w:val="zh_TW" w:bidi="zh_TW"/>
        </w:rPr>
        <w:t>；</w:t>
      </w:r>
      <w:hyperlink r:id="rId148">
        <w:r>
          <w:rPr>
            <w:lang w:val="zh_TW" w:bidi="zh_TW"/>
          </w:rPr>
          <w:rPr>
            <w:color w:val="0000EE"/>
            <w:u w:val="single"/>
          </w:rPr>
          <w:t>約三1:5–8</w:t>
        </w:r>
      </w:hyperlink>
      <w:r>
        <w:rPr>
          <w:lang w:val="zh_TW" w:bidi="zh_TW"/>
        </w:rPr>
        <w:t>；參</w:t>
      </w:r>
      <w:hyperlink r:id="rId149">
        <w:r>
          <w:rPr>
            <w:lang w:val="zh_TW" w:bidi="zh_TW"/>
          </w:rPr>
          <w:rPr>
            <w:color w:val="0000EE"/>
            <w:u w:val="single"/>
          </w:rPr>
          <w:t>羅15:24</w:t>
        </w:r>
      </w:hyperlink>
      <w:r>
        <w:rPr>
          <w:lang w:val="zh_TW" w:bidi="zh_TW"/>
        </w:rPr>
        <w:t>；</w:t>
      </w:r>
      <w:hyperlink r:id="rId150">
        <w:r>
          <w:rPr>
            <w:lang w:val="zh_TW" w:bidi="zh_TW"/>
          </w:rPr>
          <w:rPr>
            <w:color w:val="0000EE"/>
            <w:u w:val="single"/>
          </w:rPr>
          <w:t>林前16:6</w:t>
        </w:r>
      </w:hyperlink>
      <w:r>
        <w:rPr>
          <w:lang w:val="zh_TW" w:bidi="zh_TW"/>
        </w:rPr>
        <w:t>、</w:t>
      </w:r>
      <w:hyperlink r:id="rId151">
        <w:r>
          <w:rPr>
            <w:lang w:val="zh_TW" w:bidi="zh_TW"/>
          </w:rPr>
          <w:rPr>
            <w:color w:val="0000EE"/>
            <w:u w:val="single"/>
          </w:rPr>
          <w:t>11</w:t>
        </w:r>
      </w:hyperlink>
      <w:r>
        <w:rPr>
          <w:lang w:val="zh_TW" w:bidi="zh_TW"/>
        </w:rPr>
        <w:t>；</w:t>
      </w:r>
      <w:hyperlink r:id="rId152">
        <w:r>
          <w:rPr>
            <w:lang w:val="zh_TW" w:bidi="zh_TW"/>
          </w:rPr>
          <w:rPr>
            <w:color w:val="0000EE"/>
            <w:u w:val="single"/>
          </w:rPr>
          <w:t>林後1:16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hyperlink r:id="rId153">
        <w:r>
          <w:rPr>
            <w:lang w:val="zh_TW" w:bidi="zh_TW"/>
          </w:rPr>
          <w:rPr>
            <w:color w:val="0000EE"/>
            <w:u w:val="single"/>
          </w:rPr>
          <w:t>羅12:13；</w:t>
        </w:r>
      </w:hyperlink>
      <w:hyperlink r:id="rId154">
        <w:r>
          <w:rPr>
            <w:lang w:val="zh_TW" w:bidi="zh_TW"/>
          </w:rPr>
          <w:rPr>
            <w:color w:val="0000EE"/>
            <w:u w:val="single"/>
          </w:rPr>
          <w:t>弗4:28</w:t>
        </w:r>
      </w:hyperlink>
      <w:r>
        <w:rPr>
          <w:lang w:val="zh_TW" w:bidi="zh_TW"/>
        </w:rPr>
        <w:t>；</w:t>
      </w:r>
      <w:hyperlink r:id="rId155">
        <w:r>
          <w:rPr>
            <w:lang w:val="zh_TW" w:bidi="zh_TW"/>
          </w:rPr>
          <w:rPr>
            <w:color w:val="0000EE"/>
            <w:u w:val="single"/>
          </w:rPr>
          <w:t>帖前4:11</w:t>
        </w:r>
      </w:hyperlink>
      <w:r>
        <w:rPr>
          <w:lang w:val="zh_TW" w:bidi="zh_TW"/>
        </w:rPr>
        <w:t>；</w:t>
      </w:r>
      <w:hyperlink r:id="rId156">
        <w:r>
          <w:rPr>
            <w:lang w:val="zh_TW" w:bidi="zh_TW"/>
          </w:rPr>
          <w:rPr>
            <w:color w:val="0000EE"/>
            <w:u w:val="single"/>
          </w:rPr>
          <w:t>提前5:8、</w:t>
        </w:r>
      </w:hyperlink>
      <w:hyperlink r:id="rId157">
        <w:r>
          <w:rPr>
            <w:lang w:val="zh_TW" w:bidi="zh_TW"/>
          </w:rPr>
          <w:rPr>
            <w:color w:val="0000EE"/>
            <w:u w:val="single"/>
          </w:rPr>
          <w:t>16</w:t>
        </w:r>
      </w:hyperlink>
      <w:r>
        <w:rPr>
          <w:lang w:val="zh_TW" w:bidi="zh_TW"/>
        </w:rPr>
        <w:t>，</w:t>
      </w:r>
      <w:hyperlink r:id="rId158">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hyperlink r:id="rId24">
        <w:r>
          <w:rPr>
            <w:lang w:val="zh_TW" w:bidi="zh_TW"/>
          </w:rPr>
          <w:rPr>
            <w:color w:val="0000EE"/>
            <w:u w:val="single"/>
          </w:rPr>
          <w:t>1:4</w:t>
        </w:r>
      </w:hyperlink>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3:9-Titus3:11" TargetMode="External"/><Relationship Id="rId44" Type="http://schemas.openxmlformats.org/officeDocument/2006/relationships/hyperlink" Target="https://ref.ly/1Tim1:10" TargetMode="External"/><Relationship Id="rId45" Type="http://schemas.openxmlformats.org/officeDocument/2006/relationships/hyperlink" Target="https://ref.ly/Titus2:1-Titus3:11"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