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3">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4">
        <w:r>
          <w:rPr>
            <w:lang w:val="fr_FR" w:bidi="fr_FR"/>
          </w:rPr>
          <w:rPr>
            <w:color w:val="0000EE"/>
            <w:u w:val="single"/>
          </w:rPr>
          <w:t xml:space="preserve">Ps 106.19 </w:t>
        </w:r>
      </w:hyperlink>
      <w:r>
        <w:rPr>
          <w:lang w:val="fr_FR" w:bidi="fr_FR"/>
        </w:rPr>
        <w:t xml:space="preserve">; </w:t>
      </w:r>
      <w:hyperlink r:id="rId15">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6">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7">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18">
        <w:r>
          <w:rPr>
            <w:lang w:val="fr_FR" w:bidi="fr_FR"/>
          </w:rPr>
          <w:rPr>
            <w:color w:val="0000EE"/>
            <w:u w:val="single"/>
          </w:rPr>
          <w:t xml:space="preserve">1.47–53 </w:t>
        </w:r>
      </w:hyperlink>
      <w:r>
        <w:rPr>
          <w:lang w:val="fr_FR" w:bidi="fr_FR"/>
        </w:rPr>
        <w:t xml:space="preserve">; </w:t>
      </w:r>
      <w:hyperlink r:id="rId19">
        <w:r>
          <w:rPr>
            <w:lang w:val="fr_FR" w:bidi="fr_FR"/>
          </w:rPr>
          <w:rPr>
            <w:color w:val="0000EE"/>
            <w:u w:val="single"/>
          </w:rPr>
          <w:t xml:space="preserve">26.51–62 </w:t>
        </w:r>
      </w:hyperlink>
      <w:r>
        <w:rPr>
          <w:lang w:val="fr_FR" w:bidi="fr_FR"/>
        </w:rPr>
        <w:t xml:space="preserve">; </w:t>
      </w:r>
      <w:hyperlink r:id="rId20">
        <w:r>
          <w:rPr>
            <w:lang w:val="fr_FR" w:bidi="fr_FR"/>
          </w:rPr>
          <w:rPr>
            <w:color w:val="0000EE"/>
            <w:u w:val="single"/>
          </w:rPr>
          <w:t xml:space="preserve">Dt 18.5 </w:t>
        </w:r>
      </w:hyperlink>
      <w:r>
        <w:rPr>
          <w:lang w:val="fr_FR" w:bidi="fr_FR"/>
        </w:rPr>
        <w:t xml:space="preserve">; </w:t>
      </w:r>
      <w:hyperlink r:id="rId21">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6">
        <w:r>
          <w:rPr>
            <w:lang w:val="fr_FR" w:bidi="fr_FR"/>
          </w:rPr>
          <w:rPr>
            <w:color w:val="0000EE"/>
            <w:u w:val="single"/>
          </w:rPr>
          <w:t>Ex 38.26.</w:t>
        </w:r>
      </w:hyperlink>
      <w:r>
        <w:rPr>
          <w:lang w:val="fr_FR" w:bidi="fr_FR"/>
        </w:rPr>
        <w:t xml:space="preserve"> </w:t>
      </w:r>
      <w:hyperlink r:id="rId22">
        <w:r>
          <w:rPr>
            <w:lang w:val="fr_FR" w:bidi="fr_FR"/>
          </w:rPr>
          <w:rPr>
            <w:color w:val="0000EE"/>
            <w:u w:val="single"/>
          </w:rPr>
          <w:t>Ex 12.37</w:t>
        </w:r>
      </w:hyperlink>
      <w:r>
        <w:rPr>
          <w:lang w:val="fr_FR" w:bidi="fr_FR"/>
        </w:rPr>
        <w:t xml:space="preserve"> et </w:t>
      </w:r>
      <w:hyperlink r:id="rId23">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4">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5">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6">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7">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28">
        <w:r>
          <w:rPr>
            <w:lang w:val="fr_FR" w:bidi="fr_FR"/>
          </w:rPr>
          <w:rPr>
            <w:color w:val="0000EE"/>
            <w:u w:val="single"/>
          </w:rPr>
          <w:t xml:space="preserve">Nb 26.61 </w:t>
        </w:r>
      </w:hyperlink>
      <w:r>
        <w:rPr>
          <w:lang w:val="fr_FR" w:bidi="fr_FR"/>
        </w:rPr>
        <w:t xml:space="preserve">; </w:t>
      </w:r>
      <w:hyperlink r:id="rId29">
        <w:r>
          <w:rPr>
            <w:lang w:val="fr_FR" w:bidi="fr_FR"/>
          </w:rPr>
          <w:rPr>
            <w:color w:val="0000EE"/>
            <w:u w:val="single"/>
          </w:rPr>
          <w:t xml:space="preserve">Lv 16.1 </w:t>
        </w:r>
      </w:hyperlink>
      <w:r>
        <w:rPr>
          <w:lang w:val="fr_FR" w:bidi="fr_FR"/>
        </w:rPr>
        <w:t xml:space="preserve">; </w:t>
      </w:r>
      <w:hyperlink r:id="rId30">
        <w:r>
          <w:rPr>
            <w:lang w:val="fr_FR" w:bidi="fr_FR"/>
          </w:rPr>
          <w:rPr>
            <w:color w:val="0000EE"/>
            <w:u w:val="single"/>
          </w:rPr>
          <w:t xml:space="preserve">1Ch 24.2 </w:t>
        </w:r>
      </w:hyperlink>
      <w:r>
        <w:rPr>
          <w:lang w:val="fr_FR" w:bidi="fr_FR"/>
        </w:rPr>
        <w:t xml:space="preserve">; cf. </w:t>
      </w:r>
      <w:hyperlink r:id="rId31">
        <w:r>
          <w:rPr>
            <w:lang w:val="fr_FR" w:bidi="fr_FR"/>
          </w:rPr>
          <w:rPr>
            <w:color w:val="0000EE"/>
            <w:u w:val="single"/>
          </w:rPr>
          <w:t xml:space="preserve">Ac 5.1–11 </w:t>
        </w:r>
      </w:hyperlink>
      <w:r>
        <w:rPr>
          <w:lang w:val="fr_FR" w:bidi="fr_FR"/>
        </w:rPr>
        <w:t xml:space="preserve">; </w:t>
      </w:r>
      <w:hyperlink r:id="rId32">
        <w:r>
          <w:rPr>
            <w:lang w:val="fr_FR" w:bidi="fr_FR"/>
          </w:rPr>
          <w:rPr>
            <w:color w:val="0000EE"/>
            <w:u w:val="single"/>
          </w:rPr>
          <w:t xml:space="preserve">1Co 10.6–11 </w:t>
        </w:r>
      </w:hyperlink>
      <w:r>
        <w:rPr>
          <w:lang w:val="fr_FR" w:bidi="fr_FR"/>
        </w:rPr>
        <w:t xml:space="preserve">; </w:t>
      </w:r>
      <w:hyperlink r:id="rId33">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4">
        <w:r>
          <w:rPr>
            <w:lang w:val="fr_FR" w:bidi="fr_FR"/>
          </w:rPr>
          <w:rPr>
            <w:color w:val="0000EE"/>
            <w:u w:val="single"/>
          </w:rPr>
          <w:t>3.7</w:t>
        </w:r>
      </w:hyperlink>
      <w:r>
        <w:rPr>
          <w:lang w:val="fr_FR" w:bidi="fr_FR"/>
        </w:rPr>
        <w:t>) dans l'entretien du Tabernacle et de son mobilier (</w:t>
      </w:r>
      <w:hyperlink r:id="rId35">
        <w:r>
          <w:rPr>
            <w:lang w:val="fr_FR" w:bidi="fr_FR"/>
          </w:rPr>
          <w:rPr>
            <w:color w:val="0000EE"/>
            <w:u w:val="single"/>
          </w:rPr>
          <w:t xml:space="preserve">3.8 </w:t>
        </w:r>
      </w:hyperlink>
      <w:r>
        <w:rPr>
          <w:lang w:val="fr_FR" w:bidi="fr_FR"/>
        </w:rPr>
        <w:t xml:space="preserve">; plus de détails en </w:t>
      </w:r>
      <w:hyperlink r:id="rId36">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7">
        <w:r>
          <w:rPr>
            <w:lang w:val="fr_FR" w:bidi="fr_FR"/>
          </w:rPr>
          <w:rPr>
            <w:color w:val="0000EE"/>
            <w:u w:val="single"/>
          </w:rPr>
          <w:t xml:space="preserve">1.51 </w:t>
        </w:r>
      </w:hyperlink>
      <w:r>
        <w:rPr>
          <w:lang w:val="fr_FR" w:bidi="fr_FR"/>
        </w:rPr>
        <w:t xml:space="preserve">; </w:t>
      </w:r>
      <w:hyperlink r:id="rId38">
        <w:r>
          <w:rPr>
            <w:lang w:val="fr_FR" w:bidi="fr_FR"/>
          </w:rPr>
          <w:rPr>
            <w:color w:val="0000EE"/>
            <w:u w:val="single"/>
          </w:rPr>
          <w:t xml:space="preserve">3.38 </w:t>
        </w:r>
      </w:hyperlink>
      <w:r>
        <w:rPr>
          <w:lang w:val="fr_FR" w:bidi="fr_FR"/>
        </w:rPr>
        <w:t xml:space="preserve">; </w:t>
      </w:r>
      <w:hyperlink r:id="rId39">
        <w:r>
          <w:rPr>
            <w:lang w:val="fr_FR" w:bidi="fr_FR"/>
          </w:rPr>
          <w:rPr>
            <w:color w:val="0000EE"/>
            <w:u w:val="single"/>
          </w:rPr>
          <w:t>18.7</w:t>
        </w:r>
      </w:hyperlink>
      <w:r>
        <w:rPr>
          <w:lang w:val="fr_FR" w:bidi="fr_FR"/>
        </w:rPr>
        <w:t xml:space="preserve">) ; une personne qui n'était pas qualifiée ne devait pas s'en approcher (cf. </w:t>
      </w:r>
      <w:hyperlink r:id="rId4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1">
        <w:r>
          <w:rPr>
            <w:lang w:val="fr_FR" w:bidi="fr_FR"/>
          </w:rPr>
          <w:rPr>
            <w:color w:val="0000EE"/>
            <w:u w:val="single"/>
          </w:rPr>
          <w:t xml:space="preserve">3.13 </w:t>
        </w:r>
      </w:hyperlink>
      <w:r>
        <w:rPr>
          <w:lang w:val="fr_FR" w:bidi="fr_FR"/>
        </w:rPr>
        <w:t xml:space="preserve">; voir </w:t>
      </w:r>
      <w:hyperlink r:id="rId42">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3">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6">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4">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5">
        <w:r>
          <w:rPr>
            <w:lang w:val="fr_FR" w:bidi="fr_FR"/>
          </w:rPr>
          <w:rPr>
            <w:color w:val="0000EE"/>
            <w:u w:val="single"/>
          </w:rPr>
          <w:t>Jos 21</w:t>
        </w:r>
      </w:hyperlink>
      <w:r>
        <w:rPr>
          <w:lang w:val="fr_FR" w:bidi="fr_FR"/>
        </w:rPr>
        <w:t>) et ont occupé divers rôles importants dans le Temple de Jérusalem (</w:t>
      </w:r>
      <w:hyperlink r:id="rId46">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7">
        <w:r>
          <w:rPr>
            <w:lang w:val="fr_FR" w:bidi="fr_FR"/>
          </w:rPr>
          <w:rPr>
            <w:color w:val="0000EE"/>
            <w:u w:val="single"/>
          </w:rPr>
          <w:t>Ex 6.18</w:t>
        </w:r>
      </w:hyperlink>
      <w:r>
        <w:rPr>
          <w:lang w:val="fr_FR" w:bidi="fr_FR"/>
        </w:rPr>
        <w:t xml:space="preserve">, </w:t>
      </w:r>
      <w:hyperlink r:id="rId48">
        <w:r>
          <w:rPr>
            <w:lang w:val="fr_FR" w:bidi="fr_FR"/>
          </w:rPr>
          <w:rPr>
            <w:color w:val="0000EE"/>
            <w:u w:val="single"/>
          </w:rPr>
          <w:t>20</w:t>
        </w:r>
      </w:hyperlink>
      <w:r>
        <w:rPr>
          <w:lang w:val="fr_FR" w:bidi="fr_FR"/>
        </w:rPr>
        <w:t xml:space="preserve">, </w:t>
      </w:r>
      <w:hyperlink r:id="rId49">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0">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1">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2">
        <w:r>
          <w:rPr>
            <w:lang w:val="fr_FR" w:bidi="fr_FR"/>
          </w:rPr>
          <w:rPr>
            <w:color w:val="0000EE"/>
            <w:u w:val="single"/>
          </w:rPr>
          <w:t xml:space="preserve">16.37–39 </w:t>
        </w:r>
      </w:hyperlink>
      <w:r>
        <w:rPr>
          <w:lang w:val="fr_FR" w:bidi="fr_FR"/>
        </w:rPr>
        <w:t xml:space="preserve">; </w:t>
      </w:r>
      <w:hyperlink r:id="rId53">
        <w:r>
          <w:rPr>
            <w:lang w:val="fr_FR" w:bidi="fr_FR"/>
          </w:rPr>
          <w:rPr>
            <w:color w:val="0000EE"/>
            <w:u w:val="single"/>
          </w:rPr>
          <w:t xml:space="preserve">19.3–6 </w:t>
        </w:r>
      </w:hyperlink>
      <w:r>
        <w:rPr>
          <w:lang w:val="fr_FR" w:bidi="fr_FR"/>
        </w:rPr>
        <w:t xml:space="preserve">; </w:t>
      </w:r>
      <w:hyperlink r:id="rId54">
        <w:r>
          <w:rPr>
            <w:lang w:val="fr_FR" w:bidi="fr_FR"/>
          </w:rPr>
          <w:rPr>
            <w:color w:val="0000EE"/>
            <w:u w:val="single"/>
          </w:rPr>
          <w:t xml:space="preserve">20.25–28 </w:t>
        </w:r>
      </w:hyperlink>
      <w:r>
        <w:rPr>
          <w:lang w:val="fr_FR" w:bidi="fr_FR"/>
        </w:rPr>
        <w:t xml:space="preserve">; </w:t>
      </w:r>
      <w:hyperlink r:id="rId5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6">
        <w:r>
          <w:rPr>
            <w:lang w:val="fr_FR" w:bidi="fr_FR"/>
          </w:rPr>
          <w:rPr>
            <w:color w:val="0000EE"/>
            <w:u w:val="single"/>
          </w:rPr>
          <w:t>3.22</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59">
        <w:r>
          <w:rPr>
            <w:lang w:val="fr_FR" w:bidi="fr_FR"/>
          </w:rPr>
          <w:rPr>
            <w:color w:val="0000EE"/>
            <w:u w:val="single"/>
          </w:rPr>
          <w:t>3.39</w:t>
        </w:r>
      </w:hyperlink>
      <w:r>
        <w:rPr>
          <w:lang w:val="fr_FR" w:bidi="fr_FR"/>
        </w:rPr>
        <w:t>). Puisque les Lévites servaient de substituts aux premiers-nés d'Israël (</w:t>
      </w:r>
      <w:hyperlink r:id="rId60">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1">
        <w:r>
          <w:rPr>
            <w:lang w:val="fr_FR" w:bidi="fr_FR"/>
          </w:rPr>
          <w:rPr>
            <w:color w:val="0000EE"/>
            <w:u w:val="single"/>
          </w:rPr>
          <w:t>3.48</w:t>
        </w:r>
      </w:hyperlink>
      <w:r>
        <w:rPr>
          <w:lang w:val="fr_FR" w:bidi="fr_FR"/>
        </w:rPr>
        <w:t>) de cinq pièces d'argent (</w:t>
      </w:r>
      <w:hyperlink r:id="rId62">
        <w:r>
          <w:rPr>
            <w:lang w:val="fr_FR" w:bidi="fr_FR"/>
          </w:rPr>
          <w:rPr>
            <w:color w:val="0000EE"/>
            <w:u w:val="single"/>
          </w:rPr>
          <w:t>3.47</w:t>
        </w:r>
      </w:hyperlink>
      <w:r>
        <w:rPr>
          <w:lang w:val="fr_FR" w:bidi="fr_FR"/>
        </w:rPr>
        <w:t>) devait être payé pour chacun des fils premiers-nés surnuméraires (</w:t>
      </w:r>
      <w:hyperlink r:id="rId63">
        <w:r>
          <w:rPr>
            <w:lang w:val="fr_FR" w:bidi="fr_FR"/>
          </w:rPr>
          <w:rPr>
            <w:color w:val="0000EE"/>
            <w:u w:val="single"/>
          </w:rPr>
          <w:t xml:space="preserve">3.46 </w:t>
        </w:r>
      </w:hyperlink>
      <w:r>
        <w:rPr>
          <w:lang w:val="fr_FR" w:bidi="fr_FR"/>
        </w:rPr>
        <w:t xml:space="preserve">; cf. </w:t>
      </w:r>
      <w:hyperlink r:id="rId64">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5">
        <w:r>
          <w:rPr>
            <w:lang w:val="fr_FR" w:bidi="fr_FR"/>
          </w:rPr>
          <w:rPr>
            <w:color w:val="0000EE"/>
            <w:u w:val="single"/>
          </w:rPr>
          <w:t xml:space="preserve">Mc 10.45 </w:t>
        </w:r>
      </w:hyperlink>
      <w:r>
        <w:rPr>
          <w:lang w:val="fr_FR" w:bidi="fr_FR"/>
        </w:rPr>
        <w:t xml:space="preserve">; </w:t>
      </w:r>
      <w:hyperlink r:id="rId66">
        <w:r>
          <w:rPr>
            <w:lang w:val="fr_FR" w:bidi="fr_FR"/>
          </w:rPr>
          <w:rPr>
            <w:color w:val="0000EE"/>
            <w:u w:val="single"/>
          </w:rPr>
          <w:t xml:space="preserve">Gal 3.13 </w:t>
        </w:r>
      </w:hyperlink>
      <w:r>
        <w:rPr>
          <w:lang w:val="fr_FR" w:bidi="fr_FR"/>
        </w:rPr>
        <w:t xml:space="preserve">; </w:t>
      </w:r>
      <w:hyperlink r:id="rId67">
        <w:r>
          <w:rPr>
            <w:lang w:val="fr_FR" w:bidi="fr_FR"/>
          </w:rPr>
          <w:rPr>
            <w:color w:val="0000EE"/>
            <w:u w:val="single"/>
          </w:rPr>
          <w:t xml:space="preserve">Ep 1.7 </w:t>
        </w:r>
      </w:hyperlink>
      <w:r>
        <w:rPr>
          <w:lang w:val="fr_FR" w:bidi="fr_FR"/>
        </w:rPr>
        <w:t xml:space="preserve">; </w:t>
      </w:r>
      <w:hyperlink r:id="rId6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69">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0">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59">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3">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1">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2">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3">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4">
        <w:r>
          <w:rPr>
            <w:lang w:val="fr_FR" w:bidi="fr_FR"/>
          </w:rPr>
          <w:rPr>
            <w:color w:val="0000EE"/>
            <w:u w:val="single"/>
          </w:rPr>
          <w:t>1S 6.19–20</w:t>
        </w:r>
      </w:hyperlink>
      <w:r>
        <w:rPr>
          <w:lang w:val="fr_FR" w:bidi="fr_FR"/>
        </w:rPr>
        <w:t xml:space="preserve"> et en </w:t>
      </w:r>
      <w:hyperlink r:id="rId7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6">
        <w:r>
          <w:rPr>
            <w:lang w:val="fr_FR" w:bidi="fr_FR"/>
          </w:rPr>
          <w:rPr>
            <w:color w:val="0000EE"/>
            <w:u w:val="single"/>
          </w:rPr>
          <w:t>3.21–26</w:t>
        </w:r>
      </w:hyperlink>
      <w:r>
        <w:rPr>
          <w:lang w:val="fr_FR" w:bidi="fr_FR"/>
        </w:rPr>
        <w:t>) étaient chargés du service général et du port de charges (</w:t>
      </w:r>
      <w:hyperlink r:id="rId77">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78">
        <w:r>
          <w:rPr>
            <w:lang w:val="fr_FR" w:bidi="fr_FR"/>
          </w:rPr>
          <w:rPr>
            <w:color w:val="0000EE"/>
            <w:u w:val="single"/>
          </w:rPr>
          <w:t xml:space="preserve">4.32 </w:t>
        </w:r>
      </w:hyperlink>
      <w:r>
        <w:rPr>
          <w:lang w:val="fr_FR" w:bidi="fr_FR"/>
        </w:rPr>
        <w:t xml:space="preserve">; cf. </w:t>
      </w:r>
      <w:hyperlink r:id="rId79">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0">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1">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2">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3">
        <w:r>
          <w:rPr>
            <w:lang w:val="fr_FR" w:bidi="fr_FR"/>
          </w:rPr>
          <w:rPr>
            <w:color w:val="0000EE"/>
            <w:u w:val="single"/>
          </w:rPr>
          <w:t xml:space="preserve">Ac 10.28 </w:t>
        </w:r>
      </w:hyperlink>
      <w:r>
        <w:rPr>
          <w:lang w:val="fr_FR" w:bidi="fr_FR"/>
        </w:rPr>
        <w:t xml:space="preserve">; </w:t>
      </w:r>
      <w:hyperlink r:id="rId84">
        <w:r>
          <w:rPr>
            <w:lang w:val="fr_FR" w:bidi="fr_FR"/>
          </w:rPr>
          <w:rPr>
            <w:color w:val="0000EE"/>
            <w:u w:val="single"/>
          </w:rPr>
          <w:t xml:space="preserve">Ep 5.5 </w:t>
        </w:r>
      </w:hyperlink>
      <w:r>
        <w:rPr>
          <w:lang w:val="fr_FR" w:bidi="fr_FR"/>
        </w:rPr>
        <w:t xml:space="preserve">; </w:t>
      </w:r>
      <w:hyperlink r:id="rId85">
        <w:r>
          <w:rPr>
            <w:lang w:val="fr_FR" w:bidi="fr_FR"/>
          </w:rPr>
          <w:rPr>
            <w:color w:val="0000EE"/>
            <w:u w:val="single"/>
          </w:rPr>
          <w:t xml:space="preserve">1Th 2.3 </w:t>
        </w:r>
      </w:hyperlink>
      <w:r>
        <w:rPr>
          <w:lang w:val="fr_FR" w:bidi="fr_FR"/>
        </w:rPr>
        <w:t xml:space="preserve">; </w:t>
      </w:r>
      <w:hyperlink r:id="rId86">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7">
        <w:r>
          <w:rPr>
            <w:lang w:val="fr_FR" w:bidi="fr_FR"/>
          </w:rPr>
          <w:rPr>
            <w:color w:val="0000EE"/>
            <w:u w:val="single"/>
          </w:rPr>
          <w:t>Lv 13–14</w:t>
        </w:r>
      </w:hyperlink>
      <w:r>
        <w:rPr>
          <w:lang w:val="fr_FR" w:bidi="fr_FR"/>
        </w:rPr>
        <w:t>). • Lorsque l'on parle d'écoulements, il est question des fluides associés aux organes sexuels (</w:t>
      </w:r>
      <w:hyperlink r:id="rId88">
        <w:r>
          <w:rPr>
            <w:lang w:val="fr_FR" w:bidi="fr_FR"/>
          </w:rPr>
          <w:rPr>
            <w:color w:val="0000EE"/>
            <w:u w:val="single"/>
          </w:rPr>
          <w:t xml:space="preserve">Lv 15 </w:t>
        </w:r>
      </w:hyperlink>
      <w:r>
        <w:rPr>
          <w:lang w:val="fr_FR" w:bidi="fr_FR"/>
        </w:rPr>
        <w:t xml:space="preserve">; cf. </w:t>
      </w:r>
      <w:hyperlink r:id="rId89">
        <w:r>
          <w:rPr>
            <w:lang w:val="fr_FR" w:bidi="fr_FR"/>
          </w:rPr>
          <w:rPr>
            <w:color w:val="0000EE"/>
            <w:u w:val="single"/>
          </w:rPr>
          <w:t>Lc 8.43–48</w:t>
        </w:r>
      </w:hyperlink>
      <w:r>
        <w:rPr>
          <w:lang w:val="fr_FR" w:bidi="fr_FR"/>
        </w:rPr>
        <w:t xml:space="preserve">). • Voir </w:t>
      </w:r>
      <w:hyperlink r:id="rId90">
        <w:r>
          <w:rPr>
            <w:lang w:val="fr_FR" w:bidi="fr_FR"/>
          </w:rPr>
          <w:rPr>
            <w:color w:val="0000EE"/>
            <w:u w:val="single"/>
          </w:rPr>
          <w:t xml:space="preserve">Nb 6.6–11 </w:t>
        </w:r>
      </w:hyperlink>
      <w:r>
        <w:rPr>
          <w:lang w:val="fr_FR" w:bidi="fr_FR"/>
        </w:rPr>
        <w:t xml:space="preserve">; </w:t>
      </w:r>
      <w:hyperlink r:id="rId9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2">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3">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4">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5">
        <w:r>
          <w:rPr>
            <w:lang w:val="fr_FR" w:bidi="fr_FR"/>
          </w:rPr>
          <w:rPr>
            <w:color w:val="0000EE"/>
            <w:u w:val="single"/>
          </w:rPr>
          <w:t xml:space="preserve">5.6 </w:t>
        </w:r>
      </w:hyperlink>
      <w:r>
        <w:rPr>
          <w:lang w:val="fr_FR" w:bidi="fr_FR"/>
        </w:rPr>
        <w:t xml:space="preserve">; </w:t>
      </w:r>
      <w:hyperlink r:id="rId96">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7">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98">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99">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0">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1">
        <w:r>
          <w:rPr>
            <w:lang w:val="fr_FR" w:bidi="fr_FR"/>
          </w:rPr>
          <w:rPr>
            <w:color w:val="0000EE"/>
            <w:u w:val="single"/>
          </w:rPr>
          <w:t xml:space="preserve">Gn 24.2 </w:t>
        </w:r>
      </w:hyperlink>
      <w:r>
        <w:rPr>
          <w:lang w:val="fr_FR" w:bidi="fr_FR"/>
        </w:rPr>
        <w:t xml:space="preserve">; </w:t>
      </w:r>
      <w:hyperlink r:id="rId102">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3">
        <w:r>
          <w:rPr>
            <w:lang w:val="fr_FR" w:bidi="fr_FR"/>
          </w:rPr>
          <w:rPr>
            <w:color w:val="0000EE"/>
            <w:u w:val="single"/>
          </w:rPr>
          <w:t>Ez 2.8–3.3</w:t>
        </w:r>
      </w:hyperlink>
      <w:r>
        <w:rPr>
          <w:lang w:val="fr_FR" w:bidi="fr_FR"/>
        </w:rPr>
        <w:t xml:space="preserve"> et </w:t>
      </w:r>
      <w:hyperlink r:id="rId104">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5">
        <w:r>
          <w:rPr>
            <w:lang w:val="fr_FR" w:bidi="fr_FR"/>
          </w:rPr>
          <w:rPr>
            <w:color w:val="0000EE"/>
            <w:u w:val="single"/>
          </w:rPr>
          <w:t xml:space="preserve">Lv 20.10 </w:t>
        </w:r>
      </w:hyperlink>
      <w:r>
        <w:rPr>
          <w:lang w:val="fr_FR" w:bidi="fr_FR"/>
        </w:rPr>
        <w:t xml:space="preserve">; </w:t>
      </w:r>
      <w:hyperlink r:id="rId106">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7">
        <w:r>
          <w:rPr>
            <w:lang w:val="fr_FR" w:bidi="fr_FR"/>
          </w:rPr>
          <w:rPr>
            <w:color w:val="0000EE"/>
            <w:u w:val="single"/>
          </w:rPr>
          <w:t>Jg 13–16</w:t>
        </w:r>
      </w:hyperlink>
      <w:r>
        <w:rPr>
          <w:lang w:val="fr_FR" w:bidi="fr_FR"/>
        </w:rPr>
        <w:t xml:space="preserve">). Voir aussi </w:t>
      </w:r>
      <w:hyperlink r:id="rId108">
        <w:r>
          <w:rPr>
            <w:lang w:val="fr_FR" w:bidi="fr_FR"/>
          </w:rPr>
          <w:rPr>
            <w:color w:val="0000EE"/>
            <w:u w:val="single"/>
          </w:rPr>
          <w:t xml:space="preserve">1S 1.11 </w:t>
        </w:r>
      </w:hyperlink>
      <w:r>
        <w:rPr>
          <w:lang w:val="fr_FR" w:bidi="fr_FR"/>
        </w:rPr>
        <w:t xml:space="preserve">; </w:t>
      </w:r>
      <w:hyperlink r:id="rId109">
        <w:r>
          <w:rPr>
            <w:lang w:val="fr_FR" w:bidi="fr_FR"/>
          </w:rPr>
          <w:rPr>
            <w:color w:val="0000EE"/>
            <w:u w:val="single"/>
          </w:rPr>
          <w:t xml:space="preserve">Jr 35 </w:t>
        </w:r>
      </w:hyperlink>
      <w:r>
        <w:rPr>
          <w:lang w:val="fr_FR" w:bidi="fr_FR"/>
        </w:rPr>
        <w:t xml:space="preserve">; </w:t>
      </w:r>
      <w:hyperlink r:id="rId110">
        <w:r>
          <w:rPr>
            <w:lang w:val="fr_FR" w:bidi="fr_FR"/>
          </w:rPr>
          <w:rPr>
            <w:color w:val="0000EE"/>
            <w:u w:val="single"/>
          </w:rPr>
          <w:t xml:space="preserve">Ac 18.18 </w:t>
        </w:r>
      </w:hyperlink>
      <w:r>
        <w:rPr>
          <w:lang w:val="fr_FR" w:bidi="fr_FR"/>
        </w:rPr>
        <w:t xml:space="preserve">; </w:t>
      </w:r>
      <w:hyperlink r:id="rId111">
        <w:r>
          <w:rPr>
            <w:lang w:val="fr_FR" w:bidi="fr_FR"/>
          </w:rPr>
          <w:rPr>
            <w:color w:val="0000EE"/>
            <w:u w:val="single"/>
          </w:rPr>
          <w:t xml:space="preserve">21.23–26 </w:t>
        </w:r>
      </w:hyperlink>
      <w:r>
        <w:rPr>
          <w:lang w:val="fr_FR" w:bidi="fr_FR"/>
        </w:rPr>
        <w:t xml:space="preserve">; cf. </w:t>
      </w:r>
      <w:hyperlink r:id="rId112">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3">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4">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5">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6">
        <w:r>
          <w:rPr>
            <w:lang w:val="fr_FR" w:bidi="fr_FR"/>
          </w:rPr>
          <w:rPr>
            <w:color w:val="0000EE"/>
            <w:u w:val="single"/>
          </w:rPr>
          <w:t>9.6–10</w:t>
        </w:r>
      </w:hyperlink>
      <w:r>
        <w:rPr>
          <w:lang w:val="fr_FR" w:bidi="fr_FR"/>
        </w:rPr>
        <w:t>). Les prêtres n'étaient autorisés à toucher que les cadavres de leurs proches parents (</w:t>
      </w:r>
      <w:hyperlink r:id="rId117">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18">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19">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0">
        <w:r>
          <w:rPr>
            <w:lang w:val="fr_FR" w:bidi="fr_FR"/>
          </w:rPr>
          <w:rPr>
            <w:color w:val="0000EE"/>
            <w:u w:val="single"/>
          </w:rPr>
          <w:t xml:space="preserve">Lv 9.23 </w:t>
        </w:r>
      </w:hyperlink>
      <w:r>
        <w:rPr>
          <w:lang w:val="fr_FR" w:bidi="fr_FR"/>
        </w:rPr>
        <w:t xml:space="preserve">; </w:t>
      </w:r>
      <w:hyperlink r:id="rId121">
        <w:r>
          <w:rPr>
            <w:lang w:val="fr_FR" w:bidi="fr_FR"/>
          </w:rPr>
          <w:rPr>
            <w:color w:val="0000EE"/>
            <w:u w:val="single"/>
          </w:rPr>
          <w:t>Dt 10.8</w:t>
        </w:r>
      </w:hyperlink>
      <w:r>
        <w:rPr>
          <w:lang w:val="fr_FR" w:bidi="fr_FR"/>
        </w:rPr>
        <w:t xml:space="preserve">). Cette prière n'est pas sans rappeler la prière sacerdotale de Jésus en </w:t>
      </w:r>
      <w:hyperlink r:id="rId122">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3">
        <w:r>
          <w:rPr>
            <w:lang w:val="fr_FR" w:bidi="fr_FR"/>
          </w:rPr>
          <w:rPr>
            <w:color w:val="0000EE"/>
            <w:u w:val="single"/>
          </w:rPr>
          <w:t xml:space="preserve">Ps 121.3–8 </w:t>
        </w:r>
      </w:hyperlink>
      <w:r>
        <w:rPr>
          <w:lang w:val="fr_FR" w:bidi="fr_FR"/>
        </w:rPr>
        <w:t xml:space="preserve">; </w:t>
      </w:r>
      <w:hyperlink r:id="rId124">
        <w:r>
          <w:rPr>
            <w:lang w:val="fr_FR" w:bidi="fr_FR"/>
          </w:rPr>
          <w:rPr>
            <w:color w:val="0000EE"/>
            <w:u w:val="single"/>
          </w:rPr>
          <w:t xml:space="preserve">140.4 </w:t>
        </w:r>
      </w:hyperlink>
      <w:r>
        <w:rPr>
          <w:lang w:val="fr_FR" w:bidi="fr_FR"/>
        </w:rPr>
        <w:t>; et</w:t>
      </w:r>
      <w:hyperlink r:id="rId125">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6">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7">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28">
        <w:r>
          <w:rPr>
            <w:lang w:val="fr_FR" w:bidi="fr_FR"/>
          </w:rPr>
          <w:rPr>
            <w:color w:val="0000EE"/>
            <w:u w:val="single"/>
          </w:rPr>
          <w:t xml:space="preserve">Ps 31.16 </w:t>
        </w:r>
      </w:hyperlink>
      <w:r>
        <w:rPr>
          <w:lang w:val="fr_FR" w:bidi="fr_FR"/>
        </w:rPr>
        <w:t xml:space="preserve">; </w:t>
      </w:r>
      <w:hyperlink r:id="rId126">
        <w:r>
          <w:rPr>
            <w:lang w:val="fr_FR" w:bidi="fr_FR"/>
          </w:rPr>
          <w:rPr>
            <w:color w:val="0000EE"/>
            <w:u w:val="single"/>
          </w:rPr>
          <w:t xml:space="preserve">67.1 </w:t>
        </w:r>
      </w:hyperlink>
      <w:r>
        <w:rPr>
          <w:lang w:val="fr_FR" w:bidi="fr_FR"/>
        </w:rPr>
        <w:t xml:space="preserve">; </w:t>
      </w:r>
      <w:hyperlink r:id="rId129">
        <w:r>
          <w:rPr>
            <w:lang w:val="fr_FR" w:bidi="fr_FR"/>
          </w:rPr>
          <w:rPr>
            <w:color w:val="0000EE"/>
            <w:u w:val="single"/>
          </w:rPr>
          <w:t>80.3</w:t>
        </w:r>
      </w:hyperlink>
      <w:r>
        <w:rPr>
          <w:lang w:val="fr_FR" w:bidi="fr_FR"/>
        </w:rPr>
        <w:t xml:space="preserve">, </w:t>
      </w:r>
      <w:hyperlink r:id="rId130">
        <w:r>
          <w:rPr>
            <w:lang w:val="fr_FR" w:bidi="fr_FR"/>
          </w:rPr>
          <w:rPr>
            <w:color w:val="0000EE"/>
            <w:u w:val="single"/>
          </w:rPr>
          <w:t>7</w:t>
        </w:r>
      </w:hyperlink>
      <w:r>
        <w:rPr>
          <w:lang w:val="fr_FR" w:bidi="fr_FR"/>
        </w:rPr>
        <w:t xml:space="preserve">, </w:t>
      </w:r>
      <w:hyperlink r:id="rId1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2">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3">
        <w:r>
          <w:rPr>
            <w:lang w:val="fr_FR" w:bidi="fr_FR"/>
          </w:rPr>
          <w:rPr>
            <w:color w:val="0000EE"/>
            <w:u w:val="single"/>
          </w:rPr>
          <w:t xml:space="preserve">Rm 8.34 </w:t>
        </w:r>
      </w:hyperlink>
      <w:r>
        <w:rPr>
          <w:lang w:val="fr_FR" w:bidi="fr_FR"/>
        </w:rPr>
        <w:t xml:space="preserve">; </w:t>
      </w:r>
      <w:hyperlink r:id="rId134">
        <w:r>
          <w:rPr>
            <w:lang w:val="fr_FR" w:bidi="fr_FR"/>
          </w:rPr>
          <w:rPr>
            <w:color w:val="0000EE"/>
            <w:u w:val="single"/>
          </w:rPr>
          <w:t xml:space="preserve">Hé 2.17–18 </w:t>
        </w:r>
      </w:hyperlink>
      <w:r>
        <w:rPr>
          <w:lang w:val="fr_FR" w:bidi="fr_FR"/>
        </w:rPr>
        <w:t xml:space="preserve">; </w:t>
      </w:r>
      <w:hyperlink r:id="rId13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6">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7">
        <w:r>
          <w:rPr>
            <w:lang w:val="fr_FR" w:bidi="fr_FR"/>
          </w:rPr>
          <w:rPr>
            <w:color w:val="0000EE"/>
            <w:u w:val="single"/>
          </w:rPr>
          <w:t xml:space="preserve">Ex 40.9–10 </w:t>
        </w:r>
      </w:hyperlink>
      <w:r>
        <w:rPr>
          <w:lang w:val="fr_FR" w:bidi="fr_FR"/>
        </w:rPr>
        <w:t xml:space="preserve">; </w:t>
      </w:r>
      <w:hyperlink r:id="rId138">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39">
        <w:r>
          <w:rPr>
            <w:lang w:val="fr_FR" w:bidi="fr_FR"/>
          </w:rPr>
          <w:rPr>
            <w:color w:val="0000EE"/>
            <w:u w:val="single"/>
          </w:rPr>
          <w:t>7.2–3</w:t>
        </w:r>
      </w:hyperlink>
      <w:r>
        <w:rPr>
          <w:lang w:val="fr_FR" w:bidi="fr_FR"/>
        </w:rPr>
        <w:t xml:space="preserve"> les mêmes chefs de tribus qui ont contribué à la rédaction du chapitre </w:t>
      </w:r>
      <w:hyperlink r:id="rId140">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1">
        <w:r>
          <w:rPr>
            <w:lang w:val="fr_FR" w:bidi="fr_FR"/>
          </w:rPr>
          <w:rPr>
            <w:color w:val="0000EE"/>
            <w:u w:val="single"/>
          </w:rPr>
          <w:t>4</w:t>
        </w:r>
      </w:hyperlink>
      <w:r>
        <w:rPr>
          <w:lang w:val="fr_FR" w:bidi="fr_FR"/>
        </w:rPr>
        <w:t>). • Ces véhicules et ces animaux de trait étaient les premières offrandes des tribus hébraïques (</w:t>
      </w:r>
      <w:hyperlink r:id="rId142">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3">
        <w:r>
          <w:rPr>
            <w:lang w:val="fr_FR" w:bidi="fr_FR"/>
          </w:rPr>
          <w:rPr>
            <w:color w:val="0000EE"/>
            <w:u w:val="single"/>
          </w:rPr>
          <w:t>7.10</w:t>
        </w:r>
      </w:hyperlink>
      <w:r>
        <w:rPr>
          <w:lang w:val="fr_FR" w:bidi="fr_FR"/>
        </w:rPr>
        <w:t xml:space="preserve">, </w:t>
      </w:r>
      <w:hyperlink r:id="rId144">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5">
        <w:r>
          <w:rPr>
            <w:lang w:val="fr_FR" w:bidi="fr_FR"/>
          </w:rPr>
          <w:rPr>
            <w:color w:val="0000EE"/>
            <w:u w:val="single"/>
          </w:rPr>
          <w:t>1S 6.8</w:t>
        </w:r>
      </w:hyperlink>
      <w:r>
        <w:rPr>
          <w:lang w:val="fr_FR" w:bidi="fr_FR"/>
        </w:rPr>
        <w:t xml:space="preserve">, </w:t>
      </w:r>
      <w:hyperlink r:id="rId146">
        <w:r>
          <w:rPr>
            <w:lang w:val="fr_FR" w:bidi="fr_FR"/>
          </w:rPr>
          <w:rPr>
            <w:color w:val="0000EE"/>
            <w:u w:val="single"/>
          </w:rPr>
          <w:t xml:space="preserve">11 </w:t>
        </w:r>
      </w:hyperlink>
      <w:r>
        <w:rPr>
          <w:lang w:val="fr_FR" w:bidi="fr_FR"/>
        </w:rPr>
        <w:t xml:space="preserve">; </w:t>
      </w:r>
      <w:hyperlink r:id="rId147">
        <w:r>
          <w:rPr>
            <w:lang w:val="fr_FR" w:bidi="fr_FR"/>
          </w:rPr>
          <w:rPr>
            <w:color w:val="0000EE"/>
            <w:u w:val="single"/>
          </w:rPr>
          <w:t>2S 6.3</w:t>
        </w:r>
      </w:hyperlink>
      <w:r>
        <w:rPr>
          <w:lang w:val="fr_FR" w:bidi="fr_FR"/>
        </w:rPr>
        <w:t xml:space="preserve">, </w:t>
      </w:r>
      <w:hyperlink r:id="rId7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48">
        <w:r>
          <w:rPr>
            <w:lang w:val="fr_FR" w:bidi="fr_FR"/>
          </w:rPr>
          <w:rPr>
            <w:color w:val="0000EE"/>
            <w:u w:val="single"/>
          </w:rPr>
          <w:t xml:space="preserve">Ex 12.35–36 </w:t>
        </w:r>
      </w:hyperlink>
      <w:r>
        <w:rPr>
          <w:lang w:val="fr_FR" w:bidi="fr_FR"/>
        </w:rPr>
        <w:t xml:space="preserve">; </w:t>
      </w:r>
      <w:hyperlink r:id="rId14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0">
        <w:r>
          <w:rPr>
            <w:lang w:val="fr_FR" w:bidi="fr_FR"/>
          </w:rPr>
          <w:rPr>
            <w:color w:val="0000EE"/>
            <w:u w:val="single"/>
          </w:rPr>
          <w:t>Lv 16.2</w:t>
        </w:r>
      </w:hyperlink>
      <w:r>
        <w:rPr>
          <w:lang w:val="fr_FR" w:bidi="fr_FR"/>
        </w:rPr>
        <w:t xml:space="preserve">, </w:t>
      </w:r>
      <w:hyperlink r:id="rId151">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2">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3">
        <w:r>
          <w:rPr>
            <w:lang w:val="fr_FR" w:bidi="fr_FR"/>
          </w:rPr>
          <w:rPr>
            <w:color w:val="0000EE"/>
            <w:u w:val="single"/>
          </w:rPr>
          <w:t>Hé 9–10</w:t>
        </w:r>
      </w:hyperlink>
      <w:r>
        <w:rPr>
          <w:lang w:val="fr_FR" w:bidi="fr_FR"/>
        </w:rPr>
        <w:t xml:space="preserve">, en particulier </w:t>
      </w:r>
      <w:hyperlink r:id="rId154">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5">
        <w:r>
          <w:rPr>
            <w:lang w:val="fr_FR" w:bidi="fr_FR"/>
          </w:rPr>
          <w:rPr>
            <w:color w:val="0000EE"/>
            <w:u w:val="single"/>
          </w:rPr>
          <w:t>Ex 25.22</w:t>
        </w:r>
      </w:hyperlink>
      <w:r>
        <w:rPr>
          <w:lang w:val="fr_FR" w:bidi="fr_FR"/>
        </w:rPr>
        <w:t xml:space="preserve"> et </w:t>
      </w:r>
      <w:hyperlink r:id="rId156">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7">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58">
        <w:r>
          <w:rPr>
            <w:lang w:val="fr_FR" w:bidi="fr_FR"/>
          </w:rPr>
          <w:rPr>
            <w:color w:val="0000EE"/>
            <w:u w:val="single"/>
          </w:rPr>
          <w:t>19.9</w:t>
        </w:r>
      </w:hyperlink>
      <w:r>
        <w:rPr>
          <w:lang w:val="fr_FR" w:bidi="fr_FR"/>
        </w:rPr>
        <w:t xml:space="preserve"> (voir </w:t>
      </w:r>
      <w:hyperlink r:id="rId159">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0">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1">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3">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4">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6">
        <w:r>
          <w:rPr>
            <w:lang w:val="fr_FR" w:bidi="fr_FR"/>
          </w:rPr>
          <w:rPr>
            <w:color w:val="0000EE"/>
            <w:u w:val="single"/>
          </w:rPr>
          <w:t xml:space="preserve">11.33 </w:t>
        </w:r>
      </w:hyperlink>
      <w:r>
        <w:rPr>
          <w:lang w:val="fr_FR" w:bidi="fr_FR"/>
        </w:rPr>
        <w:t xml:space="preserve">; </w:t>
      </w:r>
      <w:hyperlink r:id="rId1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68">
        <w:r>
          <w:rPr>
            <w:lang w:val="fr_FR" w:bidi="fr_FR"/>
          </w:rPr>
          <w:rPr>
            <w:color w:val="0000EE"/>
            <w:u w:val="single"/>
          </w:rPr>
          <w:t>4.3</w:t>
        </w:r>
      </w:hyperlink>
      <w:r>
        <w:rPr>
          <w:lang w:val="fr_FR" w:bidi="fr_FR"/>
        </w:rPr>
        <w:t xml:space="preserve"> indique que leur service dans le Tabernacle commençait à 30 ans, l'âge indiqué dans </w:t>
      </w:r>
      <w:hyperlink r:id="rId169">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0">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1">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2">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3">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4">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5">
        <w:r>
          <w:rPr>
            <w:lang w:val="fr_FR" w:bidi="fr_FR"/>
          </w:rPr>
          <w:rPr>
            <w:color w:val="0000EE"/>
            <w:u w:val="single"/>
          </w:rPr>
          <w:t xml:space="preserve">Ex 12.46 </w:t>
        </w:r>
      </w:hyperlink>
      <w:r>
        <w:rPr>
          <w:lang w:val="fr_FR" w:bidi="fr_FR"/>
        </w:rPr>
        <w:t xml:space="preserve">; </w:t>
      </w:r>
      <w:hyperlink r:id="rId176">
        <w:r>
          <w:rPr>
            <w:lang w:val="fr_FR" w:bidi="fr_FR"/>
          </w:rPr>
          <w:rPr>
            <w:color w:val="0000EE"/>
            <w:u w:val="single"/>
          </w:rPr>
          <w:t xml:space="preserve">Ps 34.20 </w:t>
        </w:r>
      </w:hyperlink>
      <w:r>
        <w:rPr>
          <w:lang w:val="fr_FR" w:bidi="fr_FR"/>
        </w:rPr>
        <w:t xml:space="preserve">; </w:t>
      </w:r>
      <w:hyperlink r:id="rId177">
        <w:r>
          <w:rPr>
            <w:lang w:val="fr_FR" w:bidi="fr_FR"/>
          </w:rPr>
          <w:rPr>
            <w:color w:val="0000EE"/>
            <w:u w:val="single"/>
          </w:rPr>
          <w:t xml:space="preserve">Jn 19.32–36 </w:t>
        </w:r>
      </w:hyperlink>
      <w:r>
        <w:rPr>
          <w:lang w:val="fr_FR" w:bidi="fr_FR"/>
        </w:rPr>
        <w:t xml:space="preserve">; cf. </w:t>
      </w:r>
      <w:hyperlink r:id="rId178">
        <w:r>
          <w:rPr>
            <w:lang w:val="fr_FR" w:bidi="fr_FR"/>
          </w:rPr>
          <w:rPr>
            <w:color w:val="0000EE"/>
            <w:u w:val="single"/>
          </w:rPr>
          <w:t xml:space="preserve">Jn 1.29 </w:t>
        </w:r>
      </w:hyperlink>
      <w:r>
        <w:rPr>
          <w:lang w:val="fr_FR" w:bidi="fr_FR"/>
        </w:rPr>
        <w:t xml:space="preserve">; </w:t>
      </w:r>
      <w:hyperlink r:id="rId179">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0">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1">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2">
        <w:r>
          <w:rPr>
            <w:lang w:val="fr_FR" w:bidi="fr_FR"/>
          </w:rPr>
          <w:rPr>
            <w:color w:val="0000EE"/>
            <w:u w:val="single"/>
          </w:rPr>
          <w:t>Ex 40.17</w:t>
        </w:r>
      </w:hyperlink>
      <w:r>
        <w:rPr>
          <w:lang w:val="fr_FR" w:bidi="fr_FR"/>
        </w:rPr>
        <w:t xml:space="preserve">, </w:t>
      </w:r>
      <w:hyperlink r:id="rId183">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4">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5">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6">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7">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88">
        <w:r>
          <w:rPr>
            <w:lang w:val="fr_FR" w:bidi="fr_FR"/>
          </w:rPr>
          <w:rPr>
            <w:color w:val="0000EE"/>
            <w:u w:val="single"/>
          </w:rPr>
          <w:t>9.15–22</w:t>
        </w:r>
      </w:hyperlink>
      <w:r>
        <w:rPr>
          <w:lang w:val="fr_FR" w:bidi="fr_FR"/>
        </w:rPr>
        <w:t xml:space="preserve">) pour indiquer quand camper et quand avancer (voir le chapitre </w:t>
      </w:r>
      <w:hyperlink r:id="rId189">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0">
        <w:r>
          <w:rPr>
            <w:lang w:val="fr_FR" w:bidi="fr_FR"/>
          </w:rPr>
          <w:rPr>
            <w:color w:val="0000EE"/>
            <w:u w:val="single"/>
          </w:rPr>
          <w:t xml:space="preserve">Os 5.8 </w:t>
        </w:r>
      </w:hyperlink>
      <w:r>
        <w:rPr>
          <w:lang w:val="fr_FR" w:bidi="fr_FR"/>
        </w:rPr>
        <w:t xml:space="preserve">; </w:t>
      </w:r>
      <w:hyperlink r:id="rId191">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2">
        <w:r>
          <w:rPr>
            <w:lang w:val="fr_FR" w:bidi="fr_FR"/>
          </w:rPr>
          <w:rPr>
            <w:color w:val="0000EE"/>
            <w:u w:val="single"/>
          </w:rPr>
          <w:t>Dt 1.6–8</w:t>
        </w:r>
      </w:hyperlink>
      <w:r>
        <w:rPr>
          <w:lang w:val="fr_FR" w:bidi="fr_FR"/>
        </w:rPr>
        <w:t xml:space="preserve">, </w:t>
      </w:r>
      <w:hyperlink r:id="rId13">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3">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4">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5">
        <w:r>
          <w:rPr>
            <w:lang w:val="fr_FR" w:bidi="fr_FR"/>
          </w:rPr>
          <w:rPr>
            <w:color w:val="0000EE"/>
            <w:u w:val="single"/>
          </w:rPr>
          <w:t xml:space="preserve">Mt 13.33 </w:t>
        </w:r>
      </w:hyperlink>
      <w:r>
        <w:rPr>
          <w:lang w:val="fr_FR" w:bidi="fr_FR"/>
        </w:rPr>
        <w:t xml:space="preserve">; </w:t>
      </w:r>
      <w:hyperlink r:id="rId196">
        <w:r>
          <w:rPr>
            <w:lang w:val="fr_FR" w:bidi="fr_FR"/>
          </w:rPr>
          <w:rPr>
            <w:color w:val="0000EE"/>
            <w:u w:val="single"/>
          </w:rPr>
          <w:t>16.6</w:t>
        </w:r>
      </w:hyperlink>
      <w:r>
        <w:rPr>
          <w:lang w:val="fr_FR" w:bidi="fr_FR"/>
        </w:rPr>
        <w:t xml:space="preserve">, </w:t>
      </w:r>
      <w:hyperlink r:id="rId197">
        <w:r>
          <w:rPr>
            <w:lang w:val="fr_FR" w:bidi="fr_FR"/>
          </w:rPr>
          <w:rPr>
            <w:color w:val="0000EE"/>
            <w:u w:val="single"/>
          </w:rPr>
          <w:t xml:space="preserve">11–12 </w:t>
        </w:r>
      </w:hyperlink>
      <w:r>
        <w:rPr>
          <w:lang w:val="fr_FR" w:bidi="fr_FR"/>
        </w:rPr>
        <w:t xml:space="preserve">; </w:t>
      </w:r>
      <w:hyperlink r:id="rId198">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199">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0">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1">
        <w:r>
          <w:rPr>
            <w:lang w:val="fr_FR" w:bidi="fr_FR"/>
          </w:rPr>
          <w:rPr>
            <w:color w:val="0000EE"/>
            <w:u w:val="single"/>
          </w:rPr>
          <w:t xml:space="preserve">Gn 22.14 </w:t>
        </w:r>
      </w:hyperlink>
      <w:r>
        <w:rPr>
          <w:lang w:val="fr_FR" w:bidi="fr_FR"/>
        </w:rPr>
        <w:t xml:space="preserve">; </w:t>
      </w:r>
      <w:hyperlink r:id="rId202">
        <w:r>
          <w:rPr>
            <w:lang w:val="fr_FR" w:bidi="fr_FR"/>
          </w:rPr>
          <w:rPr>
            <w:color w:val="0000EE"/>
            <w:u w:val="single"/>
          </w:rPr>
          <w:t xml:space="preserve">Ps 24.3 </w:t>
        </w:r>
      </w:hyperlink>
      <w:r>
        <w:rPr>
          <w:lang w:val="fr_FR" w:bidi="fr_FR"/>
        </w:rPr>
        <w:t xml:space="preserve">; </w:t>
      </w:r>
      <w:hyperlink r:id="rId203">
        <w:r>
          <w:rPr>
            <w:lang w:val="fr_FR" w:bidi="fr_FR"/>
          </w:rPr>
          <w:rPr>
            <w:color w:val="0000EE"/>
            <w:u w:val="single"/>
          </w:rPr>
          <w:t xml:space="preserve">Es 2.3 </w:t>
        </w:r>
      </w:hyperlink>
      <w:r>
        <w:rPr>
          <w:lang w:val="fr_FR" w:bidi="fr_FR"/>
        </w:rPr>
        <w:t xml:space="preserve">; </w:t>
      </w:r>
      <w:hyperlink r:id="rId204">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5">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6">
        <w:r>
          <w:rPr>
            <w:lang w:val="fr_FR" w:bidi="fr_FR"/>
          </w:rPr>
          <w:rPr>
            <w:color w:val="0000EE"/>
            <w:u w:val="single"/>
          </w:rPr>
          <w:t xml:space="preserve">Dt 9.22 </w:t>
        </w:r>
      </w:hyperlink>
      <w:r>
        <w:rPr>
          <w:lang w:val="fr_FR" w:bidi="fr_FR"/>
        </w:rPr>
        <w:t xml:space="preserve">; </w:t>
      </w:r>
      <w:hyperlink r:id="rId207">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08">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09">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0">
        <w:r>
          <w:rPr>
            <w:lang w:val="fr_FR" w:bidi="fr_FR"/>
          </w:rPr>
          <w:rPr>
            <w:color w:val="0000EE"/>
            <w:u w:val="single"/>
          </w:rPr>
          <w:t xml:space="preserve">Ex 15.25 </w:t>
        </w:r>
      </w:hyperlink>
      <w:r>
        <w:rPr>
          <w:lang w:val="fr_FR" w:bidi="fr_FR"/>
        </w:rPr>
        <w:t xml:space="preserve">; </w:t>
      </w:r>
      <w:hyperlink r:id="rId211">
        <w:r>
          <w:rPr>
            <w:lang w:val="fr_FR" w:bidi="fr_FR"/>
          </w:rPr>
          <w:rPr>
            <w:color w:val="0000EE"/>
            <w:u w:val="single"/>
          </w:rPr>
          <w:t>32.11–14</w:t>
        </w:r>
      </w:hyperlink>
      <w:r>
        <w:rPr>
          <w:lang w:val="fr_FR" w:bidi="fr_FR"/>
        </w:rPr>
        <w:t xml:space="preserve">), ce qui a contribué à mettre fin au feu du jugement de Dieu. • Cf. </w:t>
      </w:r>
      <w:hyperlink r:id="rId212">
        <w:r>
          <w:rPr>
            <w:lang w:val="fr_FR" w:bidi="fr_FR"/>
          </w:rPr>
          <w:rPr>
            <w:color w:val="0000EE"/>
            <w:u w:val="single"/>
          </w:rPr>
          <w:t xml:space="preserve">Nb 11.34–35 </w:t>
        </w:r>
      </w:hyperlink>
      <w:r>
        <w:rPr>
          <w:lang w:val="fr_FR" w:bidi="fr_FR"/>
        </w:rPr>
        <w:t xml:space="preserve">; voir </w:t>
      </w:r>
      <w:hyperlink r:id="rId206">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3">
        <w:r>
          <w:rPr>
            <w:lang w:val="fr_FR" w:bidi="fr_FR"/>
          </w:rPr>
          <w:rPr>
            <w:color w:val="0000EE"/>
            <w:u w:val="single"/>
          </w:rPr>
          <w:t xml:space="preserve">32.1 </w:t>
        </w:r>
      </w:hyperlink>
      <w:r>
        <w:rPr>
          <w:lang w:val="fr_FR" w:bidi="fr_FR"/>
        </w:rPr>
        <w:t xml:space="preserve">; </w:t>
      </w:r>
      <w:hyperlink r:id="rId214">
        <w:r>
          <w:rPr>
            <w:lang w:val="fr_FR" w:bidi="fr_FR"/>
          </w:rPr>
          <w:rPr>
            <w:color w:val="0000EE"/>
            <w:u w:val="single"/>
          </w:rPr>
          <w:t>Ex 12.32</w:t>
        </w:r>
      </w:hyperlink>
      <w:r>
        <w:rPr>
          <w:lang w:val="fr_FR" w:bidi="fr_FR"/>
        </w:rPr>
        <w:t xml:space="preserve">, </w:t>
      </w:r>
      <w:hyperlink r:id="rId215">
        <w:r>
          <w:rPr>
            <w:lang w:val="fr_FR" w:bidi="fr_FR"/>
          </w:rPr>
          <w:rPr>
            <w:color w:val="0000EE"/>
            <w:u w:val="single"/>
          </w:rPr>
          <w:t xml:space="preserve">38 </w:t>
        </w:r>
      </w:hyperlink>
      <w:r>
        <w:rPr>
          <w:lang w:val="fr_FR" w:bidi="fr_FR"/>
        </w:rPr>
        <w:t xml:space="preserve">; </w:t>
      </w:r>
      <w:hyperlink r:id="rId216">
        <w:r>
          <w:rPr>
            <w:lang w:val="fr_FR" w:bidi="fr_FR"/>
          </w:rPr>
          <w:rPr>
            <w:color w:val="0000EE"/>
            <w:u w:val="single"/>
          </w:rPr>
          <w:t xml:space="preserve">17.3 </w:t>
        </w:r>
      </w:hyperlink>
      <w:r>
        <w:rPr>
          <w:lang w:val="fr_FR" w:bidi="fr_FR"/>
        </w:rPr>
        <w:t xml:space="preserve">; </w:t>
      </w:r>
      <w:hyperlink r:id="rId217">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18">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19">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1">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2">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3">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4">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5">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6">
        <w:r>
          <w:rPr>
            <w:lang w:val="fr_FR" w:bidi="fr_FR"/>
          </w:rPr>
          <w:rPr>
            <w:color w:val="0000EE"/>
            <w:u w:val="single"/>
          </w:rPr>
          <w:t xml:space="preserve">1S 10.6 </w:t>
        </w:r>
      </w:hyperlink>
      <w:r>
        <w:rPr>
          <w:lang w:val="fr_FR" w:bidi="fr_FR"/>
        </w:rPr>
        <w:t xml:space="preserve">; </w:t>
      </w:r>
      <w:hyperlink r:id="rId227">
        <w:r>
          <w:rPr>
            <w:lang w:val="fr_FR" w:bidi="fr_FR"/>
          </w:rPr>
          <w:rPr>
            <w:color w:val="0000EE"/>
            <w:u w:val="single"/>
          </w:rPr>
          <w:t xml:space="preserve">19.20 </w:t>
        </w:r>
      </w:hyperlink>
      <w:r>
        <w:rPr>
          <w:lang w:val="fr_FR" w:bidi="fr_FR"/>
        </w:rPr>
        <w:t xml:space="preserve">; </w:t>
      </w:r>
      <w:hyperlink r:id="rId228">
        <w:r>
          <w:rPr>
            <w:lang w:val="fr_FR" w:bidi="fr_FR"/>
          </w:rPr>
          <w:rPr>
            <w:color w:val="0000EE"/>
            <w:u w:val="single"/>
          </w:rPr>
          <w:t xml:space="preserve">Jl 2.28 </w:t>
        </w:r>
      </w:hyperlink>
      <w:r>
        <w:rPr>
          <w:lang w:val="fr_FR" w:bidi="fr_FR"/>
        </w:rPr>
        <w:t xml:space="preserve">; </w:t>
      </w:r>
      <w:hyperlink r:id="rId229">
        <w:r>
          <w:rPr>
            <w:lang w:val="fr_FR" w:bidi="fr_FR"/>
          </w:rPr>
          <w:rPr>
            <w:color w:val="0000EE"/>
            <w:u w:val="single"/>
          </w:rPr>
          <w:t xml:space="preserve">Ac 2.16–18 </w:t>
        </w:r>
      </w:hyperlink>
      <w:r>
        <w:rPr>
          <w:lang w:val="fr_FR" w:bidi="fr_FR"/>
        </w:rPr>
        <w:t xml:space="preserve">; </w:t>
      </w:r>
      <w:hyperlink r:id="rId230">
        <w:r>
          <w:rPr>
            <w:lang w:val="fr_FR" w:bidi="fr_FR"/>
          </w:rPr>
          <w:rPr>
            <w:color w:val="0000EE"/>
            <w:u w:val="single"/>
          </w:rPr>
          <w:t xml:space="preserve">1Co 12.10 </w:t>
        </w:r>
      </w:hyperlink>
      <w:r>
        <w:rPr>
          <w:lang w:val="fr_FR" w:bidi="fr_FR"/>
        </w:rPr>
        <w:t xml:space="preserve">; </w:t>
      </w:r>
      <w:hyperlink r:id="rId231">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2">
        <w:r>
          <w:rPr>
            <w:lang w:val="fr_FR" w:bidi="fr_FR"/>
          </w:rPr>
          <w:rPr>
            <w:color w:val="0000EE"/>
            <w:u w:val="single"/>
          </w:rPr>
          <w:t xml:space="preserve">Ac 2.4 </w:t>
        </w:r>
      </w:hyperlink>
      <w:r>
        <w:rPr>
          <w:lang w:val="fr_FR" w:bidi="fr_FR"/>
        </w:rPr>
        <w:t xml:space="preserve">; </w:t>
      </w:r>
      <w:hyperlink r:id="rId233">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4">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5">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6">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7">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38">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39">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0">
        <w:r>
          <w:rPr>
            <w:lang w:val="fr_FR" w:bidi="fr_FR"/>
          </w:rPr>
          <w:rPr>
            <w:color w:val="0000EE"/>
            <w:u w:val="single"/>
          </w:rPr>
          <w:t>11.4</w:t>
        </w:r>
      </w:hyperlink>
      <w:r>
        <w:rPr>
          <w:lang w:val="fr_FR" w:bidi="fr_FR"/>
        </w:rPr>
        <w:t>). Le frère et la sœur de Moïse, Aaron le grand prêtre (</w:t>
      </w:r>
      <w:hyperlink r:id="rId241">
        <w:r>
          <w:rPr>
            <w:lang w:val="fr_FR" w:bidi="fr_FR"/>
          </w:rPr>
          <w:rPr>
            <w:color w:val="0000EE"/>
            <w:u w:val="single"/>
          </w:rPr>
          <w:t>Ex 29.30</w:t>
        </w:r>
      </w:hyperlink>
      <w:r>
        <w:rPr>
          <w:lang w:val="fr_FR" w:bidi="fr_FR"/>
        </w:rPr>
        <w:t>) et Miriam la prophétesse (</w:t>
      </w:r>
      <w:hyperlink r:id="rId242">
        <w:r>
          <w:rPr>
            <w:lang w:val="fr_FR" w:bidi="fr_FR"/>
          </w:rPr>
          <w:rPr>
            <w:color w:val="0000EE"/>
            <w:u w:val="single"/>
          </w:rPr>
          <w:t>Ex 15.20</w:t>
        </w:r>
      </w:hyperlink>
      <w:r>
        <w:rPr>
          <w:lang w:val="fr_FR" w:bidi="fr_FR"/>
        </w:rPr>
        <w:t>), se sont aussi rebellés contre lui. Israël était proche du paroxysme de sa rébellion contre Dieu (</w:t>
      </w:r>
      <w:hyperlink r:id="rId243">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4">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5">
        <w:r>
          <w:rPr>
            <w:lang w:val="fr_FR" w:bidi="fr_FR"/>
          </w:rPr>
          <w:rPr>
            <w:color w:val="0000EE"/>
            <w:u w:val="single"/>
          </w:rPr>
          <w:t xml:space="preserve">Pr 3.34 </w:t>
        </w:r>
      </w:hyperlink>
      <w:r>
        <w:rPr>
          <w:lang w:val="fr_FR" w:bidi="fr_FR"/>
        </w:rPr>
        <w:t xml:space="preserve">; </w:t>
      </w:r>
      <w:hyperlink r:id="rId246">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7">
        <w:r>
          <w:rPr>
            <w:lang w:val="fr_FR" w:bidi="fr_FR"/>
          </w:rPr>
          <w:rPr>
            <w:color w:val="0000EE"/>
            <w:u w:val="single"/>
          </w:rPr>
          <w:t>Ex 33.8–11</w:t>
        </w:r>
      </w:hyperlink>
      <w:r>
        <w:rPr>
          <w:lang w:val="fr_FR" w:bidi="fr_FR"/>
        </w:rPr>
        <w:t xml:space="preserve">, </w:t>
      </w:r>
      <w:hyperlink r:id="rId248">
        <w:r>
          <w:rPr>
            <w:lang w:val="fr_FR" w:bidi="fr_FR"/>
          </w:rPr>
          <w:rPr>
            <w:color w:val="0000EE"/>
            <w:u w:val="single"/>
          </w:rPr>
          <w:t xml:space="preserve">18–23 </w:t>
        </w:r>
      </w:hyperlink>
      <w:r>
        <w:rPr>
          <w:lang w:val="fr_FR" w:bidi="fr_FR"/>
        </w:rPr>
        <w:t xml:space="preserve">; </w:t>
      </w:r>
      <w:hyperlink r:id="rId249">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0">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1">
        <w:r>
          <w:rPr>
            <w:lang w:val="fr_FR" w:bidi="fr_FR"/>
          </w:rPr>
          <w:rPr>
            <w:color w:val="0000EE"/>
            <w:u w:val="single"/>
          </w:rPr>
          <w:t xml:space="preserve">5.2–4 </w:t>
        </w:r>
      </w:hyperlink>
      <w:r>
        <w:rPr>
          <w:lang w:val="fr_FR" w:bidi="fr_FR"/>
        </w:rPr>
        <w:t xml:space="preserve">; </w:t>
      </w:r>
      <w:hyperlink r:id="rId87">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2">
        <w:r>
          <w:rPr>
            <w:lang w:val="fr_FR" w:bidi="fr_FR"/>
          </w:rPr>
          <w:rPr>
            <w:color w:val="0000EE"/>
            <w:u w:val="single"/>
          </w:rPr>
          <w:t xml:space="preserve">13.26 </w:t>
        </w:r>
      </w:hyperlink>
      <w:r>
        <w:rPr>
          <w:lang w:val="fr_FR" w:bidi="fr_FR"/>
        </w:rPr>
        <w:t xml:space="preserve">; </w:t>
      </w:r>
      <w:hyperlink r:id="rId253">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0">
        <w:r>
          <w:rPr>
            <w:lang w:val="fr_FR" w:bidi="fr_FR"/>
          </w:rPr>
          <w:rPr>
            <w:color w:val="0000EE"/>
            <w:u w:val="single"/>
          </w:rPr>
          <w:t>1</w:t>
        </w:r>
      </w:hyperlink>
      <w:r>
        <w:rPr>
          <w:lang w:val="fr_FR" w:bidi="fr_FR"/>
        </w:rPr>
        <w:t>, bien que l'ordre soit différent. Caleb et Josué se révèleront plus tard être des hommes de foi (</w:t>
      </w:r>
      <w:hyperlink r:id="rId254">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5">
        <w:r>
          <w:rPr>
            <w:lang w:val="fr_FR" w:bidi="fr_FR"/>
          </w:rPr>
          <w:rPr>
            <w:color w:val="0000EE"/>
            <w:u w:val="single"/>
          </w:rPr>
          <w:t xml:space="preserve">11 </w:t>
        </w:r>
      </w:hyperlink>
      <w:r>
        <w:rPr>
          <w:lang w:val="fr_FR" w:bidi="fr_FR"/>
        </w:rPr>
        <w:t xml:space="preserve">;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6">
        <w:r>
          <w:rPr>
            <w:lang w:val="fr_FR" w:bidi="fr_FR"/>
          </w:rPr>
          <w:rPr>
            <w:color w:val="0000EE"/>
            <w:u w:val="single"/>
          </w:rPr>
          <w:t xml:space="preserve">34.3–5 </w:t>
        </w:r>
      </w:hyperlink>
      <w:r>
        <w:rPr>
          <w:lang w:val="fr_FR" w:bidi="fr_FR"/>
        </w:rPr>
        <w:t xml:space="preserve">; </w:t>
      </w:r>
      <w:hyperlink r:id="rId257">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58">
        <w:r>
          <w:rPr>
            <w:lang w:val="fr_FR" w:bidi="fr_FR"/>
          </w:rPr>
          <w:rPr>
            <w:color w:val="0000EE"/>
            <w:u w:val="single"/>
          </w:rPr>
          <w:t>1R 8.65</w:t>
        </w:r>
      </w:hyperlink>
      <w:r>
        <w:rPr>
          <w:lang w:val="fr_FR" w:bidi="fr_FR"/>
        </w:rPr>
        <w:t>). L'expression "de Dan à Beer-Sheva" (</w:t>
      </w:r>
      <w:hyperlink r:id="rId259">
        <w:r>
          <w:rPr>
            <w:lang w:val="fr_FR" w:bidi="fr_FR"/>
          </w:rPr>
          <w:rPr>
            <w:color w:val="0000EE"/>
            <w:u w:val="single"/>
          </w:rPr>
          <w:t xml:space="preserve">Jg 20.1 </w:t>
        </w:r>
      </w:hyperlink>
      <w:r>
        <w:rPr>
          <w:lang w:val="fr_FR" w:bidi="fr_FR"/>
        </w:rPr>
        <w:t xml:space="preserve">; </w:t>
      </w:r>
      <w:hyperlink r:id="rId260">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1">
        <w:r>
          <w:rPr>
            <w:lang w:val="fr_FR" w:bidi="fr_FR"/>
          </w:rPr>
          <w:rPr>
            <w:color w:val="0000EE"/>
            <w:u w:val="single"/>
          </w:rPr>
          <w:t xml:space="preserve">Gn 13.18 </w:t>
        </w:r>
      </w:hyperlink>
      <w:r>
        <w:rPr>
          <w:lang w:val="fr_FR" w:bidi="fr_FR"/>
        </w:rPr>
        <w:t xml:space="preserve">; </w:t>
      </w:r>
      <w:hyperlink r:id="rId262">
        <w:r>
          <w:rPr>
            <w:lang w:val="fr_FR" w:bidi="fr_FR"/>
          </w:rPr>
          <w:rPr>
            <w:color w:val="0000EE"/>
            <w:u w:val="single"/>
          </w:rPr>
          <w:t xml:space="preserve">23.19 </w:t>
        </w:r>
      </w:hyperlink>
      <w:r>
        <w:rPr>
          <w:lang w:val="fr_FR" w:bidi="fr_FR"/>
        </w:rPr>
        <w:t xml:space="preserve">; </w:t>
      </w:r>
      <w:hyperlink r:id="rId263">
        <w:r>
          <w:rPr>
            <w:lang w:val="fr_FR" w:bidi="fr_FR"/>
          </w:rPr>
          <w:rPr>
            <w:color w:val="0000EE"/>
            <w:u w:val="single"/>
          </w:rPr>
          <w:t xml:space="preserve">35.27 </w:t>
        </w:r>
      </w:hyperlink>
      <w:r>
        <w:rPr>
          <w:lang w:val="fr_FR" w:bidi="fr_FR"/>
        </w:rPr>
        <w:t xml:space="preserve">; </w:t>
      </w:r>
      <w:hyperlink r:id="rId264">
        <w:r>
          <w:rPr>
            <w:lang w:val="fr_FR" w:bidi="fr_FR"/>
          </w:rPr>
          <w:rPr>
            <w:color w:val="0000EE"/>
            <w:u w:val="single"/>
          </w:rPr>
          <w:t>37.14</w:t>
        </w:r>
      </w:hyperlink>
      <w:r>
        <w:rPr>
          <w:lang w:val="fr_FR" w:bidi="fr_FR"/>
        </w:rPr>
        <w:t xml:space="preserve">). • Les descendants d'Anak étaient célèbres pour leur taille et leur force (par exemple, </w:t>
      </w:r>
      <w:hyperlink r:id="rId265">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6">
        <w:r>
          <w:rPr>
            <w:lang w:val="fr_FR" w:bidi="fr_FR"/>
          </w:rPr>
          <w:rPr>
            <w:color w:val="0000EE"/>
            <w:u w:val="single"/>
          </w:rPr>
          <w:t>Ps 78.12</w:t>
        </w:r>
      </w:hyperlink>
      <w:r>
        <w:rPr>
          <w:lang w:val="fr_FR" w:bidi="fr_FR"/>
        </w:rPr>
        <w:t xml:space="preserve">, </w:t>
      </w:r>
      <w:hyperlink r:id="rId267">
        <w:r>
          <w:rPr>
            <w:lang w:val="fr_FR" w:bidi="fr_FR"/>
          </w:rPr>
          <w:rPr>
            <w:color w:val="0000EE"/>
            <w:u w:val="single"/>
          </w:rPr>
          <w:t xml:space="preserve">43 </w:t>
        </w:r>
      </w:hyperlink>
      <w:r>
        <w:rPr>
          <w:lang w:val="fr_FR" w:bidi="fr_FR"/>
        </w:rPr>
        <w:t xml:space="preserve">; </w:t>
      </w:r>
      <w:hyperlink r:id="rId268">
        <w:r>
          <w:rPr>
            <w:lang w:val="fr_FR" w:bidi="fr_FR"/>
          </w:rPr>
          <w:rPr>
            <w:color w:val="0000EE"/>
            <w:u w:val="single"/>
          </w:rPr>
          <w:t xml:space="preserve">Es 19.11–13 </w:t>
        </w:r>
      </w:hyperlink>
      <w:r>
        <w:rPr>
          <w:lang w:val="fr_FR" w:bidi="fr_FR"/>
        </w:rPr>
        <w:t xml:space="preserve">; </w:t>
      </w:r>
      <w:hyperlink r:id="rId269">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0">
        <w:r>
          <w:rPr>
            <w:lang w:val="fr_FR" w:bidi="fr_FR"/>
          </w:rPr>
          <w:rPr>
            <w:color w:val="0000EE"/>
            <w:u w:val="single"/>
          </w:rPr>
          <w:t xml:space="preserve">Dt 32.14 </w:t>
        </w:r>
      </w:hyperlink>
      <w:r>
        <w:rPr>
          <w:lang w:val="fr_FR" w:bidi="fr_FR"/>
        </w:rPr>
        <w:t xml:space="preserve">; </w:t>
      </w:r>
      <w:hyperlink r:id="rId271">
        <w:r>
          <w:rPr>
            <w:lang w:val="fr_FR" w:bidi="fr_FR"/>
          </w:rPr>
          <w:rPr>
            <w:color w:val="0000EE"/>
            <w:u w:val="single"/>
          </w:rPr>
          <w:t xml:space="preserve">Es 55.1 </w:t>
        </w:r>
      </w:hyperlink>
      <w:r>
        <w:rPr>
          <w:lang w:val="fr_FR" w:bidi="fr_FR"/>
        </w:rPr>
        <w:t xml:space="preserve">; </w:t>
      </w:r>
      <w:hyperlink r:id="rId272">
        <w:r>
          <w:rPr>
            <w:lang w:val="fr_FR" w:bidi="fr_FR"/>
          </w:rPr>
          <w:rPr>
            <w:color w:val="0000EE"/>
            <w:u w:val="single"/>
          </w:rPr>
          <w:t>Jl 3.18</w:t>
        </w:r>
      </w:hyperlink>
      <w:r>
        <w:rPr>
          <w:lang w:val="fr_FR" w:bidi="fr_FR"/>
        </w:rPr>
        <w:t xml:space="preserve">). Le miel apportait de la douceur (voir </w:t>
      </w:r>
      <w:hyperlink r:id="rId273">
        <w:r>
          <w:rPr>
            <w:lang w:val="fr_FR" w:bidi="fr_FR"/>
          </w:rPr>
          <w:rPr>
            <w:color w:val="0000EE"/>
            <w:u w:val="single"/>
          </w:rPr>
          <w:t xml:space="preserve">Ps 19.10 </w:t>
        </w:r>
      </w:hyperlink>
      <w:r>
        <w:rPr>
          <w:lang w:val="fr_FR" w:bidi="fr_FR"/>
        </w:rPr>
        <w:t xml:space="preserve">; </w:t>
      </w:r>
      <w:hyperlink r:id="rId274">
        <w:r>
          <w:rPr>
            <w:lang w:val="fr_FR" w:bidi="fr_FR"/>
          </w:rPr>
          <w:rPr>
            <w:color w:val="0000EE"/>
            <w:u w:val="single"/>
          </w:rPr>
          <w:t xml:space="preserve">119.103 </w:t>
        </w:r>
      </w:hyperlink>
      <w:r>
        <w:rPr>
          <w:lang w:val="fr_FR" w:bidi="fr_FR"/>
        </w:rPr>
        <w:t xml:space="preserve">; </w:t>
      </w:r>
      <w:hyperlink r:id="rId275">
        <w:r>
          <w:rPr>
            <w:lang w:val="fr_FR" w:bidi="fr_FR"/>
          </w:rPr>
          <w:rPr>
            <w:color w:val="0000EE"/>
            <w:u w:val="single"/>
          </w:rPr>
          <w:t xml:space="preserve">Ez 3.3 </w:t>
        </w:r>
      </w:hyperlink>
      <w:r>
        <w:rPr>
          <w:lang w:val="fr_FR" w:bidi="fr_FR"/>
        </w:rPr>
        <w:t xml:space="preserve">; </w:t>
      </w:r>
      <w:hyperlink r:id="rId276">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7">
        <w:r>
          <w:rPr>
            <w:lang w:val="fr_FR" w:bidi="fr_FR"/>
          </w:rPr>
          <w:rPr>
            <w:color w:val="0000EE"/>
            <w:u w:val="single"/>
          </w:rPr>
          <w:t xml:space="preserve">Nb 16.13–14 </w:t>
        </w:r>
      </w:hyperlink>
      <w:r>
        <w:rPr>
          <w:lang w:val="fr_FR" w:bidi="fr_FR"/>
        </w:rPr>
        <w:t xml:space="preserve">; voir aussi </w:t>
      </w:r>
      <w:hyperlink r:id="rId278">
        <w:r>
          <w:rPr>
            <w:lang w:val="fr_FR" w:bidi="fr_FR"/>
          </w:rPr>
          <w:rPr>
            <w:color w:val="0000EE"/>
            <w:u w:val="single"/>
          </w:rPr>
          <w:t xml:space="preserve">Ex 3.8 </w:t>
        </w:r>
      </w:hyperlink>
      <w:r>
        <w:rPr>
          <w:lang w:val="fr_FR" w:bidi="fr_FR"/>
        </w:rPr>
        <w:t xml:space="preserve">; </w:t>
      </w:r>
      <w:hyperlink r:id="rId279">
        <w:r>
          <w:rPr>
            <w:lang w:val="fr_FR" w:bidi="fr_FR"/>
          </w:rPr>
          <w:rPr>
            <w:color w:val="0000EE"/>
            <w:u w:val="single"/>
          </w:rPr>
          <w:t xml:space="preserve">Dt 6.3 </w:t>
        </w:r>
      </w:hyperlink>
      <w:r>
        <w:rPr>
          <w:lang w:val="fr_FR" w:bidi="fr_FR"/>
        </w:rPr>
        <w:t xml:space="preserve">; </w:t>
      </w:r>
      <w:hyperlink r:id="rId280">
        <w:r>
          <w:rPr>
            <w:lang w:val="fr_FR" w:bidi="fr_FR"/>
          </w:rPr>
          <w:rPr>
            <w:color w:val="0000EE"/>
            <w:u w:val="single"/>
          </w:rPr>
          <w:t xml:space="preserve">26.15 </w:t>
        </w:r>
      </w:hyperlink>
      <w:r>
        <w:rPr>
          <w:lang w:val="fr_FR" w:bidi="fr_FR"/>
        </w:rPr>
        <w:t xml:space="preserve">; </w:t>
      </w:r>
      <w:hyperlink r:id="rId281">
        <w:r>
          <w:rPr>
            <w:lang w:val="fr_FR" w:bidi="fr_FR"/>
          </w:rPr>
          <w:rPr>
            <w:color w:val="0000EE"/>
            <w:u w:val="single"/>
          </w:rPr>
          <w:t xml:space="preserve">Jr 11.4–5 </w:t>
        </w:r>
      </w:hyperlink>
      <w:r>
        <w:rPr>
          <w:lang w:val="fr_FR" w:bidi="fr_FR"/>
        </w:rPr>
        <w:t xml:space="preserve">; </w:t>
      </w:r>
      <w:hyperlink r:id="rId282">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3">
        <w:r>
          <w:rPr>
            <w:lang w:val="fr_FR" w:bidi="fr_FR"/>
          </w:rPr>
          <w:rPr>
            <w:color w:val="0000EE"/>
            <w:u w:val="single"/>
          </w:rPr>
          <w:t xml:space="preserve">Rm 9.6–8 </w:t>
        </w:r>
      </w:hyperlink>
      <w:r>
        <w:rPr>
          <w:lang w:val="fr_FR" w:bidi="fr_FR"/>
        </w:rPr>
        <w:t xml:space="preserve">; </w:t>
      </w:r>
      <w:hyperlink r:id="rId284">
        <w:r>
          <w:rPr>
            <w:lang w:val="fr_FR" w:bidi="fr_FR"/>
          </w:rPr>
          <w:rPr>
            <w:color w:val="0000EE"/>
            <w:u w:val="single"/>
          </w:rPr>
          <w:t xml:space="preserve">Ga 6.14–16 </w:t>
        </w:r>
      </w:hyperlink>
      <w:r>
        <w:rPr>
          <w:lang w:val="fr_FR" w:bidi="fr_FR"/>
        </w:rPr>
        <w:t xml:space="preserve">; </w:t>
      </w:r>
      <w:hyperlink r:id="rId285">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6">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7">
        <w:r>
          <w:rPr>
            <w:lang w:val="fr_FR" w:bidi="fr_FR"/>
          </w:rPr>
          <w:rPr>
            <w:color w:val="0000EE"/>
            <w:u w:val="single"/>
          </w:rPr>
          <w:t>14.6</w:t>
        </w:r>
      </w:hyperlink>
      <w:r>
        <w:rPr>
          <w:lang w:val="fr_FR" w:bidi="fr_FR"/>
        </w:rPr>
        <w:t xml:space="preserve">, </w:t>
      </w:r>
      <w:hyperlink r:id="rId288">
        <w:r>
          <w:rPr>
            <w:lang w:val="fr_FR" w:bidi="fr_FR"/>
          </w:rPr>
          <w:rPr>
            <w:color w:val="0000EE"/>
            <w:u w:val="single"/>
          </w:rPr>
          <w:t>10</w:t>
        </w:r>
      </w:hyperlink>
      <w:r>
        <w:rPr>
          <w:lang w:val="fr_FR" w:bidi="fr_FR"/>
        </w:rPr>
        <w:t xml:space="preserve">, </w:t>
      </w:r>
      <w:hyperlink r:id="rId254">
        <w:r>
          <w:rPr>
            <w:lang w:val="fr_FR" w:bidi="fr_FR"/>
          </w:rPr>
          <w:rPr>
            <w:color w:val="0000EE"/>
            <w:u w:val="single"/>
          </w:rPr>
          <w:t>30</w:t>
        </w:r>
      </w:hyperlink>
      <w:r>
        <w:rPr>
          <w:lang w:val="fr_FR" w:bidi="fr_FR"/>
        </w:rPr>
        <w:t xml:space="preserve">) étaient plus optimistes dans leur analyse du pays que les autres espions (cf. </w:t>
      </w:r>
      <w:hyperlink r:id="rId289">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0">
        <w:r>
          <w:rPr>
            <w:lang w:val="fr_FR" w:bidi="fr_FR"/>
          </w:rPr>
          <w:rPr>
            <w:color w:val="0000EE"/>
            <w:u w:val="single"/>
          </w:rPr>
          <w:t>Ex 2.23–24</w:t>
        </w:r>
      </w:hyperlink>
      <w:r>
        <w:rPr>
          <w:lang w:val="fr_FR" w:bidi="fr_FR"/>
        </w:rPr>
        <w:t>) et les difficultés du désert (</w:t>
      </w:r>
      <w:hyperlink r:id="rId244">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1">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2">
        <w:r>
          <w:rPr>
            <w:lang w:val="fr_FR" w:bidi="fr_FR"/>
          </w:rPr>
          <w:rPr>
            <w:color w:val="0000EE"/>
            <w:u w:val="single"/>
          </w:rPr>
          <w:t xml:space="preserve">Ex 24.15–18 </w:t>
        </w:r>
      </w:hyperlink>
      <w:r>
        <w:rPr>
          <w:lang w:val="fr_FR" w:bidi="fr_FR"/>
        </w:rPr>
        <w:t xml:space="preserve">; </w:t>
      </w:r>
      <w:hyperlink r:id="rId293">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4">
        <w:r>
          <w:rPr>
            <w:lang w:val="fr_FR" w:bidi="fr_FR"/>
          </w:rPr>
          <w:rPr>
            <w:color w:val="0000EE"/>
            <w:u w:val="single"/>
          </w:rPr>
          <w:t xml:space="preserve">Dt 4.32–40 </w:t>
        </w:r>
      </w:hyperlink>
      <w:r>
        <w:rPr>
          <w:lang w:val="fr_FR" w:bidi="fr_FR"/>
        </w:rPr>
        <w:t xml:space="preserve">; </w:t>
      </w:r>
      <w:hyperlink r:id="rId295">
        <w:r>
          <w:rPr>
            <w:lang w:val="fr_FR" w:bidi="fr_FR"/>
          </w:rPr>
          <w:rPr>
            <w:color w:val="0000EE"/>
            <w:u w:val="single"/>
          </w:rPr>
          <w:t xml:space="preserve">Mt 11.21 </w:t>
        </w:r>
      </w:hyperlink>
      <w:r>
        <w:rPr>
          <w:lang w:val="fr_FR" w:bidi="fr_FR"/>
        </w:rPr>
        <w:t xml:space="preserve">; </w:t>
      </w:r>
      <w:hyperlink r:id="rId296">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7">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298">
        <w:r>
          <w:rPr>
            <w:lang w:val="fr_FR" w:bidi="fr_FR"/>
          </w:rPr>
          <w:rPr>
            <w:color w:val="0000EE"/>
            <w:u w:val="single"/>
          </w:rPr>
          <w:t xml:space="preserve">Hé 3.7–19 </w:t>
        </w:r>
      </w:hyperlink>
      <w:r>
        <w:rPr>
          <w:lang w:val="fr_FR" w:bidi="fr_FR"/>
        </w:rPr>
        <w:t xml:space="preserve">; </w:t>
      </w:r>
      <w:hyperlink r:id="rId299">
        <w:r>
          <w:rPr>
            <w:lang w:val="fr_FR" w:bidi="fr_FR"/>
          </w:rPr>
          <w:rPr>
            <w:color w:val="0000EE"/>
            <w:u w:val="single"/>
          </w:rPr>
          <w:t>12.3</w:t>
        </w:r>
      </w:hyperlink>
      <w:r>
        <w:rPr>
          <w:lang w:val="fr_FR" w:bidi="fr_FR"/>
        </w:rPr>
        <w:t xml:space="preserve">, </w:t>
      </w:r>
      <w:hyperlink r:id="rId300">
        <w:r>
          <w:rPr>
            <w:lang w:val="fr_FR" w:bidi="fr_FR"/>
          </w:rPr>
          <w:rPr>
            <w:color w:val="0000EE"/>
            <w:u w:val="single"/>
          </w:rPr>
          <w:t xml:space="preserve">25 </w:t>
        </w:r>
      </w:hyperlink>
      <w:r>
        <w:rPr>
          <w:lang w:val="fr_FR" w:bidi="fr_FR"/>
        </w:rPr>
        <w:t xml:space="preserve">; cf. </w:t>
      </w:r>
      <w:hyperlink r:id="rId301">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2">
        <w:r>
          <w:rPr>
            <w:lang w:val="fr_FR" w:bidi="fr_FR"/>
          </w:rPr>
          <w:rPr>
            <w:color w:val="0000EE"/>
            <w:u w:val="single"/>
          </w:rPr>
          <w:t>Ex 32.10–14</w:t>
        </w:r>
      </w:hyperlink>
      <w:r>
        <w:rPr>
          <w:lang w:val="fr_FR" w:bidi="fr_FR"/>
        </w:rPr>
        <w:t>). Moïse savait que Dieu ne laisserait pas les Israélites s'en tirer sans châtiment (</w:t>
      </w:r>
      <w:hyperlink r:id="rId303">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4">
        <w:r>
          <w:rPr>
            <w:lang w:val="fr_FR" w:bidi="fr_FR"/>
          </w:rPr>
          <w:rPr>
            <w:color w:val="0000EE"/>
            <w:u w:val="single"/>
          </w:rPr>
          <w:t xml:space="preserve">11–12 </w:t>
        </w:r>
      </w:hyperlink>
      <w:r>
        <w:rPr>
          <w:lang w:val="fr_FR" w:bidi="fr_FR"/>
        </w:rPr>
        <w:t xml:space="preserve">; </w:t>
      </w:r>
      <w:hyperlink r:id="rId305">
        <w:r>
          <w:rPr>
            <w:lang w:val="fr_FR" w:bidi="fr_FR"/>
          </w:rPr>
          <w:rPr>
            <w:color w:val="0000EE"/>
            <w:u w:val="single"/>
          </w:rPr>
          <w:t xml:space="preserve">Ex 15.22–27 </w:t>
        </w:r>
      </w:hyperlink>
      <w:r>
        <w:rPr>
          <w:lang w:val="fr_FR" w:bidi="fr_FR"/>
        </w:rPr>
        <w:t xml:space="preserve">; </w:t>
      </w:r>
      <w:hyperlink r:id="rId306">
        <w:r>
          <w:rPr>
            <w:lang w:val="fr_FR" w:bidi="fr_FR"/>
          </w:rPr>
          <w:rPr>
            <w:color w:val="0000EE"/>
            <w:u w:val="single"/>
          </w:rPr>
          <w:t xml:space="preserve">17.1–7 </w:t>
        </w:r>
      </w:hyperlink>
      <w:r>
        <w:rPr>
          <w:lang w:val="fr_FR" w:bidi="fr_FR"/>
        </w:rPr>
        <w:t xml:space="preserve">; </w:t>
      </w:r>
      <w:hyperlink r:id="rId307">
        <w:r>
          <w:rPr>
            <w:lang w:val="fr_FR" w:bidi="fr_FR"/>
          </w:rPr>
          <w:rPr>
            <w:color w:val="0000EE"/>
            <w:u w:val="single"/>
          </w:rPr>
          <w:t xml:space="preserve">32.1–14 </w:t>
        </w:r>
      </w:hyperlink>
      <w:r>
        <w:rPr>
          <w:lang w:val="fr_FR" w:bidi="fr_FR"/>
        </w:rPr>
        <w:t xml:space="preserve">; </w:t>
      </w:r>
      <w:hyperlink r:id="rId308">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09">
        <w:r>
          <w:rPr>
            <w:lang w:val="fr_FR" w:bidi="fr_FR"/>
          </w:rPr>
          <w:rPr>
            <w:color w:val="0000EE"/>
            <w:u w:val="single"/>
          </w:rPr>
          <w:t xml:space="preserve">Ex 4.29–31 </w:t>
        </w:r>
      </w:hyperlink>
      <w:r>
        <w:rPr>
          <w:lang w:val="fr_FR" w:bidi="fr_FR"/>
        </w:rPr>
        <w:t xml:space="preserve">; </w:t>
      </w:r>
      <w:hyperlink r:id="rId310">
        <w:r>
          <w:rPr>
            <w:lang w:val="fr_FR" w:bidi="fr_FR"/>
          </w:rPr>
          <w:rPr>
            <w:color w:val="0000EE"/>
            <w:u w:val="single"/>
          </w:rPr>
          <w:t xml:space="preserve">7.1–11.10 </w:t>
        </w:r>
      </w:hyperlink>
      <w:r>
        <w:rPr>
          <w:lang w:val="fr_FR" w:bidi="fr_FR"/>
        </w:rPr>
        <w:t xml:space="preserve">; </w:t>
      </w:r>
      <w:hyperlink r:id="rId311">
        <w:r>
          <w:rPr>
            <w:lang w:val="fr_FR" w:bidi="fr_FR"/>
          </w:rPr>
          <w:rPr>
            <w:color w:val="0000EE"/>
            <w:u w:val="single"/>
          </w:rPr>
          <w:t xml:space="preserve">14.15–31 </w:t>
        </w:r>
      </w:hyperlink>
      <w:r>
        <w:rPr>
          <w:lang w:val="fr_FR" w:bidi="fr_FR"/>
        </w:rPr>
        <w:t xml:space="preserve">; </w:t>
      </w:r>
      <w:hyperlink r:id="rId312">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3">
        <w:r>
          <w:rPr>
            <w:lang w:val="fr_FR" w:bidi="fr_FR"/>
          </w:rPr>
          <w:rPr>
            <w:color w:val="0000EE"/>
            <w:u w:val="single"/>
          </w:rPr>
          <w:t>13.25</w:t>
        </w:r>
      </w:hyperlink>
      <w:r>
        <w:rPr>
          <w:lang w:val="fr_FR" w:bidi="fr_FR"/>
        </w:rPr>
        <w:t xml:space="preserve">. • Cf. </w:t>
      </w:r>
      <w:hyperlink r:id="rId314">
        <w:r>
          <w:rPr>
            <w:lang w:val="fr_FR" w:bidi="fr_FR"/>
          </w:rPr>
          <w:rPr>
            <w:color w:val="0000EE"/>
            <w:u w:val="single"/>
          </w:rPr>
          <w:t xml:space="preserve">Ez 5.8 </w:t>
        </w:r>
      </w:hyperlink>
      <w:r>
        <w:rPr>
          <w:lang w:val="fr_FR" w:bidi="fr_FR"/>
        </w:rPr>
        <w:t xml:space="preserve">; </w:t>
      </w:r>
      <w:hyperlink r:id="rId31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6">
        <w:r>
          <w:rPr>
            <w:lang w:val="fr_FR" w:bidi="fr_FR"/>
          </w:rPr>
          <w:rPr>
            <w:color w:val="0000EE"/>
            <w:u w:val="single"/>
          </w:rPr>
          <w:t>14.25</w:t>
        </w:r>
      </w:hyperlink>
      <w:r>
        <w:rPr>
          <w:lang w:val="fr_FR" w:bidi="fr_FR"/>
        </w:rPr>
        <w:t>). La promesse de la présence de Dieu était le fondement de la confiance initiale de Caleb et de Josué (</w:t>
      </w:r>
      <w:hyperlink r:id="rId317">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18">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1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0">
        <w:r>
          <w:rPr>
            <w:lang w:val="fr_FR" w:bidi="fr_FR"/>
          </w:rPr>
          <w:rPr>
            <w:color w:val="0000EE"/>
            <w:u w:val="single"/>
          </w:rPr>
          <w:t xml:space="preserve">14.31 </w:t>
        </w:r>
      </w:hyperlink>
      <w:r>
        <w:rPr>
          <w:lang w:val="fr_FR" w:bidi="fr_FR"/>
        </w:rPr>
        <w:t xml:space="preserve">; </w:t>
      </w:r>
      <w:hyperlink r:id="rId321">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2">
        <w:r>
          <w:rPr>
            <w:lang w:val="fr_FR" w:bidi="fr_FR"/>
          </w:rPr>
          <w:rPr>
            <w:color w:val="0000EE"/>
            <w:u w:val="single"/>
          </w:rPr>
          <w:t>1–14</w:t>
        </w:r>
      </w:hyperlink>
      <w:r>
        <w:rPr>
          <w:lang w:val="fr_FR" w:bidi="fr_FR"/>
        </w:rPr>
        <w:t xml:space="preserve"> se sont déroulés sur une période relativement courte, mais le chapitre </w:t>
      </w:r>
      <w:hyperlink r:id="rId323">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4">
        <w:r>
          <w:rPr>
            <w:lang w:val="fr_FR" w:bidi="fr_FR"/>
          </w:rPr>
          <w:rPr>
            <w:color w:val="0000EE"/>
            <w:u w:val="single"/>
          </w:rPr>
          <w:t xml:space="preserve">Dt 8.2–6 </w:t>
        </w:r>
      </w:hyperlink>
      <w:r>
        <w:rPr>
          <w:lang w:val="fr_FR" w:bidi="fr_FR"/>
        </w:rPr>
        <w:t xml:space="preserve">; </w:t>
      </w:r>
      <w:hyperlink r:id="rId325">
        <w:r>
          <w:rPr>
            <w:lang w:val="fr_FR" w:bidi="fr_FR"/>
          </w:rPr>
          <w:rPr>
            <w:color w:val="0000EE"/>
            <w:u w:val="single"/>
          </w:rPr>
          <w:t xml:space="preserve">29.5–6 </w:t>
        </w:r>
      </w:hyperlink>
      <w:r>
        <w:rPr>
          <w:lang w:val="fr_FR" w:bidi="fr_FR"/>
        </w:rPr>
        <w:t xml:space="preserve">; </w:t>
      </w:r>
      <w:hyperlink r:id="rId326">
        <w:r>
          <w:rPr>
            <w:lang w:val="fr_FR" w:bidi="fr_FR"/>
          </w:rPr>
          <w:rPr>
            <w:color w:val="0000EE"/>
            <w:u w:val="single"/>
          </w:rPr>
          <w:t xml:space="preserve">Jos 5.4–8 </w:t>
        </w:r>
      </w:hyperlink>
      <w:r>
        <w:rPr>
          <w:lang w:val="fr_FR" w:bidi="fr_FR"/>
        </w:rPr>
        <w:t xml:space="preserve">; </w:t>
      </w:r>
      <w:hyperlink r:id="rId327">
        <w:r>
          <w:rPr>
            <w:lang w:val="fr_FR" w:bidi="fr_FR"/>
          </w:rPr>
          <w:rPr>
            <w:color w:val="0000EE"/>
            <w:u w:val="single"/>
          </w:rPr>
          <w:t xml:space="preserve">Ez 20.10–26 </w:t>
        </w:r>
      </w:hyperlink>
      <w:r>
        <w:rPr>
          <w:lang w:val="fr_FR" w:bidi="fr_FR"/>
        </w:rPr>
        <w:t xml:space="preserve">; </w:t>
      </w:r>
      <w:hyperlink r:id="rId328">
        <w:r>
          <w:rPr>
            <w:lang w:val="fr_FR" w:bidi="fr_FR"/>
          </w:rPr>
          <w:rPr>
            <w:color w:val="0000EE"/>
            <w:u w:val="single"/>
          </w:rPr>
          <w:t xml:space="preserve">Am 5.25–26 </w:t>
        </w:r>
      </w:hyperlink>
      <w:r>
        <w:rPr>
          <w:lang w:val="fr_FR" w:bidi="fr_FR"/>
        </w:rPr>
        <w:t xml:space="preserve">; </w:t>
      </w:r>
      <w:hyperlink r:id="rId329">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3">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0">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1">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2">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3">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4">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5">
        <w:r>
          <w:rPr>
            <w:lang w:val="fr_FR" w:bidi="fr_FR"/>
          </w:rPr>
          <w:rPr>
            <w:color w:val="0000EE"/>
            <w:u w:val="single"/>
          </w:rPr>
          <w:t xml:space="preserve">Lv 24.10–16 </w:t>
        </w:r>
      </w:hyperlink>
      <w:r>
        <w:rPr>
          <w:lang w:val="fr_FR" w:bidi="fr_FR"/>
        </w:rPr>
        <w:t xml:space="preserve">; voir aussi </w:t>
      </w:r>
      <w:hyperlink r:id="rId336">
        <w:r>
          <w:rPr>
            <w:lang w:val="fr_FR" w:bidi="fr_FR"/>
          </w:rPr>
          <w:rPr>
            <w:color w:val="0000EE"/>
            <w:u w:val="single"/>
          </w:rPr>
          <w:t xml:space="preserve">Dt 17.2–6 </w:t>
        </w:r>
      </w:hyperlink>
      <w:r>
        <w:rPr>
          <w:lang w:val="fr_FR" w:bidi="fr_FR"/>
        </w:rPr>
        <w:t xml:space="preserve">; </w:t>
      </w:r>
      <w:hyperlink r:id="rId337">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1">
        <w:r>
          <w:rPr>
            <w:lang w:val="fr_FR" w:bidi="fr_FR"/>
          </w:rPr>
          <w:rPr>
            <w:color w:val="0000EE"/>
            <w:u w:val="single"/>
          </w:rPr>
          <w:t>15.30–31</w:t>
        </w:r>
      </w:hyperlink>
      <w:r>
        <w:rPr>
          <w:lang w:val="fr_FR" w:bidi="fr_FR"/>
        </w:rPr>
        <w:t>. Le sabbat était le jour saint du Seigneur, qui ne devait pas être transgressé (</w:t>
      </w:r>
      <w:hyperlink r:id="rId338">
        <w:r>
          <w:rPr>
            <w:lang w:val="fr_FR" w:bidi="fr_FR"/>
          </w:rPr>
          <w:rPr>
            <w:color w:val="0000EE"/>
            <w:u w:val="single"/>
          </w:rPr>
          <w:t xml:space="preserve">Ex 20.8–11 </w:t>
        </w:r>
      </w:hyperlink>
      <w:r>
        <w:rPr>
          <w:lang w:val="fr_FR" w:bidi="fr_FR"/>
        </w:rPr>
        <w:t xml:space="preserve">; </w:t>
      </w:r>
      <w:hyperlink r:id="rId339">
        <w:r>
          <w:rPr>
            <w:lang w:val="fr_FR" w:bidi="fr_FR"/>
          </w:rPr>
          <w:rPr>
            <w:color w:val="0000EE"/>
            <w:u w:val="single"/>
          </w:rPr>
          <w:t xml:space="preserve">31.14–15 </w:t>
        </w:r>
      </w:hyperlink>
      <w:r>
        <w:rPr>
          <w:lang w:val="fr_FR" w:bidi="fr_FR"/>
        </w:rPr>
        <w:t xml:space="preserve">; </w:t>
      </w:r>
      <w:hyperlink r:id="rId34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1">
        <w:r>
          <w:rPr>
            <w:lang w:val="fr_FR" w:bidi="fr_FR"/>
          </w:rPr>
          <w:rPr>
            <w:color w:val="0000EE"/>
            <w:u w:val="single"/>
          </w:rPr>
          <w:t>Ex 31.12–17</w:t>
        </w:r>
      </w:hyperlink>
      <w:r>
        <w:rPr>
          <w:lang w:val="fr_FR" w:bidi="fr_FR"/>
        </w:rPr>
        <w:t>) et était assimilé à un blasphème (</w:t>
      </w:r>
      <w:hyperlink r:id="rId342">
        <w:r>
          <w:rPr>
            <w:lang w:val="fr_FR" w:bidi="fr_FR"/>
          </w:rPr>
          <w:rPr>
            <w:color w:val="0000EE"/>
            <w:u w:val="single"/>
          </w:rPr>
          <w:t xml:space="preserve">Nb 15.30 </w:t>
        </w:r>
      </w:hyperlink>
      <w:r>
        <w:rPr>
          <w:lang w:val="fr_FR" w:bidi="fr_FR"/>
        </w:rPr>
        <w:t xml:space="preserve">; </w:t>
      </w:r>
      <w:hyperlink r:id="rId335">
        <w:r>
          <w:rPr>
            <w:lang w:val="fr_FR" w:bidi="fr_FR"/>
          </w:rPr>
          <w:rPr>
            <w:color w:val="0000EE"/>
            <w:u w:val="single"/>
          </w:rPr>
          <w:t xml:space="preserve">Lv 24.10–16 </w:t>
        </w:r>
      </w:hyperlink>
      <w:r>
        <w:rPr>
          <w:lang w:val="fr_FR" w:bidi="fr_FR"/>
        </w:rPr>
        <w:t xml:space="preserve">; cf. </w:t>
      </w:r>
      <w:hyperlink r:id="rId343">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4">
        <w:r>
          <w:rPr>
            <w:lang w:val="fr_FR" w:bidi="fr_FR"/>
          </w:rPr>
          <w:rPr>
            <w:color w:val="0000EE"/>
            <w:u w:val="single"/>
          </w:rPr>
          <w:t xml:space="preserve">Dt 6.6–9 </w:t>
        </w:r>
      </w:hyperlink>
      <w:r>
        <w:rPr>
          <w:lang w:val="fr_FR" w:bidi="fr_FR"/>
        </w:rPr>
        <w:t xml:space="preserve">; </w:t>
      </w:r>
      <w:hyperlink r:id="rId345">
        <w:r>
          <w:rPr>
            <w:lang w:val="fr_FR" w:bidi="fr_FR"/>
          </w:rPr>
          <w:rPr>
            <w:color w:val="0000EE"/>
            <w:u w:val="single"/>
          </w:rPr>
          <w:t xml:space="preserve">Mt 9.20 </w:t>
        </w:r>
      </w:hyperlink>
      <w:r>
        <w:rPr>
          <w:lang w:val="fr_FR" w:bidi="fr_FR"/>
        </w:rPr>
        <w:t xml:space="preserve">; </w:t>
      </w:r>
      <w:hyperlink r:id="rId346">
        <w:r>
          <w:rPr>
            <w:lang w:val="fr_FR" w:bidi="fr_FR"/>
          </w:rPr>
          <w:rPr>
            <w:color w:val="0000EE"/>
            <w:u w:val="single"/>
          </w:rPr>
          <w:t xml:space="preserve">14.36 </w:t>
        </w:r>
      </w:hyperlink>
      <w:r>
        <w:rPr>
          <w:lang w:val="fr_FR" w:bidi="fr_FR"/>
        </w:rPr>
        <w:t xml:space="preserve">; </w:t>
      </w:r>
      <w:hyperlink r:id="rId347">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5">
        <w:r>
          <w:rPr>
            <w:lang w:val="fr_FR" w:bidi="fr_FR"/>
          </w:rPr>
          <w:rPr>
            <w:color w:val="0000EE"/>
            <w:u w:val="single"/>
          </w:rPr>
          <w:t xml:space="preserve">11 </w:t>
        </w:r>
      </w:hyperlink>
      <w:r>
        <w:rPr>
          <w:lang w:val="fr_FR" w:bidi="fr_FR"/>
        </w:rPr>
        <w:t xml:space="preserve">; </w:t>
      </w:r>
      <w:hyperlink r:id="rId348">
        <w:r>
          <w:rPr>
            <w:lang w:val="fr_FR" w:bidi="fr_FR"/>
          </w:rPr>
          <w:rPr>
            <w:color w:val="0000EE"/>
            <w:u w:val="single"/>
          </w:rPr>
          <w:t xml:space="preserve">12.1–15 </w:t>
        </w:r>
      </w:hyperlink>
      <w:r>
        <w:rPr>
          <w:lang w:val="fr_FR" w:bidi="fr_FR"/>
        </w:rPr>
        <w:t xml:space="preserve">; </w:t>
      </w:r>
      <w:hyperlink r:id="rId349">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0">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1">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2">
        <w:r>
          <w:rPr>
            <w:lang w:val="fr_FR" w:bidi="fr_FR"/>
          </w:rPr>
          <w:rPr>
            <w:color w:val="0000EE"/>
            <w:u w:val="single"/>
          </w:rPr>
          <w:t xml:space="preserve">14.5 </w:t>
        </w:r>
      </w:hyperlink>
      <w:r>
        <w:rPr>
          <w:lang w:val="fr_FR" w:bidi="fr_FR"/>
        </w:rPr>
        <w:t xml:space="preserve">; </w:t>
      </w:r>
      <w:hyperlink r:id="rId353">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4">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0">
        <w:r>
          <w:rPr>
            <w:lang w:val="fr_FR" w:bidi="fr_FR"/>
          </w:rPr>
          <w:rPr>
            <w:color w:val="0000EE"/>
            <w:u w:val="single"/>
          </w:rPr>
          <w:t>3–4</w:t>
        </w:r>
      </w:hyperlink>
      <w:r>
        <w:rPr>
          <w:lang w:val="fr_FR" w:bidi="fr_FR"/>
        </w:rPr>
        <w:t>. Le sacerdoce était l'apanage des descendants d'Aaron (</w:t>
      </w:r>
      <w:hyperlink r:id="rId355">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6">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7">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58">
        <w:r>
          <w:rPr>
            <w:lang w:val="fr_FR" w:bidi="fr_FR"/>
          </w:rPr>
          <w:rPr>
            <w:color w:val="0000EE"/>
            <w:u w:val="single"/>
          </w:rPr>
          <w:t xml:space="preserve">Ps 109.7 </w:t>
        </w:r>
      </w:hyperlink>
      <w:r>
        <w:rPr>
          <w:lang w:val="fr_FR" w:bidi="fr_FR"/>
        </w:rPr>
        <w:t xml:space="preserve">; </w:t>
      </w:r>
      <w:hyperlink r:id="rId359">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0">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1">
        <w:r>
          <w:rPr>
            <w:lang w:val="fr_FR" w:bidi="fr_FR"/>
          </w:rPr>
          <w:rPr>
            <w:color w:val="0000EE"/>
            <w:u w:val="single"/>
          </w:rPr>
          <w:t xml:space="preserve">Lv 27.28–29 </w:t>
        </w:r>
      </w:hyperlink>
      <w:r>
        <w:rPr>
          <w:lang w:val="fr_FR" w:bidi="fr_FR"/>
        </w:rPr>
        <w:t xml:space="preserve">; cf. </w:t>
      </w:r>
      <w:hyperlink r:id="rId362">
        <w:r>
          <w:rPr>
            <w:lang w:val="fr_FR" w:bidi="fr_FR"/>
          </w:rPr>
          <w:rPr>
            <w:color w:val="0000EE"/>
            <w:u w:val="single"/>
          </w:rPr>
          <w:t xml:space="preserve">Dt 7.26 </w:t>
        </w:r>
      </w:hyperlink>
      <w:r>
        <w:rPr>
          <w:lang w:val="fr_FR" w:bidi="fr_FR"/>
        </w:rPr>
        <w:t xml:space="preserve">; </w:t>
      </w:r>
      <w:hyperlink r:id="rId363">
        <w:r>
          <w:rPr>
            <w:lang w:val="fr_FR" w:bidi="fr_FR"/>
          </w:rPr>
          <w:rPr>
            <w:color w:val="0000EE"/>
            <w:u w:val="single"/>
          </w:rPr>
          <w:t xml:space="preserve">13.17 </w:t>
        </w:r>
      </w:hyperlink>
      <w:r>
        <w:rPr>
          <w:lang w:val="fr_FR" w:bidi="fr_FR"/>
        </w:rPr>
        <w:t xml:space="preserve">; </w:t>
      </w:r>
      <w:hyperlink r:id="rId364">
        <w:r>
          <w:rPr>
            <w:lang w:val="fr_FR" w:bidi="fr_FR"/>
          </w:rPr>
          <w:rPr>
            <w:color w:val="0000EE"/>
            <w:u w:val="single"/>
          </w:rPr>
          <w:t xml:space="preserve">Jos 6.18 </w:t>
        </w:r>
      </w:hyperlink>
      <w:r>
        <w:rPr>
          <w:lang w:val="fr_FR" w:bidi="fr_FR"/>
        </w:rPr>
        <w:t xml:space="preserve">; </w:t>
      </w:r>
      <w:hyperlink r:id="rId365">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6">
        <w:r>
          <w:rPr>
            <w:lang w:val="fr_FR" w:bidi="fr_FR"/>
          </w:rPr>
          <w:rPr>
            <w:color w:val="0000EE"/>
            <w:u w:val="single"/>
          </w:rPr>
          <w:t xml:space="preserve">16.31–35 </w:t>
        </w:r>
      </w:hyperlink>
      <w:r>
        <w:rPr>
          <w:lang w:val="fr_FR" w:bidi="fr_FR"/>
        </w:rPr>
        <w:t xml:space="preserve">; cf. </w:t>
      </w:r>
      <w:hyperlink r:id="rId367">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68">
        <w:r>
          <w:rPr>
            <w:lang w:val="fr_FR" w:bidi="fr_FR"/>
          </w:rPr>
          <w:rPr>
            <w:color w:val="0000EE"/>
            <w:u w:val="single"/>
          </w:rPr>
          <w:t xml:space="preserve">1S 2.6 </w:t>
        </w:r>
      </w:hyperlink>
      <w:r>
        <w:rPr>
          <w:lang w:val="fr_FR" w:bidi="fr_FR"/>
        </w:rPr>
        <w:t xml:space="preserve">; </w:t>
      </w:r>
      <w:hyperlink r:id="rId369">
        <w:r>
          <w:rPr>
            <w:lang w:val="fr_FR" w:bidi="fr_FR"/>
          </w:rPr>
          <w:rPr>
            <w:color w:val="0000EE"/>
            <w:u w:val="single"/>
          </w:rPr>
          <w:t xml:space="preserve">2S 22.5–6 </w:t>
        </w:r>
      </w:hyperlink>
      <w:r>
        <w:rPr>
          <w:lang w:val="fr_FR" w:bidi="fr_FR"/>
        </w:rPr>
        <w:t xml:space="preserve">; </w:t>
      </w:r>
      <w:hyperlink r:id="rId370">
        <w:r>
          <w:rPr>
            <w:lang w:val="fr_FR" w:bidi="fr_FR"/>
          </w:rPr>
          <w:rPr>
            <w:color w:val="0000EE"/>
            <w:u w:val="single"/>
          </w:rPr>
          <w:t xml:space="preserve">Jb 3.20–22 </w:t>
        </w:r>
      </w:hyperlink>
      <w:r>
        <w:rPr>
          <w:lang w:val="fr_FR" w:bidi="fr_FR"/>
        </w:rPr>
        <w:t xml:space="preserve">; </w:t>
      </w:r>
      <w:hyperlink r:id="rId371">
        <w:r>
          <w:rPr>
            <w:lang w:val="fr_FR" w:bidi="fr_FR"/>
          </w:rPr>
          <w:rPr>
            <w:color w:val="0000EE"/>
            <w:u w:val="single"/>
          </w:rPr>
          <w:t xml:space="preserve">Ps 16.10 </w:t>
        </w:r>
      </w:hyperlink>
      <w:r>
        <w:rPr>
          <w:lang w:val="fr_FR" w:bidi="fr_FR"/>
        </w:rPr>
        <w:t xml:space="preserve">; </w:t>
      </w:r>
      <w:hyperlink r:id="rId372">
        <w:r>
          <w:rPr>
            <w:lang w:val="fr_FR" w:bidi="fr_FR"/>
          </w:rPr>
          <w:rPr>
            <w:color w:val="0000EE"/>
            <w:u w:val="single"/>
          </w:rPr>
          <w:t xml:space="preserve">Ac 2.27–33 </w:t>
        </w:r>
      </w:hyperlink>
      <w:r>
        <w:rPr>
          <w:lang w:val="fr_FR" w:bidi="fr_FR"/>
        </w:rPr>
        <w:t xml:space="preserve">; </w:t>
      </w:r>
      <w:hyperlink r:id="rId373">
        <w:r>
          <w:rPr>
            <w:lang w:val="fr_FR" w:bidi="fr_FR"/>
          </w:rPr>
          <w:rPr>
            <w:color w:val="0000EE"/>
            <w:u w:val="single"/>
          </w:rPr>
          <w:t xml:space="preserve">1Co 15.15 </w:t>
        </w:r>
      </w:hyperlink>
      <w:r>
        <w:rPr>
          <w:lang w:val="fr_FR" w:bidi="fr_FR"/>
        </w:rPr>
        <w:t xml:space="preserve">; </w:t>
      </w:r>
      <w:hyperlink r:id="rId374">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5">
        <w:r>
          <w:rPr>
            <w:lang w:val="fr_FR" w:bidi="fr_FR"/>
          </w:rPr>
          <w:rPr>
            <w:color w:val="0000EE"/>
            <w:u w:val="single"/>
          </w:rPr>
          <w:t>26.10–11</w:t>
        </w:r>
      </w:hyperlink>
      <w:r>
        <w:rPr>
          <w:lang w:val="fr_FR" w:bidi="fr_FR"/>
        </w:rPr>
        <w:t>). En effet, ses descendants sont devenus les gardiens et les musiciens du Temple (</w:t>
      </w:r>
      <w:hyperlink r:id="rId376">
        <w:r>
          <w:rPr>
            <w:lang w:val="fr_FR" w:bidi="fr_FR"/>
          </w:rPr>
          <w:rPr>
            <w:color w:val="0000EE"/>
            <w:u w:val="single"/>
          </w:rPr>
          <w:t>1Ch 9.19</w:t>
        </w:r>
      </w:hyperlink>
      <w:r>
        <w:rPr>
          <w:lang w:val="fr_FR" w:bidi="fr_FR"/>
        </w:rPr>
        <w:t xml:space="preserve">, </w:t>
      </w:r>
      <w:hyperlink r:id="rId377">
        <w:r>
          <w:rPr>
            <w:lang w:val="fr_FR" w:bidi="fr_FR"/>
          </w:rPr>
          <w:rPr>
            <w:color w:val="0000EE"/>
            <w:u w:val="single"/>
          </w:rPr>
          <w:t xml:space="preserve">31 </w:t>
        </w:r>
      </w:hyperlink>
      <w:r>
        <w:rPr>
          <w:lang w:val="fr_FR" w:bidi="fr_FR"/>
        </w:rPr>
        <w:t xml:space="preserve">; </w:t>
      </w:r>
      <w:hyperlink r:id="rId378">
        <w:r>
          <w:rPr>
            <w:lang w:val="fr_FR" w:bidi="fr_FR"/>
          </w:rPr>
          <w:rPr>
            <w:color w:val="0000EE"/>
            <w:u w:val="single"/>
          </w:rPr>
          <w:t xml:space="preserve">26.19 </w:t>
        </w:r>
      </w:hyperlink>
      <w:r>
        <w:rPr>
          <w:lang w:val="fr_FR" w:bidi="fr_FR"/>
        </w:rPr>
        <w:t xml:space="preserve">; </w:t>
      </w:r>
      <w:hyperlink r:id="rId379">
        <w:r>
          <w:rPr>
            <w:lang w:val="fr_FR" w:bidi="fr_FR"/>
          </w:rPr>
          <w:rPr>
            <w:color w:val="0000EE"/>
            <w:u w:val="single"/>
          </w:rPr>
          <w:t xml:space="preserve">2Ch 20.19 </w:t>
        </w:r>
      </w:hyperlink>
      <w:r>
        <w:rPr>
          <w:lang w:val="fr_FR" w:bidi="fr_FR"/>
        </w:rPr>
        <w:t xml:space="preserve">; cf. les titres de </w:t>
      </w:r>
      <w:hyperlink r:id="rId380">
        <w:r>
          <w:rPr>
            <w:lang w:val="fr_FR" w:bidi="fr_FR"/>
          </w:rPr>
          <w:rPr>
            <w:color w:val="0000EE"/>
            <w:u w:val="single"/>
          </w:rPr>
          <w:t xml:space="preserve">Ps 42 </w:t>
        </w:r>
      </w:hyperlink>
      <w:r>
        <w:rPr>
          <w:lang w:val="fr_FR" w:bidi="fr_FR"/>
        </w:rPr>
        <w:t xml:space="preserve">; </w:t>
      </w:r>
      <w:hyperlink r:id="rId381">
        <w:r>
          <w:rPr>
            <w:lang w:val="fr_FR" w:bidi="fr_FR"/>
          </w:rPr>
          <w:rPr>
            <w:color w:val="0000EE"/>
            <w:u w:val="single"/>
          </w:rPr>
          <w:t xml:space="preserve">45–49 </w:t>
        </w:r>
      </w:hyperlink>
      <w:r>
        <w:rPr>
          <w:lang w:val="fr_FR" w:bidi="fr_FR"/>
        </w:rPr>
        <w:t xml:space="preserve">; </w:t>
      </w:r>
      <w:hyperlink r:id="rId382">
        <w:r>
          <w:rPr>
            <w:lang w:val="fr_FR" w:bidi="fr_FR"/>
          </w:rPr>
          <w:rPr>
            <w:color w:val="0000EE"/>
            <w:u w:val="single"/>
          </w:rPr>
          <w:t xml:space="preserve">84–85 </w:t>
        </w:r>
      </w:hyperlink>
      <w:r>
        <w:rPr>
          <w:lang w:val="fr_FR" w:bidi="fr_FR"/>
        </w:rPr>
        <w:t xml:space="preserve">; </w:t>
      </w:r>
      <w:hyperlink r:id="rId383">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7">
        <w:r>
          <w:rPr>
            <w:lang w:val="fr_FR" w:bidi="fr_FR"/>
          </w:rPr>
          <w:rPr>
            <w:color w:val="0000EE"/>
            <w:u w:val="single"/>
          </w:rPr>
          <w:t>Lv 10.1–2</w:t>
        </w:r>
      </w:hyperlink>
      <w:r>
        <w:rPr>
          <w:lang w:val="fr_FR" w:bidi="fr_FR"/>
        </w:rPr>
        <w:t>) et ceux qui se sont plaints des difficultés dans le désert (</w:t>
      </w:r>
      <w:hyperlink r:id="rId244">
        <w:r>
          <w:rPr>
            <w:lang w:val="fr_FR" w:bidi="fr_FR"/>
          </w:rPr>
          <w:rPr>
            <w:color w:val="0000EE"/>
            <w:u w:val="single"/>
          </w:rPr>
          <w:t xml:space="preserve">Nb 11.1 </w:t>
        </w:r>
      </w:hyperlink>
      <w:r>
        <w:rPr>
          <w:lang w:val="fr_FR" w:bidi="fr_FR"/>
        </w:rPr>
        <w:t xml:space="preserve">; cf. </w:t>
      </w:r>
      <w:hyperlink r:id="rId384">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5">
        <w:r>
          <w:rPr>
            <w:lang w:val="fr_FR" w:bidi="fr_FR"/>
          </w:rPr>
          <w:rPr>
            <w:color w:val="0000EE"/>
            <w:u w:val="single"/>
          </w:rPr>
          <w:t>Ex 38.2</w:t>
        </w:r>
      </w:hyperlink>
      <w:r>
        <w:rPr>
          <w:lang w:val="fr_FR" w:bidi="fr_FR"/>
        </w:rPr>
        <w:t xml:space="preserve">). Comme les simples franges bleues de </w:t>
      </w:r>
      <w:hyperlink r:id="rId386">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7">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88">
        <w:r>
          <w:rPr>
            <w:lang w:val="fr_FR" w:bidi="fr_FR"/>
          </w:rPr>
          <w:rPr>
            <w:color w:val="0000EE"/>
            <w:u w:val="single"/>
          </w:rPr>
          <w:t>Ps 23.4</w:t>
        </w:r>
      </w:hyperlink>
      <w:r>
        <w:rPr>
          <w:lang w:val="fr_FR" w:bidi="fr_FR"/>
        </w:rPr>
        <w:t xml:space="preserve">) et, comme le sceptre, il était un symbole d'autorité (cf. </w:t>
      </w:r>
      <w:hyperlink r:id="rId389">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0">
        <w:r>
          <w:rPr>
            <w:lang w:val="fr_FR" w:bidi="fr_FR"/>
          </w:rPr>
          <w:rPr>
            <w:color w:val="0000EE"/>
            <w:u w:val="single"/>
          </w:rPr>
          <w:t>16</w:t>
        </w:r>
      </w:hyperlink>
      <w:r>
        <w:rPr>
          <w:lang w:val="fr_FR" w:bidi="fr_FR"/>
        </w:rPr>
        <w:t xml:space="preserve"> et pour introduire les instructions du chapitre </w:t>
      </w:r>
      <w:hyperlink r:id="rId39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2">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3">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4">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5">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6">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18">
        <w:r>
          <w:rPr>
            <w:lang w:val="fr_FR" w:bidi="fr_FR"/>
          </w:rPr>
          <w:rPr>
            <w:color w:val="0000EE"/>
            <w:u w:val="single"/>
          </w:rPr>
          <w:t xml:space="preserve">1.47–53 </w:t>
        </w:r>
      </w:hyperlink>
      <w:r>
        <w:rPr>
          <w:lang w:val="fr_FR" w:bidi="fr_FR"/>
        </w:rPr>
        <w:t xml:space="preserve">; </w:t>
      </w:r>
      <w:hyperlink r:id="rId397">
        <w:r>
          <w:rPr>
            <w:lang w:val="fr_FR" w:bidi="fr_FR"/>
          </w:rPr>
          <w:rPr>
            <w:color w:val="0000EE"/>
            <w:u w:val="single"/>
          </w:rPr>
          <w:t xml:space="preserve">3.5–38 </w:t>
        </w:r>
      </w:hyperlink>
      <w:r>
        <w:rPr>
          <w:lang w:val="fr_FR" w:bidi="fr_FR"/>
        </w:rPr>
        <w:t xml:space="preserve">; </w:t>
      </w:r>
      <w:hyperlink r:id="rId36">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398">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0">
        <w:r>
          <w:rPr>
            <w:lang w:val="fr_FR" w:bidi="fr_FR"/>
          </w:rPr>
          <w:rPr>
            <w:color w:val="0000EE"/>
            <w:u w:val="single"/>
          </w:rPr>
          <w:t xml:space="preserve">Nb 3–4 </w:t>
        </w:r>
      </w:hyperlink>
      <w:r>
        <w:rPr>
          <w:lang w:val="fr_FR" w:bidi="fr_FR"/>
        </w:rPr>
        <w:t xml:space="preserve">; voir aussi </w:t>
      </w:r>
      <w:hyperlink r:id="rId399">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8.16</w:t>
        </w:r>
      </w:hyperlink>
      <w:r>
        <w:rPr>
          <w:lang w:val="fr_FR" w:bidi="fr_FR"/>
        </w:rPr>
        <w:t xml:space="preserve">, </w:t>
      </w:r>
      <w:hyperlink r:id="rId400">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7">
        <w:r>
          <w:rPr>
            <w:lang w:val="fr_FR" w:bidi="fr_FR"/>
          </w:rPr>
          <w:rPr>
            <w:color w:val="0000EE"/>
            <w:u w:val="single"/>
          </w:rPr>
          <w:t>1.51</w:t>
        </w:r>
      </w:hyperlink>
      <w:r>
        <w:rPr>
          <w:lang w:val="fr_FR" w:bidi="fr_FR"/>
        </w:rPr>
        <w:t xml:space="preserve">, </w:t>
      </w:r>
      <w:hyperlink r:id="rId401">
        <w:r>
          <w:rPr>
            <w:lang w:val="fr_FR" w:bidi="fr_FR"/>
          </w:rPr>
          <w:rPr>
            <w:color w:val="0000EE"/>
            <w:u w:val="single"/>
          </w:rPr>
          <w:t xml:space="preserve">53 </w:t>
        </w:r>
      </w:hyperlink>
      <w:r>
        <w:rPr>
          <w:lang w:val="fr_FR" w:bidi="fr_FR"/>
        </w:rPr>
        <w:t xml:space="preserve">; </w:t>
      </w:r>
      <w:hyperlink r:id="rId402">
        <w:r>
          <w:rPr>
            <w:lang w:val="fr_FR" w:bidi="fr_FR"/>
          </w:rPr>
          <w:rPr>
            <w:color w:val="0000EE"/>
            <w:u w:val="single"/>
          </w:rPr>
          <w:t>3.10</w:t>
        </w:r>
      </w:hyperlink>
      <w:r>
        <w:rPr>
          <w:lang w:val="fr_FR" w:bidi="fr_FR"/>
        </w:rPr>
        <w:t xml:space="preserve">, </w:t>
      </w:r>
      <w:hyperlink r:id="rId403">
        <w:r>
          <w:rPr>
            <w:lang w:val="fr_FR" w:bidi="fr_FR"/>
          </w:rPr>
          <w:rPr>
            <w:color w:val="0000EE"/>
            <w:u w:val="single"/>
          </w:rPr>
          <w:t xml:space="preserve">29–38 </w:t>
        </w:r>
      </w:hyperlink>
      <w:r>
        <w:rPr>
          <w:lang w:val="fr_FR" w:bidi="fr_FR"/>
        </w:rPr>
        <w:t xml:space="preserve">; </w:t>
      </w:r>
      <w:hyperlink r:id="rId404">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5">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6">
        <w:r>
          <w:rPr>
            <w:lang w:val="fr_FR" w:bidi="fr_FR"/>
          </w:rPr>
          <w:rPr>
            <w:color w:val="0000EE"/>
            <w:u w:val="single"/>
          </w:rPr>
          <w:t xml:space="preserve">Mt 10.9–10 </w:t>
        </w:r>
      </w:hyperlink>
      <w:r>
        <w:rPr>
          <w:lang w:val="fr_FR" w:bidi="fr_FR"/>
        </w:rPr>
        <w:t xml:space="preserve">; </w:t>
      </w:r>
      <w:hyperlink r:id="rId407">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08">
        <w:r>
          <w:rPr>
            <w:lang w:val="fr_FR" w:bidi="fr_FR"/>
          </w:rPr>
          <w:rPr>
            <w:color w:val="0000EE"/>
            <w:u w:val="single"/>
          </w:rPr>
          <w:t xml:space="preserve">Ex 28.1 </w:t>
        </w:r>
      </w:hyperlink>
      <w:r>
        <w:rPr>
          <w:lang w:val="fr_FR" w:bidi="fr_FR"/>
        </w:rPr>
        <w:t xml:space="preserve">; </w:t>
      </w:r>
      <w:hyperlink r:id="rId409">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0">
        <w:r>
          <w:rPr>
            <w:lang w:val="fr_FR" w:bidi="fr_FR"/>
          </w:rPr>
          <w:rPr>
            <w:color w:val="0000EE"/>
            <w:u w:val="single"/>
          </w:rPr>
          <w:t>Nb 18.10</w:t>
        </w:r>
      </w:hyperlink>
      <w:r>
        <w:rPr>
          <w:lang w:val="fr_FR" w:bidi="fr_FR"/>
        </w:rPr>
        <w:t>). D'autres catégories d'offrandes permettaient de nourrir les sacrificateurs et leurs familles (</w:t>
      </w:r>
      <w:hyperlink r:id="rId411">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1">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1">
        <w:r>
          <w:rPr>
            <w:lang w:val="fr_FR" w:bidi="fr_FR"/>
          </w:rPr>
          <w:rPr>
            <w:color w:val="0000EE"/>
            <w:u w:val="single"/>
          </w:rPr>
          <w:t>3.13</w:t>
        </w:r>
      </w:hyperlink>
      <w:r>
        <w:rPr>
          <w:lang w:val="fr_FR" w:bidi="fr_FR"/>
        </w:rPr>
        <w:t xml:space="preserve">, </w:t>
      </w:r>
      <w:hyperlink r:id="rId412">
        <w:r>
          <w:rPr>
            <w:lang w:val="fr_FR" w:bidi="fr_FR"/>
          </w:rPr>
          <w:rPr>
            <w:color w:val="0000EE"/>
            <w:u w:val="single"/>
          </w:rPr>
          <w:t xml:space="preserve">40–51 </w:t>
        </w:r>
      </w:hyperlink>
      <w:r>
        <w:rPr>
          <w:lang w:val="fr_FR" w:bidi="fr_FR"/>
        </w:rPr>
        <w:t xml:space="preserve">; </w:t>
      </w:r>
      <w:hyperlink r:id="rId413">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4">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5">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6">
        <w:r>
          <w:rPr>
            <w:lang w:val="fr_FR" w:bidi="fr_FR"/>
          </w:rPr>
          <w:rPr>
            <w:color w:val="0000EE"/>
            <w:u w:val="single"/>
          </w:rPr>
          <w:t xml:space="preserve">35.1–8 </w:t>
        </w:r>
      </w:hyperlink>
      <w:r>
        <w:rPr>
          <w:lang w:val="fr_FR" w:bidi="fr_FR"/>
        </w:rPr>
        <w:t xml:space="preserve">; </w:t>
      </w:r>
      <w:hyperlink r:id="rId417">
        <w:r>
          <w:rPr>
            <w:lang w:val="fr_FR" w:bidi="fr_FR"/>
          </w:rPr>
          <w:rPr>
            <w:color w:val="0000EE"/>
            <w:u w:val="single"/>
          </w:rPr>
          <w:t xml:space="preserve">Dt 12.12 </w:t>
        </w:r>
      </w:hyperlink>
      <w:r>
        <w:rPr>
          <w:lang w:val="fr_FR" w:bidi="fr_FR"/>
        </w:rPr>
        <w:t xml:space="preserve">; </w:t>
      </w:r>
      <w:hyperlink r:id="rId418">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19">
        <w:r>
          <w:rPr>
            <w:lang w:val="fr_FR" w:bidi="fr_FR"/>
          </w:rPr>
          <w:rPr>
            <w:color w:val="0000EE"/>
            <w:u w:val="single"/>
          </w:rPr>
          <w:t xml:space="preserve">Dt 14.22–29 </w:t>
        </w:r>
      </w:hyperlink>
      <w:r>
        <w:rPr>
          <w:lang w:val="fr_FR" w:bidi="fr_FR"/>
        </w:rPr>
        <w:t xml:space="preserve">; </w:t>
      </w:r>
      <w:hyperlink r:id="rId420">
        <w:r>
          <w:rPr>
            <w:lang w:val="fr_FR" w:bidi="fr_FR"/>
          </w:rPr>
          <w:rPr>
            <w:color w:val="0000EE"/>
            <w:u w:val="single"/>
          </w:rPr>
          <w:t xml:space="preserve">26.12 </w:t>
        </w:r>
      </w:hyperlink>
      <w:r>
        <w:rPr>
          <w:lang w:val="fr_FR" w:bidi="fr_FR"/>
        </w:rPr>
        <w:t xml:space="preserve">; </w:t>
      </w:r>
      <w:hyperlink r:id="rId421">
        <w:r>
          <w:rPr>
            <w:lang w:val="fr_FR" w:bidi="fr_FR"/>
          </w:rPr>
          <w:rPr>
            <w:color w:val="0000EE"/>
            <w:u w:val="single"/>
          </w:rPr>
          <w:t xml:space="preserve">Né 10.35–39 </w:t>
        </w:r>
      </w:hyperlink>
      <w:r>
        <w:rPr>
          <w:lang w:val="fr_FR" w:bidi="fr_FR"/>
        </w:rPr>
        <w:t xml:space="preserve">; </w:t>
      </w:r>
      <w:hyperlink r:id="rId422">
        <w:r>
          <w:rPr>
            <w:lang w:val="fr_FR" w:bidi="fr_FR"/>
          </w:rPr>
          <w:rPr>
            <w:color w:val="0000EE"/>
            <w:u w:val="single"/>
          </w:rPr>
          <w:t xml:space="preserve">Ml 3.8–12 </w:t>
        </w:r>
      </w:hyperlink>
      <w:r>
        <w:rPr>
          <w:lang w:val="fr_FR" w:bidi="fr_FR"/>
        </w:rPr>
        <w:t xml:space="preserve">; </w:t>
      </w:r>
      <w:hyperlink r:id="rId423">
        <w:r>
          <w:rPr>
            <w:lang w:val="fr_FR" w:bidi="fr_FR"/>
          </w:rPr>
          <w:rPr>
            <w:color w:val="0000EE"/>
            <w:u w:val="single"/>
          </w:rPr>
          <w:t xml:space="preserve">Mt 23.23 </w:t>
        </w:r>
      </w:hyperlink>
      <w:r>
        <w:rPr>
          <w:lang w:val="fr_FR" w:bidi="fr_FR"/>
        </w:rPr>
        <w:t xml:space="preserve">; cf. </w:t>
      </w:r>
      <w:hyperlink r:id="rId424">
        <w:r>
          <w:rPr>
            <w:lang w:val="fr_FR" w:bidi="fr_FR"/>
          </w:rPr>
          <w:rPr>
            <w:color w:val="0000EE"/>
            <w:u w:val="single"/>
          </w:rPr>
          <w:t xml:space="preserve">Gn 14.17–20 </w:t>
        </w:r>
      </w:hyperlink>
      <w:r>
        <w:rPr>
          <w:lang w:val="fr_FR" w:bidi="fr_FR"/>
        </w:rPr>
        <w:t xml:space="preserve">; </w:t>
      </w:r>
      <w:hyperlink r:id="rId425">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6">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58">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28">
        <w:r>
          <w:rPr>
            <w:lang w:val="fr_FR" w:bidi="fr_FR"/>
          </w:rPr>
          <w:rPr>
            <w:color w:val="0000EE"/>
            <w:u w:val="single"/>
          </w:rPr>
          <w:t xml:space="preserve">8.7 </w:t>
        </w:r>
      </w:hyperlink>
      <w:r>
        <w:rPr>
          <w:lang w:val="fr_FR" w:bidi="fr_FR"/>
        </w:rPr>
        <w:t xml:space="preserve">; voir aussi </w:t>
      </w:r>
      <w:hyperlink r:id="rId429">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0">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1">
        <w:r>
          <w:rPr>
            <w:lang w:val="fr_FR" w:bidi="fr_FR"/>
          </w:rPr>
          <w:rPr>
            <w:color w:val="0000EE"/>
            <w:u w:val="single"/>
          </w:rPr>
          <w:t xml:space="preserve">9.4–12 </w:t>
        </w:r>
      </w:hyperlink>
      <w:r>
        <w:rPr>
          <w:lang w:val="fr_FR" w:bidi="fr_FR"/>
        </w:rPr>
        <w:t xml:space="preserve">; </w:t>
      </w:r>
      <w:hyperlink r:id="rId432">
        <w:r>
          <w:rPr>
            <w:lang w:val="fr_FR" w:bidi="fr_FR"/>
          </w:rPr>
          <w:rPr>
            <w:color w:val="0000EE"/>
            <w:u w:val="single"/>
          </w:rPr>
          <w:t xml:space="preserve">Lv 17.15 </w:t>
        </w:r>
      </w:hyperlink>
      <w:r>
        <w:rPr>
          <w:lang w:val="fr_FR" w:bidi="fr_FR"/>
        </w:rPr>
        <w:t xml:space="preserve">; </w:t>
      </w:r>
      <w:hyperlink r:id="rId117">
        <w:r>
          <w:rPr>
            <w:lang w:val="fr_FR" w:bidi="fr_FR"/>
          </w:rPr>
          <w:rPr>
            <w:color w:val="0000EE"/>
            <w:u w:val="single"/>
          </w:rPr>
          <w:t>21.1–4</w:t>
        </w:r>
      </w:hyperlink>
      <w:r>
        <w:rPr>
          <w:lang w:val="fr_FR" w:bidi="fr_FR"/>
        </w:rPr>
        <w:t xml:space="preserve">, </w:t>
      </w:r>
      <w:hyperlink r:id="rId433">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4">
        <w:r>
          <w:rPr>
            <w:lang w:val="fr_FR" w:bidi="fr_FR"/>
          </w:rPr>
          <w:rPr>
            <w:color w:val="0000EE"/>
            <w:u w:val="single"/>
          </w:rPr>
          <w:t>1Co 6.9–11</w:t>
        </w:r>
      </w:hyperlink>
      <w:r>
        <w:rPr>
          <w:lang w:val="fr_FR" w:bidi="fr_FR"/>
        </w:rPr>
        <w:t xml:space="preserve">, </w:t>
      </w:r>
      <w:hyperlink r:id="rId435">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6">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7">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38">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39">
        <w:r>
          <w:rPr>
            <w:lang w:val="fr_FR" w:bidi="fr_FR"/>
          </w:rPr>
          <w:rPr>
            <w:color w:val="0000EE"/>
            <w:u w:val="single"/>
          </w:rPr>
          <w:t xml:space="preserve">Ex 12.22 </w:t>
        </w:r>
      </w:hyperlink>
      <w:r>
        <w:rPr>
          <w:lang w:val="fr_FR" w:bidi="fr_FR"/>
        </w:rPr>
        <w:t xml:space="preserve">; </w:t>
      </w:r>
      <w:hyperlink r:id="rId440">
        <w:r>
          <w:rPr>
            <w:lang w:val="fr_FR" w:bidi="fr_FR"/>
          </w:rPr>
          <w:rPr>
            <w:color w:val="0000EE"/>
            <w:u w:val="single"/>
          </w:rPr>
          <w:t xml:space="preserve">Ps 51.7 </w:t>
        </w:r>
      </w:hyperlink>
      <w:r>
        <w:rPr>
          <w:lang w:val="fr_FR" w:bidi="fr_FR"/>
        </w:rPr>
        <w:t xml:space="preserve">; cf. </w:t>
      </w:r>
      <w:hyperlink r:id="rId441">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2">
        <w:r>
          <w:rPr>
            <w:lang w:val="fr_FR" w:bidi="fr_FR"/>
          </w:rPr>
          <w:rPr>
            <w:color w:val="0000EE"/>
            <w:u w:val="single"/>
          </w:rPr>
          <w:t>19.21</w:t>
        </w:r>
      </w:hyperlink>
      <w:r>
        <w:rPr>
          <w:lang w:val="fr_FR" w:bidi="fr_FR"/>
        </w:rPr>
        <w:t>) qui avait le même effet impur que le sang associé aux sacrifices (</w:t>
      </w:r>
      <w:hyperlink r:id="rId443">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4">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5">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6">
        <w:r>
          <w:rPr>
            <w:lang w:val="fr_FR" w:bidi="fr_FR"/>
          </w:rPr>
          <w:rPr>
            <w:color w:val="0000EE"/>
            <w:u w:val="single"/>
          </w:rPr>
          <w:t>Lv 15.31</w:t>
        </w:r>
      </w:hyperlink>
      <w:r>
        <w:rPr>
          <w:lang w:val="fr_FR" w:bidi="fr_FR"/>
        </w:rPr>
        <w:t xml:space="preserve">). Cela constituait un motif d'exclusion de la communauté d'Israël (cf. </w:t>
      </w:r>
      <w:hyperlink r:id="rId447">
        <w:r>
          <w:rPr>
            <w:lang w:val="fr_FR" w:bidi="fr_FR"/>
          </w:rPr>
          <w:rPr>
            <w:color w:val="0000EE"/>
            <w:u w:val="single"/>
          </w:rPr>
          <w:t xml:space="preserve">Nb 9.13 </w:t>
        </w:r>
      </w:hyperlink>
      <w:r>
        <w:rPr>
          <w:lang w:val="fr_FR" w:bidi="fr_FR"/>
        </w:rPr>
        <w:t xml:space="preserve">; </w:t>
      </w:r>
      <w:hyperlink r:id="rId448">
        <w:r>
          <w:rPr>
            <w:lang w:val="fr_FR" w:bidi="fr_FR"/>
          </w:rPr>
          <w:rPr>
            <w:color w:val="0000EE"/>
            <w:u w:val="single"/>
          </w:rPr>
          <w:t xml:space="preserve">Ex 12.15 </w:t>
        </w:r>
      </w:hyperlink>
      <w:r>
        <w:rPr>
          <w:lang w:val="fr_FR" w:bidi="fr_FR"/>
        </w:rPr>
        <w:t xml:space="preserve">; </w:t>
      </w:r>
      <w:hyperlink r:id="rId172">
        <w:r>
          <w:rPr>
            <w:lang w:val="fr_FR" w:bidi="fr_FR"/>
          </w:rPr>
          <w:rPr>
            <w:color w:val="0000EE"/>
            <w:u w:val="single"/>
          </w:rPr>
          <w:t xml:space="preserve">Lv 7.20–21 </w:t>
        </w:r>
      </w:hyperlink>
      <w:r>
        <w:rPr>
          <w:lang w:val="fr_FR" w:bidi="fr_FR"/>
        </w:rPr>
        <w:t xml:space="preserve">; </w:t>
      </w:r>
      <w:hyperlink r:id="rId449">
        <w:r>
          <w:rPr>
            <w:lang w:val="fr_FR" w:bidi="fr_FR"/>
          </w:rPr>
          <w:rPr>
            <w:color w:val="0000EE"/>
            <w:u w:val="single"/>
          </w:rPr>
          <w:t xml:space="preserve">17.4–14 </w:t>
        </w:r>
      </w:hyperlink>
      <w:r>
        <w:rPr>
          <w:lang w:val="fr_FR" w:bidi="fr_FR"/>
        </w:rPr>
        <w:t xml:space="preserve">; </w:t>
      </w:r>
      <w:hyperlink r:id="rId450">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1">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2">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3">
        <w:r>
          <w:rPr>
            <w:lang w:val="fr_FR" w:bidi="fr_FR"/>
          </w:rPr>
          <w:rPr>
            <w:color w:val="0000EE"/>
            <w:u w:val="single"/>
          </w:rPr>
          <w:t>14.26–30</w:t>
        </w:r>
      </w:hyperlink>
      <w:r>
        <w:rPr>
          <w:lang w:val="fr_FR" w:bidi="fr_FR"/>
        </w:rPr>
        <w:t>), y compris Moïse et Aaron (</w:t>
      </w:r>
      <w:hyperlink r:id="rId454">
        <w:r>
          <w:rPr>
            <w:lang w:val="fr_FR" w:bidi="fr_FR"/>
          </w:rPr>
          <w:rPr>
            <w:color w:val="0000EE"/>
            <w:u w:val="single"/>
          </w:rPr>
          <w:t>20.2–13</w:t>
        </w:r>
      </w:hyperlink>
      <w:r>
        <w:rPr>
          <w:lang w:val="fr_FR" w:bidi="fr_FR"/>
        </w:rPr>
        <w:t xml:space="preserve">, </w:t>
      </w:r>
      <w:hyperlink r:id="rId455">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6">
        <w:r>
          <w:rPr>
            <w:lang w:val="fr_FR" w:bidi="fr_FR"/>
          </w:rPr>
          <w:rPr>
            <w:color w:val="0000EE"/>
            <w:u w:val="single"/>
          </w:rPr>
          <w:t xml:space="preserve">11.4–35 </w:t>
        </w:r>
      </w:hyperlink>
      <w:r>
        <w:rPr>
          <w:lang w:val="fr_FR" w:bidi="fr_FR"/>
        </w:rPr>
        <w:t xml:space="preserve">; </w:t>
      </w:r>
      <w:hyperlink r:id="rId457">
        <w:r>
          <w:rPr>
            <w:lang w:val="fr_FR" w:bidi="fr_FR"/>
          </w:rPr>
          <w:rPr>
            <w:color w:val="0000EE"/>
            <w:u w:val="single"/>
          </w:rPr>
          <w:t xml:space="preserve">21.4–5 </w:t>
        </w:r>
      </w:hyperlink>
      <w:r>
        <w:rPr>
          <w:lang w:val="fr_FR" w:bidi="fr_FR"/>
        </w:rPr>
        <w:t xml:space="preserve">; </w:t>
      </w:r>
      <w:hyperlink r:id="rId458">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59">
        <w:r>
          <w:rPr>
            <w:lang w:val="fr_FR" w:bidi="fr_FR"/>
          </w:rPr>
          <w:rPr>
            <w:color w:val="0000EE"/>
            <w:u w:val="single"/>
          </w:rPr>
          <w:t>Lv 10.1–5</w:t>
        </w:r>
      </w:hyperlink>
      <w:r>
        <w:rPr>
          <w:lang w:val="fr_FR" w:bidi="fr_FR"/>
        </w:rPr>
        <w:t>), aux gloutons tués par la première plaie (</w:t>
      </w:r>
      <w:hyperlink r:id="rId166">
        <w:r>
          <w:rPr>
            <w:lang w:val="fr_FR" w:bidi="fr_FR"/>
          </w:rPr>
          <w:rPr>
            <w:color w:val="0000EE"/>
            <w:u w:val="single"/>
          </w:rPr>
          <w:t>Nb 11.33</w:t>
        </w:r>
      </w:hyperlink>
      <w:r>
        <w:rPr>
          <w:lang w:val="fr_FR" w:bidi="fr_FR"/>
        </w:rPr>
        <w:t>), aux sceptiques déjà morts dans le désert (</w:t>
      </w:r>
      <w:hyperlink r:id="rId460">
        <w:r>
          <w:rPr>
            <w:lang w:val="fr_FR" w:bidi="fr_FR"/>
          </w:rPr>
          <w:rPr>
            <w:color w:val="0000EE"/>
            <w:u w:val="single"/>
          </w:rPr>
          <w:t>14.29</w:t>
        </w:r>
      </w:hyperlink>
      <w:r>
        <w:rPr>
          <w:lang w:val="fr_FR" w:bidi="fr_FR"/>
        </w:rPr>
        <w:t>), aux dix espions infidèles (</w:t>
      </w:r>
      <w:hyperlink r:id="rId461">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2">
        <w:r>
          <w:rPr>
            <w:lang w:val="fr_FR" w:bidi="fr_FR"/>
          </w:rPr>
          <w:rPr>
            <w:color w:val="0000EE"/>
            <w:u w:val="single"/>
          </w:rPr>
          <w:t>16.32</w:t>
        </w:r>
      </w:hyperlink>
      <w:r>
        <w:rPr>
          <w:lang w:val="fr_FR" w:bidi="fr_FR"/>
        </w:rPr>
        <w:t xml:space="preserve">, </w:t>
      </w:r>
      <w:hyperlink r:id="rId463">
        <w:r>
          <w:rPr>
            <w:lang w:val="fr_FR" w:bidi="fr_FR"/>
          </w:rPr>
          <w:rPr>
            <w:color w:val="0000EE"/>
            <w:u w:val="single"/>
          </w:rPr>
          <w:t>35</w:t>
        </w:r>
      </w:hyperlink>
      <w:r>
        <w:rPr>
          <w:lang w:val="fr_FR" w:bidi="fr_FR"/>
        </w:rPr>
        <w:t xml:space="preserve">, </w:t>
      </w:r>
      <w:hyperlink r:id="rId464">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2">
        <w:r>
          <w:rPr>
            <w:lang w:val="fr_FR" w:bidi="fr_FR"/>
          </w:rPr>
          <w:rPr>
            <w:color w:val="0000EE"/>
            <w:u w:val="single"/>
          </w:rPr>
          <w:t>14.5</w:t>
        </w:r>
      </w:hyperlink>
      <w:r>
        <w:rPr>
          <w:lang w:val="fr_FR" w:bidi="fr_FR"/>
        </w:rPr>
        <w:t xml:space="preserve">, </w:t>
      </w:r>
      <w:hyperlink r:id="rId288">
        <w:r>
          <w:rPr>
            <w:lang w:val="fr_FR" w:bidi="fr_FR"/>
          </w:rPr>
          <w:rPr>
            <w:color w:val="0000EE"/>
            <w:u w:val="single"/>
          </w:rPr>
          <w:t xml:space="preserve">10 </w:t>
        </w:r>
      </w:hyperlink>
      <w:r>
        <w:rPr>
          <w:lang w:val="fr_FR" w:bidi="fr_FR"/>
        </w:rPr>
        <w:t xml:space="preserve">; </w:t>
      </w:r>
      <w:hyperlink r:id="rId465">
        <w:r>
          <w:rPr>
            <w:lang w:val="fr_FR" w:bidi="fr_FR"/>
          </w:rPr>
          <w:rPr>
            <w:color w:val="0000EE"/>
            <w:u w:val="single"/>
          </w:rPr>
          <w:t>16.4</w:t>
        </w:r>
      </w:hyperlink>
      <w:r>
        <w:rPr>
          <w:lang w:val="fr_FR" w:bidi="fr_FR"/>
        </w:rPr>
        <w:t xml:space="preserve">, </w:t>
      </w:r>
      <w:hyperlink r:id="rId466">
        <w:r>
          <w:rPr>
            <w:lang w:val="fr_FR" w:bidi="fr_FR"/>
          </w:rPr>
          <w:rPr>
            <w:color w:val="0000EE"/>
            <w:u w:val="single"/>
          </w:rPr>
          <w:t>19</w:t>
        </w:r>
      </w:hyperlink>
      <w:r>
        <w:rPr>
          <w:lang w:val="fr_FR" w:bidi="fr_FR"/>
        </w:rPr>
        <w:t xml:space="preserve">, </w:t>
      </w:r>
      <w:hyperlink r:id="rId353">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7">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68">
        <w:r>
          <w:rPr>
            <w:lang w:val="fr_FR" w:bidi="fr_FR"/>
          </w:rPr>
          <w:rPr>
            <w:color w:val="0000EE"/>
            <w:u w:val="single"/>
          </w:rPr>
          <w:t xml:space="preserve">Jc 3.1 </w:t>
        </w:r>
      </w:hyperlink>
      <w:r>
        <w:rPr>
          <w:lang w:val="fr_FR" w:bidi="fr_FR"/>
        </w:rPr>
        <w:t xml:space="preserve">; voir aussi </w:t>
      </w:r>
      <w:hyperlink r:id="rId469">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0">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1">
        <w:r>
          <w:rPr>
            <w:lang w:val="fr_FR" w:bidi="fr_FR"/>
          </w:rPr>
          <w:rPr>
            <w:color w:val="0000EE"/>
            <w:u w:val="single"/>
          </w:rPr>
          <w:t xml:space="preserve">Ps 106.32–33 </w:t>
        </w:r>
      </w:hyperlink>
      <w:r>
        <w:rPr>
          <w:lang w:val="fr_FR" w:bidi="fr_FR"/>
        </w:rPr>
        <w:t xml:space="preserve">; cf. </w:t>
      </w:r>
      <w:hyperlink r:id="rId472">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3">
        <w:r>
          <w:rPr>
            <w:lang w:val="fr_FR" w:bidi="fr_FR"/>
          </w:rPr>
          <w:rPr>
            <w:color w:val="0000EE"/>
            <w:u w:val="single"/>
          </w:rPr>
          <w:t xml:space="preserve">Nb 20.24 </w:t>
        </w:r>
      </w:hyperlink>
      <w:r>
        <w:rPr>
          <w:lang w:val="fr_FR" w:bidi="fr_FR"/>
        </w:rPr>
        <w:t xml:space="preserve">; </w:t>
      </w:r>
      <w:hyperlink r:id="rId474">
        <w:r>
          <w:rPr>
            <w:lang w:val="fr_FR" w:bidi="fr_FR"/>
          </w:rPr>
          <w:rPr>
            <w:color w:val="0000EE"/>
            <w:u w:val="single"/>
          </w:rPr>
          <w:t>27.14</w:t>
        </w:r>
      </w:hyperlink>
      <w:r>
        <w:rPr>
          <w:lang w:val="fr_FR" w:bidi="fr_FR"/>
        </w:rPr>
        <w:t>). Ce grave manque d'obéissance et de foi a eu les mêmes conséquences qu'auparavant (</w:t>
      </w:r>
      <w:hyperlink r:id="rId475">
        <w:r>
          <w:rPr>
            <w:lang w:val="fr_FR" w:bidi="fr_FR"/>
          </w:rPr>
          <w:rPr>
            <w:color w:val="0000EE"/>
            <w:u w:val="single"/>
          </w:rPr>
          <w:t xml:space="preserve">14.20–23 </w:t>
        </w:r>
      </w:hyperlink>
      <w:r>
        <w:rPr>
          <w:lang w:val="fr_FR" w:bidi="fr_FR"/>
        </w:rPr>
        <w:t xml:space="preserve">; voir aussi </w:t>
      </w:r>
      <w:hyperlink r:id="rId476">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6">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7">
        <w:r>
          <w:rPr>
            <w:lang w:val="fr_FR" w:bidi="fr_FR"/>
          </w:rPr>
          <w:rPr>
            <w:color w:val="0000EE"/>
            <w:u w:val="single"/>
          </w:rPr>
          <w:t xml:space="preserve">Gn 35.29 </w:t>
        </w:r>
      </w:hyperlink>
      <w:r>
        <w:rPr>
          <w:lang w:val="fr_FR" w:bidi="fr_FR"/>
        </w:rPr>
        <w:t xml:space="preserve">; </w:t>
      </w:r>
      <w:hyperlink r:id="rId478">
        <w:r>
          <w:rPr>
            <w:lang w:val="fr_FR" w:bidi="fr_FR"/>
          </w:rPr>
          <w:rPr>
            <w:color w:val="0000EE"/>
            <w:u w:val="single"/>
          </w:rPr>
          <w:t xml:space="preserve">36.6–8 </w:t>
        </w:r>
      </w:hyperlink>
      <w:r>
        <w:rPr>
          <w:lang w:val="fr_FR" w:bidi="fr_FR"/>
        </w:rPr>
        <w:t xml:space="preserve">; cf. </w:t>
      </w:r>
      <w:hyperlink r:id="rId479">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0">
        <w:r>
          <w:rPr>
            <w:lang w:val="fr_FR" w:bidi="fr_FR"/>
          </w:rPr>
          <w:rPr>
            <w:color w:val="0000EE"/>
            <w:u w:val="single"/>
          </w:rPr>
          <w:t xml:space="preserve">Dt 2.4 </w:t>
        </w:r>
      </w:hyperlink>
      <w:r>
        <w:rPr>
          <w:lang w:val="fr_FR" w:bidi="fr_FR"/>
        </w:rPr>
        <w:t xml:space="preserve">; </w:t>
      </w:r>
      <w:hyperlink r:id="rId481">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2">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6">
        <w:r>
          <w:rPr>
            <w:lang w:val="fr_FR" w:bidi="fr_FR"/>
          </w:rPr>
          <w:rPr>
            <w:color w:val="0000EE"/>
            <w:u w:val="single"/>
          </w:rPr>
          <w:t xml:space="preserve">14.25 </w:t>
        </w:r>
      </w:hyperlink>
      <w:r>
        <w:rPr>
          <w:lang w:val="fr_FR" w:bidi="fr_FR"/>
        </w:rPr>
        <w:t xml:space="preserve">; cf. </w:t>
      </w:r>
      <w:hyperlink r:id="rId483">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4">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5">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6">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7">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88">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89">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0">
        <w:r>
          <w:rPr>
            <w:lang w:val="fr_FR" w:bidi="fr_FR"/>
          </w:rPr>
          <w:rPr>
            <w:color w:val="0000EE"/>
            <w:u w:val="single"/>
          </w:rPr>
          <w:t>Nb 33.37–39</w:t>
        </w:r>
      </w:hyperlink>
      <w:r>
        <w:rPr>
          <w:lang w:val="fr_FR" w:bidi="fr_FR"/>
        </w:rPr>
        <w:t>).</w:t>
      </w:r>
      <w:hyperlink r:id="rId490">
        <w:r>
          <w:rPr>
            <w:lang w:val="fr_FR" w:bidi="fr_FR"/>
          </w:rPr>
          <w:rPr>
            <w:color w:val="0000EE"/>
            <w:u w:val="single"/>
          </w:rPr>
          <w:t xml:space="preserve"> </w:t>
        </w:r>
      </w:hyperlink>
      <w:r>
        <w:rPr>
          <w:lang w:val="fr_FR" w:bidi="fr_FR"/>
        </w:rPr>
        <w:t>• Il s'agit d'un honneur exceptionnellement prestigieux (</w:t>
      </w:r>
      <w:hyperlink r:id="rId491">
        <w:r>
          <w:rPr>
            <w:lang w:val="fr_FR" w:bidi="fr_FR"/>
          </w:rPr>
          <w:rPr>
            <w:color w:val="0000EE"/>
            <w:u w:val="single"/>
          </w:rPr>
          <w:t>Dt 34.8</w:t>
        </w:r>
      </w:hyperlink>
      <w:r>
        <w:rPr>
          <w:lang w:val="fr_FR" w:bidi="fr_FR"/>
        </w:rPr>
        <w:t>) puisque la période normale de deuil public est de sept jours (</w:t>
      </w:r>
      <w:hyperlink r:id="rId492">
        <w:r>
          <w:rPr>
            <w:lang w:val="fr_FR" w:bidi="fr_FR"/>
          </w:rPr>
          <w:rPr>
            <w:color w:val="0000EE"/>
            <w:u w:val="single"/>
          </w:rPr>
          <w:t xml:space="preserve">Gn 50.10 </w:t>
        </w:r>
      </w:hyperlink>
      <w:r>
        <w:rPr>
          <w:lang w:val="fr_FR" w:bidi="fr_FR"/>
        </w:rPr>
        <w:t xml:space="preserve">; </w:t>
      </w:r>
      <w:hyperlink r:id="rId493">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4">
        <w:r>
          <w:rPr>
            <w:lang w:val="fr_FR" w:bidi="fr_FR"/>
          </w:rPr>
          <w:rPr>
            <w:color w:val="0000EE"/>
            <w:u w:val="single"/>
          </w:rPr>
          <w:t>14.44–45</w:t>
        </w:r>
      </w:hyperlink>
      <w:r>
        <w:rPr>
          <w:lang w:val="fr_FR" w:bidi="fr_FR"/>
        </w:rPr>
        <w:t>). • Arad et Hormah (</w:t>
      </w:r>
      <w:hyperlink r:id="rId495">
        <w:r>
          <w:rPr>
            <w:lang w:val="fr_FR" w:bidi="fr_FR"/>
          </w:rPr>
          <w:rPr>
            <w:color w:val="0000EE"/>
            <w:u w:val="single"/>
          </w:rPr>
          <w:t>21.3</w:t>
        </w:r>
      </w:hyperlink>
      <w:r>
        <w:rPr>
          <w:lang w:val="fr_FR" w:bidi="fr_FR"/>
        </w:rPr>
        <w:t>) étaient situées loin au nord du mont Hor (</w:t>
      </w:r>
      <w:hyperlink r:id="rId455">
        <w:r>
          <w:rPr>
            <w:lang w:val="fr_FR" w:bidi="fr_FR"/>
          </w:rPr>
          <w:rPr>
            <w:color w:val="0000EE"/>
            <w:u w:val="single"/>
          </w:rPr>
          <w:t xml:space="preserve">20.22–29 </w:t>
        </w:r>
      </w:hyperlink>
      <w:r>
        <w:rPr>
          <w:lang w:val="fr_FR" w:bidi="fr_FR"/>
        </w:rPr>
        <w:t xml:space="preserve">; </w:t>
      </w:r>
      <w:hyperlink r:id="rId496">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7">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1">
        <w:r>
          <w:rPr>
            <w:lang w:val="fr_FR" w:bidi="fr_FR"/>
          </w:rPr>
          <w:rPr>
            <w:color w:val="0000EE"/>
            <w:u w:val="single"/>
          </w:rPr>
          <w:t xml:space="preserve">Lv 27.28–29 </w:t>
        </w:r>
      </w:hyperlink>
      <w:r>
        <w:rPr>
          <w:lang w:val="fr_FR" w:bidi="fr_FR"/>
        </w:rPr>
        <w:t xml:space="preserve">; </w:t>
      </w:r>
      <w:hyperlink r:id="rId498">
        <w:r>
          <w:rPr>
            <w:lang w:val="fr_FR" w:bidi="fr_FR"/>
          </w:rPr>
          <w:rPr>
            <w:color w:val="0000EE"/>
            <w:u w:val="single"/>
          </w:rPr>
          <w:t xml:space="preserve">Dt 7.2 </w:t>
        </w:r>
      </w:hyperlink>
      <w:r>
        <w:rPr>
          <w:lang w:val="fr_FR" w:bidi="fr_FR"/>
        </w:rPr>
        <w:t xml:space="preserve">; </w:t>
      </w:r>
      <w:hyperlink r:id="rId499">
        <w:r>
          <w:rPr>
            <w:lang w:val="fr_FR" w:bidi="fr_FR"/>
          </w:rPr>
          <w:rPr>
            <w:color w:val="0000EE"/>
            <w:u w:val="single"/>
          </w:rPr>
          <w:t xml:space="preserve">20.17 </w:t>
        </w:r>
      </w:hyperlink>
      <w:r>
        <w:rPr>
          <w:lang w:val="fr_FR" w:bidi="fr_FR"/>
        </w:rPr>
        <w:t xml:space="preserve">; </w:t>
      </w:r>
      <w:hyperlink r:id="rId500">
        <w:r>
          <w:rPr>
            <w:lang w:val="fr_FR" w:bidi="fr_FR"/>
          </w:rPr>
          <w:rPr>
            <w:color w:val="0000EE"/>
            <w:u w:val="single"/>
          </w:rPr>
          <w:t xml:space="preserve">Jos 6–7 </w:t>
        </w:r>
      </w:hyperlink>
      <w:r>
        <w:rPr>
          <w:lang w:val="fr_FR" w:bidi="fr_FR"/>
        </w:rPr>
        <w:t xml:space="preserve">; </w:t>
      </w:r>
      <w:hyperlink r:id="rId501">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5">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2">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3">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4">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5">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6">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7">
        <w:r>
          <w:rPr>
            <w:lang w:val="fr_FR" w:bidi="fr_FR"/>
          </w:rPr>
          <w:rPr>
            <w:color w:val="0000EE"/>
            <w:u w:val="single"/>
          </w:rPr>
          <w:t>Dt 2.13–14</w:t>
        </w:r>
      </w:hyperlink>
      <w:r>
        <w:rPr>
          <w:lang w:val="fr_FR" w:bidi="fr_FR"/>
        </w:rPr>
        <w:t>) qui délimitait l'ancien Édom de Moab (</w:t>
      </w:r>
      <w:hyperlink r:id="rId508">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09">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0">
        <w:r>
          <w:rPr>
            <w:lang w:val="fr_FR" w:bidi="fr_FR"/>
          </w:rPr>
          <w:rPr>
            <w:color w:val="0000EE"/>
            <w:u w:val="single"/>
          </w:rPr>
          <w:t>Dt 1.26–28</w:t>
        </w:r>
      </w:hyperlink>
      <w:r>
        <w:rPr>
          <w:lang w:val="fr_FR" w:bidi="fr_FR"/>
        </w:rPr>
        <w:t>) et avaient ensuite repoussé la tentative malavisée d'Israël d'entrer en Canaan (</w:t>
      </w:r>
      <w:hyperlink r:id="rId494">
        <w:r>
          <w:rPr>
            <w:lang w:val="fr_FR" w:bidi="fr_FR"/>
          </w:rPr>
          <w:rPr>
            <w:color w:val="0000EE"/>
            <w:u w:val="single"/>
          </w:rPr>
          <w:t xml:space="preserve">Nb 14.44–45 </w:t>
        </w:r>
      </w:hyperlink>
      <w:r>
        <w:rPr>
          <w:lang w:val="fr_FR" w:bidi="fr_FR"/>
        </w:rPr>
        <w:t xml:space="preserve">; voir </w:t>
      </w:r>
      <w:hyperlink r:id="rId511">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2">
        <w:r>
          <w:rPr>
            <w:lang w:val="fr_FR" w:bidi="fr_FR"/>
          </w:rPr>
          <w:rPr>
            <w:color w:val="0000EE"/>
            <w:u w:val="single"/>
          </w:rPr>
          <w:t xml:space="preserve">Jos 10.13 </w:t>
        </w:r>
      </w:hyperlink>
      <w:r>
        <w:rPr>
          <w:lang w:val="fr_FR" w:bidi="fr_FR"/>
        </w:rPr>
        <w:t xml:space="preserve">; </w:t>
      </w:r>
      <w:hyperlink r:id="rId513">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4">
        <w:r>
          <w:rPr>
            <w:lang w:val="fr_FR" w:bidi="fr_FR"/>
          </w:rPr>
          <w:rPr>
            <w:color w:val="0000EE"/>
            <w:u w:val="single"/>
          </w:rPr>
          <w:t xml:space="preserve">21.28 </w:t>
        </w:r>
      </w:hyperlink>
      <w:r>
        <w:rPr>
          <w:lang w:val="fr_FR" w:bidi="fr_FR"/>
        </w:rPr>
        <w:t xml:space="preserve">; </w:t>
      </w:r>
      <w:hyperlink r:id="rId515">
        <w:r>
          <w:rPr>
            <w:lang w:val="fr_FR" w:bidi="fr_FR"/>
          </w:rPr>
          <w:rPr>
            <w:color w:val="0000EE"/>
            <w:u w:val="single"/>
          </w:rPr>
          <w:t xml:space="preserve">Dt 2.18 </w:t>
        </w:r>
      </w:hyperlink>
      <w:r>
        <w:rPr>
          <w:lang w:val="fr_FR" w:bidi="fr_FR"/>
        </w:rPr>
        <w:t xml:space="preserve">; </w:t>
      </w:r>
      <w:hyperlink r:id="rId516">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7">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18">
        <w:r>
          <w:rPr>
            <w:lang w:val="fr_FR" w:bidi="fr_FR"/>
          </w:rPr>
          <w:rPr>
            <w:color w:val="0000EE"/>
            <w:u w:val="single"/>
          </w:rPr>
          <w:t xml:space="preserve">23.14 </w:t>
        </w:r>
      </w:hyperlink>
      <w:r>
        <w:rPr>
          <w:lang w:val="fr_FR" w:bidi="fr_FR"/>
        </w:rPr>
        <w:t xml:space="preserve">; </w:t>
      </w:r>
      <w:hyperlink r:id="rId519">
        <w:r>
          <w:rPr>
            <w:lang w:val="fr_FR" w:bidi="fr_FR"/>
          </w:rPr>
          <w:rPr>
            <w:color w:val="0000EE"/>
            <w:u w:val="single"/>
          </w:rPr>
          <w:t>Dt 3.17</w:t>
        </w:r>
      </w:hyperlink>
      <w:r>
        <w:rPr>
          <w:lang w:val="fr_FR" w:bidi="fr_FR"/>
        </w:rPr>
        <w:t xml:space="preserve">, </w:t>
      </w:r>
      <w:hyperlink r:id="rId520">
        <w:r>
          <w:rPr>
            <w:lang w:val="fr_FR" w:bidi="fr_FR"/>
          </w:rPr>
          <w:rPr>
            <w:color w:val="0000EE"/>
            <w:u w:val="single"/>
          </w:rPr>
          <w:t xml:space="preserve">27 </w:t>
        </w:r>
      </w:hyperlink>
      <w:r>
        <w:rPr>
          <w:lang w:val="fr_FR" w:bidi="fr_FR"/>
        </w:rPr>
        <w:t xml:space="preserve">; </w:t>
      </w:r>
      <w:hyperlink r:id="rId521">
        <w:r>
          <w:rPr>
            <w:lang w:val="fr_FR" w:bidi="fr_FR"/>
          </w:rPr>
          <w:rPr>
            <w:color w:val="0000EE"/>
            <w:u w:val="single"/>
          </w:rPr>
          <w:t>34.1</w:t>
        </w:r>
      </w:hyperlink>
      <w:r>
        <w:rPr>
          <w:lang w:val="fr_FR" w:bidi="fr_FR"/>
        </w:rPr>
        <w:t xml:space="preserve">, </w:t>
      </w:r>
      <w:hyperlink r:id="rId52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3">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4">
        <w:r>
          <w:rPr>
            <w:lang w:val="fr_FR" w:bidi="fr_FR"/>
          </w:rPr>
          <w:rPr>
            <w:color w:val="0000EE"/>
            <w:u w:val="single"/>
          </w:rPr>
          <w:t>Dt 2.19</w:t>
        </w:r>
      </w:hyperlink>
      <w:r>
        <w:rPr>
          <w:lang w:val="fr_FR" w:bidi="fr_FR"/>
        </w:rPr>
        <w:t>), Édom, ou Moab (</w:t>
      </w:r>
      <w:hyperlink r:id="rId525">
        <w:r>
          <w:rPr>
            <w:lang w:val="fr_FR" w:bidi="fr_FR"/>
          </w:rPr>
          <w:rPr>
            <w:color w:val="0000EE"/>
            <w:u w:val="single"/>
          </w:rPr>
          <w:t>Dt 2.4–9</w:t>
        </w:r>
      </w:hyperlink>
      <w:r>
        <w:rPr>
          <w:lang w:val="fr_FR" w:bidi="fr_FR"/>
        </w:rPr>
        <w:t>) parce qu'ils étaient apparentés (</w:t>
      </w:r>
      <w:hyperlink r:id="rId526">
        <w:r>
          <w:rPr>
            <w:lang w:val="fr_FR" w:bidi="fr_FR"/>
          </w:rPr>
          <w:rPr>
            <w:color w:val="0000EE"/>
            <w:u w:val="single"/>
          </w:rPr>
          <w:t xml:space="preserve">Gn 19.30–38 </w:t>
        </w:r>
      </w:hyperlink>
      <w:r>
        <w:rPr>
          <w:lang w:val="fr_FR" w:bidi="fr_FR"/>
        </w:rPr>
        <w:t xml:space="preserve">; </w:t>
      </w:r>
      <w:hyperlink r:id="rId527">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28">
        <w:r>
          <w:rPr>
            <w:lang w:val="fr_FR" w:bidi="fr_FR"/>
          </w:rPr>
          <w:rPr>
            <w:color w:val="0000EE"/>
            <w:u w:val="single"/>
          </w:rPr>
          <w:t xml:space="preserve">13.10–12 </w:t>
        </w:r>
      </w:hyperlink>
      <w:r>
        <w:rPr>
          <w:lang w:val="fr_FR" w:bidi="fr_FR"/>
        </w:rPr>
        <w:t xml:space="preserve">; </w:t>
      </w:r>
      <w:hyperlink r:id="rId529">
        <w:r>
          <w:rPr>
            <w:lang w:val="fr_FR" w:bidi="fr_FR"/>
          </w:rPr>
          <w:rPr>
            <w:color w:val="0000EE"/>
            <w:u w:val="single"/>
          </w:rPr>
          <w:t xml:space="preserve">Dt 2.24–3.7 </w:t>
        </w:r>
      </w:hyperlink>
      <w:r>
        <w:rPr>
          <w:lang w:val="fr_FR" w:bidi="fr_FR"/>
        </w:rPr>
        <w:t xml:space="preserve">; </w:t>
      </w:r>
      <w:hyperlink r:id="rId530">
        <w:r>
          <w:rPr>
            <w:lang w:val="fr_FR" w:bidi="fr_FR"/>
          </w:rPr>
          <w:rPr>
            <w:color w:val="0000EE"/>
            <w:u w:val="single"/>
          </w:rPr>
          <w:t xml:space="preserve">Jos 2.10 </w:t>
        </w:r>
      </w:hyperlink>
      <w:r>
        <w:rPr>
          <w:lang w:val="fr_FR" w:bidi="fr_FR"/>
        </w:rPr>
        <w:t xml:space="preserve">; </w:t>
      </w:r>
      <w:hyperlink r:id="rId531">
        <w:r>
          <w:rPr>
            <w:lang w:val="fr_FR" w:bidi="fr_FR"/>
          </w:rPr>
          <w:rPr>
            <w:color w:val="0000EE"/>
            <w:u w:val="single"/>
          </w:rPr>
          <w:t xml:space="preserve">9.10 </w:t>
        </w:r>
      </w:hyperlink>
      <w:r>
        <w:rPr>
          <w:lang w:val="fr_FR" w:bidi="fr_FR"/>
        </w:rPr>
        <w:t xml:space="preserve">; </w:t>
      </w:r>
      <w:hyperlink r:id="rId532">
        <w:r>
          <w:rPr>
            <w:lang w:val="fr_FR" w:bidi="fr_FR"/>
          </w:rPr>
          <w:rPr>
            <w:color w:val="0000EE"/>
            <w:u w:val="single"/>
          </w:rPr>
          <w:t xml:space="preserve">12.1–6 </w:t>
        </w:r>
      </w:hyperlink>
      <w:r>
        <w:rPr>
          <w:lang w:val="fr_FR" w:bidi="fr_FR"/>
        </w:rPr>
        <w:t xml:space="preserve">; </w:t>
      </w:r>
      <w:hyperlink r:id="rId533">
        <w:r>
          <w:rPr>
            <w:lang w:val="fr_FR" w:bidi="fr_FR"/>
          </w:rPr>
          <w:rPr>
            <w:color w:val="0000EE"/>
            <w:u w:val="single"/>
          </w:rPr>
          <w:t xml:space="preserve">Jg 11.19–22 </w:t>
        </w:r>
      </w:hyperlink>
      <w:r>
        <w:rPr>
          <w:lang w:val="fr_FR" w:bidi="fr_FR"/>
        </w:rPr>
        <w:t xml:space="preserve">; </w:t>
      </w:r>
      <w:hyperlink r:id="rId534">
        <w:r>
          <w:rPr>
            <w:lang w:val="fr_FR" w:bidi="fr_FR"/>
          </w:rPr>
          <w:rPr>
            <w:color w:val="0000EE"/>
            <w:u w:val="single"/>
          </w:rPr>
          <w:t xml:space="preserve">Né 9.22 </w:t>
        </w:r>
      </w:hyperlink>
      <w:r>
        <w:rPr>
          <w:lang w:val="fr_FR" w:bidi="fr_FR"/>
        </w:rPr>
        <w:t xml:space="preserve">; </w:t>
      </w:r>
      <w:hyperlink r:id="rId535">
        <w:r>
          <w:rPr>
            <w:lang w:val="fr_FR" w:bidi="fr_FR"/>
          </w:rPr>
          <w:rPr>
            <w:color w:val="0000EE"/>
            <w:u w:val="single"/>
          </w:rPr>
          <w:t xml:space="preserve">Ps 135.10–12 </w:t>
        </w:r>
      </w:hyperlink>
      <w:r>
        <w:rPr>
          <w:lang w:val="fr_FR" w:bidi="fr_FR"/>
        </w:rPr>
        <w:t xml:space="preserve">; </w:t>
      </w:r>
      <w:hyperlink r:id="rId536">
        <w:r>
          <w:rPr>
            <w:lang w:val="fr_FR" w:bidi="fr_FR"/>
          </w:rPr>
          <w:rPr>
            <w:color w:val="0000EE"/>
            <w:u w:val="single"/>
          </w:rPr>
          <w:t xml:space="preserve">136.17–22 </w:t>
        </w:r>
      </w:hyperlink>
      <w:r>
        <w:rPr>
          <w:lang w:val="fr_FR" w:bidi="fr_FR"/>
        </w:rPr>
        <w:t xml:space="preserve">; </w:t>
      </w:r>
      <w:hyperlink r:id="rId537">
        <w:r>
          <w:rPr>
            <w:lang w:val="fr_FR" w:bidi="fr_FR"/>
          </w:rPr>
          <w:rPr>
            <w:color w:val="0000EE"/>
            <w:u w:val="single"/>
          </w:rPr>
          <w:t>Jr 48.45–46</w:t>
        </w:r>
      </w:hyperlink>
      <w:r>
        <w:rPr>
          <w:lang w:val="fr_FR" w:bidi="fr_FR"/>
        </w:rPr>
        <w:t xml:space="preserve">). • Étant donné qu'Israël avait quitté le désert (cf. </w:t>
      </w:r>
      <w:hyperlink r:id="rId538">
        <w:r>
          <w:rPr>
            <w:lang w:val="fr_FR" w:bidi="fr_FR"/>
          </w:rPr>
          <w:rPr>
            <w:color w:val="0000EE"/>
            <w:u w:val="single"/>
          </w:rPr>
          <w:t>Nb 21.18</w:t>
        </w:r>
      </w:hyperlink>
      <w:r>
        <w:rPr>
          <w:lang w:val="fr_FR" w:bidi="fr_FR"/>
        </w:rPr>
        <w:t xml:space="preserve">, </w:t>
      </w:r>
      <w:hyperlink r:id="rId539">
        <w:r>
          <w:rPr>
            <w:lang w:val="fr_FR" w:bidi="fr_FR"/>
          </w:rPr>
          <w:rPr>
            <w:color w:val="0000EE"/>
            <w:u w:val="single"/>
          </w:rPr>
          <w:t>23</w:t>
        </w:r>
      </w:hyperlink>
      <w:r>
        <w:rPr>
          <w:lang w:val="fr_FR" w:bidi="fr_FR"/>
        </w:rPr>
        <w:t>) avant d'arriver à Pisga (</w:t>
      </w:r>
      <w:hyperlink r:id="rId540">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1">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3">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09">
        <w:r>
          <w:rPr>
            <w:lang w:val="fr_FR" w:bidi="fr_FR"/>
          </w:rPr>
          <w:rPr>
            <w:color w:val="0000EE"/>
            <w:u w:val="single"/>
          </w:rPr>
          <w:t>21.26</w:t>
        </w:r>
      </w:hyperlink>
      <w:r>
        <w:rPr>
          <w:lang w:val="fr_FR" w:bidi="fr_FR"/>
        </w:rPr>
        <w:t xml:space="preserve"> à </w:t>
      </w:r>
      <w:hyperlink r:id="rId544">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5">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6">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7">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48">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49">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0">
        <w:r>
          <w:rPr>
            <w:lang w:val="fr_FR" w:bidi="fr_FR"/>
          </w:rPr>
          <w:rPr>
            <w:color w:val="0000EE"/>
            <w:u w:val="single"/>
          </w:rPr>
          <w:t xml:space="preserve">Jos 24.9 </w:t>
        </w:r>
      </w:hyperlink>
      <w:r>
        <w:rPr>
          <w:lang w:val="fr_FR" w:bidi="fr_FR"/>
        </w:rPr>
        <w:t xml:space="preserve">; </w:t>
      </w:r>
      <w:hyperlink r:id="rId551">
        <w:r>
          <w:rPr>
            <w:lang w:val="fr_FR" w:bidi="fr_FR"/>
          </w:rPr>
          <w:rPr>
            <w:color w:val="0000EE"/>
            <w:u w:val="single"/>
          </w:rPr>
          <w:t xml:space="preserve">Jg 11.25 </w:t>
        </w:r>
      </w:hyperlink>
      <w:r>
        <w:rPr>
          <w:lang w:val="fr_FR" w:bidi="fr_FR"/>
        </w:rPr>
        <w:t xml:space="preserve">; </w:t>
      </w:r>
      <w:hyperlink r:id="rId552">
        <w:r>
          <w:rPr>
            <w:lang w:val="fr_FR" w:bidi="fr_FR"/>
          </w:rPr>
          <w:rPr>
            <w:color w:val="0000EE"/>
            <w:u w:val="single"/>
          </w:rPr>
          <w:t xml:space="preserve">Mi 6.5 </w:t>
        </w:r>
      </w:hyperlink>
      <w:r>
        <w:rPr>
          <w:lang w:val="fr_FR" w:bidi="fr_FR"/>
        </w:rPr>
        <w:t xml:space="preserve">; </w:t>
      </w:r>
      <w:hyperlink r:id="rId553">
        <w:r>
          <w:rPr>
            <w:lang w:val="fr_FR" w:bidi="fr_FR"/>
          </w:rPr>
          <w:rPr>
            <w:color w:val="0000EE"/>
            <w:u w:val="single"/>
          </w:rPr>
          <w:t>Ac 2.14</w:t>
        </w:r>
      </w:hyperlink>
      <w:r>
        <w:rPr>
          <w:lang w:val="fr_FR" w:bidi="fr_FR"/>
        </w:rPr>
        <w:t>). Son territoire avait été saisi par Sihon, le roi amorite (</w:t>
      </w:r>
      <w:hyperlink r:id="rId509">
        <w:r>
          <w:rPr>
            <w:lang w:val="fr_FR" w:bidi="fr_FR"/>
          </w:rPr>
          <w:rPr>
            <w:color w:val="0000EE"/>
            <w:u w:val="single"/>
          </w:rPr>
          <w:t>Nb 21.26</w:t>
        </w:r>
      </w:hyperlink>
      <w:r>
        <w:rPr>
          <w:lang w:val="fr_FR" w:bidi="fr_FR"/>
        </w:rPr>
        <w:t>), qu'Israël venait de vaincre (</w:t>
      </w:r>
      <w:hyperlink r:id="rId554">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5">
        <w:r>
          <w:rPr>
            <w:lang w:val="fr_FR" w:bidi="fr_FR"/>
          </w:rPr>
          <w:rPr>
            <w:color w:val="0000EE"/>
            <w:u w:val="single"/>
          </w:rPr>
          <w:t>Gn 25.1–2</w:t>
        </w:r>
      </w:hyperlink>
      <w:r>
        <w:rPr>
          <w:lang w:val="fr_FR" w:bidi="fr_FR"/>
        </w:rPr>
        <w:t xml:space="preserve">; </w:t>
      </w:r>
      <w:hyperlink r:id="rId556">
        <w:r>
          <w:rPr>
            <w:lang w:val="fr_FR" w:bidi="fr_FR"/>
          </w:rPr>
          <w:rPr>
            <w:color w:val="0000EE"/>
            <w:u w:val="single"/>
          </w:rPr>
          <w:t>Ex 2.15–16</w:t>
        </w:r>
      </w:hyperlink>
      <w:r>
        <w:rPr>
          <w:lang w:val="fr_FR" w:bidi="fr_FR"/>
        </w:rPr>
        <w:t>). Son alliance avec Moab marqua le début de ses conflits avec Israël (</w:t>
      </w:r>
      <w:hyperlink r:id="rId557">
        <w:r>
          <w:rPr>
            <w:lang w:val="fr_FR" w:bidi="fr_FR"/>
          </w:rPr>
          <w:rPr>
            <w:color w:val="0000EE"/>
            <w:u w:val="single"/>
          </w:rPr>
          <w:t xml:space="preserve">Nb 22.7 </w:t>
        </w:r>
      </w:hyperlink>
      <w:r>
        <w:rPr>
          <w:lang w:val="fr_FR" w:bidi="fr_FR"/>
        </w:rPr>
        <w:t xml:space="preserve">; voir </w:t>
      </w:r>
      <w:hyperlink r:id="rId558">
        <w:r>
          <w:rPr>
            <w:lang w:val="fr_FR" w:bidi="fr_FR"/>
          </w:rPr>
          <w:rPr>
            <w:color w:val="0000EE"/>
            <w:u w:val="single"/>
          </w:rPr>
          <w:t>25.6</w:t>
        </w:r>
      </w:hyperlink>
      <w:r>
        <w:rPr>
          <w:lang w:val="fr_FR" w:bidi="fr_FR"/>
        </w:rPr>
        <w:t xml:space="preserve">, </w:t>
      </w:r>
      <w:hyperlink r:id="rId559">
        <w:r>
          <w:rPr>
            <w:lang w:val="fr_FR" w:bidi="fr_FR"/>
          </w:rPr>
          <w:rPr>
            <w:color w:val="0000EE"/>
            <w:u w:val="single"/>
          </w:rPr>
          <w:t xml:space="preserve">14–18 </w:t>
        </w:r>
      </w:hyperlink>
      <w:r>
        <w:rPr>
          <w:lang w:val="fr_FR" w:bidi="fr_FR"/>
        </w:rPr>
        <w:t xml:space="preserve">; </w:t>
      </w:r>
      <w:hyperlink r:id="rId560">
        <w:r>
          <w:rPr>
            <w:lang w:val="fr_FR" w:bidi="fr_FR"/>
          </w:rPr>
          <w:rPr>
            <w:color w:val="0000EE"/>
            <w:u w:val="single"/>
          </w:rPr>
          <w:t xml:space="preserve">31.2–10 </w:t>
        </w:r>
      </w:hyperlink>
      <w:r>
        <w:rPr>
          <w:lang w:val="fr_FR" w:bidi="fr_FR"/>
        </w:rPr>
        <w:t xml:space="preserve">; </w:t>
      </w:r>
      <w:hyperlink r:id="rId561">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2">
        <w:r>
          <w:rPr>
            <w:lang w:val="fr_FR" w:bidi="fr_FR"/>
          </w:rPr>
          <w:rPr>
            <w:color w:val="0000EE"/>
            <w:u w:val="single"/>
          </w:rPr>
          <w:t xml:space="preserve">Dt 18.14 </w:t>
        </w:r>
      </w:hyperlink>
      <w:r>
        <w:rPr>
          <w:lang w:val="fr_FR" w:bidi="fr_FR"/>
        </w:rPr>
        <w:t xml:space="preserve">; </w:t>
      </w:r>
      <w:hyperlink r:id="rId563">
        <w:r>
          <w:rPr>
            <w:lang w:val="fr_FR" w:bidi="fr_FR"/>
          </w:rPr>
          <w:rPr>
            <w:color w:val="0000EE"/>
            <w:u w:val="single"/>
          </w:rPr>
          <w:t xml:space="preserve">1S 6.2 </w:t>
        </w:r>
      </w:hyperlink>
      <w:r>
        <w:rPr>
          <w:lang w:val="fr_FR" w:bidi="fr_FR"/>
        </w:rPr>
        <w:t xml:space="preserve">; </w:t>
      </w:r>
      <w:hyperlink r:id="rId564">
        <w:r>
          <w:rPr>
            <w:lang w:val="fr_FR" w:bidi="fr_FR"/>
          </w:rPr>
          <w:rPr>
            <w:color w:val="0000EE"/>
            <w:u w:val="single"/>
          </w:rPr>
          <w:t xml:space="preserve">2R 21.6 </w:t>
        </w:r>
      </w:hyperlink>
      <w:r>
        <w:rPr>
          <w:lang w:val="fr_FR" w:bidi="fr_FR"/>
        </w:rPr>
        <w:t xml:space="preserve">; </w:t>
      </w:r>
      <w:hyperlink r:id="rId565">
        <w:r>
          <w:rPr>
            <w:lang w:val="fr_FR" w:bidi="fr_FR"/>
          </w:rPr>
          <w:rPr>
            <w:color w:val="0000EE"/>
            <w:u w:val="single"/>
          </w:rPr>
          <w:t xml:space="preserve">Es 44.25 </w:t>
        </w:r>
      </w:hyperlink>
      <w:r>
        <w:rPr>
          <w:lang w:val="fr_FR" w:bidi="fr_FR"/>
        </w:rPr>
        <w:t xml:space="preserve">; </w:t>
      </w:r>
      <w:hyperlink r:id="rId566">
        <w:r>
          <w:rPr>
            <w:lang w:val="fr_FR" w:bidi="fr_FR"/>
          </w:rPr>
          <w:rPr>
            <w:color w:val="0000EE"/>
            <w:u w:val="single"/>
          </w:rPr>
          <w:t>Dn 2.1–12</w:t>
        </w:r>
      </w:hyperlink>
      <w:r>
        <w:rPr>
          <w:lang w:val="fr_FR" w:bidi="fr_FR"/>
        </w:rPr>
        <w:t xml:space="preserve">, </w:t>
      </w:r>
      <w:hyperlink r:id="rId567">
        <w:r>
          <w:rPr>
            <w:lang w:val="fr_FR" w:bidi="fr_FR"/>
          </w:rPr>
          <w:rPr>
            <w:color w:val="0000EE"/>
            <w:u w:val="single"/>
          </w:rPr>
          <w:t xml:space="preserve">27–28 </w:t>
        </w:r>
      </w:hyperlink>
      <w:r>
        <w:rPr>
          <w:lang w:val="fr_FR" w:bidi="fr_FR"/>
        </w:rPr>
        <w:t xml:space="preserve">; </w:t>
      </w:r>
      <w:hyperlink r:id="rId568">
        <w:r>
          <w:rPr>
            <w:lang w:val="fr_FR" w:bidi="fr_FR"/>
          </w:rPr>
          <w:rPr>
            <w:color w:val="0000EE"/>
            <w:u w:val="single"/>
          </w:rPr>
          <w:t xml:space="preserve">Mi 5.12 </w:t>
        </w:r>
      </w:hyperlink>
      <w:r>
        <w:rPr>
          <w:lang w:val="fr_FR" w:bidi="fr_FR"/>
        </w:rPr>
        <w:t xml:space="preserve">; </w:t>
      </w:r>
      <w:hyperlink r:id="rId569">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0">
        <w:r>
          <w:rPr>
            <w:lang w:val="fr_FR" w:bidi="fr_FR"/>
          </w:rPr>
          <w:rPr>
            <w:color w:val="0000EE"/>
            <w:u w:val="single"/>
          </w:rPr>
          <w:t xml:space="preserve">Gn 27.1–40 </w:t>
        </w:r>
      </w:hyperlink>
      <w:r>
        <w:rPr>
          <w:lang w:val="fr_FR" w:bidi="fr_FR"/>
        </w:rPr>
        <w:t xml:space="preserve">; </w:t>
      </w:r>
      <w:hyperlink r:id="rId571">
        <w:r>
          <w:rPr>
            <w:lang w:val="fr_FR" w:bidi="fr_FR"/>
          </w:rPr>
          <w:rPr>
            <w:color w:val="0000EE"/>
            <w:u w:val="single"/>
          </w:rPr>
          <w:t xml:space="preserve">Dt 27.15–26 </w:t>
        </w:r>
      </w:hyperlink>
      <w:r>
        <w:rPr>
          <w:lang w:val="fr_FR" w:bidi="fr_FR"/>
        </w:rPr>
        <w:t xml:space="preserve">; </w:t>
      </w:r>
      <w:hyperlink r:id="rId572">
        <w:r>
          <w:rPr>
            <w:lang w:val="fr_FR" w:bidi="fr_FR"/>
          </w:rPr>
          <w:rPr>
            <w:color w:val="0000EE"/>
            <w:u w:val="single"/>
          </w:rPr>
          <w:t xml:space="preserve">1S 14.24–28 </w:t>
        </w:r>
      </w:hyperlink>
      <w:r>
        <w:rPr>
          <w:lang w:val="fr_FR" w:bidi="fr_FR"/>
        </w:rPr>
        <w:t xml:space="preserve">; cf. </w:t>
      </w:r>
      <w:hyperlink r:id="rId573">
        <w:r>
          <w:rPr>
            <w:lang w:val="fr_FR" w:bidi="fr_FR"/>
          </w:rPr>
          <w:rPr>
            <w:color w:val="0000EE"/>
            <w:u w:val="single"/>
          </w:rPr>
          <w:t>Mt 21.18–22</w:t>
        </w:r>
      </w:hyperlink>
      <w:r>
        <w:rPr>
          <w:lang w:val="fr_FR" w:bidi="fr_FR"/>
        </w:rPr>
        <w:t>). • Petor (</w:t>
      </w:r>
      <w:hyperlink r:id="rId574">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7">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17–18 </w:t>
        </w:r>
      </w:hyperlink>
      <w:r>
        <w:rPr>
          <w:lang w:val="fr_FR" w:bidi="fr_FR"/>
        </w:rPr>
        <w:t xml:space="preserve">; cf. </w:t>
      </w:r>
      <w:hyperlink r:id="rId576">
        <w:r>
          <w:rPr>
            <w:lang w:val="fr_FR" w:bidi="fr_FR"/>
          </w:rPr>
          <w:rPr>
            <w:color w:val="0000EE"/>
            <w:u w:val="single"/>
          </w:rPr>
          <w:t xml:space="preserve">1S 9.7–8 </w:t>
        </w:r>
      </w:hyperlink>
      <w:r>
        <w:rPr>
          <w:lang w:val="fr_FR" w:bidi="fr_FR"/>
        </w:rPr>
        <w:t xml:space="preserve">; </w:t>
      </w:r>
      <w:hyperlink r:id="rId577">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78">
        <w:r>
          <w:rPr>
            <w:lang w:val="fr_FR" w:bidi="fr_FR"/>
          </w:rPr>
          <w:rPr>
            <w:color w:val="0000EE"/>
            <w:u w:val="single"/>
          </w:rPr>
          <w:t>22.9</w:t>
        </w:r>
      </w:hyperlink>
      <w:r>
        <w:rPr>
          <w:lang w:val="fr_FR" w:bidi="fr_FR"/>
        </w:rPr>
        <w:t xml:space="preserve">, </w:t>
      </w:r>
      <w:hyperlink r:id="rId579">
        <w:r>
          <w:rPr>
            <w:lang w:val="fr_FR" w:bidi="fr_FR"/>
          </w:rPr>
          <w:rPr>
            <w:color w:val="0000EE"/>
            <w:u w:val="single"/>
          </w:rPr>
          <w:t xml:space="preserve">19–20 </w:t>
        </w:r>
      </w:hyperlink>
      <w:r>
        <w:rPr>
          <w:lang w:val="fr_FR" w:bidi="fr_FR"/>
        </w:rPr>
        <w:t xml:space="preserve">; cf. </w:t>
      </w:r>
      <w:hyperlink r:id="rId580">
        <w:r>
          <w:rPr>
            <w:lang w:val="fr_FR" w:bidi="fr_FR"/>
          </w:rPr>
          <w:rPr>
            <w:color w:val="0000EE"/>
            <w:u w:val="single"/>
          </w:rPr>
          <w:t xml:space="preserve">Jb 4.12–16 </w:t>
        </w:r>
      </w:hyperlink>
      <w:r>
        <w:rPr>
          <w:lang w:val="fr_FR" w:bidi="fr_FR"/>
        </w:rPr>
        <w:t xml:space="preserve">; </w:t>
      </w:r>
      <w:hyperlink r:id="rId581">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2">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3">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4">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5">
        <w:r>
          <w:rPr>
            <w:lang w:val="fr_FR" w:bidi="fr_FR"/>
          </w:rPr>
          <w:rPr>
            <w:color w:val="0000EE"/>
            <w:u w:val="single"/>
          </w:rPr>
          <w:t xml:space="preserve">Pr 12.10 </w:t>
        </w:r>
      </w:hyperlink>
      <w:r>
        <w:rPr>
          <w:lang w:val="fr_FR" w:bidi="fr_FR"/>
        </w:rPr>
        <w:t xml:space="preserve">; cf. </w:t>
      </w:r>
      <w:hyperlink r:id="rId58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7">
        <w:r>
          <w:rPr>
            <w:lang w:val="fr_FR" w:bidi="fr_FR"/>
          </w:rPr>
          <w:rPr>
            <w:color w:val="0000EE"/>
            <w:u w:val="single"/>
          </w:rPr>
          <w:t>Gn 3.1–5</w:t>
        </w:r>
      </w:hyperlink>
      <w:r>
        <w:rPr>
          <w:lang w:val="fr_FR" w:bidi="fr_FR"/>
        </w:rPr>
        <w:t>). Dieu a utilisé l'âne pour réprimander le devin insensé (</w:t>
      </w:r>
      <w:hyperlink r:id="rId588">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4">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4">
        <w:r>
          <w:rPr>
            <w:lang w:val="fr_FR" w:bidi="fr_FR"/>
          </w:rPr>
          <w:rPr>
            <w:color w:val="0000EE"/>
            <w:u w:val="single"/>
          </w:rPr>
          <w:t>22.20</w:t>
        </w:r>
      </w:hyperlink>
      <w:r>
        <w:rPr>
          <w:lang w:val="fr_FR" w:bidi="fr_FR"/>
        </w:rPr>
        <w:t xml:space="preserve">, </w:t>
      </w:r>
      <w:hyperlink r:id="rId5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89">
        <w:r>
          <w:rPr>
            <w:lang w:val="fr_FR" w:bidi="fr_FR"/>
          </w:rPr>
          <w:rPr>
            <w:color w:val="0000EE"/>
            <w:u w:val="single"/>
          </w:rPr>
          <w:t xml:space="preserve">21.19 </w:t>
        </w:r>
      </w:hyperlink>
      <w:r>
        <w:rPr>
          <w:lang w:val="fr_FR" w:bidi="fr_FR"/>
        </w:rPr>
        <w:t xml:space="preserve">; </w:t>
      </w:r>
      <w:hyperlink r:id="rId590">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1">
        <w:r>
          <w:rPr>
            <w:lang w:val="fr_FR" w:bidi="fr_FR"/>
          </w:rPr>
          <w:rPr>
            <w:color w:val="0000EE"/>
            <w:u w:val="single"/>
          </w:rPr>
          <w:t xml:space="preserve">Nb 22.41 </w:t>
        </w:r>
      </w:hyperlink>
      <w:r>
        <w:rPr>
          <w:lang w:val="fr_FR" w:bidi="fr_FR"/>
        </w:rPr>
        <w:t xml:space="preserve">; </w:t>
      </w:r>
      <w:hyperlink r:id="rId518">
        <w:r>
          <w:rPr>
            <w:lang w:val="fr_FR" w:bidi="fr_FR"/>
          </w:rPr>
          <w:rPr>
            <w:color w:val="0000EE"/>
            <w:u w:val="single"/>
          </w:rPr>
          <w:t>23.14</w:t>
        </w:r>
      </w:hyperlink>
      <w:r>
        <w:rPr>
          <w:lang w:val="fr_FR" w:bidi="fr_FR"/>
        </w:rPr>
        <w:t xml:space="preserve">, </w:t>
      </w:r>
      <w:hyperlink r:id="rId592">
        <w:r>
          <w:rPr>
            <w:lang w:val="fr_FR" w:bidi="fr_FR"/>
          </w:rPr>
          <w:rPr>
            <w:color w:val="0000EE"/>
            <w:u w:val="single"/>
          </w:rPr>
          <w:t>28</w:t>
        </w:r>
      </w:hyperlink>
      <w:r>
        <w:rPr>
          <w:lang w:val="fr_FR" w:bidi="fr_FR"/>
        </w:rPr>
        <w:t>). De ce point élevé, il pouvait voir Israël (</w:t>
      </w:r>
      <w:hyperlink r:id="rId593">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4">
        <w:r>
          <w:rPr>
            <w:lang w:val="fr_FR" w:bidi="fr_FR"/>
          </w:rPr>
          <w:rPr>
            <w:color w:val="0000EE"/>
            <w:u w:val="single"/>
          </w:rPr>
          <w:t>23.4</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95">
        <w:r>
          <w:rPr>
            <w:lang w:val="fr_FR" w:bidi="fr_FR"/>
          </w:rPr>
          <w:rPr>
            <w:color w:val="0000EE"/>
            <w:u w:val="single"/>
          </w:rPr>
          <w:t xml:space="preserve">29 </w:t>
        </w:r>
      </w:hyperlink>
      <w:r>
        <w:rPr>
          <w:lang w:val="fr_FR" w:bidi="fr_FR"/>
        </w:rPr>
        <w:t xml:space="preserve">; cf. </w:t>
      </w:r>
      <w:hyperlink r:id="rId596">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7">
        <w:r>
          <w:rPr>
            <w:lang w:val="fr_FR" w:bidi="fr_FR"/>
          </w:rPr>
          <w:rPr>
            <w:color w:val="0000EE"/>
            <w:u w:val="single"/>
          </w:rPr>
          <w:t xml:space="preserve">23.23 </w:t>
        </w:r>
      </w:hyperlink>
      <w:r>
        <w:rPr>
          <w:lang w:val="fr_FR" w:bidi="fr_FR"/>
        </w:rPr>
        <w:t xml:space="preserve">; </w:t>
      </w:r>
      <w:hyperlink r:id="rId598">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599">
        <w:r>
          <w:rPr>
            <w:lang w:val="fr_FR" w:bidi="fr_FR"/>
          </w:rPr>
          <w:rPr>
            <w:color w:val="0000EE"/>
            <w:u w:val="single"/>
          </w:rPr>
          <w:t xml:space="preserve">Dt 18.9–14 </w:t>
        </w:r>
      </w:hyperlink>
      <w:r>
        <w:rPr>
          <w:lang w:val="fr_FR" w:bidi="fr_FR"/>
        </w:rPr>
        <w:t xml:space="preserve">; cf. </w:t>
      </w:r>
      <w:hyperlink r:id="rId600">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1">
        <w:r>
          <w:rPr>
            <w:lang w:val="fr_FR" w:bidi="fr_FR"/>
          </w:rPr>
          <w:rPr>
            <w:color w:val="0000EE"/>
            <w:u w:val="single"/>
          </w:rPr>
          <w:t xml:space="preserve">Ex 19.5–6 </w:t>
        </w:r>
      </w:hyperlink>
      <w:r>
        <w:rPr>
          <w:lang w:val="fr_FR" w:bidi="fr_FR"/>
        </w:rPr>
        <w:t xml:space="preserve">; </w:t>
      </w:r>
      <w:hyperlink r:id="rId602">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3">
        <w:r>
          <w:rPr>
            <w:lang w:val="fr_FR" w:bidi="fr_FR"/>
          </w:rPr>
          <w:rPr>
            <w:color w:val="0000EE"/>
            <w:u w:val="single"/>
          </w:rPr>
          <w:t xml:space="preserve">Gn 12.2–3 </w:t>
        </w:r>
      </w:hyperlink>
      <w:r>
        <w:rPr>
          <w:lang w:val="fr_FR" w:bidi="fr_FR"/>
        </w:rPr>
        <w:t xml:space="preserve">; </w:t>
      </w:r>
      <w:hyperlink r:id="rId604">
        <w:r>
          <w:rPr>
            <w:lang w:val="fr_FR" w:bidi="fr_FR"/>
          </w:rPr>
          <w:rPr>
            <w:color w:val="0000EE"/>
            <w:u w:val="single"/>
          </w:rPr>
          <w:t xml:space="preserve">13.16 </w:t>
        </w:r>
      </w:hyperlink>
      <w:r>
        <w:rPr>
          <w:lang w:val="fr_FR" w:bidi="fr_FR"/>
        </w:rPr>
        <w:t xml:space="preserve">; </w:t>
      </w:r>
      <w:hyperlink r:id="rId605">
        <w:r>
          <w:rPr>
            <w:lang w:val="fr_FR" w:bidi="fr_FR"/>
          </w:rPr>
          <w:rPr>
            <w:color w:val="0000EE"/>
            <w:u w:val="single"/>
          </w:rPr>
          <w:t>28.14</w:t>
        </w:r>
      </w:hyperlink>
      <w:r>
        <w:rPr>
          <w:lang w:val="fr_FR" w:bidi="fr_FR"/>
        </w:rPr>
        <w:t>). Balaam souhaitait que la même chance lui soit accordée (</w:t>
      </w:r>
      <w:hyperlink r:id="rId606">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7">
        <w:r>
          <w:rPr>
            <w:lang w:val="fr_FR" w:bidi="fr_FR"/>
          </w:rPr>
          <w:rPr>
            <w:color w:val="0000EE"/>
            <w:u w:val="single"/>
          </w:rPr>
          <w:t>23.5</w:t>
        </w:r>
      </w:hyperlink>
      <w:r>
        <w:rPr>
          <w:lang w:val="fr_FR" w:bidi="fr_FR"/>
        </w:rPr>
        <w:t xml:space="preserve">, </w:t>
      </w:r>
      <w:hyperlink r:id="rId608">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09">
        <w:r>
          <w:rPr>
            <w:lang w:val="fr_FR" w:bidi="fr_FR"/>
          </w:rPr>
          <w:rPr>
            <w:color w:val="0000EE"/>
            <w:u w:val="single"/>
          </w:rPr>
          <w:t>Gn 24.10</w:t>
        </w:r>
      </w:hyperlink>
      <w:r>
        <w:rPr>
          <w:lang w:val="fr_FR" w:bidi="fr_FR"/>
        </w:rPr>
        <w:t>) est un autre nom pour la Mésopotamie du Nord, où se trouvait la maison de Balaam à Petor (</w:t>
      </w:r>
      <w:hyperlink r:id="rId574">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1">
        <w:r>
          <w:rPr>
            <w:lang w:val="fr_FR" w:bidi="fr_FR"/>
          </w:rPr>
          <w:rPr>
            <w:color w:val="0000EE"/>
            <w:u w:val="single"/>
          </w:rPr>
          <w:t>Dt 34.1)</w:t>
        </w:r>
      </w:hyperlink>
      <w:r>
        <w:rPr>
          <w:lang w:val="fr_FR" w:bidi="fr_FR"/>
        </w:rPr>
        <w:t xml:space="preserve"> à proximité de Bamoth-Baal (</w:t>
      </w:r>
      <w:hyperlink r:id="rId591">
        <w:r>
          <w:rPr>
            <w:lang w:val="fr_FR" w:bidi="fr_FR"/>
          </w:rPr>
          <w:rPr>
            <w:color w:val="0000EE"/>
            <w:u w:val="single"/>
          </w:rPr>
          <w:t>Nb 22.41</w:t>
        </w:r>
      </w:hyperlink>
      <w:r>
        <w:rPr>
          <w:lang w:val="fr_FR" w:bidi="fr_FR"/>
        </w:rPr>
        <w:t>) et du mont Péor (</w:t>
      </w:r>
      <w:hyperlink r:id="rId592">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0">
        <w:r>
          <w:rPr>
            <w:lang w:val="fr_FR" w:bidi="fr_FR"/>
          </w:rPr>
          <w:rPr>
            <w:color w:val="0000EE"/>
            <w:u w:val="single"/>
          </w:rPr>
          <w:t xml:space="preserve">22.12 </w:t>
        </w:r>
      </w:hyperlink>
      <w:r>
        <w:rPr>
          <w:lang w:val="fr_FR" w:bidi="fr_FR"/>
        </w:rPr>
        <w:t xml:space="preserve">; cf. </w:t>
      </w:r>
      <w:hyperlink r:id="rId603">
        <w:r>
          <w:rPr>
            <w:lang w:val="fr_FR" w:bidi="fr_FR"/>
          </w:rPr>
          <w:rPr>
            <w:color w:val="0000EE"/>
            <w:u w:val="single"/>
          </w:rPr>
          <w:t xml:space="preserve">Gn 12.2–3 </w:t>
        </w:r>
      </w:hyperlink>
      <w:r>
        <w:rPr>
          <w:lang w:val="fr_FR" w:bidi="fr_FR"/>
        </w:rPr>
        <w:t xml:space="preserve">; </w:t>
      </w:r>
      <w:hyperlink r:id="rId611">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598">
        <w:r>
          <w:rPr>
            <w:lang w:val="fr_FR" w:bidi="fr_FR"/>
          </w:rPr>
          <w:rPr>
            <w:color w:val="0000EE"/>
            <w:u w:val="single"/>
          </w:rPr>
          <w:t>Nb 24.1</w:t>
        </w:r>
      </w:hyperlink>
      <w:r>
        <w:rPr>
          <w:lang w:val="fr_FR" w:bidi="fr_FR"/>
        </w:rPr>
        <w:t xml:space="preserve">) ; Israël deviendrait célèbre parce que Dieu les protégeait du mal (voir </w:t>
      </w:r>
      <w:hyperlink r:id="rId612">
        <w:r>
          <w:rPr>
            <w:lang w:val="fr_FR" w:bidi="fr_FR"/>
          </w:rPr>
          <w:rPr>
            <w:color w:val="0000EE"/>
            <w:u w:val="single"/>
          </w:rPr>
          <w:t xml:space="preserve">Jos 2.9–11 </w:t>
        </w:r>
      </w:hyperlink>
      <w:r>
        <w:rPr>
          <w:lang w:val="fr_FR" w:bidi="fr_FR"/>
        </w:rPr>
        <w:t xml:space="preserve">; cf. </w:t>
      </w:r>
      <w:hyperlink r:id="rId6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et du Beth-Péor de </w:t>
      </w:r>
      <w:hyperlink r:id="rId616">
        <w:r>
          <w:rPr>
            <w:lang w:val="fr_FR" w:bidi="fr_FR"/>
          </w:rPr>
          <w:rPr>
            <w:color w:val="0000EE"/>
            <w:u w:val="single"/>
          </w:rPr>
          <w:t xml:space="preserve">Dt 3.29 </w:t>
        </w:r>
      </w:hyperlink>
      <w:r>
        <w:rPr>
          <w:lang w:val="fr_FR" w:bidi="fr_FR"/>
        </w:rPr>
        <w:t xml:space="preserve">; </w:t>
      </w:r>
      <w:hyperlink r:id="rId617">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18">
        <w:r>
          <w:rPr>
            <w:lang w:val="fr_FR" w:bidi="fr_FR"/>
          </w:rPr>
          <w:rPr>
            <w:color w:val="0000EE"/>
            <w:u w:val="single"/>
          </w:rPr>
          <w:t>23.3</w:t>
        </w:r>
      </w:hyperlink>
      <w:r>
        <w:rPr>
          <w:lang w:val="fr_FR" w:bidi="fr_FR"/>
        </w:rPr>
        <w:t xml:space="preserve">, </w:t>
      </w:r>
      <w:hyperlink r:id="rId619">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7">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0">
        <w:r>
          <w:rPr>
            <w:lang w:val="fr_FR" w:bidi="fr_FR"/>
          </w:rPr>
          <w:rPr>
            <w:color w:val="0000EE"/>
            <w:u w:val="single"/>
          </w:rPr>
          <w:t>24.7</w:t>
        </w:r>
      </w:hyperlink>
      <w:r>
        <w:rPr>
          <w:lang w:val="fr_FR" w:bidi="fr_FR"/>
        </w:rPr>
        <w:t xml:space="preserve">), comme mentionné en </w:t>
      </w:r>
      <w:hyperlink r:id="rId606">
        <w:r>
          <w:rPr>
            <w:lang w:val="fr_FR" w:bidi="fr_FR"/>
          </w:rPr>
          <w:rPr>
            <w:color w:val="0000EE"/>
            <w:u w:val="single"/>
          </w:rPr>
          <w:t>23.10</w:t>
        </w:r>
      </w:hyperlink>
      <w:r>
        <w:rPr>
          <w:lang w:val="fr_FR" w:bidi="fr_FR"/>
        </w:rPr>
        <w:t xml:space="preserve">. Cela apparaîtra clairement lors du deuxième recensement (ch </w:t>
      </w:r>
      <w:hyperlink r:id="rId62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2">
        <w:r>
          <w:rPr>
            <w:lang w:val="fr_FR" w:bidi="fr_FR"/>
          </w:rPr>
          <w:rPr>
            <w:color w:val="0000EE"/>
            <w:u w:val="single"/>
          </w:rPr>
          <w:t>24.15–24</w:t>
        </w:r>
      </w:hyperlink>
      <w:r>
        <w:rPr>
          <w:lang w:val="fr_FR" w:bidi="fr_FR"/>
        </w:rPr>
        <w:t>). • Agag était un roi amalécite vaincu par Saül (</w:t>
      </w:r>
      <w:hyperlink r:id="rId623">
        <w:r>
          <w:rPr>
            <w:lang w:val="fr_FR" w:bidi="fr_FR"/>
          </w:rPr>
          <w:rPr>
            <w:color w:val="0000EE"/>
            <w:u w:val="single"/>
          </w:rPr>
          <w:t>1S 15.7–9</w:t>
        </w:r>
      </w:hyperlink>
      <w:r>
        <w:rPr>
          <w:lang w:val="fr_FR" w:bidi="fr_FR"/>
        </w:rPr>
        <w:t xml:space="preserve">, </w:t>
      </w:r>
      <w:hyperlink r:id="rId624">
        <w:r>
          <w:rPr>
            <w:lang w:val="fr_FR" w:bidi="fr_FR"/>
          </w:rPr>
          <w:rPr>
            <w:color w:val="0000EE"/>
            <w:u w:val="single"/>
          </w:rPr>
          <w:t>32–33</w:t>
        </w:r>
      </w:hyperlink>
      <w:r>
        <w:rPr>
          <w:lang w:val="fr_FR" w:bidi="fr_FR"/>
        </w:rPr>
        <w:t xml:space="preserve">). Les Amalécites, un peuple du désert, étaient des ennemis traditionnels des Hébreux (cf. </w:t>
      </w:r>
      <w:hyperlink r:id="rId625">
        <w:r>
          <w:rPr>
            <w:lang w:val="fr_FR" w:bidi="fr_FR"/>
          </w:rPr>
          <w:rPr>
            <w:color w:val="0000EE"/>
            <w:u w:val="single"/>
          </w:rPr>
          <w:t xml:space="preserve">Nb 14.45 </w:t>
        </w:r>
      </w:hyperlink>
      <w:r>
        <w:rPr>
          <w:lang w:val="fr_FR" w:bidi="fr_FR"/>
        </w:rPr>
        <w:t xml:space="preserve">; </w:t>
      </w:r>
      <w:hyperlink r:id="rId626">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7">
        <w:r>
          <w:rPr>
            <w:lang w:val="fr_FR" w:bidi="fr_FR"/>
          </w:rPr>
          <w:rPr>
            <w:color w:val="0000EE"/>
            <w:u w:val="single"/>
          </w:rPr>
          <w:t>Nb 24.8–9</w:t>
        </w:r>
      </w:hyperlink>
      <w:r>
        <w:rPr>
          <w:lang w:val="fr_FR" w:bidi="fr_FR"/>
        </w:rPr>
        <w:t xml:space="preserve">). • Voir </w:t>
      </w:r>
      <w:hyperlink r:id="rId628">
        <w:r>
          <w:rPr>
            <w:lang w:val="fr_FR" w:bidi="fr_FR"/>
          </w:rPr>
          <w:rPr>
            <w:color w:val="0000EE"/>
            <w:u w:val="single"/>
          </w:rPr>
          <w:t xml:space="preserve">Gn 12.3 </w:t>
        </w:r>
      </w:hyperlink>
      <w:r>
        <w:rPr>
          <w:lang w:val="fr_FR" w:bidi="fr_FR"/>
        </w:rPr>
        <w:t xml:space="preserve">; </w:t>
      </w:r>
      <w:hyperlink r:id="rId629">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0">
        <w:r>
          <w:rPr>
            <w:lang w:val="fr_FR" w:bidi="fr_FR"/>
          </w:rPr>
          <w:rPr>
            <w:color w:val="0000EE"/>
            <w:u w:val="single"/>
          </w:rPr>
          <w:t xml:space="preserve">Job 27.23 </w:t>
        </w:r>
      </w:hyperlink>
      <w:r>
        <w:rPr>
          <w:lang w:val="fr_FR" w:bidi="fr_FR"/>
        </w:rPr>
        <w:t xml:space="preserve">; </w:t>
      </w:r>
      <w:hyperlink r:id="rId631">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2">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3">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4">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5">
        <w:r>
          <w:rPr>
            <w:lang w:val="fr_FR" w:bidi="fr_FR"/>
          </w:rPr>
          <w:rPr>
            <w:color w:val="0000EE"/>
            <w:u w:val="single"/>
          </w:rPr>
          <w:t xml:space="preserve">Es 14.12 </w:t>
        </w:r>
      </w:hyperlink>
      <w:r>
        <w:rPr>
          <w:lang w:val="fr_FR" w:bidi="fr_FR"/>
        </w:rPr>
        <w:t xml:space="preserve">; </w:t>
      </w:r>
      <w:hyperlink r:id="rId636">
        <w:r>
          <w:rPr>
            <w:lang w:val="fr_FR" w:bidi="fr_FR"/>
          </w:rPr>
          <w:rPr>
            <w:color w:val="0000EE"/>
            <w:u w:val="single"/>
          </w:rPr>
          <w:t>Mt 2.1–10</w:t>
        </w:r>
      </w:hyperlink>
      <w:r>
        <w:rPr>
          <w:lang w:val="fr_FR" w:bidi="fr_FR"/>
        </w:rPr>
        <w:t xml:space="preserve">), et un sceptre une image de puissance et de majesté (cf. </w:t>
      </w:r>
      <w:hyperlink r:id="rId637">
        <w:r>
          <w:rPr>
            <w:lang w:val="fr_FR" w:bidi="fr_FR"/>
          </w:rPr>
          <w:rPr>
            <w:color w:val="0000EE"/>
            <w:u w:val="single"/>
          </w:rPr>
          <w:t xml:space="preserve">Gn 49.10 </w:t>
        </w:r>
      </w:hyperlink>
      <w:r>
        <w:rPr>
          <w:lang w:val="fr_FR" w:bidi="fr_FR"/>
        </w:rPr>
        <w:t xml:space="preserve">; </w:t>
      </w:r>
      <w:hyperlink r:id="rId638">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4">
        <w:r>
          <w:rPr>
            <w:lang w:val="fr_FR" w:bidi="fr_FR"/>
          </w:rPr>
          <w:rPr>
            <w:color w:val="0000EE"/>
            <w:u w:val="single"/>
          </w:rPr>
          <w:t>Nb 24.17</w:t>
        </w:r>
      </w:hyperlink>
      <w:r>
        <w:rPr>
          <w:lang w:val="fr_FR" w:bidi="fr_FR"/>
        </w:rPr>
        <w:t>, faisaient partie des nombreux peuples conquis pendant son règne (</w:t>
      </w:r>
      <w:hyperlink r:id="rId639">
        <w:r>
          <w:rPr>
            <w:lang w:val="fr_FR" w:bidi="fr_FR"/>
          </w:rPr>
          <w:rPr>
            <w:color w:val="0000EE"/>
            <w:u w:val="single"/>
          </w:rPr>
          <w:t>2S 8.2</w:t>
        </w:r>
      </w:hyperlink>
      <w:r>
        <w:rPr>
          <w:lang w:val="fr_FR" w:bidi="fr_FR"/>
        </w:rPr>
        <w:t xml:space="preserve">), bien que Moab soit resté un ennemi dangereux d'Israël après l'époque de David (cf. </w:t>
      </w:r>
      <w:hyperlink r:id="rId640">
        <w:r>
          <w:rPr>
            <w:lang w:val="fr_FR" w:bidi="fr_FR"/>
          </w:rPr>
          <w:rPr>
            <w:color w:val="0000EE"/>
            <w:u w:val="single"/>
          </w:rPr>
          <w:t xml:space="preserve">2R 3.1–27 </w:t>
        </w:r>
      </w:hyperlink>
      <w:r>
        <w:rPr>
          <w:lang w:val="fr_FR" w:bidi="fr_FR"/>
        </w:rPr>
        <w:t xml:space="preserve">; </w:t>
      </w:r>
      <w:hyperlink r:id="rId641">
        <w:r>
          <w:rPr>
            <w:lang w:val="fr_FR" w:bidi="fr_FR"/>
          </w:rPr>
          <w:rPr>
            <w:color w:val="0000EE"/>
            <w:u w:val="single"/>
          </w:rPr>
          <w:t xml:space="preserve">Es 15–16 </w:t>
        </w:r>
      </w:hyperlink>
      <w:r>
        <w:rPr>
          <w:lang w:val="fr_FR" w:bidi="fr_FR"/>
        </w:rPr>
        <w:t xml:space="preserve">; </w:t>
      </w:r>
      <w:hyperlink r:id="rId642">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3">
        <w:r>
          <w:rPr>
            <w:lang w:val="fr_FR" w:bidi="fr_FR"/>
          </w:rPr>
          <w:rPr>
            <w:color w:val="0000EE"/>
            <w:u w:val="single"/>
          </w:rPr>
          <w:t xml:space="preserve">Mt 2.2 </w:t>
        </w:r>
      </w:hyperlink>
      <w:r>
        <w:rPr>
          <w:lang w:val="fr_FR" w:bidi="fr_FR"/>
        </w:rPr>
        <w:t xml:space="preserve">; </w:t>
      </w:r>
      <w:hyperlink r:id="rId644">
        <w:r>
          <w:rPr>
            <w:lang w:val="fr_FR" w:bidi="fr_FR"/>
          </w:rPr>
          <w:rPr>
            <w:color w:val="0000EE"/>
            <w:u w:val="single"/>
          </w:rPr>
          <w:t xml:space="preserve">2P 1.19 </w:t>
        </w:r>
      </w:hyperlink>
      <w:r>
        <w:rPr>
          <w:lang w:val="fr_FR" w:bidi="fr_FR"/>
        </w:rPr>
        <w:t xml:space="preserve">; </w:t>
      </w:r>
      <w:hyperlink r:id="rId645">
        <w:r>
          <w:rPr>
            <w:lang w:val="fr_FR" w:bidi="fr_FR"/>
          </w:rPr>
          <w:rPr>
            <w:color w:val="0000EE"/>
            <w:u w:val="single"/>
          </w:rPr>
          <w:t xml:space="preserve">Ap 2.28 </w:t>
        </w:r>
      </w:hyperlink>
      <w:r>
        <w:rPr>
          <w:lang w:val="fr_FR" w:bidi="fr_FR"/>
        </w:rPr>
        <w:t xml:space="preserve">; </w:t>
      </w:r>
      <w:hyperlink r:id="rId646">
        <w:r>
          <w:rPr>
            <w:lang w:val="fr_FR" w:bidi="fr_FR"/>
          </w:rPr>
          <w:rPr>
            <w:color w:val="0000EE"/>
            <w:u w:val="single"/>
          </w:rPr>
          <w:t>22.16</w:t>
        </w:r>
      </w:hyperlink>
      <w:r>
        <w:rPr>
          <w:lang w:val="fr_FR" w:bidi="fr_FR"/>
        </w:rPr>
        <w:t xml:space="preserve">) et à un sceptre (cf. </w:t>
      </w:r>
      <w:hyperlink r:id="rId647">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48">
        <w:r>
          <w:rPr>
            <w:lang w:val="fr_FR" w:bidi="fr_FR"/>
          </w:rPr>
          <w:rPr>
            <w:color w:val="0000EE"/>
            <w:u w:val="single"/>
          </w:rPr>
          <w:t>Nb 24.18</w:t>
        </w:r>
      </w:hyperlink>
      <w:r>
        <w:rPr>
          <w:lang w:val="fr_FR" w:bidi="fr_FR"/>
        </w:rPr>
        <w:t>), d'Ir (ou Ar) de Moab (</w:t>
      </w:r>
      <w:hyperlink r:id="rId649">
        <w:r>
          <w:rPr>
            <w:lang w:val="fr_FR" w:bidi="fr_FR"/>
          </w:rPr>
          <w:rPr>
            <w:color w:val="0000EE"/>
            <w:u w:val="single"/>
          </w:rPr>
          <w:t xml:space="preserve">24.19 </w:t>
        </w:r>
      </w:hyperlink>
      <w:r>
        <w:rPr>
          <w:lang w:val="fr_FR" w:bidi="fr_FR"/>
        </w:rPr>
        <w:t xml:space="preserve">; cf. </w:t>
      </w:r>
      <w:hyperlink r:id="rId514">
        <w:r>
          <w:rPr>
            <w:lang w:val="fr_FR" w:bidi="fr_FR"/>
          </w:rPr>
          <w:rPr>
            <w:color w:val="0000EE"/>
            <w:u w:val="single"/>
          </w:rPr>
          <w:t>21.28</w:t>
        </w:r>
      </w:hyperlink>
      <w:r>
        <w:rPr>
          <w:lang w:val="fr_FR" w:bidi="fr_FR"/>
        </w:rPr>
        <w:t>), ou d'Amalec, l'un des premiers ennemis d'Israël et l'un des plus tenaces (</w:t>
      </w:r>
      <w:hyperlink r:id="rId65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0">
        <w:r>
          <w:rPr>
            <w:lang w:val="fr_FR" w:bidi="fr_FR"/>
          </w:rPr>
          <w:rPr>
            <w:color w:val="0000EE"/>
            <w:u w:val="single"/>
          </w:rPr>
          <w:t xml:space="preserve">Jg 1.16 </w:t>
        </w:r>
      </w:hyperlink>
      <w:r>
        <w:rPr>
          <w:lang w:val="fr_FR" w:bidi="fr_FR"/>
        </w:rPr>
        <w:t xml:space="preserve">; </w:t>
      </w:r>
      <w:hyperlink r:id="rId199">
        <w:r>
          <w:rPr>
            <w:lang w:val="fr_FR" w:bidi="fr_FR"/>
          </w:rPr>
          <w:rPr>
            <w:color w:val="0000EE"/>
            <w:u w:val="single"/>
          </w:rPr>
          <w:t>4.11</w:t>
        </w:r>
      </w:hyperlink>
      <w:r>
        <w:rPr>
          <w:lang w:val="fr_FR" w:bidi="fr_FR"/>
        </w:rPr>
        <w:t xml:space="preserve">; cf. </w:t>
      </w:r>
      <w:hyperlink r:id="rId651">
        <w:r>
          <w:rPr>
            <w:lang w:val="fr_FR" w:bidi="fr_FR"/>
          </w:rPr>
          <w:rPr>
            <w:color w:val="0000EE"/>
            <w:u w:val="single"/>
          </w:rPr>
          <w:t>Nb 10.29–32</w:t>
        </w:r>
      </w:hyperlink>
      <w:r>
        <w:rPr>
          <w:lang w:val="fr_FR" w:bidi="fr_FR"/>
        </w:rPr>
        <w:t xml:space="preserve">), et les Quénites sont restés pour la plupart proches d'Israël par la suite (par ex </w:t>
      </w:r>
      <w:hyperlink r:id="rId652">
        <w:r>
          <w:rPr>
            <w:lang w:val="fr_FR" w:bidi="fr_FR"/>
          </w:rPr>
          <w:rPr>
            <w:color w:val="0000EE"/>
            <w:u w:val="single"/>
          </w:rPr>
          <w:t xml:space="preserve">1S 15.6 </w:t>
        </w:r>
      </w:hyperlink>
      <w:r>
        <w:rPr>
          <w:lang w:val="fr_FR" w:bidi="fr_FR"/>
        </w:rPr>
        <w:t xml:space="preserve">; </w:t>
      </w:r>
      <w:hyperlink r:id="rId653">
        <w:r>
          <w:rPr>
            <w:lang w:val="fr_FR" w:bidi="fr_FR"/>
          </w:rPr>
          <w:rPr>
            <w:color w:val="0000EE"/>
            <w:u w:val="single"/>
          </w:rPr>
          <w:t xml:space="preserve">27.10 </w:t>
        </w:r>
      </w:hyperlink>
      <w:r>
        <w:rPr>
          <w:lang w:val="fr_FR" w:bidi="fr_FR"/>
        </w:rPr>
        <w:t xml:space="preserve">; </w:t>
      </w:r>
      <w:hyperlink r:id="rId654">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0">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5">
        <w:r>
          <w:rPr>
            <w:lang w:val="fr_FR" w:bidi="fr_FR"/>
          </w:rPr>
          <w:rPr>
            <w:color w:val="0000EE"/>
            <w:u w:val="single"/>
          </w:rPr>
          <w:t xml:space="preserve">Gn 10.4 </w:t>
        </w:r>
      </w:hyperlink>
      <w:r>
        <w:rPr>
          <w:lang w:val="fr_FR" w:bidi="fr_FR"/>
        </w:rPr>
        <w:t xml:space="preserve">; </w:t>
      </w:r>
      <w:hyperlink r:id="rId656">
        <w:r>
          <w:rPr>
            <w:lang w:val="fr_FR" w:bidi="fr_FR"/>
          </w:rPr>
          <w:rPr>
            <w:color w:val="0000EE"/>
            <w:u w:val="single"/>
          </w:rPr>
          <w:t xml:space="preserve">Jr 2.10 </w:t>
        </w:r>
      </w:hyperlink>
      <w:r>
        <w:rPr>
          <w:lang w:val="fr_FR" w:bidi="fr_FR"/>
        </w:rPr>
        <w:t xml:space="preserve">; </w:t>
      </w:r>
      <w:hyperlink r:id="rId657">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58">
        <w:r>
          <w:rPr>
            <w:lang w:val="fr_FR" w:bidi="fr_FR"/>
          </w:rPr>
          <w:rPr>
            <w:color w:val="0000EE"/>
            <w:u w:val="single"/>
          </w:rPr>
          <w:t xml:space="preserve">Gn 10.21–25 </w:t>
        </w:r>
      </w:hyperlink>
      <w:r>
        <w:rPr>
          <w:lang w:val="fr_FR" w:bidi="fr_FR"/>
        </w:rPr>
        <w:t xml:space="preserve">; </w:t>
      </w:r>
      <w:hyperlink r:id="rId659">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0">
        <w:r>
          <w:rPr>
            <w:lang w:val="fr_FR" w:bidi="fr_FR"/>
          </w:rPr>
          <w:rPr>
            <w:color w:val="0000EE"/>
            <w:u w:val="single"/>
          </w:rPr>
          <w:t xml:space="preserve">Jos 24.3 </w:t>
        </w:r>
      </w:hyperlink>
      <w:r>
        <w:rPr>
          <w:lang w:val="fr_FR" w:bidi="fr_FR"/>
        </w:rPr>
        <w:t xml:space="preserve">; </w:t>
      </w:r>
      <w:hyperlink r:id="rId6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3">
        <w:r>
          <w:rPr>
            <w:lang w:val="fr_FR" w:bidi="fr_FR"/>
          </w:rPr>
          <w:rPr>
            <w:color w:val="0000EE"/>
            <w:u w:val="single"/>
          </w:rPr>
          <w:t>Jos 2.1</w:t>
        </w:r>
      </w:hyperlink>
      <w:r>
        <w:rPr>
          <w:lang w:val="fr_FR" w:bidi="fr_FR"/>
        </w:rPr>
        <w:t xml:space="preserve"> ; </w:t>
      </w:r>
      <w:hyperlink r:id="rId549">
        <w:r>
          <w:rPr>
            <w:lang w:val="fr_FR" w:bidi="fr_FR"/>
          </w:rPr>
          <w:rPr>
            <w:color w:val="0000EE"/>
            <w:u w:val="single"/>
          </w:rPr>
          <w:t>3.1</w:t>
        </w:r>
      </w:hyperlink>
      <w:r>
        <w:rPr>
          <w:lang w:val="fr_FR" w:bidi="fr_FR"/>
        </w:rPr>
        <w:t>). • Les Moabites et les Madianites se partagent la culpabilité dans l'épisode de Balaam (</w:t>
      </w:r>
      <w:hyperlink r:id="rId664">
        <w:r>
          <w:rPr>
            <w:lang w:val="fr_FR" w:bidi="fr_FR"/>
          </w:rPr>
          <w:rPr>
            <w:color w:val="0000EE"/>
            <w:u w:val="single"/>
          </w:rPr>
          <w:t>Nb 22.2–4</w:t>
        </w:r>
      </w:hyperlink>
      <w:r>
        <w:rPr>
          <w:lang w:val="fr_FR" w:bidi="fr_FR"/>
        </w:rPr>
        <w:t xml:space="preserve">, </w:t>
      </w:r>
      <w:hyperlink r:id="rId557">
        <w:r>
          <w:rPr>
            <w:lang w:val="fr_FR" w:bidi="fr_FR"/>
          </w:rPr>
          <w:rPr>
            <w:color w:val="0000EE"/>
            <w:u w:val="single"/>
          </w:rPr>
          <w:t>7</w:t>
        </w:r>
      </w:hyperlink>
      <w:r>
        <w:rPr>
          <w:lang w:val="fr_FR" w:bidi="fr_FR"/>
        </w:rPr>
        <w:t xml:space="preserve"> ; </w:t>
      </w:r>
      <w:hyperlink r:id="rId662">
        <w:r>
          <w:rPr>
            <w:lang w:val="fr_FR" w:bidi="fr_FR"/>
          </w:rPr>
          <w:rPr>
            <w:color w:val="0000EE"/>
            <w:u w:val="single"/>
          </w:rPr>
          <w:t>31.8</w:t>
        </w:r>
      </w:hyperlink>
      <w:r>
        <w:rPr>
          <w:lang w:val="fr_FR" w:bidi="fr_FR"/>
        </w:rPr>
        <w:t xml:space="preserve">, </w:t>
      </w:r>
      <w:hyperlink r:id="rId66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6">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7">
        <w:r>
          <w:rPr>
            <w:lang w:val="fr_FR" w:bidi="fr_FR"/>
          </w:rPr>
          <w:rPr>
            <w:color w:val="0000EE"/>
            <w:u w:val="single"/>
          </w:rPr>
          <w:t>1Co 10.6</w:t>
        </w:r>
      </w:hyperlink>
      <w:r>
        <w:rPr>
          <w:lang w:val="fr_FR" w:bidi="fr_FR"/>
        </w:rPr>
        <w:t xml:space="preserve">, </w:t>
      </w:r>
      <w:hyperlink r:id="rId66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69">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0">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2">
        <w:r>
          <w:rPr>
            <w:lang w:val="fr_FR" w:bidi="fr_FR"/>
          </w:rPr>
          <w:rPr>
            <w:color w:val="0000EE"/>
            <w:u w:val="single"/>
          </w:rPr>
          <w:t xml:space="preserve">23.28 </w:t>
        </w:r>
      </w:hyperlink>
      <w:r>
        <w:rPr>
          <w:lang w:val="fr_FR" w:bidi="fr_FR"/>
        </w:rPr>
        <w:t xml:space="preserve">;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w:t>
      </w:r>
      <w:hyperlink r:id="rId671">
        <w:r>
          <w:rPr>
            <w:lang w:val="fr_FR" w:bidi="fr_FR"/>
          </w:rPr>
          <w:rPr>
            <w:color w:val="0000EE"/>
            <w:u w:val="single"/>
          </w:rPr>
          <w:t xml:space="preserve">18 </w:t>
        </w:r>
      </w:hyperlink>
      <w:r>
        <w:rPr>
          <w:lang w:val="fr_FR" w:bidi="fr_FR"/>
        </w:rPr>
        <w:t xml:space="preserve">; </w:t>
      </w:r>
      <w:hyperlink r:id="rId666">
        <w:r>
          <w:rPr>
            <w:lang w:val="fr_FR" w:bidi="fr_FR"/>
          </w:rPr>
          <w:rPr>
            <w:color w:val="0000EE"/>
            <w:u w:val="single"/>
          </w:rPr>
          <w:t xml:space="preserve">31.16 </w:t>
        </w:r>
      </w:hyperlink>
      <w:r>
        <w:rPr>
          <w:lang w:val="fr_FR" w:bidi="fr_FR"/>
        </w:rPr>
        <w:t xml:space="preserve">; </w:t>
      </w:r>
      <w:hyperlink r:id="rId616">
        <w:r>
          <w:rPr>
            <w:lang w:val="fr_FR" w:bidi="fr_FR"/>
          </w:rPr>
          <w:rPr>
            <w:color w:val="0000EE"/>
            <w:u w:val="single"/>
          </w:rPr>
          <w:t xml:space="preserve">Dt 3.29 </w:t>
        </w:r>
      </w:hyperlink>
      <w:r>
        <w:rPr>
          <w:lang w:val="fr_FR" w:bidi="fr_FR"/>
        </w:rPr>
        <w:t xml:space="preserve">; </w:t>
      </w:r>
      <w:hyperlink r:id="rId672">
        <w:r>
          <w:rPr>
            <w:lang w:val="fr_FR" w:bidi="fr_FR"/>
          </w:rPr>
          <w:rPr>
            <w:color w:val="0000EE"/>
            <w:u w:val="single"/>
          </w:rPr>
          <w:t>4.3</w:t>
        </w:r>
      </w:hyperlink>
      <w:r>
        <w:rPr>
          <w:lang w:val="fr_FR" w:bidi="fr_FR"/>
        </w:rPr>
        <w:t xml:space="preserve">, </w:t>
      </w:r>
      <w:hyperlink r:id="rId673">
        <w:r>
          <w:rPr>
            <w:lang w:val="fr_FR" w:bidi="fr_FR"/>
          </w:rPr>
          <w:rPr>
            <w:color w:val="0000EE"/>
            <w:u w:val="single"/>
          </w:rPr>
          <w:t xml:space="preserve">46 </w:t>
        </w:r>
      </w:hyperlink>
      <w:r>
        <w:rPr>
          <w:lang w:val="fr_FR" w:bidi="fr_FR"/>
        </w:rPr>
        <w:t xml:space="preserve">; </w:t>
      </w:r>
      <w:hyperlink r:id="rId617">
        <w:r>
          <w:rPr>
            <w:lang w:val="fr_FR" w:bidi="fr_FR"/>
          </w:rPr>
          <w:rPr>
            <w:color w:val="0000EE"/>
            <w:u w:val="single"/>
          </w:rPr>
          <w:t xml:space="preserve">34.6 </w:t>
        </w:r>
      </w:hyperlink>
      <w:r>
        <w:rPr>
          <w:lang w:val="fr_FR" w:bidi="fr_FR"/>
        </w:rPr>
        <w:t xml:space="preserve">; </w:t>
      </w:r>
      <w:hyperlink r:id="rId674">
        <w:r>
          <w:rPr>
            <w:lang w:val="fr_FR" w:bidi="fr_FR"/>
          </w:rPr>
          <w:rPr>
            <w:color w:val="0000EE"/>
            <w:u w:val="single"/>
          </w:rPr>
          <w:t xml:space="preserve">Jos 13.20 </w:t>
        </w:r>
      </w:hyperlink>
      <w:r>
        <w:rPr>
          <w:lang w:val="fr_FR" w:bidi="fr_FR"/>
        </w:rPr>
        <w:t xml:space="preserve">; </w:t>
      </w:r>
      <w:hyperlink r:id="rId675">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6">
        <w:r>
          <w:rPr>
            <w:lang w:val="fr_FR" w:bidi="fr_FR"/>
          </w:rPr>
          <w:rPr>
            <w:color w:val="0000EE"/>
            <w:u w:val="single"/>
          </w:rPr>
          <w:t xml:space="preserve">Nb 25.8–9 </w:t>
        </w:r>
      </w:hyperlink>
      <w:r>
        <w:rPr>
          <w:lang w:val="fr_FR" w:bidi="fr_FR"/>
        </w:rPr>
        <w:t xml:space="preserve">; </w:t>
      </w:r>
      <w:hyperlink r:id="rId677">
        <w:r>
          <w:rPr>
            <w:lang w:val="fr_FR" w:bidi="fr_FR"/>
          </w:rPr>
          <w:rPr>
            <w:color w:val="0000EE"/>
            <w:u w:val="single"/>
          </w:rPr>
          <w:t xml:space="preserve">26.1 </w:t>
        </w:r>
      </w:hyperlink>
      <w:r>
        <w:rPr>
          <w:lang w:val="fr_FR" w:bidi="fr_FR"/>
        </w:rPr>
        <w:t xml:space="preserve">; cf. </w:t>
      </w:r>
      <w:hyperlink r:id="rId244">
        <w:r>
          <w:rPr>
            <w:lang w:val="fr_FR" w:bidi="fr_FR"/>
          </w:rPr>
          <w:rPr>
            <w:color w:val="0000EE"/>
            <w:u w:val="single"/>
          </w:rPr>
          <w:t>11.1</w:t>
        </w:r>
      </w:hyperlink>
      <w:r>
        <w:rPr>
          <w:lang w:val="fr_FR" w:bidi="fr_FR"/>
        </w:rPr>
        <w:t xml:space="preserve">, </w:t>
      </w:r>
      <w:hyperlink r:id="rId678">
        <w:r>
          <w:rPr>
            <w:lang w:val="fr_FR" w:bidi="fr_FR"/>
          </w:rPr>
          <w:rPr>
            <w:color w:val="0000EE"/>
            <w:u w:val="single"/>
          </w:rPr>
          <w:t xml:space="preserve">10 </w:t>
        </w:r>
      </w:hyperlink>
      <w:r>
        <w:rPr>
          <w:lang w:val="fr_FR" w:bidi="fr_FR"/>
        </w:rPr>
        <w:t xml:space="preserve">; </w:t>
      </w:r>
      <w:hyperlink r:id="rId679">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0">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1">
        <w:r>
          <w:rPr>
            <w:lang w:val="fr_FR" w:bidi="fr_FR"/>
          </w:rPr>
          <w:rPr>
            <w:color w:val="0000EE"/>
            <w:u w:val="single"/>
          </w:rPr>
          <w:t>2S 21.6</w:t>
        </w:r>
      </w:hyperlink>
      <w:r>
        <w:rPr>
          <w:lang w:val="fr_FR" w:bidi="fr_FR"/>
        </w:rPr>
        <w:t xml:space="preserve">, </w:t>
      </w:r>
      <w:hyperlink r:id="rId682">
        <w:r>
          <w:rPr>
            <w:lang w:val="fr_FR" w:bidi="fr_FR"/>
          </w:rPr>
          <w:rPr>
            <w:color w:val="0000EE"/>
            <w:u w:val="single"/>
          </w:rPr>
          <w:t>9</w:t>
        </w:r>
      </w:hyperlink>
      <w:r>
        <w:rPr>
          <w:lang w:val="fr_FR" w:bidi="fr_FR"/>
        </w:rPr>
        <w:t xml:space="preserve">) afin que tout le monde puisse les voir et apprendre de leurs erreurs (cf. </w:t>
      </w:r>
      <w:hyperlink r:id="rId683">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4">
        <w:r>
          <w:rPr>
            <w:lang w:val="fr_FR" w:bidi="fr_FR"/>
          </w:rPr>
          <w:rPr>
            <w:color w:val="0000EE"/>
            <w:u w:val="single"/>
          </w:rPr>
          <w:t>25.1–3</w:t>
        </w:r>
      </w:hyperlink>
      <w:r>
        <w:rPr>
          <w:lang w:val="fr_FR" w:bidi="fr_FR"/>
        </w:rPr>
        <w:t xml:space="preserve">, </w:t>
      </w:r>
      <w:hyperlink r:id="rId685">
        <w:r>
          <w:rPr>
            <w:lang w:val="fr_FR" w:bidi="fr_FR"/>
          </w:rPr>
          <w:rPr>
            <w:color w:val="0000EE"/>
            <w:u w:val="single"/>
          </w:rPr>
          <w:t xml:space="preserve">16–18 </w:t>
        </w:r>
      </w:hyperlink>
      <w:r>
        <w:rPr>
          <w:lang w:val="fr_FR" w:bidi="fr_FR"/>
        </w:rPr>
        <w:t xml:space="preserve">; </w:t>
      </w:r>
      <w:hyperlink r:id="rId686">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7">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4">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88">
        <w:r>
          <w:rPr>
            <w:lang w:val="fr_FR" w:bidi="fr_FR"/>
          </w:rPr>
          <w:rPr>
            <w:color w:val="0000EE"/>
            <w:u w:val="single"/>
          </w:rPr>
          <w:t>Ml 2.5</w:t>
        </w:r>
      </w:hyperlink>
      <w:r>
        <w:rPr>
          <w:lang w:val="fr_FR" w:bidi="fr_FR"/>
        </w:rPr>
        <w:t xml:space="preserve">). Cette alliance inconditionnelle était similaire à celle accordée à David (voir </w:t>
      </w:r>
      <w:hyperlink r:id="rId689">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1">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2">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3">
        <w:r>
          <w:rPr>
            <w:lang w:val="fr_FR" w:bidi="fr_FR"/>
          </w:rPr>
          <w:rPr>
            <w:color w:val="0000EE"/>
            <w:u w:val="single"/>
          </w:rPr>
          <w:t xml:space="preserve">27.1–11 </w:t>
        </w:r>
      </w:hyperlink>
      <w:r>
        <w:rPr>
          <w:lang w:val="fr_FR" w:bidi="fr_FR"/>
        </w:rPr>
        <w:t xml:space="preserve">; </w:t>
      </w:r>
      <w:hyperlink r:id="rId694">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5">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6">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7">
        <w:r>
          <w:rPr>
            <w:lang w:val="fr_FR" w:bidi="fr_FR"/>
          </w:rPr>
          <w:rPr>
            <w:color w:val="0000EE"/>
            <w:u w:val="single"/>
          </w:rPr>
          <w:t xml:space="preserve">Nb 27.21 </w:t>
        </w:r>
      </w:hyperlink>
      <w:r>
        <w:rPr>
          <w:lang w:val="fr_FR" w:bidi="fr_FR"/>
        </w:rPr>
        <w:t xml:space="preserve">; </w:t>
      </w:r>
      <w:hyperlink r:id="rId698">
        <w:r>
          <w:rPr>
            <w:lang w:val="fr_FR" w:bidi="fr_FR"/>
          </w:rPr>
          <w:rPr>
            <w:color w:val="0000EE"/>
            <w:u w:val="single"/>
          </w:rPr>
          <w:t xml:space="preserve">1S 10.20 </w:t>
        </w:r>
      </w:hyperlink>
      <w:r>
        <w:rPr>
          <w:lang w:val="fr_FR" w:bidi="fr_FR"/>
        </w:rPr>
        <w:t xml:space="preserve">; </w:t>
      </w:r>
      <w:hyperlink r:id="rId699">
        <w:r>
          <w:rPr>
            <w:lang w:val="fr_FR" w:bidi="fr_FR"/>
          </w:rPr>
          <w:rPr>
            <w:color w:val="0000EE"/>
            <w:u w:val="single"/>
          </w:rPr>
          <w:t xml:space="preserve">14.41–42 </w:t>
        </w:r>
      </w:hyperlink>
      <w:r>
        <w:rPr>
          <w:lang w:val="fr_FR" w:bidi="fr_FR"/>
        </w:rPr>
        <w:t xml:space="preserve">; </w:t>
      </w:r>
      <w:hyperlink r:id="rId700">
        <w:r>
          <w:rPr>
            <w:lang w:val="fr_FR" w:bidi="fr_FR"/>
          </w:rPr>
          <w:rPr>
            <w:color w:val="0000EE"/>
            <w:u w:val="single"/>
          </w:rPr>
          <w:t xml:space="preserve">Pr 18.18 </w:t>
        </w:r>
      </w:hyperlink>
      <w:r>
        <w:rPr>
          <w:lang w:val="fr_FR" w:bidi="fr_FR"/>
        </w:rPr>
        <w:t xml:space="preserve">; </w:t>
      </w:r>
      <w:hyperlink r:id="rId701">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2">
        <w:r>
          <w:rPr>
            <w:lang w:val="fr_FR" w:bidi="fr_FR"/>
          </w:rPr>
          <w:rPr>
            <w:color w:val="0000EE"/>
            <w:u w:val="single"/>
          </w:rPr>
          <w:t xml:space="preserve">1.47–49 </w:t>
        </w:r>
      </w:hyperlink>
      <w:r>
        <w:rPr>
          <w:lang w:val="fr_FR" w:bidi="fr_FR"/>
        </w:rPr>
        <w:t xml:space="preserve">; </w:t>
      </w:r>
      <w:hyperlink r:id="rId703">
        <w:r>
          <w:rPr>
            <w:lang w:val="fr_FR" w:bidi="fr_FR"/>
          </w:rPr>
          <w:rPr>
            <w:color w:val="0000EE"/>
            <w:u w:val="single"/>
          </w:rPr>
          <w:t>3.14–39</w:t>
        </w:r>
      </w:hyperlink>
      <w:r>
        <w:rPr>
          <w:lang w:val="fr_FR" w:bidi="fr_FR"/>
        </w:rPr>
        <w:t xml:space="preserve">). • Cf. </w:t>
      </w:r>
      <w:hyperlink r:id="rId704">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5">
        <w:r>
          <w:rPr>
            <w:lang w:val="fr_FR" w:bidi="fr_FR"/>
          </w:rPr>
          <w:rPr>
            <w:color w:val="0000EE"/>
            <w:u w:val="single"/>
          </w:rPr>
          <w:t>26.52–56</w:t>
        </w:r>
      </w:hyperlink>
      <w:r>
        <w:rPr>
          <w:lang w:val="fr_FR" w:bidi="fr_FR"/>
        </w:rPr>
        <w:t xml:space="preserve"> (</w:t>
      </w:r>
      <w:hyperlink r:id="rId416">
        <w:r>
          <w:rPr>
            <w:lang w:val="fr_FR" w:bidi="fr_FR"/>
          </w:rPr>
          <w:rPr>
            <w:color w:val="0000EE"/>
            <w:u w:val="single"/>
          </w:rPr>
          <w:t xml:space="preserve">35.1–8 </w:t>
        </w:r>
      </w:hyperlink>
      <w:r>
        <w:rPr>
          <w:lang w:val="fr_FR" w:bidi="fr_FR"/>
        </w:rPr>
        <w:t xml:space="preserve">; cf. </w:t>
      </w:r>
      <w:hyperlink r:id="rId706">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7">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1">
        <w:r>
          <w:rPr>
            <w:lang w:val="fr_FR" w:bidi="fr_FR"/>
          </w:rPr>
          <w:rPr>
            <w:color w:val="0000EE"/>
            <w:u w:val="single"/>
          </w:rPr>
          <w:t>Nombres 26</w:t>
        </w:r>
      </w:hyperlink>
      <w:r>
        <w:rPr>
          <w:lang w:val="fr_FR" w:bidi="fr_FR"/>
        </w:rPr>
        <w:t xml:space="preserve"> documente comment Israël est passé d'une génération condamnée par Dieu (ch </w:t>
      </w:r>
      <w:hyperlink r:id="rId349">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08">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09">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0">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0">
        <w:r>
          <w:rPr>
            <w:lang w:val="fr_FR" w:bidi="fr_FR"/>
          </w:rPr>
          <w:rPr>
            <w:color w:val="0000EE"/>
            <w:u w:val="single"/>
          </w:rPr>
          <w:t>16.1–50</w:t>
        </w:r>
      </w:hyperlink>
      <w:r>
        <w:rPr>
          <w:lang w:val="fr_FR" w:bidi="fr_FR"/>
        </w:rPr>
        <w:t xml:space="preserve">) ; s'il l'avait fait, ses droits de propriété auraient probablement été annulés (voir </w:t>
      </w:r>
      <w:hyperlink r:id="rId342">
        <w:r>
          <w:rPr>
            <w:lang w:val="fr_FR" w:bidi="fr_FR"/>
          </w:rPr>
          <w:rPr>
            <w:color w:val="0000EE"/>
            <w:u w:val="single"/>
          </w:rPr>
          <w:t xml:space="preserve">15.30 </w:t>
        </w:r>
      </w:hyperlink>
      <w:r>
        <w:rPr>
          <w:lang w:val="fr_FR" w:bidi="fr_FR"/>
        </w:rPr>
        <w:t xml:space="preserve">; cf. </w:t>
      </w:r>
      <w:hyperlink r:id="rId711">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2">
        <w:r>
          <w:rPr>
            <w:lang w:val="fr_FR" w:bidi="fr_FR"/>
          </w:rPr>
          <w:rPr>
            <w:color w:val="0000EE"/>
            <w:u w:val="single"/>
          </w:rPr>
          <w:t>Dt 32.49</w:t>
        </w:r>
      </w:hyperlink>
      <w:r>
        <w:rPr>
          <w:lang w:val="fr_FR" w:bidi="fr_FR"/>
        </w:rPr>
        <w:t>), d'où Moïse a vu la Terre Promise juste avant sa mort (</w:t>
      </w:r>
      <w:hyperlink r:id="rId521">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3">
        <w:r>
          <w:rPr>
            <w:lang w:val="fr_FR" w:bidi="fr_FR"/>
          </w:rPr>
          <w:rPr>
            <w:color w:val="0000EE"/>
            <w:u w:val="single"/>
          </w:rPr>
          <w:t xml:space="preserve">1R 22.17 </w:t>
        </w:r>
      </w:hyperlink>
      <w:r>
        <w:rPr>
          <w:lang w:val="fr_FR" w:bidi="fr_FR"/>
        </w:rPr>
        <w:t xml:space="preserve">; </w:t>
      </w:r>
      <w:hyperlink r:id="rId714">
        <w:r>
          <w:rPr>
            <w:lang w:val="fr_FR" w:bidi="fr_FR"/>
          </w:rPr>
          <w:rPr>
            <w:color w:val="0000EE"/>
            <w:u w:val="single"/>
          </w:rPr>
          <w:t xml:space="preserve">Ez 34.5 </w:t>
        </w:r>
      </w:hyperlink>
      <w:r>
        <w:rPr>
          <w:lang w:val="fr_FR" w:bidi="fr_FR"/>
        </w:rPr>
        <w:t xml:space="preserve">; </w:t>
      </w:r>
      <w:hyperlink r:id="rId715">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6">
        <w:r>
          <w:rPr>
            <w:lang w:val="fr_FR" w:bidi="fr_FR"/>
          </w:rPr>
          <w:rPr>
            <w:color w:val="0000EE"/>
            <w:u w:val="single"/>
          </w:rPr>
          <w:t>Ex 17.8–16</w:t>
        </w:r>
      </w:hyperlink>
      <w:r>
        <w:rPr>
          <w:lang w:val="fr_FR" w:bidi="fr_FR"/>
        </w:rPr>
        <w:t>). Il avait été depuis longtemps l'assistant de Moïse (</w:t>
      </w:r>
      <w:hyperlink r:id="rId716">
        <w:r>
          <w:rPr>
            <w:lang w:val="fr_FR" w:bidi="fr_FR"/>
          </w:rPr>
          <w:rPr>
            <w:color w:val="0000EE"/>
            <w:u w:val="single"/>
          </w:rPr>
          <w:t xml:space="preserve">Nb 11.28 </w:t>
        </w:r>
      </w:hyperlink>
      <w:r>
        <w:rPr>
          <w:lang w:val="fr_FR" w:bidi="fr_FR"/>
        </w:rPr>
        <w:t xml:space="preserve">; cf. </w:t>
      </w:r>
      <w:hyperlink r:id="rId717">
        <w:r>
          <w:rPr>
            <w:lang w:val="fr_FR" w:bidi="fr_FR"/>
          </w:rPr>
          <w:rPr>
            <w:color w:val="0000EE"/>
            <w:u w:val="single"/>
          </w:rPr>
          <w:t>Ex 33.11</w:t>
        </w:r>
      </w:hyperlink>
      <w:r>
        <w:rPr>
          <w:lang w:val="fr_FR" w:bidi="fr_FR"/>
        </w:rPr>
        <w:t>). Il était également l'un des espions fidèles (</w:t>
      </w:r>
      <w:hyperlink r:id="rId357">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18">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19">
        <w:r>
          <w:rPr>
            <w:lang w:val="fr_FR" w:bidi="fr_FR"/>
          </w:rPr>
          <w:rPr>
            <w:color w:val="0000EE"/>
            <w:u w:val="single"/>
          </w:rPr>
          <w:t>Dt 34.9</w:t>
        </w:r>
      </w:hyperlink>
      <w:r>
        <w:rPr>
          <w:lang w:val="fr_FR" w:bidi="fr_FR"/>
        </w:rPr>
        <w:t xml:space="preserve">). • Cet acte symbolisait le transfert d'autorité d'un aîné à son assistant (cf. </w:t>
      </w:r>
      <w:hyperlink r:id="rId720">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1">
        <w:r>
          <w:rPr>
            <w:lang w:val="fr_FR" w:bidi="fr_FR"/>
          </w:rPr>
          <w:rPr>
            <w:color w:val="0000EE"/>
            <w:u w:val="single"/>
          </w:rPr>
          <w:t xml:space="preserve">12.6–8 </w:t>
        </w:r>
      </w:hyperlink>
      <w:r>
        <w:rPr>
          <w:lang w:val="fr_FR" w:bidi="fr_FR"/>
        </w:rPr>
        <w:t xml:space="preserve">; </w:t>
      </w:r>
      <w:hyperlink r:id="rId722">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7">
        <w:r>
          <w:rPr>
            <w:lang w:val="fr_FR" w:bidi="fr_FR"/>
          </w:rPr>
          <w:rPr>
            <w:color w:val="0000EE"/>
            <w:u w:val="single"/>
          </w:rPr>
          <w:t xml:space="preserve">Nb 27.21 </w:t>
        </w:r>
      </w:hyperlink>
      <w:r>
        <w:rPr>
          <w:lang w:val="fr_FR" w:bidi="fr_FR"/>
        </w:rPr>
        <w:t xml:space="preserve">; cf. </w:t>
      </w:r>
      <w:hyperlink r:id="rId723">
        <w:r>
          <w:rPr>
            <w:lang w:val="fr_FR" w:bidi="fr_FR"/>
          </w:rPr>
          <w:rPr>
            <w:color w:val="0000EE"/>
            <w:u w:val="single"/>
          </w:rPr>
          <w:t xml:space="preserve">Ex 28.30 </w:t>
        </w:r>
      </w:hyperlink>
      <w:r>
        <w:rPr>
          <w:lang w:val="fr_FR" w:bidi="fr_FR"/>
        </w:rPr>
        <w:t xml:space="preserve">; </w:t>
      </w:r>
      <w:hyperlink r:id="rId724">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5">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6">
        <w:r>
          <w:rPr>
            <w:lang w:val="fr_FR" w:bidi="fr_FR"/>
          </w:rPr>
          <w:rPr>
            <w:color w:val="0000EE"/>
            <w:u w:val="single"/>
          </w:rPr>
          <w:t xml:space="preserve">Gn 8.21 </w:t>
        </w:r>
      </w:hyperlink>
      <w:r>
        <w:rPr>
          <w:lang w:val="fr_FR" w:bidi="fr_FR"/>
        </w:rPr>
        <w:t xml:space="preserve">; </w:t>
      </w:r>
      <w:hyperlink r:id="rId727">
        <w:r>
          <w:rPr>
            <w:lang w:val="fr_FR" w:bidi="fr_FR"/>
          </w:rPr>
          <w:rPr>
            <w:color w:val="0000EE"/>
            <w:u w:val="single"/>
          </w:rPr>
          <w:t xml:space="preserve">Lv 1.9 </w:t>
        </w:r>
      </w:hyperlink>
      <w:r>
        <w:rPr>
          <w:lang w:val="fr_FR" w:bidi="fr_FR"/>
        </w:rPr>
        <w:t xml:space="preserve">; </w:t>
      </w:r>
      <w:hyperlink r:id="rId728">
        <w:r>
          <w:rPr>
            <w:lang w:val="fr_FR" w:bidi="fr_FR"/>
          </w:rPr>
          <w:rPr>
            <w:color w:val="0000EE"/>
            <w:u w:val="single"/>
          </w:rPr>
          <w:t xml:space="preserve">Ep 5.2 </w:t>
        </w:r>
      </w:hyperlink>
      <w:r>
        <w:rPr>
          <w:lang w:val="fr_FR" w:bidi="fr_FR"/>
        </w:rPr>
        <w:t xml:space="preserve">; </w:t>
      </w:r>
      <w:hyperlink r:id="rId729">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0">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79">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1">
        <w:r>
          <w:rPr>
            <w:lang w:val="fr_FR" w:bidi="fr_FR"/>
          </w:rPr>
          <w:rPr>
            <w:color w:val="0000EE"/>
            <w:u w:val="single"/>
          </w:rPr>
          <w:t>Nb 15.1–16</w:t>
        </w:r>
      </w:hyperlink>
      <w:r>
        <w:rPr>
          <w:lang w:val="fr_FR" w:bidi="fr_FR"/>
        </w:rPr>
        <w:t xml:space="preserve">. Pour plus d'explications sur les différents types d'offrandes, voir </w:t>
      </w:r>
      <w:hyperlink r:id="rId732">
        <w:r>
          <w:rPr>
            <w:lang w:val="fr_FR" w:bidi="fr_FR"/>
          </w:rPr>
          <w:rPr>
            <w:color w:val="0000EE"/>
            <w:u w:val="single"/>
          </w:rPr>
          <w:t>Lv 1.1–7.38</w:t>
        </w:r>
      </w:hyperlink>
      <w:r>
        <w:rPr>
          <w:lang w:val="fr_FR" w:bidi="fr_FR"/>
        </w:rPr>
        <w:t xml:space="preserve">. Pour une description des fêtes d'Israël, voir </w:t>
      </w:r>
      <w:hyperlink r:id="rId733">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78">
        <w:r>
          <w:rPr>
            <w:lang w:val="fr_FR" w:bidi="fr_FR"/>
          </w:rPr>
          <w:rPr>
            <w:color w:val="0000EE"/>
            <w:u w:val="single"/>
          </w:rPr>
          <w:t xml:space="preserve">Jn 1.29 </w:t>
        </w:r>
      </w:hyperlink>
      <w:r>
        <w:rPr>
          <w:lang w:val="fr_FR" w:bidi="fr_FR"/>
        </w:rPr>
        <w:t xml:space="preserve">; </w:t>
      </w:r>
      <w:hyperlink r:id="rId164">
        <w:r>
          <w:rPr>
            <w:lang w:val="fr_FR" w:bidi="fr_FR"/>
          </w:rPr>
          <w:rPr>
            <w:color w:val="0000EE"/>
            <w:u w:val="single"/>
          </w:rPr>
          <w:t xml:space="preserve">Rm 12.1 </w:t>
        </w:r>
      </w:hyperlink>
      <w:r>
        <w:rPr>
          <w:lang w:val="fr_FR" w:bidi="fr_FR"/>
        </w:rPr>
        <w:t xml:space="preserve">; </w:t>
      </w:r>
      <w:hyperlink r:id="rId734">
        <w:r>
          <w:rPr>
            <w:lang w:val="fr_FR" w:bidi="fr_FR"/>
          </w:rPr>
          <w:rPr>
            <w:color w:val="0000EE"/>
            <w:u w:val="single"/>
          </w:rPr>
          <w:t xml:space="preserve">Hé 9.9–15 </w:t>
        </w:r>
      </w:hyperlink>
      <w:r>
        <w:rPr>
          <w:lang w:val="fr_FR" w:bidi="fr_FR"/>
        </w:rPr>
        <w:t xml:space="preserve">; </w:t>
      </w:r>
      <w:hyperlink r:id="rId735">
        <w:r>
          <w:rPr>
            <w:lang w:val="fr_FR" w:bidi="fr_FR"/>
          </w:rPr>
          <w:rPr>
            <w:color w:val="0000EE"/>
            <w:u w:val="single"/>
          </w:rPr>
          <w:t xml:space="preserve">10.1–2 </w:t>
        </w:r>
      </w:hyperlink>
      <w:r>
        <w:rPr>
          <w:lang w:val="fr_FR" w:bidi="fr_FR"/>
        </w:rPr>
        <w:t xml:space="preserve">; </w:t>
      </w:r>
      <w:hyperlink r:id="rId736">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7">
        <w:r>
          <w:rPr>
            <w:lang w:val="fr_FR" w:bidi="fr_FR"/>
          </w:rPr>
          <w:rPr>
            <w:color w:val="0000EE"/>
            <w:u w:val="single"/>
          </w:rPr>
          <w:t>Ex 29.38–46</w:t>
        </w:r>
      </w:hyperlink>
      <w:r>
        <w:rPr>
          <w:lang w:val="fr_FR" w:bidi="fr_FR"/>
        </w:rPr>
        <w:t xml:space="preserve">). •Cf. </w:t>
      </w:r>
      <w:hyperlink r:id="rId738">
        <w:r>
          <w:rPr>
            <w:lang w:val="fr_FR" w:bidi="fr_FR"/>
          </w:rPr>
          <w:rPr>
            <w:color w:val="0000EE"/>
            <w:u w:val="single"/>
          </w:rPr>
          <w:t xml:space="preserve">Nb 6.3 </w:t>
        </w:r>
      </w:hyperlink>
      <w:r>
        <w:rPr>
          <w:lang w:val="fr_FR" w:bidi="fr_FR"/>
        </w:rPr>
        <w:t xml:space="preserve">; </w:t>
      </w:r>
      <w:hyperlink r:id="rId113">
        <w:r>
          <w:rPr>
            <w:lang w:val="fr_FR" w:bidi="fr_FR"/>
          </w:rPr>
          <w:rPr>
            <w:color w:val="0000EE"/>
            <w:u w:val="single"/>
          </w:rPr>
          <w:t xml:space="preserve">Lv 10.9 </w:t>
        </w:r>
      </w:hyperlink>
      <w:r>
        <w:rPr>
          <w:lang w:val="fr_FR" w:bidi="fr_FR"/>
        </w:rPr>
        <w:t xml:space="preserve">; </w:t>
      </w:r>
      <w:hyperlink r:id="rId739">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38">
        <w:r>
          <w:rPr>
            <w:lang w:val="fr_FR" w:bidi="fr_FR"/>
          </w:rPr>
          <w:rPr>
            <w:color w:val="0000EE"/>
            <w:u w:val="single"/>
          </w:rPr>
          <w:t xml:space="preserve">Ex 20.8–11 </w:t>
        </w:r>
      </w:hyperlink>
      <w:r>
        <w:rPr>
          <w:lang w:val="fr_FR" w:bidi="fr_FR"/>
        </w:rPr>
        <w:t xml:space="preserve">; </w:t>
      </w:r>
      <w:hyperlink r:id="rId740">
        <w:r>
          <w:rPr>
            <w:lang w:val="fr_FR" w:bidi="fr_FR"/>
          </w:rPr>
          <w:rPr>
            <w:color w:val="0000EE"/>
            <w:u w:val="single"/>
          </w:rPr>
          <w:t xml:space="preserve">Lv 23.3 </w:t>
        </w:r>
      </w:hyperlink>
      <w:r>
        <w:rPr>
          <w:lang w:val="fr_FR" w:bidi="fr_FR"/>
        </w:rPr>
        <w:t xml:space="preserve">; </w:t>
      </w:r>
      <w:hyperlink r:id="rId741">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2">
        <w:r>
          <w:rPr>
            <w:lang w:val="fr_FR" w:bidi="fr_FR"/>
          </w:rPr>
          <w:rPr>
            <w:color w:val="0000EE"/>
            <w:u w:val="single"/>
          </w:rPr>
          <w:t xml:space="preserve">9.1–4 </w:t>
        </w:r>
      </w:hyperlink>
      <w:r>
        <w:rPr>
          <w:lang w:val="fr_FR" w:bidi="fr_FR"/>
        </w:rPr>
        <w:t xml:space="preserve">; </w:t>
      </w:r>
      <w:hyperlink r:id="rId743">
        <w:r>
          <w:rPr>
            <w:lang w:val="fr_FR" w:bidi="fr_FR"/>
          </w:rPr>
          <w:rPr>
            <w:color w:val="0000EE"/>
            <w:u w:val="single"/>
          </w:rPr>
          <w:t xml:space="preserve">Ex 12.1–13.10 </w:t>
        </w:r>
      </w:hyperlink>
      <w:r>
        <w:rPr>
          <w:lang w:val="fr_FR" w:bidi="fr_FR"/>
        </w:rPr>
        <w:t xml:space="preserve">; </w:t>
      </w:r>
      <w:hyperlink r:id="rId744">
        <w:r>
          <w:rPr>
            <w:lang w:val="fr_FR" w:bidi="fr_FR"/>
          </w:rPr>
          <w:rPr>
            <w:color w:val="0000EE"/>
            <w:u w:val="single"/>
          </w:rPr>
          <w:t xml:space="preserve">Lv 23.5–8 </w:t>
        </w:r>
      </w:hyperlink>
      <w:r>
        <w:rPr>
          <w:lang w:val="fr_FR" w:bidi="fr_FR"/>
        </w:rPr>
        <w:t xml:space="preserve">; </w:t>
      </w:r>
      <w:hyperlink r:id="rId745">
        <w:r>
          <w:rPr>
            <w:lang w:val="fr_FR" w:bidi="fr_FR"/>
          </w:rPr>
          <w:rPr>
            <w:color w:val="0000EE"/>
            <w:u w:val="single"/>
          </w:rPr>
          <w:t>Dt 16.1–8</w:t>
        </w:r>
      </w:hyperlink>
      <w:r>
        <w:rPr>
          <w:lang w:val="fr_FR" w:bidi="fr_FR"/>
        </w:rPr>
        <w:t xml:space="preserve">). Cette fête a joué un rôle particulier dans le contexte de la Sainte Cène (voir </w:t>
      </w:r>
      <w:hyperlink r:id="rId746">
        <w:r>
          <w:rPr>
            <w:lang w:val="fr_FR" w:bidi="fr_FR"/>
          </w:rPr>
          <w:rPr>
            <w:color w:val="0000EE"/>
            <w:u w:val="single"/>
          </w:rPr>
          <w:t>Mt 26.17–19</w:t>
        </w:r>
      </w:hyperlink>
      <w:r>
        <w:rPr>
          <w:lang w:val="fr_FR" w:bidi="fr_FR"/>
        </w:rPr>
        <w:t xml:space="preserve">, </w:t>
      </w:r>
      <w:hyperlink r:id="rId747">
        <w:r>
          <w:rPr>
            <w:lang w:val="fr_FR" w:bidi="fr_FR"/>
          </w:rPr>
          <w:rPr>
            <w:color w:val="0000EE"/>
            <w:u w:val="single"/>
          </w:rPr>
          <w:t xml:space="preserve">26–27 </w:t>
        </w:r>
      </w:hyperlink>
      <w:r>
        <w:rPr>
          <w:lang w:val="fr_FR" w:bidi="fr_FR"/>
        </w:rPr>
        <w:t xml:space="preserve">; </w:t>
      </w:r>
      <w:hyperlink r:id="rId748">
        <w:r>
          <w:rPr>
            <w:lang w:val="fr_FR" w:bidi="fr_FR"/>
          </w:rPr>
          <w:rPr>
            <w:color w:val="0000EE"/>
            <w:u w:val="single"/>
          </w:rPr>
          <w:t xml:space="preserve">Mc 14.12 </w:t>
        </w:r>
      </w:hyperlink>
      <w:r>
        <w:rPr>
          <w:lang w:val="fr_FR" w:bidi="fr_FR"/>
        </w:rPr>
        <w:t xml:space="preserve">; </w:t>
      </w:r>
      <w:hyperlink r:id="rId749">
        <w:r>
          <w:rPr>
            <w:lang w:val="fr_FR" w:bidi="fr_FR"/>
          </w:rPr>
          <w:rPr>
            <w:color w:val="0000EE"/>
            <w:u w:val="single"/>
          </w:rPr>
          <w:t xml:space="preserve">Jn 11.55 </w:t>
        </w:r>
      </w:hyperlink>
      <w:r>
        <w:rPr>
          <w:lang w:val="fr_FR" w:bidi="fr_FR"/>
        </w:rPr>
        <w:t xml:space="preserve">; </w:t>
      </w:r>
      <w:hyperlink r:id="rId750">
        <w:r>
          <w:rPr>
            <w:lang w:val="fr_FR" w:bidi="fr_FR"/>
          </w:rPr>
          <w:rPr>
            <w:color w:val="0000EE"/>
            <w:u w:val="single"/>
          </w:rPr>
          <w:t xml:space="preserve">12.1 </w:t>
        </w:r>
      </w:hyperlink>
      <w:r>
        <w:rPr>
          <w:lang w:val="fr_FR" w:bidi="fr_FR"/>
        </w:rPr>
        <w:t xml:space="preserve">; </w:t>
      </w:r>
      <w:hyperlink r:id="rId751">
        <w:r>
          <w:rPr>
            <w:lang w:val="fr_FR" w:bidi="fr_FR"/>
          </w:rPr>
          <w:rPr>
            <w:color w:val="0000EE"/>
            <w:u w:val="single"/>
          </w:rPr>
          <w:t xml:space="preserve">13.1 </w:t>
        </w:r>
      </w:hyperlink>
      <w:r>
        <w:rPr>
          <w:lang w:val="fr_FR" w:bidi="fr_FR"/>
        </w:rPr>
        <w:t xml:space="preserve">; </w:t>
      </w:r>
      <w:hyperlink r:id="rId752">
        <w:r>
          <w:rPr>
            <w:lang w:val="fr_FR" w:bidi="fr_FR"/>
          </w:rPr>
          <w:rPr>
            <w:color w:val="0000EE"/>
            <w:u w:val="single"/>
          </w:rPr>
          <w:t>18.28</w:t>
        </w:r>
      </w:hyperlink>
      <w:r>
        <w:rPr>
          <w:lang w:val="fr_FR" w:bidi="fr_FR"/>
        </w:rPr>
        <w:t xml:space="preserve">, </w:t>
      </w:r>
      <w:hyperlink r:id="rId753">
        <w:r>
          <w:rPr>
            <w:lang w:val="fr_FR" w:bidi="fr_FR"/>
          </w:rPr>
          <w:rPr>
            <w:color w:val="0000EE"/>
            <w:u w:val="single"/>
          </w:rPr>
          <w:t xml:space="preserve">39 </w:t>
        </w:r>
      </w:hyperlink>
      <w:r>
        <w:rPr>
          <w:lang w:val="fr_FR" w:bidi="fr_FR"/>
        </w:rPr>
        <w:t xml:space="preserve">; </w:t>
      </w:r>
      <w:hyperlink r:id="rId754">
        <w:r>
          <w:rPr>
            <w:lang w:val="fr_FR" w:bidi="fr_FR"/>
          </w:rPr>
          <w:rPr>
            <w:color w:val="0000EE"/>
            <w:u w:val="single"/>
          </w:rPr>
          <w:t>19.14</w:t>
        </w:r>
      </w:hyperlink>
      <w:r>
        <w:rPr>
          <w:lang w:val="fr_FR" w:bidi="fr_FR"/>
        </w:rPr>
        <w:t xml:space="preserve">, </w:t>
      </w:r>
      <w:hyperlink r:id="rId755">
        <w:r>
          <w:rPr>
            <w:lang w:val="fr_FR" w:bidi="fr_FR"/>
          </w:rPr>
          <w:rPr>
            <w:color w:val="0000EE"/>
            <w:u w:val="single"/>
          </w:rPr>
          <w:t xml:space="preserve">31 </w:t>
        </w:r>
      </w:hyperlink>
      <w:r>
        <w:rPr>
          <w:lang w:val="fr_FR" w:bidi="fr_FR"/>
        </w:rPr>
        <w:t xml:space="preserve">; cf. </w:t>
      </w:r>
      <w:hyperlink r:id="rId179">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6">
        <w:r>
          <w:rPr>
            <w:lang w:val="fr_FR" w:bidi="fr_FR"/>
          </w:rPr>
          <w:rPr>
            <w:color w:val="0000EE"/>
            <w:u w:val="single"/>
          </w:rPr>
          <w:t>Ac 2.1</w:t>
        </w:r>
      </w:hyperlink>
      <w:r>
        <w:rPr>
          <w:lang w:val="fr_FR" w:bidi="fr_FR"/>
        </w:rPr>
        <w:t xml:space="preserve">) ; voir aussi </w:t>
      </w:r>
      <w:hyperlink r:id="rId757">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58">
        <w:r>
          <w:rPr>
            <w:lang w:val="fr_FR" w:bidi="fr_FR"/>
          </w:rPr>
          <w:rPr>
            <w:color w:val="0000EE"/>
            <w:u w:val="single"/>
          </w:rPr>
          <w:t xml:space="preserve">Ac 20.16 </w:t>
        </w:r>
      </w:hyperlink>
      <w:r>
        <w:rPr>
          <w:lang w:val="fr_FR" w:bidi="fr_FR"/>
        </w:rPr>
        <w:t xml:space="preserve">; </w:t>
      </w:r>
      <w:hyperlink r:id="rId759">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0">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1">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2">
        <w:r>
          <w:rPr>
            <w:lang w:val="fr_FR" w:bidi="fr_FR"/>
          </w:rPr>
          <w:rPr>
            <w:color w:val="0000EE"/>
            <w:u w:val="single"/>
          </w:rPr>
          <w:t xml:space="preserve">Lv 16 </w:t>
        </w:r>
      </w:hyperlink>
      <w:r>
        <w:rPr>
          <w:lang w:val="fr_FR" w:bidi="fr_FR"/>
        </w:rPr>
        <w:t xml:space="preserve">; </w:t>
      </w:r>
      <w:hyperlink r:id="rId763">
        <w:r>
          <w:rPr>
            <w:lang w:val="fr_FR" w:bidi="fr_FR"/>
          </w:rPr>
          <w:rPr>
            <w:color w:val="0000EE"/>
            <w:u w:val="single"/>
          </w:rPr>
          <w:t xml:space="preserve">23.26–32 </w:t>
        </w:r>
      </w:hyperlink>
      <w:r>
        <w:rPr>
          <w:lang w:val="fr_FR" w:bidi="fr_FR"/>
        </w:rPr>
        <w:t xml:space="preserve">; </w:t>
      </w:r>
      <w:hyperlink r:id="rId764">
        <w:r>
          <w:rPr>
            <w:lang w:val="fr_FR" w:bidi="fr_FR"/>
          </w:rPr>
          <w:rPr>
            <w:color w:val="0000EE"/>
            <w:u w:val="single"/>
          </w:rPr>
          <w:t xml:space="preserve">Rm 3.23–25 </w:t>
        </w:r>
      </w:hyperlink>
      <w:r>
        <w:rPr>
          <w:lang w:val="fr_FR" w:bidi="fr_FR"/>
        </w:rPr>
        <w:t xml:space="preserve">; </w:t>
      </w:r>
      <w:hyperlink r:id="rId765">
        <w:r>
          <w:rPr>
            <w:lang w:val="fr_FR" w:bidi="fr_FR"/>
          </w:rPr>
          <w:rPr>
            <w:color w:val="0000EE"/>
            <w:u w:val="single"/>
          </w:rPr>
          <w:t>Hé 9.7–12</w:t>
        </w:r>
      </w:hyperlink>
      <w:r>
        <w:rPr>
          <w:lang w:val="fr_FR" w:bidi="fr_FR"/>
        </w:rPr>
        <w:t xml:space="preserve">, </w:t>
      </w:r>
      <w:hyperlink r:id="rId766">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7">
        <w:r>
          <w:rPr>
            <w:lang w:val="fr_FR" w:bidi="fr_FR"/>
          </w:rPr>
          <w:rPr>
            <w:color w:val="0000EE"/>
            <w:u w:val="single"/>
          </w:rPr>
          <w:t>29.12</w:t>
        </w:r>
      </w:hyperlink>
      <w:r>
        <w:rPr>
          <w:lang w:val="fr_FR" w:bidi="fr_FR"/>
        </w:rPr>
        <w:t xml:space="preserve">, </w:t>
      </w:r>
      <w:hyperlink r:id="rId768">
        <w:r>
          <w:rPr>
            <w:lang w:val="fr_FR" w:bidi="fr_FR"/>
          </w:rPr>
          <w:rPr>
            <w:color w:val="0000EE"/>
            <w:u w:val="single"/>
          </w:rPr>
          <w:t xml:space="preserve">35 </w:t>
        </w:r>
      </w:hyperlink>
      <w:r>
        <w:rPr>
          <w:lang w:val="fr_FR" w:bidi="fr_FR"/>
        </w:rPr>
        <w:t xml:space="preserve">; </w:t>
      </w:r>
      <w:hyperlink r:id="rId769">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0">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1">
        <w:r>
          <w:rPr>
            <w:lang w:val="fr_FR" w:bidi="fr_FR"/>
          </w:rPr>
          <w:rPr>
            <w:color w:val="0000EE"/>
            <w:u w:val="single"/>
          </w:rPr>
          <w:t xml:space="preserve">Lv 23.33–43 </w:t>
        </w:r>
      </w:hyperlink>
      <w:r>
        <w:rPr>
          <w:lang w:val="fr_FR" w:bidi="fr_FR"/>
        </w:rPr>
        <w:t xml:space="preserve">; </w:t>
      </w:r>
      <w:hyperlink r:id="rId772">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3">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4">
        <w:r>
          <w:rPr>
            <w:lang w:val="fr_FR" w:bidi="fr_FR"/>
          </w:rPr>
          <w:rPr>
            <w:color w:val="0000EE"/>
            <w:u w:val="single"/>
          </w:rPr>
          <w:t>1S 1</w:t>
        </w:r>
      </w:hyperlink>
      <w:r>
        <w:rPr>
          <w:lang w:val="fr_FR" w:bidi="fr_FR"/>
        </w:rPr>
        <w:t xml:space="preserve">) et des engagements d'abstinence (par exemple, le vœu de Nazir, </w:t>
      </w:r>
      <w:hyperlink r:id="rId775">
        <w:r>
          <w:rPr>
            <w:lang w:val="fr_FR" w:bidi="fr_FR"/>
          </w:rPr>
          <w:rPr>
            <w:color w:val="0000EE"/>
            <w:u w:val="single"/>
          </w:rPr>
          <w:t>Nb 6</w:t>
        </w:r>
      </w:hyperlink>
      <w:r>
        <w:rPr>
          <w:lang w:val="fr_FR" w:bidi="fr_FR"/>
        </w:rPr>
        <w:t>). Jésus a fait référence à l'instruction concernant les vœux dans le sermon sur la Montagne (</w:t>
      </w:r>
      <w:hyperlink r:id="rId776">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7">
        <w:r>
          <w:rPr>
            <w:lang w:val="fr_FR" w:bidi="fr_FR"/>
          </w:rPr>
          <w:rPr>
            <w:color w:val="0000EE"/>
            <w:u w:val="single"/>
          </w:rPr>
          <w:t>29.39</w:t>
        </w:r>
      </w:hyperlink>
      <w:r>
        <w:rPr>
          <w:lang w:val="fr_FR" w:bidi="fr_FR"/>
        </w:rPr>
        <w:t xml:space="preserve">) qui a suscité la discussion qui suit (cf. </w:t>
      </w:r>
      <w:hyperlink r:id="rId725">
        <w:r>
          <w:rPr>
            <w:lang w:val="fr_FR" w:bidi="fr_FR"/>
          </w:rPr>
          <w:rPr>
            <w:color w:val="0000EE"/>
            <w:u w:val="single"/>
          </w:rPr>
          <w:t xml:space="preserve">15.3 </w:t>
        </w:r>
      </w:hyperlink>
      <w:r>
        <w:rPr>
          <w:lang w:val="fr_FR" w:bidi="fr_FR"/>
        </w:rPr>
        <w:t xml:space="preserve">; voir aussi </w:t>
      </w:r>
      <w:hyperlink r:id="rId778">
        <w:r>
          <w:rPr>
            <w:lang w:val="fr_FR" w:bidi="fr_FR"/>
          </w:rPr>
          <w:rPr>
            <w:color w:val="0000EE"/>
            <w:u w:val="single"/>
          </w:rPr>
          <w:t xml:space="preserve">6.1–21 </w:t>
        </w:r>
      </w:hyperlink>
      <w:r>
        <w:rPr>
          <w:lang w:val="fr_FR" w:bidi="fr_FR"/>
        </w:rPr>
        <w:t xml:space="preserve">; </w:t>
      </w:r>
      <w:hyperlink r:id="rId779">
        <w:r>
          <w:rPr>
            <w:lang w:val="fr_FR" w:bidi="fr_FR"/>
          </w:rPr>
          <w:rPr>
            <w:color w:val="0000EE"/>
            <w:u w:val="single"/>
          </w:rPr>
          <w:t xml:space="preserve">Lv 5.4–5 </w:t>
        </w:r>
      </w:hyperlink>
      <w:r>
        <w:rPr>
          <w:lang w:val="fr_FR" w:bidi="fr_FR"/>
        </w:rPr>
        <w:t xml:space="preserve">; </w:t>
      </w:r>
      <w:hyperlink r:id="rId780">
        <w:r>
          <w:rPr>
            <w:lang w:val="fr_FR" w:bidi="fr_FR"/>
          </w:rPr>
          <w:rPr>
            <w:color w:val="0000EE"/>
            <w:u w:val="single"/>
          </w:rPr>
          <w:t xml:space="preserve">27.1–34 </w:t>
        </w:r>
      </w:hyperlink>
      <w:r>
        <w:rPr>
          <w:lang w:val="fr_FR" w:bidi="fr_FR"/>
        </w:rPr>
        <w:t xml:space="preserve">; </w:t>
      </w:r>
      <w:hyperlink r:id="rId781">
        <w:r>
          <w:rPr>
            <w:lang w:val="fr_FR" w:bidi="fr_FR"/>
          </w:rPr>
          <w:rPr>
            <w:color w:val="0000EE"/>
            <w:u w:val="single"/>
          </w:rPr>
          <w:t>Dt 23.21–23</w:t>
        </w:r>
      </w:hyperlink>
      <w:r>
        <w:rPr>
          <w:lang w:val="fr_FR" w:bidi="fr_FR"/>
        </w:rPr>
        <w:t>). Ces instructions ont été appliquées dans le cas d'Anne et d'Elcana (</w:t>
      </w:r>
      <w:hyperlink r:id="rId774">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2">
        <w:r>
          <w:rPr>
            <w:lang w:val="fr_FR" w:bidi="fr_FR"/>
          </w:rPr>
          <w:rPr>
            <w:color w:val="0000EE"/>
            <w:u w:val="single"/>
          </w:rPr>
          <w:t xml:space="preserve">Mt 6.16 </w:t>
        </w:r>
      </w:hyperlink>
      <w:r>
        <w:rPr>
          <w:lang w:val="fr_FR" w:bidi="fr_FR"/>
        </w:rPr>
        <w:t xml:space="preserve">; </w:t>
      </w:r>
      <w:hyperlink r:id="rId783">
        <w:r>
          <w:rPr>
            <w:lang w:val="fr_FR" w:bidi="fr_FR"/>
          </w:rPr>
          <w:rPr>
            <w:color w:val="0000EE"/>
            <w:u w:val="single"/>
          </w:rPr>
          <w:t xml:space="preserve">15.3–9 </w:t>
        </w:r>
      </w:hyperlink>
      <w:r>
        <w:rPr>
          <w:lang w:val="fr_FR" w:bidi="fr_FR"/>
        </w:rPr>
        <w:t xml:space="preserve">; </w:t>
      </w:r>
      <w:hyperlink r:id="rId110">
        <w:r>
          <w:rPr>
            <w:lang w:val="fr_FR" w:bidi="fr_FR"/>
          </w:rPr>
          <w:rPr>
            <w:color w:val="0000EE"/>
            <w:u w:val="single"/>
          </w:rPr>
          <w:t xml:space="preserve">Ac 18.18 </w:t>
        </w:r>
      </w:hyperlink>
      <w:r>
        <w:rPr>
          <w:lang w:val="fr_FR" w:bidi="fr_FR"/>
        </w:rPr>
        <w:t xml:space="preserve">; </w:t>
      </w:r>
      <w:hyperlink r:id="rId784">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5">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6">
        <w:r>
          <w:rPr>
            <w:lang w:val="fr_FR" w:bidi="fr_FR"/>
          </w:rPr>
          <w:rPr>
            <w:color w:val="0000EE"/>
            <w:u w:val="single"/>
          </w:rPr>
          <w:t>30.5</w:t>
        </w:r>
      </w:hyperlink>
      <w:r>
        <w:rPr>
          <w:lang w:val="fr_FR" w:bidi="fr_FR"/>
        </w:rPr>
        <w:t xml:space="preserve">, </w:t>
      </w:r>
      <w:hyperlink r:id="rId787">
        <w:r>
          <w:rPr>
            <w:lang w:val="fr_FR" w:bidi="fr_FR"/>
          </w:rPr>
          <w:rPr>
            <w:color w:val="0000EE"/>
            <w:u w:val="single"/>
          </w:rPr>
          <w:t>8</w:t>
        </w:r>
      </w:hyperlink>
      <w:r>
        <w:rPr>
          <w:lang w:val="fr_FR" w:bidi="fr_FR"/>
        </w:rPr>
        <w:t xml:space="preserve">, </w:t>
      </w:r>
      <w:hyperlink r:id="rId788">
        <w:r>
          <w:rPr>
            <w:lang w:val="fr_FR" w:bidi="fr_FR"/>
          </w:rPr>
          <w:rPr>
            <w:color w:val="0000EE"/>
            <w:u w:val="single"/>
          </w:rPr>
          <w:t>12</w:t>
        </w:r>
      </w:hyperlink>
      <w:r>
        <w:rPr>
          <w:lang w:val="fr_FR" w:bidi="fr_FR"/>
        </w:rPr>
        <w:t xml:space="preserve">). L'abnégation mentionnée en </w:t>
      </w:r>
      <w:hyperlink r:id="rId789">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0">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1">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2">
        <w:r>
          <w:rPr>
            <w:lang w:val="fr_FR" w:bidi="fr_FR"/>
          </w:rPr>
          <w:rPr>
            <w:color w:val="0000EE"/>
            <w:u w:val="single"/>
          </w:rPr>
          <w:t>Jg 6.3</w:t>
        </w:r>
      </w:hyperlink>
      <w:r>
        <w:rPr>
          <w:lang w:val="fr_FR" w:bidi="fr_FR"/>
        </w:rPr>
        <w:t xml:space="preserve">, </w:t>
      </w:r>
      <w:hyperlink r:id="rId793">
        <w:r>
          <w:rPr>
            <w:lang w:val="fr_FR" w:bidi="fr_FR"/>
          </w:rPr>
          <w:rPr>
            <w:color w:val="0000EE"/>
            <w:u w:val="single"/>
          </w:rPr>
          <w:t xml:space="preserve">33 </w:t>
        </w:r>
      </w:hyperlink>
      <w:r>
        <w:rPr>
          <w:lang w:val="fr_FR" w:bidi="fr_FR"/>
        </w:rPr>
        <w:t xml:space="preserve">; </w:t>
      </w:r>
      <w:hyperlink r:id="rId794">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5">
        <w:r>
          <w:rPr>
            <w:lang w:val="fr_FR" w:bidi="fr_FR"/>
          </w:rPr>
          <w:rPr>
            <w:color w:val="0000EE"/>
            <w:u w:val="single"/>
          </w:rPr>
          <w:t>Gn 37.28</w:t>
        </w:r>
      </w:hyperlink>
      <w:r>
        <w:rPr>
          <w:lang w:val="fr_FR" w:bidi="fr_FR"/>
        </w:rPr>
        <w:t xml:space="preserve">, </w:t>
      </w:r>
      <w:hyperlink r:id="rId796">
        <w:r>
          <w:rPr>
            <w:lang w:val="fr_FR" w:bidi="fr_FR"/>
          </w:rPr>
          <w:rPr>
            <w:color w:val="0000EE"/>
            <w:u w:val="single"/>
          </w:rPr>
          <w:t xml:space="preserve">36 </w:t>
        </w:r>
      </w:hyperlink>
      <w:r>
        <w:rPr>
          <w:lang w:val="fr_FR" w:bidi="fr_FR"/>
        </w:rPr>
        <w:t xml:space="preserve">; </w:t>
      </w:r>
      <w:hyperlink r:id="rId797">
        <w:r>
          <w:rPr>
            <w:lang w:val="fr_FR" w:bidi="fr_FR"/>
          </w:rPr>
          <w:rPr>
            <w:color w:val="0000EE"/>
            <w:u w:val="single"/>
          </w:rPr>
          <w:t>Es 60.6</w:t>
        </w:r>
      </w:hyperlink>
      <w:r>
        <w:rPr>
          <w:lang w:val="fr_FR" w:bidi="fr_FR"/>
        </w:rPr>
        <w:t>). Alors qu'ils descendaient d'Abraham (</w:t>
      </w:r>
      <w:hyperlink r:id="rId555">
        <w:r>
          <w:rPr>
            <w:lang w:val="fr_FR" w:bidi="fr_FR"/>
          </w:rPr>
          <w:rPr>
            <w:color w:val="0000EE"/>
            <w:u w:val="single"/>
          </w:rPr>
          <w:t>Gn 25.1–2</w:t>
        </w:r>
      </w:hyperlink>
      <w:r>
        <w:rPr>
          <w:lang w:val="fr_FR" w:bidi="fr_FR"/>
        </w:rPr>
        <w:t>) et s'étaient montrés amicaux envers Moïse (</w:t>
      </w:r>
      <w:hyperlink r:id="rId798">
        <w:r>
          <w:rPr>
            <w:lang w:val="fr_FR" w:bidi="fr_FR"/>
          </w:rPr>
          <w:rPr>
            <w:color w:val="0000EE"/>
            <w:u w:val="single"/>
          </w:rPr>
          <w:t xml:space="preserve">Ex 2.15–3.1 </w:t>
        </w:r>
      </w:hyperlink>
      <w:r>
        <w:rPr>
          <w:lang w:val="fr_FR" w:bidi="fr_FR"/>
        </w:rPr>
        <w:t xml:space="preserve">; cf. </w:t>
      </w:r>
      <w:hyperlink r:id="rId799">
        <w:r>
          <w:rPr>
            <w:lang w:val="fr_FR" w:bidi="fr_FR"/>
          </w:rPr>
          <w:rPr>
            <w:color w:val="0000EE"/>
            <w:u w:val="single"/>
          </w:rPr>
          <w:t>Nb 10.29</w:t>
        </w:r>
      </w:hyperlink>
      <w:r>
        <w:rPr>
          <w:lang w:val="fr_FR" w:bidi="fr_FR"/>
        </w:rPr>
        <w:t>), les anciens de Madian s'étaient joints à Balac pour engager Balaam afin de maudire Israël (</w:t>
      </w:r>
      <w:hyperlink r:id="rId800">
        <w:r>
          <w:rPr>
            <w:lang w:val="fr_FR" w:bidi="fr_FR"/>
          </w:rPr>
          <w:rPr>
            <w:color w:val="0000EE"/>
            <w:u w:val="single"/>
          </w:rPr>
          <w:t>22.4</w:t>
        </w:r>
      </w:hyperlink>
      <w:r>
        <w:rPr>
          <w:lang w:val="fr_FR" w:bidi="fr_FR"/>
        </w:rPr>
        <w:t xml:space="preserve">, </w:t>
      </w:r>
      <w:hyperlink r:id="rId557">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1">
        <w:r>
          <w:rPr>
            <w:lang w:val="fr_FR" w:bidi="fr_FR"/>
          </w:rPr>
          <w:rPr>
            <w:color w:val="0000EE"/>
            <w:u w:val="single"/>
          </w:rPr>
          <w:t xml:space="preserve">25.6–18 </w:t>
        </w:r>
      </w:hyperlink>
      <w:r>
        <w:rPr>
          <w:lang w:val="fr_FR" w:bidi="fr_FR"/>
        </w:rPr>
        <w:t xml:space="preserve">; </w:t>
      </w:r>
      <w:hyperlink r:id="rId665">
        <w:r>
          <w:rPr>
            <w:lang w:val="fr_FR" w:bidi="fr_FR"/>
          </w:rPr>
          <w:rPr>
            <w:color w:val="0000EE"/>
            <w:u w:val="single"/>
          </w:rPr>
          <w:t>31.15–16</w:t>
        </w:r>
      </w:hyperlink>
      <w:r>
        <w:rPr>
          <w:lang w:val="fr_FR" w:bidi="fr_FR"/>
        </w:rPr>
        <w:t>). Son zèle dans cette situation (</w:t>
      </w:r>
      <w:hyperlink r:id="rId802">
        <w:r>
          <w:rPr>
            <w:lang w:val="fr_FR" w:bidi="fr_FR"/>
          </w:rPr>
          <w:rPr>
            <w:color w:val="0000EE"/>
            <w:u w:val="single"/>
          </w:rPr>
          <w:t>Nb 25.11</w:t>
        </w:r>
      </w:hyperlink>
      <w:r>
        <w:rPr>
          <w:lang w:val="fr_FR" w:bidi="fr_FR"/>
        </w:rPr>
        <w:t xml:space="preserve">, </w:t>
      </w:r>
      <w:hyperlink r:id="rId803">
        <w:r>
          <w:rPr>
            <w:lang w:val="fr_FR" w:bidi="fr_FR"/>
          </w:rPr>
          <w:rPr>
            <w:color w:val="0000EE"/>
            <w:u w:val="single"/>
          </w:rPr>
          <w:t>13</w:t>
        </w:r>
      </w:hyperlink>
      <w:r>
        <w:rPr>
          <w:lang w:val="fr_FR" w:bidi="fr_FR"/>
        </w:rPr>
        <w:t>) était égal à celui qu'il avait démontré dans le cas de Zimri et de Kozbi (</w:t>
      </w:r>
      <w:hyperlink r:id="rId687">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4">
        <w:r>
          <w:rPr>
            <w:lang w:val="fr_FR" w:bidi="fr_FR"/>
          </w:rPr>
          <w:rPr>
            <w:color w:val="0000EE"/>
            <w:u w:val="single"/>
          </w:rPr>
          <w:t xml:space="preserve">10.35–36 </w:t>
        </w:r>
      </w:hyperlink>
      <w:r>
        <w:rPr>
          <w:lang w:val="fr_FR" w:bidi="fr_FR"/>
        </w:rPr>
        <w:t xml:space="preserve">; </w:t>
      </w:r>
      <w:hyperlink r:id="rId805">
        <w:r>
          <w:rPr>
            <w:lang w:val="fr_FR" w:bidi="fr_FR"/>
          </w:rPr>
          <w:rPr>
            <w:color w:val="0000EE"/>
            <w:u w:val="single"/>
          </w:rPr>
          <w:t xml:space="preserve">Jos 6.6 </w:t>
        </w:r>
      </w:hyperlink>
      <w:r>
        <w:rPr>
          <w:lang w:val="fr_FR" w:bidi="fr_FR"/>
        </w:rPr>
        <w:t xml:space="preserve">; </w:t>
      </w:r>
      <w:hyperlink r:id="rId806">
        <w:r>
          <w:rPr>
            <w:lang w:val="fr_FR" w:bidi="fr_FR"/>
          </w:rPr>
          <w:rPr>
            <w:color w:val="0000EE"/>
            <w:u w:val="single"/>
          </w:rPr>
          <w:t xml:space="preserve">1S 4.3–11 </w:t>
        </w:r>
      </w:hyperlink>
      <w:r>
        <w:rPr>
          <w:lang w:val="fr_FR" w:bidi="fr_FR"/>
        </w:rPr>
        <w:t xml:space="preserve">; cf. </w:t>
      </w:r>
      <w:hyperlink r:id="rId807">
        <w:r>
          <w:rPr>
            <w:lang w:val="fr_FR" w:bidi="fr_FR"/>
          </w:rPr>
          <w:rPr>
            <w:color w:val="0000EE"/>
            <w:u w:val="single"/>
          </w:rPr>
          <w:t>Nb 14.44</w:t>
        </w:r>
      </w:hyperlink>
      <w:r>
        <w:rPr>
          <w:lang w:val="fr_FR" w:bidi="fr_FR"/>
        </w:rPr>
        <w:t>). D'autres suggèrent qu'il s'agissait d'une variété de vases sacrés associés aux rituels du Tabernacle (</w:t>
      </w:r>
      <w:hyperlink r:id="rId808">
        <w:r>
          <w:rPr>
            <w:lang w:val="fr_FR" w:bidi="fr_FR"/>
          </w:rPr>
          <w:rPr>
            <w:color w:val="0000EE"/>
            <w:u w:val="single"/>
          </w:rPr>
          <w:t xml:space="preserve">3.31 </w:t>
        </w:r>
      </w:hyperlink>
      <w:r>
        <w:rPr>
          <w:lang w:val="fr_FR" w:bidi="fr_FR"/>
        </w:rPr>
        <w:t xml:space="preserve">; </w:t>
      </w:r>
      <w:hyperlink r:id="rId809">
        <w:r>
          <w:rPr>
            <w:lang w:val="fr_FR" w:bidi="fr_FR"/>
          </w:rPr>
          <w:rPr>
            <w:color w:val="0000EE"/>
            <w:u w:val="single"/>
          </w:rPr>
          <w:t xml:space="preserve">4.15 </w:t>
        </w:r>
      </w:hyperlink>
      <w:r>
        <w:rPr>
          <w:lang w:val="fr_FR" w:bidi="fr_FR"/>
        </w:rPr>
        <w:t xml:space="preserve">; </w:t>
      </w:r>
      <w:hyperlink r:id="rId810">
        <w:r>
          <w:rPr>
            <w:lang w:val="fr_FR" w:bidi="fr_FR"/>
          </w:rPr>
          <w:rPr>
            <w:color w:val="0000EE"/>
            <w:u w:val="single"/>
          </w:rPr>
          <w:t xml:space="preserve">18.3 </w:t>
        </w:r>
      </w:hyperlink>
      <w:r>
        <w:rPr>
          <w:lang w:val="fr_FR" w:bidi="fr_FR"/>
        </w:rPr>
        <w:t xml:space="preserve">; cf. </w:t>
      </w:r>
      <w:hyperlink r:id="rId811">
        <w:r>
          <w:rPr>
            <w:lang w:val="fr_FR" w:bidi="fr_FR"/>
          </w:rPr>
          <w:rPr>
            <w:color w:val="0000EE"/>
            <w:u w:val="single"/>
          </w:rPr>
          <w:t xml:space="preserve">1R 8.4 </w:t>
        </w:r>
      </w:hyperlink>
      <w:r>
        <w:rPr>
          <w:lang w:val="fr_FR" w:bidi="fr_FR"/>
        </w:rPr>
        <w:t xml:space="preserve">; </w:t>
      </w:r>
      <w:hyperlink r:id="rId812">
        <w:r>
          <w:rPr>
            <w:lang w:val="fr_FR" w:bidi="fr_FR"/>
          </w:rPr>
          <w:rPr>
            <w:color w:val="0000EE"/>
            <w:u w:val="single"/>
          </w:rPr>
          <w:t xml:space="preserve">1 Ch 9.29 </w:t>
        </w:r>
      </w:hyperlink>
      <w:r>
        <w:rPr>
          <w:lang w:val="fr_FR" w:bidi="fr_FR"/>
        </w:rPr>
        <w:t xml:space="preserve">; </w:t>
      </w:r>
      <w:hyperlink r:id="rId813">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4">
        <w:r>
          <w:rPr>
            <w:lang w:val="fr_FR" w:bidi="fr_FR"/>
          </w:rPr>
          <w:rPr>
            <w:color w:val="0000EE"/>
            <w:u w:val="single"/>
          </w:rPr>
          <w:t>31.12</w:t>
        </w:r>
      </w:hyperlink>
      <w:r>
        <w:rPr>
          <w:lang w:val="fr_FR" w:bidi="fr_FR"/>
        </w:rPr>
        <w:t xml:space="preserve">), et non pas tous les membres de la grande confédération madianite (cf. </w:t>
      </w:r>
      <w:hyperlink r:id="rId561">
        <w:r>
          <w:rPr>
            <w:lang w:val="fr_FR" w:bidi="fr_FR"/>
          </w:rPr>
          <w:rPr>
            <w:color w:val="0000EE"/>
            <w:u w:val="single"/>
          </w:rPr>
          <w:t>Jg 6–8</w:t>
        </w:r>
      </w:hyperlink>
      <w:r>
        <w:rPr>
          <w:lang w:val="fr_FR" w:bidi="fr_FR"/>
        </w:rPr>
        <w:t xml:space="preserve">). Le nombre d'animaux et de vierges mentionné en </w:t>
      </w:r>
      <w:hyperlink r:id="rId815">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6">
        <w:r>
          <w:rPr>
            <w:lang w:val="fr_FR" w:bidi="fr_FR"/>
          </w:rPr>
          <w:rPr>
            <w:color w:val="0000EE"/>
            <w:u w:val="single"/>
          </w:rPr>
          <w:t>31.16</w:t>
        </w:r>
      </w:hyperlink>
      <w:r>
        <w:rPr>
          <w:lang w:val="fr_FR" w:bidi="fr_FR"/>
        </w:rPr>
        <w:t xml:space="preserve">). Balaam a été puni pour ses actes infâmes (cf. </w:t>
      </w:r>
      <w:hyperlink r:id="rId816">
        <w:r>
          <w:rPr>
            <w:lang w:val="fr_FR" w:bidi="fr_FR"/>
          </w:rPr>
          <w:rPr>
            <w:color w:val="0000EE"/>
            <w:u w:val="single"/>
          </w:rPr>
          <w:t xml:space="preserve">2P 2.15 </w:t>
        </w:r>
      </w:hyperlink>
      <w:r>
        <w:rPr>
          <w:lang w:val="fr_FR" w:bidi="fr_FR"/>
        </w:rPr>
        <w:t xml:space="preserve">; </w:t>
      </w:r>
      <w:hyperlink r:id="rId817">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18">
        <w:r>
          <w:rPr>
            <w:lang w:val="fr_FR" w:bidi="fr_FR"/>
          </w:rPr>
          <w:rPr>
            <w:color w:val="0000EE"/>
            <w:u w:val="single"/>
          </w:rPr>
          <w:t xml:space="preserve">Jos 6 </w:t>
        </w:r>
      </w:hyperlink>
      <w:r>
        <w:rPr>
          <w:lang w:val="fr_FR" w:bidi="fr_FR"/>
        </w:rPr>
        <w:t xml:space="preserve">; </w:t>
      </w:r>
      <w:hyperlink r:id="rId819">
        <w:r>
          <w:rPr>
            <w:lang w:val="fr_FR" w:bidi="fr_FR"/>
          </w:rPr>
          <w:rPr>
            <w:color w:val="0000EE"/>
            <w:u w:val="single"/>
          </w:rPr>
          <w:t xml:space="preserve">8 </w:t>
        </w:r>
      </w:hyperlink>
      <w:r>
        <w:rPr>
          <w:lang w:val="fr_FR" w:bidi="fr_FR"/>
        </w:rPr>
        <w:t xml:space="preserve">; </w:t>
      </w:r>
      <w:hyperlink r:id="rId501">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29">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7">
        <w:r>
          <w:rPr>
            <w:lang w:val="fr_FR" w:bidi="fr_FR"/>
          </w:rPr>
          <w:rPr>
            <w:color w:val="0000EE"/>
            <w:u w:val="single"/>
          </w:rPr>
          <w:t xml:space="preserve">5.1–4 </w:t>
        </w:r>
      </w:hyperlink>
      <w:r>
        <w:rPr>
          <w:lang w:val="fr_FR" w:bidi="fr_FR"/>
        </w:rPr>
        <w:t xml:space="preserve">; </w:t>
      </w:r>
      <w:hyperlink r:id="rId820">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1">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2">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3">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4">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5">
        <w:r>
          <w:rPr>
            <w:lang w:val="fr_FR" w:bidi="fr_FR"/>
          </w:rPr>
          <w:rPr>
            <w:color w:val="0000EE"/>
            <w:u w:val="single"/>
          </w:rPr>
          <w:t xml:space="preserve">Nb 16.39–40 </w:t>
        </w:r>
      </w:hyperlink>
      <w:r>
        <w:rPr>
          <w:lang w:val="fr_FR" w:bidi="fr_FR"/>
        </w:rPr>
        <w:t xml:space="preserve">; </w:t>
      </w:r>
      <w:hyperlink r:id="rId826">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5">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27">
        <w:r>
          <w:rPr>
            <w:lang w:val="fr_FR" w:bidi="fr_FR"/>
          </w:rPr>
          <w:rPr>
            <w:color w:val="0000EE"/>
            <w:u w:val="single"/>
          </w:rPr>
          <w:t>Nb 31.32–33</w:t>
        </w:r>
      </w:hyperlink>
      <w:r>
        <w:rPr>
          <w:lang w:val="fr_FR" w:bidi="fr_FR"/>
        </w:rPr>
        <w:t>) et peut-être lors de leurs victoires sur Sihon et Og (</w:t>
      </w:r>
      <w:hyperlink r:id="rId548">
        <w:r>
          <w:rPr>
            <w:lang w:val="fr_FR" w:bidi="fr_FR"/>
          </w:rPr>
          <w:rPr>
            <w:color w:val="0000EE"/>
            <w:u w:val="single"/>
          </w:rPr>
          <w:t>21.21–35</w:t>
        </w:r>
      </w:hyperlink>
      <w:r>
        <w:rPr>
          <w:lang w:val="fr_FR" w:bidi="fr_FR"/>
        </w:rPr>
        <w:t xml:space="preserve">). • Galaad peut désigner soit toute la région nord du plateau à l'est du Jourdain (ex., </w:t>
      </w:r>
      <w:hyperlink r:id="rId828">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48">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29">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0">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1">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2">
        <w:r>
          <w:rPr>
            <w:lang w:val="fr_FR" w:bidi="fr_FR"/>
          </w:rPr>
          <w:rPr>
            <w:color w:val="0000EE"/>
            <w:u w:val="single"/>
          </w:rPr>
          <w:t>32.22</w:t>
        </w:r>
      </w:hyperlink>
      <w:r>
        <w:rPr>
          <w:lang w:val="fr_FR" w:bidi="fr_FR"/>
        </w:rPr>
        <w:t>). S'ils ne tenaient pas leur promesse, ils commettraient là un péché grave contre Dieu (</w:t>
      </w:r>
      <w:hyperlink r:id="rId833">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4">
        <w:r>
          <w:rPr>
            <w:lang w:val="fr_FR" w:bidi="fr_FR"/>
          </w:rPr>
          <w:rPr>
            <w:color w:val="0000EE"/>
            <w:u w:val="single"/>
          </w:rPr>
          <w:t xml:space="preserve">Jos 4.12–13 </w:t>
        </w:r>
      </w:hyperlink>
      <w:r>
        <w:rPr>
          <w:lang w:val="fr_FR" w:bidi="fr_FR"/>
        </w:rPr>
        <w:t xml:space="preserve">; </w:t>
      </w:r>
      <w:hyperlink r:id="rId835">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6">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37">
        <w:r>
          <w:rPr>
            <w:lang w:val="fr_FR" w:bidi="fr_FR"/>
          </w:rPr>
          <w:rPr>
            <w:color w:val="0000EE"/>
            <w:u w:val="single"/>
          </w:rPr>
          <w:t>Dt 3.12–13</w:t>
        </w:r>
      </w:hyperlink>
      <w:r>
        <w:rPr>
          <w:lang w:val="fr_FR" w:bidi="fr_FR"/>
        </w:rPr>
        <w:t xml:space="preserve">; </w:t>
      </w:r>
      <w:hyperlink r:id="rId838">
        <w:r>
          <w:rPr>
            <w:lang w:val="fr_FR" w:bidi="fr_FR"/>
          </w:rPr>
          <w:rPr>
            <w:color w:val="0000EE"/>
            <w:u w:val="single"/>
          </w:rPr>
          <w:t xml:space="preserve">4.43 </w:t>
        </w:r>
      </w:hyperlink>
      <w:r>
        <w:rPr>
          <w:lang w:val="fr_FR" w:bidi="fr_FR"/>
        </w:rPr>
        <w:t xml:space="preserve">; </w:t>
      </w:r>
      <w:hyperlink r:id="rId839">
        <w:r>
          <w:rPr>
            <w:lang w:val="fr_FR" w:bidi="fr_FR"/>
          </w:rPr>
          <w:rPr>
            <w:color w:val="0000EE"/>
            <w:u w:val="single"/>
          </w:rPr>
          <w:t>29.7–8</w:t>
        </w:r>
      </w:hyperlink>
      <w:r>
        <w:rPr>
          <w:lang w:val="fr_FR" w:bidi="fr_FR"/>
        </w:rPr>
        <w:t>). Ces tribus occupaient le territoire et les villes prises au roi Sihon, l'Amorite et au roi Og de Bachan (</w:t>
      </w:r>
      <w:hyperlink r:id="rId840">
        <w:r>
          <w:rPr>
            <w:lang w:val="fr_FR" w:bidi="fr_FR"/>
          </w:rPr>
          <w:rPr>
            <w:color w:val="0000EE"/>
            <w:u w:val="single"/>
          </w:rPr>
          <w:t>Nb 32.33</w:t>
        </w:r>
      </w:hyperlink>
      <w:r>
        <w:rPr>
          <w:lang w:val="fr_FR" w:bidi="fr_FR"/>
        </w:rPr>
        <w:t xml:space="preserve">; voir </w:t>
      </w:r>
      <w:hyperlink r:id="rId548">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1">
        <w:r>
          <w:rPr>
            <w:lang w:val="fr_FR" w:bidi="fr_FR"/>
          </w:rPr>
          <w:rPr>
            <w:color w:val="0000EE"/>
            <w:u w:val="single"/>
          </w:rPr>
          <w:t xml:space="preserve">Jos 17.1–12 </w:t>
        </w:r>
      </w:hyperlink>
      <w:r>
        <w:rPr>
          <w:lang w:val="fr_FR" w:bidi="fr_FR"/>
        </w:rPr>
        <w:t xml:space="preserve">; </w:t>
      </w:r>
      <w:hyperlink r:id="rId842">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3">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4">
        <w:r>
          <w:rPr>
            <w:lang w:val="fr_FR" w:bidi="fr_FR"/>
          </w:rPr>
          <w:rPr>
            <w:color w:val="0000EE"/>
            <w:u w:val="single"/>
          </w:rPr>
          <w:t xml:space="preserve">Dt 3.13–15 </w:t>
        </w:r>
      </w:hyperlink>
      <w:r>
        <w:rPr>
          <w:lang w:val="fr_FR" w:bidi="fr_FR"/>
        </w:rPr>
        <w:t xml:space="preserve">; </w:t>
      </w:r>
      <w:hyperlink r:id="rId845">
        <w:r>
          <w:rPr>
            <w:lang w:val="fr_FR" w:bidi="fr_FR"/>
          </w:rPr>
          <w:rPr>
            <w:color w:val="0000EE"/>
            <w:u w:val="single"/>
          </w:rPr>
          <w:t>Jos 13.29–31</w:t>
        </w:r>
      </w:hyperlink>
      <w:r>
        <w:rPr>
          <w:lang w:val="fr_FR" w:bidi="fr_FR"/>
        </w:rPr>
        <w:t xml:space="preserve">). L'emplacement de Noba reste incertain (cf. </w:t>
      </w:r>
      <w:hyperlink r:id="rId846">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47">
        <w:r>
          <w:rPr>
            <w:lang w:val="fr_FR" w:bidi="fr_FR"/>
          </w:rPr>
          <w:rPr>
            <w:color w:val="0000EE"/>
            <w:u w:val="single"/>
          </w:rPr>
          <w:t xml:space="preserve">Dt 3.14 </w:t>
        </w:r>
      </w:hyperlink>
      <w:r>
        <w:rPr>
          <w:lang w:val="fr_FR" w:bidi="fr_FR"/>
        </w:rPr>
        <w:t xml:space="preserve">; </w:t>
      </w:r>
      <w:hyperlink r:id="rId848">
        <w:r>
          <w:rPr>
            <w:lang w:val="fr_FR" w:bidi="fr_FR"/>
          </w:rPr>
          <w:rPr>
            <w:color w:val="0000EE"/>
            <w:u w:val="single"/>
          </w:rPr>
          <w:t xml:space="preserve">Jos 13.30 </w:t>
        </w:r>
      </w:hyperlink>
      <w:r>
        <w:rPr>
          <w:lang w:val="fr_FR" w:bidi="fr_FR"/>
        </w:rPr>
        <w:t xml:space="preserve">; </w:t>
      </w:r>
      <w:hyperlink r:id="rId849">
        <w:r>
          <w:rPr>
            <w:lang w:val="fr_FR" w:bidi="fr_FR"/>
          </w:rPr>
          <w:rPr>
            <w:color w:val="0000EE"/>
            <w:u w:val="single"/>
          </w:rPr>
          <w:t xml:space="preserve">Jg 10.4 </w:t>
        </w:r>
      </w:hyperlink>
      <w:r>
        <w:rPr>
          <w:lang w:val="fr_FR" w:bidi="fr_FR"/>
        </w:rPr>
        <w:t xml:space="preserve">; </w:t>
      </w:r>
      <w:hyperlink r:id="rId850">
        <w:r>
          <w:rPr>
            <w:lang w:val="fr_FR" w:bidi="fr_FR"/>
          </w:rPr>
          <w:rPr>
            <w:color w:val="0000EE"/>
            <w:u w:val="single"/>
          </w:rPr>
          <w:t xml:space="preserve">1R 4.13 </w:t>
        </w:r>
      </w:hyperlink>
      <w:r>
        <w:rPr>
          <w:lang w:val="fr_FR" w:bidi="fr_FR"/>
        </w:rPr>
        <w:t xml:space="preserve">; </w:t>
      </w:r>
      <w:hyperlink r:id="rId851">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2">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3">
        <w:r>
          <w:rPr>
            <w:lang w:val="fr_FR" w:bidi="fr_FR"/>
          </w:rPr>
          <w:rPr>
            <w:color w:val="0000EE"/>
            <w:u w:val="single"/>
          </w:rPr>
          <w:t xml:space="preserve">33.3 </w:t>
        </w:r>
      </w:hyperlink>
      <w:r>
        <w:rPr>
          <w:lang w:val="fr_FR" w:bidi="fr_FR"/>
        </w:rPr>
        <w:t xml:space="preserve">; cf. </w:t>
      </w:r>
      <w:hyperlink r:id="rId22">
        <w:r>
          <w:rPr>
            <w:lang w:val="fr_FR" w:bidi="fr_FR"/>
          </w:rPr>
          <w:rPr>
            <w:color w:val="0000EE"/>
            <w:u w:val="single"/>
          </w:rPr>
          <w:t>Ex 12.37</w:t>
        </w:r>
      </w:hyperlink>
      <w:r>
        <w:rPr>
          <w:lang w:val="fr_FR" w:bidi="fr_FR"/>
        </w:rPr>
        <w:t>) jusqu'à son arrivée dans les plaines de Moab, en face de Jéricho (</w:t>
      </w:r>
      <w:hyperlink r:id="rId854">
        <w:r>
          <w:rPr>
            <w:lang w:val="fr_FR" w:bidi="fr_FR"/>
          </w:rPr>
          <w:rPr>
            <w:color w:val="0000EE"/>
            <w:u w:val="single"/>
          </w:rPr>
          <w:t xml:space="preserve">Nb 33.49 </w:t>
        </w:r>
      </w:hyperlink>
      <w:r>
        <w:rPr>
          <w:lang w:val="fr_FR" w:bidi="fr_FR"/>
        </w:rPr>
        <w:t xml:space="preserve">; cf. </w:t>
      </w:r>
      <w:hyperlink r:id="rId497">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3">
        <w:r>
          <w:rPr>
            <w:lang w:val="fr_FR" w:bidi="fr_FR"/>
          </w:rPr>
          <w:rPr>
            <w:color w:val="0000EE"/>
            <w:u w:val="single"/>
          </w:rPr>
          <w:t>33.3</w:t>
        </w:r>
      </w:hyperlink>
      <w:r>
        <w:rPr>
          <w:lang w:val="fr_FR" w:bidi="fr_FR"/>
        </w:rPr>
        <w:t>) et AcaciaAbel-Chittim dans les plaines de Moab (</w:t>
      </w:r>
      <w:hyperlink r:id="rId854">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4">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5">
        <w:r>
          <w:rPr>
            <w:lang w:val="fr_FR" w:bidi="fr_FR"/>
          </w:rPr>
          <w:rPr>
            <w:color w:val="0000EE"/>
            <w:u w:val="single"/>
          </w:rPr>
          <w:t xml:space="preserve">Ex 6.6 </w:t>
        </w:r>
      </w:hyperlink>
      <w:r>
        <w:rPr>
          <w:lang w:val="fr_FR" w:bidi="fr_FR"/>
        </w:rPr>
        <w:t xml:space="preserve">; </w:t>
      </w:r>
      <w:hyperlink r:id="rId856">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57">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58">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6">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59">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0">
        <w:r>
          <w:rPr>
            <w:lang w:val="fr_FR" w:bidi="fr_FR"/>
          </w:rPr>
          <w:rPr>
            <w:color w:val="0000EE"/>
            <w:u w:val="single"/>
          </w:rPr>
          <w:t>Dt 10.6</w:t>
        </w:r>
      </w:hyperlink>
      <w:r>
        <w:rPr>
          <w:lang w:val="fr_FR" w:bidi="fr_FR"/>
        </w:rPr>
        <w:t xml:space="preserve">). C'est ici qu'Aaron est mort et a été enterré (cf. </w:t>
      </w:r>
      <w:hyperlink r:id="rId455">
        <w:r>
          <w:rPr>
            <w:lang w:val="fr_FR" w:bidi="fr_FR"/>
          </w:rPr>
          <w:rPr>
            <w:color w:val="0000EE"/>
            <w:u w:val="single"/>
          </w:rPr>
          <w:t xml:space="preserve">Nb 20.22–29 </w:t>
        </w:r>
      </w:hyperlink>
      <w:r>
        <w:rPr>
          <w:lang w:val="fr_FR" w:bidi="fr_FR"/>
        </w:rPr>
        <w:t xml:space="preserve">; </w:t>
      </w:r>
      <w:hyperlink r:id="rId490">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1">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2">
        <w:r>
          <w:rPr>
            <w:lang w:val="fr_FR" w:bidi="fr_FR"/>
          </w:rPr>
          <w:rPr>
            <w:color w:val="0000EE"/>
            <w:u w:val="single"/>
          </w:rPr>
          <w:t xml:space="preserve">13.26 </w:t>
        </w:r>
      </w:hyperlink>
      <w:r>
        <w:rPr>
          <w:lang w:val="fr_FR" w:bidi="fr_FR"/>
        </w:rPr>
        <w:t xml:space="preserve">; </w:t>
      </w:r>
      <w:hyperlink r:id="rId474">
        <w:r>
          <w:rPr>
            <w:lang w:val="fr_FR" w:bidi="fr_FR"/>
          </w:rPr>
          <w:rPr>
            <w:color w:val="0000EE"/>
            <w:u w:val="single"/>
          </w:rPr>
          <w:t xml:space="preserve">27.14 </w:t>
        </w:r>
      </w:hyperlink>
      <w:r>
        <w:rPr>
          <w:lang w:val="fr_FR" w:bidi="fr_FR"/>
        </w:rPr>
        <w:t xml:space="preserve">; "Cadès-Barnéa", </w:t>
      </w:r>
      <w:hyperlink r:id="rId862">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5">
        <w:r>
          <w:rPr>
            <w:lang w:val="fr_FR" w:bidi="fr_FR"/>
          </w:rPr>
          <w:rPr>
            <w:color w:val="0000EE"/>
            <w:u w:val="single"/>
          </w:rPr>
          <w:t>20.22–29</w:t>
        </w:r>
      </w:hyperlink>
      <w:r>
        <w:rPr>
          <w:lang w:val="fr_FR" w:bidi="fr_FR"/>
        </w:rPr>
        <w:t xml:space="preserve">) et son âge montrent qu'il avait environ trois ans de plus que Moïse (cf. </w:t>
      </w:r>
      <w:hyperlink r:id="rId863">
        <w:r>
          <w:rPr>
            <w:lang w:val="fr_FR" w:bidi="fr_FR"/>
          </w:rPr>
          <w:rPr>
            <w:color w:val="0000EE"/>
            <w:u w:val="single"/>
          </w:rPr>
          <w:t xml:space="preserve">Dt 31.1–2 </w:t>
        </w:r>
      </w:hyperlink>
      <w:r>
        <w:rPr>
          <w:lang w:val="fr_FR" w:bidi="fr_FR"/>
        </w:rPr>
        <w:t xml:space="preserve">; </w:t>
      </w:r>
      <w:hyperlink r:id="rId864">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5">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7">
        <w:r>
          <w:rPr>
            <w:lang w:val="fr_FR" w:bidi="fr_FR"/>
          </w:rPr>
          <w:rPr>
            <w:color w:val="0000EE"/>
            <w:u w:val="single"/>
          </w:rPr>
          <w:t>22.1</w:t>
        </w:r>
      </w:hyperlink>
      <w:r>
        <w:rPr>
          <w:lang w:val="fr_FR" w:bidi="fr_FR"/>
        </w:rPr>
        <w:t xml:space="preserve">), ils y ont campé pendant le reste de la période couverte par les Nombres (voir </w:t>
      </w:r>
      <w:hyperlink r:id="rId866">
        <w:r>
          <w:rPr>
            <w:lang w:val="fr_FR" w:bidi="fr_FR"/>
          </w:rPr>
          <w:rPr>
            <w:color w:val="0000EE"/>
            <w:u w:val="single"/>
          </w:rPr>
          <w:t>36.13</w:t>
        </w:r>
      </w:hyperlink>
      <w:r>
        <w:rPr>
          <w:lang w:val="fr_FR" w:bidi="fr_FR"/>
        </w:rPr>
        <w:t>) et le Deutéronome (</w:t>
      </w:r>
      <w:hyperlink r:id="rId491">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67">
        <w:r>
          <w:rPr>
            <w:lang w:val="fr_FR" w:bidi="fr_FR"/>
          </w:rPr>
          <w:rPr>
            <w:color w:val="0000EE"/>
            <w:u w:val="single"/>
          </w:rPr>
          <w:t xml:space="preserve">Ex 23.23–33 </w:t>
        </w:r>
      </w:hyperlink>
      <w:r>
        <w:rPr>
          <w:lang w:val="fr_FR" w:bidi="fr_FR"/>
        </w:rPr>
        <w:t xml:space="preserve">; </w:t>
      </w:r>
      <w:hyperlink r:id="rId868">
        <w:r>
          <w:rPr>
            <w:lang w:val="fr_FR" w:bidi="fr_FR"/>
          </w:rPr>
          <w:rPr>
            <w:color w:val="0000EE"/>
            <w:u w:val="single"/>
          </w:rPr>
          <w:t xml:space="preserve">34.11–17 ; </w:t>
        </w:r>
      </w:hyperlink>
      <w:hyperlink r:id="rId869">
        <w:r>
          <w:rPr>
            <w:lang w:val="fr_FR" w:bidi="fr_FR"/>
          </w:rPr>
          <w:rPr>
            <w:color w:val="0000EE"/>
            <w:u w:val="single"/>
          </w:rPr>
          <w:t xml:space="preserve">Dt 7.1–6 </w:t>
        </w:r>
      </w:hyperlink>
      <w:r>
        <w:rPr>
          <w:lang w:val="fr_FR" w:bidi="fr_FR"/>
        </w:rPr>
        <w:t xml:space="preserve">; </w:t>
      </w:r>
      <w:hyperlink r:id="rId870">
        <w:r>
          <w:rPr>
            <w:lang w:val="fr_FR" w:bidi="fr_FR"/>
          </w:rPr>
          <w:rPr>
            <w:color w:val="0000EE"/>
            <w:u w:val="single"/>
          </w:rPr>
          <w:t xml:space="preserve">12.2–4 </w:t>
        </w:r>
      </w:hyperlink>
      <w:r>
        <w:rPr>
          <w:lang w:val="fr_FR" w:bidi="fr_FR"/>
        </w:rPr>
        <w:t xml:space="preserve">; </w:t>
      </w:r>
      <w:hyperlink r:id="rId871">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2">
        <w:r>
          <w:rPr>
            <w:lang w:val="fr_FR" w:bidi="fr_FR"/>
          </w:rPr>
          <w:rPr>
            <w:color w:val="0000EE"/>
            <w:u w:val="single"/>
          </w:rPr>
          <w:t>Lv 26.1</w:t>
        </w:r>
      </w:hyperlink>
      <w:r>
        <w:rPr>
          <w:lang w:val="fr_FR" w:bidi="fr_FR"/>
        </w:rPr>
        <w:t xml:space="preserve">) et la démolition de leurs sanctuaires païens (voir </w:t>
      </w:r>
      <w:hyperlink r:id="rId873">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4">
        <w:r>
          <w:rPr>
            <w:lang w:val="fr_FR" w:bidi="fr_FR"/>
          </w:rPr>
          <w:rPr>
            <w:color w:val="0000EE"/>
            <w:u w:val="single"/>
          </w:rPr>
          <w:t>26.53–56</w:t>
        </w:r>
      </w:hyperlink>
      <w:r>
        <w:rPr>
          <w:lang w:val="fr_FR" w:bidi="fr_FR"/>
        </w:rPr>
        <w:t xml:space="preserve">. </w:t>
      </w:r>
      <w:hyperlink r:id="rId875">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6">
        <w:r>
          <w:rPr>
            <w:lang w:val="fr_FR" w:bidi="fr_FR"/>
          </w:rPr>
          <w:rPr>
            <w:color w:val="0000EE"/>
            <w:u w:val="single"/>
          </w:rPr>
          <w:t>33.51–53</w:t>
        </w:r>
      </w:hyperlink>
      <w:r>
        <w:rPr>
          <w:lang w:val="fr_FR" w:bidi="fr_FR"/>
        </w:rPr>
        <w:t xml:space="preserve">) et a subi les conséquences annoncées ici (voir </w:t>
      </w:r>
      <w:hyperlink r:id="rId877">
        <w:r>
          <w:rPr>
            <w:lang w:val="fr_FR" w:bidi="fr_FR"/>
          </w:rPr>
          <w:rPr>
            <w:color w:val="0000EE"/>
            <w:u w:val="single"/>
          </w:rPr>
          <w:t xml:space="preserve">Jg 1.1–2.5 </w:t>
        </w:r>
      </w:hyperlink>
      <w:r>
        <w:rPr>
          <w:lang w:val="fr_FR" w:bidi="fr_FR"/>
        </w:rPr>
        <w:t xml:space="preserve">; </w:t>
      </w:r>
      <w:hyperlink r:id="rId878">
        <w:r>
          <w:rPr>
            <w:lang w:val="fr_FR" w:bidi="fr_FR"/>
          </w:rPr>
          <w:rPr>
            <w:color w:val="0000EE"/>
            <w:u w:val="single"/>
          </w:rPr>
          <w:t>2.11–3.6</w:t>
        </w:r>
      </w:hyperlink>
      <w:r>
        <w:rPr>
          <w:lang w:val="fr_FR" w:bidi="fr_FR"/>
        </w:rPr>
        <w:t>). Les ennemis d'Israël à l'époque des juges étaient comme des échardes et des épines (</w:t>
      </w:r>
      <w:hyperlink r:id="rId879">
        <w:r>
          <w:rPr>
            <w:lang w:val="fr_FR" w:bidi="fr_FR"/>
          </w:rPr>
          <w:rPr>
            <w:color w:val="0000EE"/>
            <w:u w:val="single"/>
          </w:rPr>
          <w:t>Nb 33.55</w:t>
        </w:r>
      </w:hyperlink>
      <w:r>
        <w:rPr>
          <w:lang w:val="fr_FR" w:bidi="fr_FR"/>
        </w:rPr>
        <w:t xml:space="preserve">), les harcelant sur le plan militaire et spirituel (cf. </w:t>
      </w:r>
      <w:hyperlink r:id="rId880">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5">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5">
        <w:r>
          <w:rPr>
            <w:lang w:val="fr_FR" w:bidi="fr_FR"/>
          </w:rPr>
          <w:rPr>
            <w:color w:val="0000EE"/>
            <w:u w:val="single"/>
          </w:rPr>
          <w:t>26.52–56</w:t>
        </w:r>
      </w:hyperlink>
      <w:r>
        <w:rPr>
          <w:lang w:val="fr_FR" w:bidi="fr_FR"/>
        </w:rPr>
        <w:t>. Depuis l'appel d'Abraham (</w:t>
      </w:r>
      <w:hyperlink r:id="rId881">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2">
        <w:r>
          <w:rPr>
            <w:lang w:val="fr_FR" w:bidi="fr_FR"/>
          </w:rPr>
          <w:rPr>
            <w:color w:val="0000EE"/>
            <w:u w:val="single"/>
          </w:rPr>
          <w:t>Nb 13</w:t>
        </w:r>
      </w:hyperlink>
      <w:r>
        <w:rPr>
          <w:lang w:val="fr_FR" w:bidi="fr_FR"/>
        </w:rPr>
        <w:t>), Dieu a réaffirmé sa promesse (</w:t>
      </w:r>
      <w:hyperlink r:id="rId883">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4">
        <w:r>
          <w:rPr>
            <w:lang w:val="fr_FR" w:bidi="fr_FR"/>
          </w:rPr>
          <w:rPr>
            <w:color w:val="0000EE"/>
            <w:u w:val="single"/>
          </w:rPr>
          <w:t xml:space="preserve">Jos 13–19 </w:t>
        </w:r>
      </w:hyperlink>
      <w:r>
        <w:rPr>
          <w:lang w:val="fr_FR" w:bidi="fr_FR"/>
        </w:rPr>
        <w:t xml:space="preserve">; </w:t>
      </w:r>
      <w:hyperlink r:id="rId885">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6">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7">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87">
        <w:r>
          <w:rPr>
            <w:lang w:val="fr_FR" w:bidi="fr_FR"/>
          </w:rPr>
          <w:rPr>
            <w:color w:val="0000EE"/>
            <w:u w:val="single"/>
          </w:rPr>
          <w:t>13.21</w:t>
        </w:r>
      </w:hyperlink>
      <w:r>
        <w:rPr>
          <w:lang w:val="fr_FR" w:bidi="fr_FR"/>
        </w:rPr>
        <w:t xml:space="preserve">). Le point le plus méridional était Cadès-Barnéa (cf. </w:t>
      </w:r>
      <w:hyperlink r:id="rId252">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58">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88">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5">
        <w:r>
          <w:rPr>
            <w:lang w:val="fr_FR" w:bidi="fr_FR"/>
          </w:rPr>
          <w:rPr>
            <w:color w:val="0000EE"/>
            <w:u w:val="single"/>
          </w:rPr>
          <w:t>20.22–29</w:t>
        </w:r>
      </w:hyperlink>
      <w:r>
        <w:rPr>
          <w:lang w:val="fr_FR" w:bidi="fr_FR"/>
        </w:rPr>
        <w:t xml:space="preserve">). • Cf. </w:t>
      </w:r>
      <w:hyperlink r:id="rId887">
        <w:r>
          <w:rPr>
            <w:lang w:val="fr_FR" w:bidi="fr_FR"/>
          </w:rPr>
          <w:rPr>
            <w:color w:val="0000EE"/>
            <w:u w:val="single"/>
          </w:rPr>
          <w:t xml:space="preserve">13.21 </w:t>
        </w:r>
      </w:hyperlink>
      <w:r>
        <w:rPr>
          <w:lang w:val="fr_FR" w:bidi="fr_FR"/>
        </w:rPr>
        <w:t xml:space="preserve">; </w:t>
      </w:r>
      <w:hyperlink r:id="rId258">
        <w:r>
          <w:rPr>
            <w:lang w:val="fr_FR" w:bidi="fr_FR"/>
          </w:rPr>
          <w:rPr>
            <w:color w:val="0000EE"/>
            <w:u w:val="single"/>
          </w:rPr>
          <w:t xml:space="preserve">1R 8.65 </w:t>
        </w:r>
      </w:hyperlink>
      <w:r>
        <w:rPr>
          <w:lang w:val="fr_FR" w:bidi="fr_FR"/>
        </w:rPr>
        <w:t xml:space="preserve">; </w:t>
      </w:r>
      <w:hyperlink r:id="rId889">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0">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0">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1">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1">
        <w:r>
          <w:rPr>
            <w:lang w:val="fr_FR" w:bidi="fr_FR"/>
          </w:rPr>
          <w:rPr>
            <w:color w:val="0000EE"/>
            <w:u w:val="single"/>
          </w:rPr>
          <w:t>13.6</w:t>
        </w:r>
      </w:hyperlink>
      <w:r>
        <w:rPr>
          <w:lang w:val="fr_FR" w:bidi="fr_FR"/>
        </w:rPr>
        <w:t xml:space="preserve">, </w:t>
      </w:r>
      <w:hyperlink r:id="rId892">
        <w:r>
          <w:rPr>
            <w:lang w:val="fr_FR" w:bidi="fr_FR"/>
          </w:rPr>
          <w:rPr>
            <w:color w:val="0000EE"/>
            <w:u w:val="single"/>
          </w:rPr>
          <w:t xml:space="preserve">30 </w:t>
        </w:r>
      </w:hyperlink>
      <w:r>
        <w:rPr>
          <w:lang w:val="fr_FR" w:bidi="fr_FR"/>
        </w:rPr>
        <w:t xml:space="preserve">; </w:t>
      </w:r>
      <w:hyperlink r:id="rId893">
        <w:r>
          <w:rPr>
            <w:lang w:val="fr_FR" w:bidi="fr_FR"/>
          </w:rPr>
          <w:rPr>
            <w:color w:val="0000EE"/>
            <w:u w:val="single"/>
          </w:rPr>
          <w:t>14.6–38</w:t>
        </w:r>
      </w:hyperlink>
      <w:r>
        <w:rPr>
          <w:lang w:val="fr_FR" w:bidi="fr_FR"/>
        </w:rPr>
        <w:t>). Presque toute la génération précédente était déjà morte pendant la période du désert (</w:t>
      </w:r>
      <w:hyperlink r:id="rId692">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4">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5">
        <w:r>
          <w:rPr>
            <w:lang w:val="fr_FR" w:bidi="fr_FR"/>
          </w:rPr>
          <w:rPr>
            <w:color w:val="0000EE"/>
            <w:u w:val="single"/>
          </w:rPr>
          <w:t xml:space="preserve">Jos 21 </w:t>
        </w:r>
      </w:hyperlink>
      <w:r>
        <w:rPr>
          <w:lang w:val="fr_FR" w:bidi="fr_FR"/>
        </w:rPr>
        <w:t xml:space="preserve">; voir aussi </w:t>
      </w:r>
      <w:hyperlink r:id="rId895">
        <w:r>
          <w:rPr>
            <w:lang w:val="fr_FR" w:bidi="fr_FR"/>
          </w:rPr>
          <w:rPr>
            <w:color w:val="0000EE"/>
            <w:u w:val="single"/>
          </w:rPr>
          <w:t xml:space="preserve">Lv 25.32–34 </w:t>
        </w:r>
      </w:hyperlink>
      <w:r>
        <w:rPr>
          <w:lang w:val="fr_FR" w:bidi="fr_FR"/>
        </w:rPr>
        <w:t xml:space="preserve">; </w:t>
      </w:r>
      <w:hyperlink r:id="rId896">
        <w:r>
          <w:rPr>
            <w:lang w:val="fr_FR" w:bidi="fr_FR"/>
          </w:rPr>
          <w:rPr>
            <w:color w:val="0000EE"/>
            <w:u w:val="single"/>
          </w:rPr>
          <w:t xml:space="preserve">1Ch 13.2 </w:t>
        </w:r>
      </w:hyperlink>
      <w:r>
        <w:rPr>
          <w:lang w:val="fr_FR" w:bidi="fr_FR"/>
        </w:rPr>
        <w:t xml:space="preserve">; </w:t>
      </w:r>
      <w:hyperlink r:id="rId897">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0">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898">
        <w:r>
          <w:rPr>
            <w:lang w:val="fr_FR" w:bidi="fr_FR"/>
          </w:rPr>
          <w:rPr>
            <w:color w:val="0000EE"/>
            <w:u w:val="single"/>
          </w:rPr>
          <w:t xml:space="preserve">Dt 33.9–10 </w:t>
        </w:r>
      </w:hyperlink>
      <w:r>
        <w:rPr>
          <w:lang w:val="fr_FR" w:bidi="fr_FR"/>
        </w:rPr>
        <w:t xml:space="preserve">; </w:t>
      </w:r>
      <w:hyperlink r:id="rId899">
        <w:r>
          <w:rPr>
            <w:lang w:val="fr_FR" w:bidi="fr_FR"/>
          </w:rPr>
          <w:rPr>
            <w:color w:val="0000EE"/>
            <w:u w:val="single"/>
          </w:rPr>
          <w:t xml:space="preserve">2Ch 17.7–9 </w:t>
        </w:r>
      </w:hyperlink>
      <w:r>
        <w:rPr>
          <w:lang w:val="fr_FR" w:bidi="fr_FR"/>
        </w:rPr>
        <w:t xml:space="preserve">; </w:t>
      </w:r>
      <w:hyperlink r:id="rId900">
        <w:r>
          <w:rPr>
            <w:lang w:val="fr_FR" w:bidi="fr_FR"/>
          </w:rPr>
          <w:rPr>
            <w:color w:val="0000EE"/>
            <w:u w:val="single"/>
          </w:rPr>
          <w:t xml:space="preserve">19.8–11 </w:t>
        </w:r>
      </w:hyperlink>
      <w:r>
        <w:rPr>
          <w:lang w:val="fr_FR" w:bidi="fr_FR"/>
        </w:rPr>
        <w:t xml:space="preserve">; </w:t>
      </w:r>
      <w:hyperlink r:id="rId901">
        <w:r>
          <w:rPr>
            <w:lang w:val="fr_FR" w:bidi="fr_FR"/>
          </w:rPr>
          <w:rPr>
            <w:color w:val="0000EE"/>
            <w:u w:val="single"/>
          </w:rPr>
          <w:t>35.3</w:t>
        </w:r>
      </w:hyperlink>
      <w:r>
        <w:rPr>
          <w:lang w:val="fr_FR" w:bidi="fr_FR"/>
        </w:rPr>
        <w:t xml:space="preserve">). Les villes et leurs pâturages environnants ne constituaient pas une "patrie" (cf. </w:t>
      </w:r>
      <w:hyperlink r:id="rId902">
        <w:r>
          <w:rPr>
            <w:lang w:val="fr_FR" w:bidi="fr_FR"/>
          </w:rPr>
          <w:rPr>
            <w:color w:val="0000EE"/>
            <w:u w:val="single"/>
          </w:rPr>
          <w:t xml:space="preserve">Nb 18.23 </w:t>
        </w:r>
      </w:hyperlink>
      <w:r>
        <w:rPr>
          <w:lang w:val="fr_FR" w:bidi="fr_FR"/>
        </w:rPr>
        <w:t xml:space="preserve">; </w:t>
      </w:r>
      <w:hyperlink r:id="rId903">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4">
        <w:r>
          <w:rPr>
            <w:lang w:val="fr_FR" w:bidi="fr_FR"/>
          </w:rPr>
          <w:rPr>
            <w:color w:val="0000EE"/>
            <w:u w:val="single"/>
          </w:rPr>
          <w:t>35.4</w:t>
        </w:r>
      </w:hyperlink>
      <w:r>
        <w:rPr>
          <w:lang w:val="fr_FR" w:bidi="fr_FR"/>
        </w:rPr>
        <w:t>) et les grands pâturages (</w:t>
      </w:r>
      <w:hyperlink r:id="rId905">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6">
        <w:r>
          <w:rPr>
            <w:lang w:val="fr_FR" w:bidi="fr_FR"/>
          </w:rPr>
          <w:rPr>
            <w:color w:val="0000EE"/>
            <w:u w:val="single"/>
          </w:rPr>
          <w:t xml:space="preserve">Dt 4.41–43 </w:t>
        </w:r>
      </w:hyperlink>
      <w:r>
        <w:rPr>
          <w:lang w:val="fr_FR" w:bidi="fr_FR"/>
        </w:rPr>
        <w:t xml:space="preserve">; </w:t>
      </w:r>
      <w:hyperlink r:id="rId907">
        <w:r>
          <w:rPr>
            <w:lang w:val="fr_FR" w:bidi="fr_FR"/>
          </w:rPr>
          <w:rPr>
            <w:color w:val="0000EE"/>
            <w:u w:val="single"/>
          </w:rPr>
          <w:t xml:space="preserve">19.1–13 </w:t>
        </w:r>
      </w:hyperlink>
      <w:r>
        <w:rPr>
          <w:lang w:val="fr_FR" w:bidi="fr_FR"/>
        </w:rPr>
        <w:t xml:space="preserve">; </w:t>
      </w:r>
      <w:hyperlink r:id="rId908">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09">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0">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1">
        <w:r>
          <w:rPr>
            <w:lang w:val="fr_FR" w:bidi="fr_FR"/>
          </w:rPr>
          <w:rPr>
            <w:color w:val="0000EE"/>
            <w:u w:val="single"/>
          </w:rPr>
          <w:t xml:space="preserve">1R 1.50–53 </w:t>
        </w:r>
      </w:hyperlink>
      <w:r>
        <w:rPr>
          <w:lang w:val="fr_FR" w:bidi="fr_FR"/>
        </w:rPr>
        <w:t xml:space="preserve">; </w:t>
      </w:r>
      <w:hyperlink r:id="rId912">
        <w:r>
          <w:rPr>
            <w:lang w:val="fr_FR" w:bidi="fr_FR"/>
          </w:rPr>
          <w:rPr>
            <w:color w:val="0000EE"/>
            <w:u w:val="single"/>
          </w:rPr>
          <w:t xml:space="preserve">2.28–34 </w:t>
        </w:r>
      </w:hyperlink>
      <w:r>
        <w:rPr>
          <w:lang w:val="fr_FR" w:bidi="fr_FR"/>
        </w:rPr>
        <w:t xml:space="preserve">; cf. </w:t>
      </w:r>
      <w:hyperlink r:id="rId913">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09">
        <w:r>
          <w:rPr>
            <w:lang w:val="fr_FR" w:bidi="fr_FR"/>
          </w:rPr>
          <w:rPr>
            <w:color w:val="0000EE"/>
            <w:u w:val="single"/>
          </w:rPr>
          <w:t xml:space="preserve">Ex 21.12–14 </w:t>
        </w:r>
      </w:hyperlink>
      <w:r>
        <w:rPr>
          <w:lang w:val="fr_FR" w:bidi="fr_FR"/>
        </w:rPr>
        <w:t xml:space="preserve">; </w:t>
      </w:r>
      <w:hyperlink r:id="rId912">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4">
        <w:r>
          <w:rPr>
            <w:lang w:val="fr_FR" w:bidi="fr_FR"/>
          </w:rPr>
          <w:rPr>
            <w:color w:val="0000EE"/>
            <w:u w:val="single"/>
          </w:rPr>
          <w:t xml:space="preserve">Lv 19.15 </w:t>
        </w:r>
      </w:hyperlink>
      <w:r>
        <w:rPr>
          <w:lang w:val="fr_FR" w:bidi="fr_FR"/>
        </w:rPr>
        <w:t xml:space="preserve">; </w:t>
      </w:r>
      <w:hyperlink r:id="rId915">
        <w:r>
          <w:rPr>
            <w:lang w:val="fr_FR" w:bidi="fr_FR"/>
          </w:rPr>
          <w:rPr>
            <w:color w:val="0000EE"/>
            <w:u w:val="single"/>
          </w:rPr>
          <w:t xml:space="preserve">Dt 1.16–17 </w:t>
        </w:r>
      </w:hyperlink>
      <w:r>
        <w:rPr>
          <w:lang w:val="fr_FR" w:bidi="fr_FR"/>
        </w:rPr>
        <w:t xml:space="preserve">; </w:t>
      </w:r>
      <w:hyperlink r:id="rId916">
        <w:r>
          <w:rPr>
            <w:lang w:val="fr_FR" w:bidi="fr_FR"/>
          </w:rPr>
          <w:rPr>
            <w:color w:val="0000EE"/>
            <w:u w:val="single"/>
          </w:rPr>
          <w:t xml:space="preserve">1Tm 5.21 </w:t>
        </w:r>
      </w:hyperlink>
      <w:r>
        <w:rPr>
          <w:lang w:val="fr_FR" w:bidi="fr_FR"/>
        </w:rPr>
        <w:t xml:space="preserve">; </w:t>
      </w:r>
      <w:hyperlink r:id="rId917">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18">
        <w:r>
          <w:rPr>
            <w:lang w:val="fr_FR" w:bidi="fr_FR"/>
          </w:rPr>
          <w:rPr>
            <w:color w:val="0000EE"/>
            <w:u w:val="single"/>
          </w:rPr>
          <w:t>35.11</w:t>
        </w:r>
      </w:hyperlink>
      <w:r>
        <w:rPr>
          <w:lang w:val="fr_FR" w:bidi="fr_FR"/>
        </w:rPr>
        <w:t xml:space="preserve">, </w:t>
      </w:r>
      <w:hyperlink r:id="rId919">
        <w:r>
          <w:rPr>
            <w:lang w:val="fr_FR" w:bidi="fr_FR"/>
          </w:rPr>
          <w:rPr>
            <w:color w:val="0000EE"/>
            <w:u w:val="single"/>
          </w:rPr>
          <w:t xml:space="preserve">22–23 </w:t>
        </w:r>
      </w:hyperlink>
      <w:r>
        <w:rPr>
          <w:lang w:val="fr_FR" w:bidi="fr_FR"/>
        </w:rPr>
        <w:t xml:space="preserve">; </w:t>
      </w:r>
      <w:hyperlink r:id="rId909">
        <w:r>
          <w:rPr>
            <w:lang w:val="fr_FR" w:bidi="fr_FR"/>
          </w:rPr>
          <w:rPr>
            <w:color w:val="0000EE"/>
            <w:u w:val="single"/>
          </w:rPr>
          <w:t xml:space="preserve">Ex 21.12–14 </w:t>
        </w:r>
      </w:hyperlink>
      <w:r>
        <w:rPr>
          <w:lang w:val="fr_FR" w:bidi="fr_FR"/>
        </w:rPr>
        <w:t xml:space="preserve">; cf. </w:t>
      </w:r>
      <w:hyperlink r:id="rId920">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1">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2">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3">
        <w:r>
          <w:rPr>
            <w:lang w:val="fr_FR" w:bidi="fr_FR"/>
          </w:rPr>
          <w:rPr>
            <w:color w:val="0000EE"/>
            <w:u w:val="single"/>
          </w:rPr>
          <w:t xml:space="preserve">Nb 35.33 </w:t>
        </w:r>
      </w:hyperlink>
      <w:r>
        <w:rPr>
          <w:lang w:val="fr_FR" w:bidi="fr_FR"/>
        </w:rPr>
        <w:t xml:space="preserve">; cf. </w:t>
      </w:r>
      <w:hyperlink r:id="rId924">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5">
        <w:r>
          <w:rPr>
            <w:lang w:val="fr_FR" w:bidi="fr_FR"/>
          </w:rPr>
          <w:rPr>
            <w:color w:val="0000EE"/>
            <w:u w:val="single"/>
          </w:rPr>
          <w:t xml:space="preserve">Dt 17.6 </w:t>
        </w:r>
      </w:hyperlink>
      <w:r>
        <w:rPr>
          <w:lang w:val="fr_FR" w:bidi="fr_FR"/>
        </w:rPr>
        <w:t xml:space="preserve">; </w:t>
      </w:r>
      <w:hyperlink r:id="rId926">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27">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4">
        <w:r>
          <w:rPr>
            <w:lang w:val="fr_FR" w:bidi="fr_FR"/>
          </w:rPr>
          <w:rPr>
            <w:color w:val="0000EE"/>
            <w:u w:val="single"/>
          </w:rPr>
          <w:t xml:space="preserve">Gn 4.10–11 </w:t>
        </w:r>
      </w:hyperlink>
      <w:r>
        <w:rPr>
          <w:lang w:val="fr_FR" w:bidi="fr_FR"/>
        </w:rPr>
        <w:t xml:space="preserve">; </w:t>
      </w:r>
      <w:hyperlink r:id="rId921">
        <w:r>
          <w:rPr>
            <w:lang w:val="fr_FR" w:bidi="fr_FR"/>
          </w:rPr>
          <w:rPr>
            <w:color w:val="0000EE"/>
            <w:u w:val="single"/>
          </w:rPr>
          <w:t xml:space="preserve">9.6 </w:t>
        </w:r>
      </w:hyperlink>
      <w:r>
        <w:rPr>
          <w:lang w:val="fr_FR" w:bidi="fr_FR"/>
        </w:rPr>
        <w:t xml:space="preserve">; par opposition </w:t>
      </w:r>
      <w:hyperlink r:id="rId928">
        <w:r>
          <w:rPr>
            <w:lang w:val="fr_FR" w:bidi="fr_FR"/>
          </w:rPr>
          <w:rPr>
            <w:color w:val="0000EE"/>
            <w:u w:val="single"/>
          </w:rPr>
          <w:t xml:space="preserve">Ex 21.29–30 </w:t>
        </w:r>
      </w:hyperlink>
      <w:r>
        <w:rPr>
          <w:lang w:val="fr_FR" w:bidi="fr_FR"/>
        </w:rPr>
        <w:t xml:space="preserve">; voir aussi </w:t>
      </w:r>
      <w:hyperlink r:id="rId929">
        <w:r>
          <w:rPr>
            <w:lang w:val="fr_FR" w:bidi="fr_FR"/>
          </w:rPr>
          <w:rPr>
            <w:color w:val="0000EE"/>
            <w:u w:val="single"/>
          </w:rPr>
          <w:t xml:space="preserve">Lv 18.28 </w:t>
        </w:r>
      </w:hyperlink>
      <w:r>
        <w:rPr>
          <w:lang w:val="fr_FR" w:bidi="fr_FR"/>
        </w:rPr>
        <w:t xml:space="preserve">; </w:t>
      </w:r>
      <w:hyperlink r:id="rId930">
        <w:r>
          <w:rPr>
            <w:lang w:val="fr_FR" w:bidi="fr_FR"/>
          </w:rPr>
          <w:rPr>
            <w:color w:val="0000EE"/>
            <w:u w:val="single"/>
          </w:rPr>
          <w:t xml:space="preserve">Ez 36.17–18 </w:t>
        </w:r>
      </w:hyperlink>
      <w:r>
        <w:rPr>
          <w:lang w:val="fr_FR" w:bidi="fr_FR"/>
        </w:rPr>
        <w:t xml:space="preserve">; </w:t>
      </w:r>
      <w:hyperlink r:id="rId931">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2">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1">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7">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3">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3">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4">
        <w:r>
          <w:rPr>
            <w:lang w:val="fr_FR" w:bidi="fr_FR"/>
          </w:rPr>
          <w:rPr>
            <w:color w:val="0000EE"/>
            <w:u w:val="single"/>
          </w:rPr>
          <w:t>Lv 18</w:t>
        </w:r>
      </w:hyperlink>
      <w:r>
        <w:rPr>
          <w:lang w:val="fr_FR" w:bidi="fr_FR"/>
        </w:rPr>
        <w:t xml:space="preserve">, </w:t>
      </w:r>
      <w:hyperlink r:id="rId935">
        <w:r>
          <w:rPr>
            <w:lang w:val="fr_FR" w:bidi="fr_FR"/>
          </w:rPr>
          <w:rPr>
            <w:color w:val="0000EE"/>
            <w:u w:val="single"/>
          </w:rPr>
          <w:t xml:space="preserve">20 </w:t>
        </w:r>
      </w:hyperlink>
      <w:r>
        <w:rPr>
          <w:lang w:val="fr_FR" w:bidi="fr_FR"/>
        </w:rPr>
        <w:t xml:space="preserve">; voir aussi </w:t>
      </w:r>
      <w:hyperlink r:id="rId936">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37">
        <w:r>
          <w:rPr>
            <w:lang w:val="fr_FR" w:bidi="fr_FR"/>
          </w:rPr>
          <w:rPr>
            <w:color w:val="0000EE"/>
            <w:u w:val="single"/>
          </w:rPr>
          <w:t>Lv 27.34</w:t>
        </w:r>
      </w:hyperlink>
      <w:r>
        <w:rPr>
          <w:lang w:val="fr_FR" w:bidi="fr_FR"/>
        </w:rPr>
        <w:t>) ou seulement à celle transmise dans les plaines de Moab (</w:t>
      </w:r>
      <w:hyperlink r:id="rId938">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