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w:t>
      </w:r>
      <w:r>
        <w:rPr>
          <w:lang w:val="es_ES" w:bidi="es_ES"/>
        </w:rPr>
      </w:r>
    </w:p>
    <w:p>
      <w:pPr/>
      <w:r>
        <w:rPr>
          <w:lang w:val="es_ES" w:bidi="es_ES"/>
        </w:rPr>
      </w:r>
      <w:r>
        <w:rPr>
          <w:lang w:val="es_ES" w:bidi="es_ES"/>
        </w:rP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rPr>
          <w:lang w:val="es_ES" w:bidi="es_ES"/>
        </w:rPr>
        <w:t>nota de estudio sobre Ex 27:21</w:t>
      </w:r>
      <w:r>
        <w:rPr>
          <w:lang w:val="es_ES" w:bidi="es_ES"/>
        </w:rPr>
        <w:t>). El desierto de Sinaí era un vasto, aterrador e inhóspito desierto (</w:t>
      </w:r>
      <w:hyperlink r:id="rId13">
        <w:r>
          <w:rPr>
            <w:lang w:val="es_ES" w:bidi="es_ES"/>
          </w:rPr>
          <w:rPr>
            <w:color w:val="0000EE"/>
            <w:u w:val="single"/>
          </w:rPr>
          <w:t>Dt 1:19</w:t>
        </w:r>
      </w:hyperlink>
      <w:r>
        <w:rPr>
          <w:lang w:val="es_ES" w:bidi="es_ES"/>
        </w:rP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4">
        <w:r>
          <w:rPr>
            <w:lang w:val="es_ES" w:bidi="es_ES"/>
          </w:rPr>
          <w:rPr>
            <w:color w:val="0000EE"/>
            <w:u w:val="single"/>
          </w:rPr>
          <w:t>Sal 106:19,</w:t>
        </w:r>
      </w:hyperlink>
      <w:r>
        <w:rPr>
          <w:lang w:val="es_ES" w:bidi="es_ES"/>
        </w:rPr>
        <w:t xml:space="preserve"> </w:t>
      </w:r>
      <w:hyperlink r:id="rId15">
        <w:r>
          <w:rPr>
            <w:lang w:val="es_ES" w:bidi="es_ES"/>
          </w:rPr>
          <w:rPr>
            <w:color w:val="0000EE"/>
            <w:u w:val="single"/>
          </w:rPr>
          <w:t>Hb 12:25–26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1:1–16</w:t>
      </w:r>
      <w:r>
        <w:rPr>
          <w:lang w:val="es_ES" w:bidi="es_ES"/>
        </w:rPr>
      </w:r>
    </w:p>
    <w:p>
      <w:pPr/>
      <w:r>
        <w:rPr>
          <w:lang w:val="es_ES" w:bidi="es_ES"/>
        </w:rPr>
      </w:r>
      <w:r>
        <w:rPr>
          <w:lang w:val="es_ES" w:bidi="es_ES"/>
        </w:rPr>
        <w:t>Se nombró a un líder de familia de cada tribu (excepto la de Leví) para contar a los hombres de Israel en edad de combatir.</w:t>
      </w:r>
      <w:r>
        <w:rPr>
          <w:lang w:val="es_ES" w:bidi="es_ES"/>
        </w:rPr>
      </w:r>
      <w:r>
        <w:rPr>
          <w:lang w:val="es_ES" w:bidi="es_ES"/>
        </w:rPr>
      </w:r>
    </w:p>
    <w:p>
      <w:pPr/>
      <w:r>
        <w:rPr>
          <w:lang w:val="es_ES" w:bidi="es_ES"/>
        </w:rPr>
      </w:r>
    </w:p>
    <w:p>
      <w:pPr>
        <w:pStyle w:val="Heading2"/>
      </w:pPr>
      <w:r>
        <w:rPr>
          <w:lang w:val="es_ES" w:bidi="es_ES"/>
        </w:rPr>
        <w:t>Números 1:1–10.10</w:t>
      </w:r>
      <w:r>
        <w:rPr>
          <w:lang w:val="es_ES" w:bidi="es_ES"/>
        </w:rPr>
      </w:r>
    </w:p>
    <w:p>
      <w:pPr/>
      <w:r>
        <w:rPr>
          <w:lang w:val="es_ES" w:bidi="es_ES"/>
        </w:rPr>
      </w:r>
      <w:r>
        <w:rPr>
          <w:lang w:val="es_ES" w:bidi="es_ES"/>
        </w:rPr>
        <w:t>Los israelitas se prepararon para partir hacia la Tierra Prometida registrando a todas las tropas aptas para participar en la conquista. La nación estaba en transición de la esclavitud a convertirse en una nación.</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 xml:space="preserve">Hombres de veinte años o más que son aptos para ir a la guerra: En este esfuerzo por registrar a los hombres de Israel en edad militar, se recopiló más información que en el registro anterior (cp. </w:t>
      </w:r>
      <w:hyperlink r:id="rId16">
        <w:r>
          <w:rPr>
            <w:lang w:val="es_ES" w:bidi="es_ES"/>
          </w:rPr>
          <w:rPr>
            <w:color w:val="0000EE"/>
            <w:u w:val="single"/>
          </w:rPr>
          <w:t>Ex 38:26</w:t>
        </w:r>
      </w:hyperlink>
      <w:r>
        <w:rPr>
          <w:lang w:val="es_ES" w:bidi="es_ES"/>
        </w:rPr>
        <w:t xml:space="preserve">). • Las tribus y los nombres de los líderes: La cultura hebrea era tribal, organizada alrededor de clanes y familias. Los líderes tribales fueron fácilmente identificables y aparecen nuevamente como grupo en </w:t>
      </w:r>
      <w:hyperlink r:id="rId17">
        <w:r>
          <w:rPr>
            <w:lang w:val="es_ES" w:bidi="es_ES"/>
          </w:rPr>
          <w:rPr>
            <w:color w:val="0000EE"/>
            <w:u w:val="single"/>
          </w:rPr>
          <w:t>Nm 7</w:t>
        </w:r>
      </w:hyperlink>
      <w:r>
        <w:rPr>
          <w:lang w:val="es_ES" w:bidi="es_ES"/>
        </w:rPr>
        <w:t xml:space="preserve">. • Moisés y Aarón no incluyeron a la tribu de Leví en este registro, ya que tenía un estatus especial en la sociedad israelita (cp. </w:t>
      </w:r>
      <w:hyperlink r:id="rId18">
        <w:r>
          <w:rPr>
            <w:lang w:val="es_ES" w:bidi="es_ES"/>
          </w:rPr>
          <w:rPr>
            <w:color w:val="0000EE"/>
            <w:u w:val="single"/>
          </w:rPr>
          <w:t>1:47–53,</w:t>
        </w:r>
      </w:hyperlink>
      <w:r>
        <w:rPr>
          <w:lang w:val="es_ES" w:bidi="es_ES"/>
        </w:rPr>
        <w:t xml:space="preserve"> </w:t>
      </w:r>
      <w:hyperlink r:id="rId19">
        <w:r>
          <w:rPr>
            <w:lang w:val="es_ES" w:bidi="es_ES"/>
          </w:rPr>
          <w:rPr>
            <w:color w:val="0000EE"/>
            <w:u w:val="single"/>
          </w:rPr>
          <w:t>26:51–62,</w:t>
        </w:r>
      </w:hyperlink>
      <w:r>
        <w:rPr>
          <w:lang w:val="es_ES" w:bidi="es_ES"/>
        </w:rPr>
        <w:t xml:space="preserve"> </w:t>
      </w:r>
      <w:hyperlink r:id="rId20">
        <w:r>
          <w:rPr>
            <w:lang w:val="es_ES" w:bidi="es_ES"/>
          </w:rPr>
          <w:rPr>
            <w:color w:val="0000EE"/>
            <w:u w:val="single"/>
          </w:rPr>
          <w:t>Dt 18:5,</w:t>
        </w:r>
      </w:hyperlink>
      <w:r>
        <w:rPr>
          <w:lang w:val="es_ES" w:bidi="es_ES"/>
        </w:rPr>
        <w:t xml:space="preserve"> </w:t>
      </w:r>
      <w:hyperlink r:id="rId21">
        <w:r>
          <w:rPr>
            <w:lang w:val="es_ES" w:bidi="es_ES"/>
          </w:rPr>
          <w:rPr>
            <w:color w:val="0000EE"/>
            <w:u w:val="single"/>
          </w:rPr>
          <w:t>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Estos líderes tribales aparentemente habían demostrado ser responsables y dignos de confianza al cumplir con otros deberes importantes.</w:t>
      </w:r>
      <w:r>
        <w:rPr>
          <w:lang w:val="es_ES" w:bidi="es_ES"/>
        </w:rPr>
      </w:r>
      <w:r>
        <w:rPr>
          <w:lang w:val="es_ES" w:bidi="es_ES"/>
        </w:rPr>
      </w:r>
    </w:p>
    <w:p>
      <w:pPr/>
      <w:r>
        <w:rPr>
          <w:lang w:val="es_ES" w:bidi="es_ES"/>
        </w:rPr>
      </w:r>
    </w:p>
    <w:p>
      <w:pPr>
        <w:pStyle w:val="Heading2"/>
      </w:pPr>
      <w:r>
        <w:rPr>
          <w:lang w:val="es_ES" w:bidi="es_ES"/>
        </w:rPr>
        <w:t>Números 1:17–46</w:t>
      </w:r>
      <w:r>
        <w:rPr>
          <w:lang w:val="es_ES" w:bidi="es_ES"/>
        </w:rPr>
      </w:r>
    </w:p>
    <w:p>
      <w:pPr/>
      <w:r>
        <w:rPr>
          <w:lang w:val="es_ES" w:bidi="es_ES"/>
        </w:rPr>
      </w:r>
      <w:r>
        <w:rPr>
          <w:lang w:val="es_ES" w:bidi="es_ES"/>
        </w:rPr>
        <w:t xml:space="preserve">La tabulación muestra el mismo número de hombres calificados (seiscientos tres mil quinientos cincuenta) como se menciona en </w:t>
      </w:r>
      <w:hyperlink r:id="rId16">
        <w:r>
          <w:rPr>
            <w:lang w:val="es_ES" w:bidi="es_ES"/>
          </w:rPr>
          <w:rPr>
            <w:color w:val="0000EE"/>
            <w:u w:val="single"/>
          </w:rPr>
          <w:t>Ex 38:26</w:t>
        </w:r>
      </w:hyperlink>
      <w:r>
        <w:rPr>
          <w:lang w:val="es_ES" w:bidi="es_ES"/>
        </w:rPr>
        <w:t xml:space="preserve">, </w:t>
      </w:r>
      <w:hyperlink r:id="rId22">
        <w:r>
          <w:rPr>
            <w:lang w:val="es_ES" w:bidi="es_ES"/>
          </w:rPr>
          <w:rPr>
            <w:color w:val="0000EE"/>
            <w:u w:val="single"/>
          </w:rPr>
          <w:t>12:37</w:t>
        </w:r>
      </w:hyperlink>
      <w:r>
        <w:rPr>
          <w:lang w:val="es_ES" w:bidi="es_ES"/>
        </w:rPr>
        <w:t xml:space="preserve"> y </w:t>
      </w:r>
      <w:hyperlink r:id="rId23">
        <w:r>
          <w:rPr>
            <w:lang w:val="es_ES" w:bidi="es_ES"/>
          </w:rPr>
          <w:rPr>
            <w:color w:val="0000EE"/>
            <w:u w:val="single"/>
          </w:rPr>
          <w:t>Nm 11:21</w:t>
        </w:r>
      </w:hyperlink>
      <w:r>
        <w:rPr>
          <w:lang w:val="es_ES" w:bidi="es_ES"/>
        </w:rPr>
        <w:t xml:space="preserve"> dando un número aproximado de seiscientos mil. Estos números han sido interpretados de diversas maneras. Podrían reflejar el tamaño literal de este ejército (cp. </w:t>
      </w:r>
      <w:hyperlink r:id="rId24">
        <w:r>
          <w:rPr>
            <w:lang w:val="es_ES" w:bidi="es_ES"/>
          </w:rPr>
          <w:rPr>
            <w:color w:val="0000EE"/>
            <w:u w:val="single"/>
          </w:rPr>
          <w:t>Ex 1:9–10</w:t>
        </w:r>
      </w:hyperlink>
      <w:r>
        <w:rPr>
          <w:lang w:val="es_ES" w:bidi="es_ES"/>
        </w:rPr>
        <w:t xml:space="preserve">), alternativamente, las cifras podrían ser simbólicas, proyectadas hacia atrás desde un período posterior, o simplemente malinterpretadas en la traducción. Véase también </w:t>
      </w:r>
      <w:r>
        <w:rPr>
          <w:lang w:val="es_ES" w:bidi="es_ES"/>
        </w:rPr>
        <w:t>nota de estudio sobre Ex 12:37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1:20–43</w:t>
      </w:r>
      <w:r>
        <w:rPr>
          <w:lang w:val="es_ES" w:bidi="es_ES"/>
        </w:rPr>
      </w:r>
    </w:p>
    <w:p>
      <w:pPr/>
      <w:r>
        <w:rPr>
          <w:lang w:val="es_ES" w:bidi="es_ES"/>
        </w:rPr>
      </w:r>
      <w:r>
        <w:rPr>
          <w:lang w:val="es_ES" w:bidi="es_ES"/>
        </w:rPr>
        <w:t>En esta segunda lista de las tribus, Gad se coloca junto a Rubén y Simeón</w:t>
      </w:r>
      <w:r>
        <w:rPr>
          <w:i/>
          <w:lang w:val="es_ES" w:bidi="es_ES"/>
        </w:rPr>
        <w:t>,</w:t>
      </w:r>
      <w:r>
        <w:rPr>
          <w:lang w:val="es_ES" w:bidi="es_ES"/>
        </w:rPr>
        <w:t xml:space="preserve"> las tribus con las que Gad acamparía mientras Israel avanzaba.</w:t>
      </w:r>
      <w:r>
        <w:rPr>
          <w:lang w:val="es_ES" w:bidi="es_ES"/>
        </w:rPr>
      </w:r>
      <w:r>
        <w:rPr>
          <w:lang w:val="es_ES" w:bidi="es_ES"/>
        </w:rPr>
      </w:r>
    </w:p>
    <w:p>
      <w:pPr/>
      <w:r>
        <w:rPr>
          <w:lang w:val="es_ES" w:bidi="es_ES"/>
        </w:rPr>
      </w:r>
    </w:p>
    <w:p>
      <w:pPr>
        <w:pStyle w:val="Heading2"/>
      </w:pPr>
      <w:r>
        <w:rPr>
          <w:lang w:val="es_ES" w:bidi="es_ES"/>
        </w:rPr>
        <w:t>Números 1:47–54</w:t>
      </w:r>
      <w:r>
        <w:rPr>
          <w:lang w:val="es_ES" w:bidi="es_ES"/>
        </w:rPr>
      </w:r>
    </w:p>
    <w:p>
      <w:pPr/>
      <w:r>
        <w:rPr>
          <w:lang w:val="es_ES" w:bidi="es_ES"/>
        </w:rPr>
      </w:r>
      <w:r>
        <w:rPr>
          <w:lang w:val="es_ES" w:bidi="es_ES"/>
        </w:rPr>
        <w:t>La tribu de Leví no participó en el ejército de Israel junto con las otras tribus. Esta sección de Números describe cómo se organizaban los levitas para el servicio en el Tabernáculo, que era su responsabilidad principal.</w:t>
      </w:r>
      <w:r>
        <w:rPr>
          <w:lang w:val="es_ES" w:bidi="es_ES"/>
        </w:rPr>
      </w:r>
      <w:r>
        <w:rPr>
          <w:lang w:val="es_ES" w:bidi="es_ES"/>
        </w:rPr>
      </w:r>
    </w:p>
    <w:p>
      <w:pPr/>
      <w:r>
        <w:rPr>
          <w:lang w:val="es_ES" w:bidi="es_ES"/>
        </w:rPr>
      </w:r>
    </w:p>
    <w:p>
      <w:pPr>
        <w:pStyle w:val="Heading2"/>
      </w:pPr>
      <w:r>
        <w:rPr>
          <w:lang w:val="es_ES" w:bidi="es_ES"/>
        </w:rPr>
        <w:t>Números 1:50</w:t>
      </w:r>
      <w:r>
        <w:rPr>
          <w:lang w:val="es_ES" w:bidi="es_ES"/>
        </w:rPr>
      </w:r>
    </w:p>
    <w:p>
      <w:pPr/>
      <w:r>
        <w:rPr>
          <w:lang w:val="es_ES" w:bidi="es_ES"/>
        </w:rPr>
      </w:r>
      <w:r>
        <w:rPr>
          <w:lang w:val="es_ES" w:bidi="es_ES"/>
        </w:rPr>
        <w:t>Tabernáculo del Pacto: Este santuario portátil simbolizaba la presencia del Señor y representaba la relación de pacto que Israel tenía con él.</w:t>
      </w:r>
      <w:r>
        <w:rPr>
          <w:lang w:val="es_ES" w:bidi="es_ES"/>
        </w:rPr>
      </w:r>
      <w:r>
        <w:rPr>
          <w:lang w:val="es_ES" w:bidi="es_ES"/>
        </w:rPr>
      </w:r>
    </w:p>
    <w:p>
      <w:pPr/>
      <w:r>
        <w:rPr>
          <w:lang w:val="es_ES" w:bidi="es_ES"/>
        </w:rPr>
      </w:r>
    </w:p>
    <w:p>
      <w:pPr>
        <w:pStyle w:val="Heading2"/>
      </w:pPr>
      <w:r>
        <w:rPr>
          <w:lang w:val="es_ES" w:bidi="es_ES"/>
        </w:rPr>
        <w:t>Números 1:50–53</w:t>
      </w:r>
      <w:r>
        <w:rPr>
          <w:lang w:val="es_ES" w:bidi="es_ES"/>
        </w:rPr>
      </w:r>
    </w:p>
    <w:p>
      <w:pPr/>
      <w:r>
        <w:rPr>
          <w:lang w:val="es_ES" w:bidi="es_ES"/>
        </w:rPr>
      </w:r>
      <w:r>
        <w:rPr>
          <w:lang w:val="es_ES" w:bidi="es_ES"/>
        </w:rPr>
        <w:t>Los levitas recibieron la tarea de erigir, desmantelar, transportar y guardar el Tabernáculo. Al mantener a personas no autorizadas alejadas o evitar que lo profanaran, protegían a los hebreos de la ira del Señor.</w:t>
      </w:r>
      <w:r>
        <w:rPr>
          <w:lang w:val="es_ES" w:bidi="es_ES"/>
        </w:rPr>
      </w:r>
      <w:r>
        <w:rPr>
          <w:lang w:val="es_ES" w:bidi="es_ES"/>
        </w:rPr>
      </w:r>
    </w:p>
    <w:p>
      <w:pPr/>
      <w:r>
        <w:rPr>
          <w:lang w:val="es_ES" w:bidi="es_ES"/>
        </w:rPr>
      </w:r>
    </w:p>
    <w:p>
      <w:pPr>
        <w:pStyle w:val="Heading2"/>
      </w:pPr>
      <w:r>
        <w:rPr>
          <w:lang w:val="es_ES" w:bidi="es_ES"/>
        </w:rPr>
        <w:t>Números 2:1–34</w:t>
      </w:r>
      <w:r>
        <w:rPr>
          <w:lang w:val="es_ES" w:bidi="es_ES"/>
        </w:rPr>
      </w:r>
    </w:p>
    <w:p>
      <w:pPr/>
      <w:r>
        <w:rPr>
          <w:lang w:val="es_ES" w:bidi="es_ES"/>
        </w:rPr>
      </w:r>
      <w:r>
        <w:rPr>
          <w:lang w:val="es_ES" w:bidi="es_ES"/>
        </w:rP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Pr>
          <w:lang w:val="es_ES" w:bidi="es_ES"/>
        </w:rPr>
      </w:r>
      <w:r>
        <w:rPr>
          <w:lang w:val="es_ES" w:bidi="es_ES"/>
        </w:rPr>
      </w:r>
    </w:p>
    <w:p>
      <w:pPr/>
      <w:r>
        <w:rPr>
          <w:lang w:val="es_ES" w:bidi="es_ES"/>
        </w:rPr>
      </w:r>
    </w:p>
    <w:p>
      <w:pPr>
        <w:pStyle w:val="Heading2"/>
      </w:pPr>
      <w:r>
        <w:rPr>
          <w:lang w:val="es_ES" w:bidi="es_ES"/>
        </w:rPr>
        <w:t>Números 2:2</w:t>
      </w:r>
      <w:r>
        <w:rPr>
          <w:lang w:val="es_ES" w:bidi="es_ES"/>
        </w:rPr>
      </w:r>
    </w:p>
    <w:p>
      <w:pPr/>
      <w:r>
        <w:rPr>
          <w:lang w:val="es_ES" w:bidi="es_ES"/>
        </w:rPr>
      </w:r>
      <w:r>
        <w:rPr>
          <w:lang w:val="es_ES" w:bidi="es_ES"/>
        </w:rPr>
        <w:t>Cada área del campamento hebreo estaba identificada por banderas familiares, que probablemente eran banderas o cintas (</w:t>
      </w:r>
      <w:hyperlink r:id="rId25">
        <w:r>
          <w:rPr>
            <w:lang w:val="es_ES" w:bidi="es_ES"/>
          </w:rPr>
          <w:rPr>
            <w:color w:val="0000EE"/>
            <w:u w:val="single"/>
          </w:rPr>
          <w:t>1:52</w:t>
        </w:r>
      </w:hyperlink>
      <w:r>
        <w:rPr>
          <w:lang w:val="es_ES" w:bidi="es_ES"/>
        </w:rP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6">
        <w:r>
          <w:rPr>
            <w:lang w:val="es_ES" w:bidi="es_ES"/>
          </w:rPr>
          <w:rPr>
            <w:color w:val="0000EE"/>
            <w:u w:val="single"/>
          </w:rPr>
          <w:t>Jos 3:4</w:t>
        </w:r>
      </w:hyperlink>
      <w:r>
        <w:rPr>
          <w:lang w:val="es_ES" w:bidi="es_ES"/>
        </w:rPr>
        <w:t>), respetando la brecha entre la santidad de Dios y las tribus no levíticas.</w:t>
      </w:r>
      <w:r>
        <w:rPr>
          <w:lang w:val="es_ES" w:bidi="es_ES"/>
        </w:rPr>
      </w:r>
      <w:r>
        <w:rPr>
          <w:lang w:val="es_ES" w:bidi="es_ES"/>
        </w:rPr>
      </w:r>
    </w:p>
    <w:p>
      <w:pPr/>
      <w:r>
        <w:rPr>
          <w:lang w:val="es_ES" w:bidi="es_ES"/>
        </w:rPr>
      </w:r>
    </w:p>
    <w:p>
      <w:pPr>
        <w:pStyle w:val="Heading2"/>
      </w:pPr>
      <w:r>
        <w:rPr>
          <w:lang w:val="es_ES" w:bidi="es_ES"/>
        </w:rPr>
        <w:t>Números 2:3–9</w:t>
      </w:r>
      <w:r>
        <w:rPr>
          <w:lang w:val="es_ES" w:bidi="es_ES"/>
        </w:rPr>
      </w:r>
    </w:p>
    <w:p>
      <w:pPr/>
      <w:r>
        <w:rPr>
          <w:lang w:val="es_ES" w:bidi="es_ES"/>
        </w:rPr>
      </w:r>
      <w:r>
        <w:rPr>
          <w:lang w:val="es_ES" w:bidi="es_ES"/>
        </w:rP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Pr>
          <w:lang w:val="es_ES" w:bidi="es_ES"/>
        </w:rPr>
      </w:r>
      <w:r>
        <w:rPr>
          <w:lang w:val="es_ES" w:bidi="es_ES"/>
        </w:rPr>
      </w:r>
    </w:p>
    <w:p>
      <w:pPr/>
      <w:r>
        <w:rPr>
          <w:lang w:val="es_ES" w:bidi="es_ES"/>
        </w:rPr>
      </w:r>
    </w:p>
    <w:p>
      <w:pPr>
        <w:pStyle w:val="Heading2"/>
      </w:pPr>
      <w:r>
        <w:rPr>
          <w:lang w:val="es_ES" w:bidi="es_ES"/>
        </w:rPr>
        <w:t>Números 2:10–16</w:t>
      </w:r>
      <w:r>
        <w:rPr>
          <w:lang w:val="es_ES" w:bidi="es_ES"/>
        </w:rPr>
      </w:r>
    </w:p>
    <w:p>
      <w:pPr/>
      <w:r>
        <w:rPr>
          <w:lang w:val="es_ES" w:bidi="es_ES"/>
        </w:rPr>
      </w:r>
      <w:r>
        <w:rPr>
          <w:lang w:val="es_ES" w:bidi="es_ES"/>
        </w:rPr>
        <w:t>Las tribus de Rubén, Simeón y Gad acamparon en el Néguev. Con sus ciento cincuenta y un mil cuatrocientos guerreros, ocuparon el segundo lugar en la fila de marcha.</w:t>
      </w:r>
      <w:r>
        <w:rPr>
          <w:lang w:val="es_ES" w:bidi="es_ES"/>
        </w:rPr>
      </w:r>
      <w:r>
        <w:rPr>
          <w:lang w:val="es_ES" w:bidi="es_ES"/>
        </w:rPr>
      </w:r>
    </w:p>
    <w:p>
      <w:pPr/>
      <w:r>
        <w:rPr>
          <w:lang w:val="es_ES" w:bidi="es_ES"/>
        </w:rPr>
      </w:r>
    </w:p>
    <w:p>
      <w:pPr>
        <w:pStyle w:val="Heading2"/>
      </w:pPr>
      <w:r>
        <w:rPr>
          <w:lang w:val="es_ES" w:bidi="es_ES"/>
        </w:rPr>
        <w:t>Números 2:18–24</w:t>
      </w:r>
      <w:r>
        <w:rPr>
          <w:lang w:val="es_ES" w:bidi="es_ES"/>
        </w:rPr>
      </w:r>
    </w:p>
    <w:p>
      <w:pPr/>
      <w:r>
        <w:rPr>
          <w:lang w:val="es_ES" w:bidi="es_ES"/>
        </w:rPr>
      </w:r>
      <w:r>
        <w:rPr>
          <w:lang w:val="es_ES" w:bidi="es_ES"/>
        </w:rPr>
        <w:t>Las tribus de Efraín, Manasés y Benjamín marcharon detrás del Tabernáculo y de los levitas.</w:t>
      </w:r>
      <w:r>
        <w:rPr>
          <w:lang w:val="es_ES" w:bidi="es_ES"/>
        </w:rPr>
      </w:r>
      <w:r>
        <w:rPr>
          <w:lang w:val="es_ES" w:bidi="es_ES"/>
        </w:rPr>
      </w:r>
    </w:p>
    <w:p>
      <w:pPr/>
      <w:r>
        <w:rPr>
          <w:lang w:val="es_ES" w:bidi="es_ES"/>
        </w:rPr>
      </w:r>
    </w:p>
    <w:p>
      <w:pPr>
        <w:pStyle w:val="Heading2"/>
      </w:pPr>
      <w:r>
        <w:rPr>
          <w:lang w:val="es_ES" w:bidi="es_ES"/>
        </w:rPr>
        <w:t>Números 2:25–31</w:t>
      </w:r>
      <w:r>
        <w:rPr>
          <w:lang w:val="es_ES" w:bidi="es_ES"/>
        </w:rPr>
      </w:r>
    </w:p>
    <w:p>
      <w:pPr/>
      <w:r>
        <w:rPr>
          <w:lang w:val="es_ES" w:bidi="es_ES"/>
        </w:rPr>
      </w:r>
      <w:r>
        <w:rPr>
          <w:lang w:val="es_ES" w:bidi="es_ES"/>
        </w:rPr>
        <w:t>Las tribus de Dan, Aser y Neftalí fueron las últimas en avanzar.</w:t>
      </w:r>
      <w:r>
        <w:rPr>
          <w:lang w:val="es_ES" w:bidi="es_ES"/>
        </w:rPr>
      </w:r>
      <w:r>
        <w:rPr>
          <w:lang w:val="es_ES" w:bidi="es_ES"/>
        </w:rPr>
      </w:r>
    </w:p>
    <w:p>
      <w:pPr/>
      <w:r>
        <w:rPr>
          <w:lang w:val="es_ES" w:bidi="es_ES"/>
        </w:rPr>
      </w:r>
    </w:p>
    <w:p>
      <w:pPr>
        <w:pStyle w:val="Heading2"/>
      </w:pPr>
      <w:r>
        <w:rPr>
          <w:lang w:val="es_ES" w:bidi="es_ES"/>
        </w:rPr>
        <w:t>Números 2:34</w:t>
      </w:r>
      <w:r>
        <w:rPr>
          <w:lang w:val="es_ES" w:bidi="es_ES"/>
        </w:rPr>
      </w:r>
    </w:p>
    <w:p>
      <w:pPr/>
      <w:r>
        <w:rPr>
          <w:lang w:val="es_ES" w:bidi="es_ES"/>
        </w:rPr>
      </w:r>
      <w:r>
        <w:rPr>
          <w:lang w:val="es_ES" w:bidi="es_ES"/>
        </w:rPr>
        <w:t>Los hebreos inicialmente obedecieron a Dios acampando y marchando tal como Moisés había especificado, pero este espíritu de obediencia no duró mucho.</w:t>
      </w:r>
      <w:r>
        <w:rPr>
          <w:lang w:val="es_ES" w:bidi="es_ES"/>
        </w:rPr>
      </w:r>
      <w:r>
        <w:rPr>
          <w:lang w:val="es_ES" w:bidi="es_ES"/>
        </w:rPr>
      </w:r>
    </w:p>
    <w:p>
      <w:pPr/>
      <w:r>
        <w:rPr>
          <w:lang w:val="es_ES" w:bidi="es_ES"/>
        </w:rPr>
      </w:r>
    </w:p>
    <w:p>
      <w:pPr>
        <w:pStyle w:val="Heading2"/>
      </w:pPr>
      <w:r>
        <w:rPr>
          <w:lang w:val="es_ES" w:bidi="es_ES"/>
        </w:rPr>
        <w:t>Números 3:1–4</w:t>
      </w:r>
      <w:r>
        <w:rPr>
          <w:lang w:val="es_ES" w:bidi="es_ES"/>
        </w:rPr>
      </w:r>
    </w:p>
    <w:p>
      <w:pPr/>
      <w:r>
        <w:rPr>
          <w:lang w:val="es_ES" w:bidi="es_ES"/>
        </w:rPr>
      </w:r>
      <w:r>
        <w:rPr>
          <w:lang w:val="es_ES" w:bidi="es_ES"/>
        </w:rP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Pr>
          <w:lang w:val="es_ES" w:bidi="es_ES"/>
        </w:rPr>
      </w:r>
      <w:r>
        <w:rPr>
          <w:lang w:val="es_ES" w:bidi="es_ES"/>
        </w:rPr>
      </w:r>
    </w:p>
    <w:p>
      <w:pPr/>
      <w:r>
        <w:rPr>
          <w:lang w:val="es_ES" w:bidi="es_ES"/>
        </w:rPr>
      </w:r>
    </w:p>
    <w:p>
      <w:pPr>
        <w:pStyle w:val="Heading2"/>
      </w:pPr>
      <w:r>
        <w:rPr>
          <w:lang w:val="es_ES" w:bidi="es_ES"/>
        </w:rPr>
        <w:t>Números 3:1–4.49</w:t>
      </w:r>
      <w:r>
        <w:rPr>
          <w:lang w:val="es_ES" w:bidi="es_ES"/>
        </w:rPr>
      </w:r>
    </w:p>
    <w:p>
      <w:pPr/>
      <w:r>
        <w:rPr>
          <w:lang w:val="es_ES" w:bidi="es_ES"/>
        </w:rPr>
      </w:r>
      <w:r>
        <w:rPr>
          <w:lang w:val="es_ES" w:bidi="es_ES"/>
        </w:rPr>
        <w:t>Las funciones de los sacerdotes y levitas de Israel incluían el transporte, montaje, seguridad y mantenimiento del Tabernáculo. La disposición física de las tribus de Israel reflejaba su preocupación por estas actividades.</w:t>
      </w:r>
      <w:r>
        <w:rPr>
          <w:lang w:val="es_ES" w:bidi="es_ES"/>
        </w:rPr>
      </w:r>
      <w:r>
        <w:rPr>
          <w:lang w:val="es_ES" w:bidi="es_ES"/>
        </w:rPr>
      </w:r>
    </w:p>
    <w:p>
      <w:pPr/>
      <w:r>
        <w:rPr>
          <w:lang w:val="es_ES" w:bidi="es_ES"/>
        </w:rPr>
      </w:r>
    </w:p>
    <w:p>
      <w:pPr>
        <w:pStyle w:val="Heading2"/>
      </w:pPr>
      <w:r>
        <w:rPr>
          <w:lang w:val="es_ES" w:bidi="es_ES"/>
        </w:rPr>
        <w:t>Números 3:4</w:t>
      </w:r>
      <w:r>
        <w:rPr>
          <w:lang w:val="es_ES" w:bidi="es_ES"/>
        </w:rPr>
      </w:r>
    </w:p>
    <w:p>
      <w:pPr/>
      <w:r>
        <w:rPr>
          <w:lang w:val="es_ES" w:bidi="es_ES"/>
        </w:rPr>
      </w:r>
      <w:r>
        <w:rPr>
          <w:lang w:val="es_ES" w:bidi="es_ES"/>
        </w:rPr>
        <w:t xml:space="preserve">Las muertes de Nadab y Abiú (ver </w:t>
      </w:r>
      <w:hyperlink r:id="rId27">
        <w:r>
          <w:rPr>
            <w:lang w:val="es_ES" w:bidi="es_ES"/>
          </w:rPr>
          <w:rPr>
            <w:color w:val="0000EE"/>
            <w:u w:val="single"/>
          </w:rPr>
          <w:t>Lv 10:1–2</w:t>
        </w:r>
      </w:hyperlink>
      <w:r>
        <w:rPr>
          <w:lang w:val="es_ES" w:bidi="es_ES"/>
        </w:rPr>
        <w:t>) resaltaron la importancia de mantener la santidad del santuario y la estricta obediencia a las instrucciones de Dios (</w:t>
      </w:r>
      <w:hyperlink r:id="rId28">
        <w:r>
          <w:rPr>
            <w:lang w:val="es_ES" w:bidi="es_ES"/>
          </w:rPr>
          <w:rPr>
            <w:color w:val="0000EE"/>
            <w:u w:val="single"/>
          </w:rPr>
          <w:t>Nm 26:61,</w:t>
        </w:r>
      </w:hyperlink>
      <w:r>
        <w:rPr>
          <w:lang w:val="es_ES" w:bidi="es_ES"/>
        </w:rPr>
        <w:t xml:space="preserve"> </w:t>
      </w:r>
      <w:hyperlink r:id="rId29">
        <w:r>
          <w:rPr>
            <w:lang w:val="es_ES" w:bidi="es_ES"/>
          </w:rPr>
          <w:rPr>
            <w:color w:val="0000EE"/>
            <w:u w:val="single"/>
          </w:rPr>
          <w:t>Lv 16:1,</w:t>
        </w:r>
      </w:hyperlink>
      <w:r>
        <w:rPr>
          <w:lang w:val="es_ES" w:bidi="es_ES"/>
        </w:rPr>
        <w:t xml:space="preserve"> </w:t>
      </w:r>
      <w:hyperlink r:id="rId30">
        <w:r>
          <w:rPr>
            <w:lang w:val="es_ES" w:bidi="es_ES"/>
          </w:rPr>
          <w:rPr>
            <w:color w:val="0000EE"/>
            <w:u w:val="single"/>
          </w:rPr>
          <w:t>1 Cro 24:2,</w:t>
        </w:r>
      </w:hyperlink>
      <w:r>
        <w:rPr>
          <w:lang w:val="es_ES" w:bidi="es_ES"/>
        </w:rPr>
        <w:t xml:space="preserve"> cp. </w:t>
      </w:r>
      <w:hyperlink r:id="rId31">
        <w:r>
          <w:rPr>
            <w:lang w:val="es_ES" w:bidi="es_ES"/>
          </w:rPr>
          <w:rPr>
            <w:color w:val="0000EE"/>
            <w:u w:val="single"/>
          </w:rPr>
          <w:t>Hc 5:1–11,</w:t>
        </w:r>
      </w:hyperlink>
      <w:r>
        <w:rPr>
          <w:lang w:val="es_ES" w:bidi="es_ES"/>
        </w:rPr>
        <w:t xml:space="preserve"> </w:t>
      </w:r>
      <w:hyperlink r:id="rId32">
        <w:r>
          <w:rPr>
            <w:lang w:val="es_ES" w:bidi="es_ES"/>
          </w:rPr>
          <w:rPr>
            <w:color w:val="0000EE"/>
            <w:u w:val="single"/>
          </w:rPr>
          <w:t>1 Co 10:6–11,</w:t>
        </w:r>
      </w:hyperlink>
      <w:r>
        <w:rPr>
          <w:lang w:val="es_ES" w:bidi="es_ES"/>
        </w:rPr>
        <w:t xml:space="preserve"> </w:t>
      </w:r>
      <w:hyperlink r:id="rId33">
        <w:r>
          <w:rPr>
            <w:lang w:val="es_ES" w:bidi="es_ES"/>
          </w:rPr>
          <w:rPr>
            <w:color w:val="0000EE"/>
            <w:u w:val="single"/>
          </w:rPr>
          <w:t>11:29–30</w:t>
        </w:r>
      </w:hyperlink>
      <w:r>
        <w:rPr>
          <w:lang w:val="es_ES" w:bidi="es_ES"/>
        </w:rPr>
        <w:t>). • Eleazar e Ithamar: Ver perfil de “</w:t>
      </w:r>
      <w:r>
        <w:rPr>
          <w:lang w:val="es_ES" w:bidi="es_ES"/>
        </w:rPr>
        <w:t>Eleazar</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3:5–13</w:t>
      </w:r>
      <w:r>
        <w:rPr>
          <w:lang w:val="es_ES" w:bidi="es_ES"/>
        </w:rPr>
      </w:r>
    </w:p>
    <w:p>
      <w:pPr/>
      <w:r>
        <w:rPr>
          <w:lang w:val="es_ES" w:bidi="es_ES"/>
        </w:rPr>
      </w:r>
      <w:r>
        <w:rPr>
          <w:lang w:val="es_ES" w:bidi="es_ES"/>
        </w:rPr>
        <w:t>Los levitas fueron asignados como asistentes de los sacerdotes, representados por Aarón. Su ministerio incluía deberes sagrados (</w:t>
      </w:r>
      <w:hyperlink r:id="rId34">
        <w:r>
          <w:rPr>
            <w:lang w:val="es_ES" w:bidi="es_ES"/>
          </w:rPr>
          <w:rPr>
            <w:color w:val="0000EE"/>
            <w:u w:val="single"/>
          </w:rPr>
          <w:t>3:7</w:t>
        </w:r>
      </w:hyperlink>
      <w:r>
        <w:rPr>
          <w:lang w:val="es_ES" w:bidi="es_ES"/>
        </w:rPr>
        <w:t>) en el mantenimiento del Tabernáculo y sus utensilios (</w:t>
      </w:r>
      <w:hyperlink r:id="rId35">
        <w:r>
          <w:rPr>
            <w:lang w:val="es_ES" w:bidi="es_ES"/>
          </w:rPr>
          <w:rPr>
            <w:color w:val="0000EE"/>
            <w:u w:val="single"/>
          </w:rPr>
          <w:t>3:8</w:t>
        </w:r>
      </w:hyperlink>
      <w:r>
        <w:rPr>
          <w:lang w:val="es_ES" w:bidi="es_ES"/>
        </w:rPr>
        <w:t xml:space="preserve">; descrito con más detalle en </w:t>
      </w:r>
      <w:hyperlink r:id="rId36">
        <w:r>
          <w:rPr>
            <w:lang w:val="es_ES" w:bidi="es_ES"/>
          </w:rPr>
          <w:rPr>
            <w:color w:val="0000EE"/>
            <w:u w:val="single"/>
          </w:rPr>
          <w:t>4:1–33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3:10</w:t>
      </w:r>
      <w:r>
        <w:rPr>
          <w:lang w:val="es_ES" w:bidi="es_ES"/>
        </w:rPr>
      </w:r>
    </w:p>
    <w:p>
      <w:pPr/>
      <w:r>
        <w:rPr>
          <w:lang w:val="es_ES" w:bidi="es_ES"/>
        </w:rPr>
      </w:r>
      <w:r>
        <w:rPr>
          <w:lang w:val="es_ES" w:bidi="es_ES"/>
        </w:rPr>
        <w:t>El santuario era sagrado (</w:t>
      </w:r>
      <w:hyperlink r:id="rId37">
        <w:r>
          <w:rPr>
            <w:lang w:val="es_ES" w:bidi="es_ES"/>
          </w:rPr>
          <w:rPr>
            <w:color w:val="0000EE"/>
            <w:u w:val="single"/>
          </w:rPr>
          <w:t>1:51,</w:t>
        </w:r>
      </w:hyperlink>
      <w:r>
        <w:rPr>
          <w:lang w:val="es_ES" w:bidi="es_ES"/>
        </w:rPr>
        <w:t xml:space="preserve"> </w:t>
      </w:r>
      <w:hyperlink r:id="rId38">
        <w:r>
          <w:rPr>
            <w:lang w:val="es_ES" w:bidi="es_ES"/>
          </w:rPr>
          <w:rPr>
            <w:color w:val="0000EE"/>
            <w:u w:val="single"/>
          </w:rPr>
          <w:t>3:38,</w:t>
        </w:r>
      </w:hyperlink>
      <w:r>
        <w:rPr>
          <w:lang w:val="es_ES" w:bidi="es_ES"/>
        </w:rPr>
        <w:t xml:space="preserve"> </w:t>
      </w:r>
      <w:hyperlink r:id="rId39">
        <w:r>
          <w:rPr>
            <w:lang w:val="es_ES" w:bidi="es_ES"/>
          </w:rPr>
          <w:rPr>
            <w:color w:val="0000EE"/>
            <w:u w:val="single"/>
          </w:rPr>
          <w:t>18:7</w:t>
        </w:r>
      </w:hyperlink>
      <w:r>
        <w:rPr>
          <w:lang w:val="es_ES" w:bidi="es_ES"/>
        </w:rPr>
        <w:t xml:space="preserve">); no debía ser abordado por personas no calificadas (cp. </w:t>
      </w:r>
      <w:hyperlink r:id="rId40">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3:11–13</w:t>
      </w:r>
      <w:r>
        <w:rPr>
          <w:lang w:val="es_ES" w:bidi="es_ES"/>
        </w:rPr>
      </w:r>
    </w:p>
    <w:p>
      <w:pPr/>
      <w:r>
        <w:rPr>
          <w:lang w:val="es_ES" w:bidi="es_ES"/>
        </w:rPr>
      </w:r>
      <w:r>
        <w:rPr>
          <w:lang w:val="es_ES" w:bidi="es_ES"/>
        </w:rPr>
        <w:t>Los primogénitos de Israel pertenecían a Dios, ya que fueron perdonados cuando los primogénitos egipcios murieron (</w:t>
      </w:r>
      <w:hyperlink r:id="rId41">
        <w:r>
          <w:rPr>
            <w:lang w:val="es_ES" w:bidi="es_ES"/>
          </w:rPr>
          <w:rPr>
            <w:color w:val="0000EE"/>
            <w:u w:val="single"/>
          </w:rPr>
          <w:t>3:13,</w:t>
        </w:r>
      </w:hyperlink>
      <w:r>
        <w:rPr>
          <w:lang w:val="es_ES" w:bidi="es_ES"/>
        </w:rPr>
        <w:t xml:space="preserve"> ver </w:t>
      </w:r>
      <w:hyperlink r:id="rId42">
        <w:r>
          <w:rPr>
            <w:lang w:val="es_ES" w:bidi="es_ES"/>
          </w:rPr>
          <w:rPr>
            <w:color w:val="0000EE"/>
            <w:u w:val="single"/>
          </w:rPr>
          <w:t>Ex 11–12</w:t>
        </w:r>
      </w:hyperlink>
      <w:r>
        <w:rPr>
          <w:lang w:val="es_ES" w:bidi="es_ES"/>
        </w:rPr>
        <w:t>). Los levitas fueron elegidos para servir como sustitutos en su lugar.</w:t>
      </w:r>
      <w:r>
        <w:rPr>
          <w:lang w:val="es_ES" w:bidi="es_ES"/>
        </w:rPr>
      </w:r>
      <w:r>
        <w:rPr>
          <w:lang w:val="es_ES" w:bidi="es_ES"/>
        </w:rPr>
      </w:r>
    </w:p>
    <w:p>
      <w:pPr/>
      <w:r>
        <w:rPr>
          <w:lang w:val="es_ES" w:bidi="es_ES"/>
        </w:rPr>
      </w:r>
    </w:p>
    <w:p>
      <w:pPr>
        <w:pStyle w:val="Heading2"/>
      </w:pPr>
      <w:r>
        <w:rPr>
          <w:lang w:val="es_ES" w:bidi="es_ES"/>
        </w:rPr>
        <w:t>Números 3:14–39</w:t>
      </w:r>
      <w:r>
        <w:rPr>
          <w:lang w:val="es_ES" w:bidi="es_ES"/>
        </w:rPr>
      </w:r>
    </w:p>
    <w:p>
      <w:pPr/>
      <w:r>
        <w:rPr>
          <w:lang w:val="es_ES" w:bidi="es_ES"/>
        </w:rPr>
      </w:r>
      <w:r>
        <w:rPr>
          <w:lang w:val="es_ES" w:bidi="es_ES"/>
        </w:rPr>
        <w:t xml:space="preserve">Esta primera fase de un registro en dos etapas de la tribu de Leví (ver </w:t>
      </w:r>
      <w:hyperlink r:id="rId43">
        <w:r>
          <w:rPr>
            <w:lang w:val="es_ES" w:bidi="es_ES"/>
          </w:rPr>
          <w:rPr>
            <w:color w:val="0000EE"/>
            <w:u w:val="single"/>
          </w:rPr>
          <w:t>4:34–49</w:t>
        </w:r>
      </w:hyperlink>
      <w:r>
        <w:rPr>
          <w:lang w:val="es_ES" w:bidi="es_ES"/>
        </w:rPr>
        <w:t xml:space="preserve"> para la segunda etapa) resumió las responsabilidades especiales de cada grupo familiar (descritas con más detalle en </w:t>
      </w:r>
      <w:hyperlink r:id="rId36">
        <w:r>
          <w:rPr>
            <w:lang w:val="es_ES" w:bidi="es_ES"/>
          </w:rPr>
          <w:rPr>
            <w:color w:val="0000EE"/>
            <w:u w:val="single"/>
          </w:rPr>
          <w:t>4:1–33</w:t>
        </w:r>
      </w:hyperlink>
      <w:r>
        <w:rPr>
          <w:lang w:val="es_ES" w:bidi="es_ES"/>
        </w:rPr>
        <w:t>). Este censo no estaba relacionado con deberes militares, por lo que incluía a los levitas varones desde el primer mes de edad (</w:t>
      </w:r>
      <w:hyperlink r:id="rId44">
        <w:r>
          <w:rPr>
            <w:lang w:val="es_ES" w:bidi="es_ES"/>
          </w:rPr>
          <w:rPr>
            <w:color w:val="0000EE"/>
            <w:u w:val="single"/>
          </w:rPr>
          <w:t>3:40–41</w:t>
        </w:r>
      </w:hyperlink>
      <w:r>
        <w:rPr>
          <w:lang w:val="es_ES" w:bidi="es_ES"/>
        </w:rPr>
        <w:t>). • Tres grupos familiares descienden de Gersón, Coath y Merari, los tres hijos de Leví. Estos clanes (a menudo llamados los gersonitas, coatitas y meraritas) más tarde heredaron las “ciudades de refugio” (</w:t>
      </w:r>
      <w:hyperlink r:id="rId45">
        <w:r>
          <w:rPr>
            <w:lang w:val="es_ES" w:bidi="es_ES"/>
          </w:rPr>
          <w:rPr>
            <w:color w:val="0000EE"/>
            <w:u w:val="single"/>
          </w:rPr>
          <w:t>Jos 21</w:t>
        </w:r>
      </w:hyperlink>
      <w:r>
        <w:rPr>
          <w:lang w:val="es_ES" w:bidi="es_ES"/>
        </w:rPr>
        <w:t>) y ocuparon varios puestos importantes en el Templo de Jerusalén (</w:t>
      </w:r>
      <w:hyperlink r:id="rId46">
        <w:r>
          <w:rPr>
            <w:lang w:val="es_ES" w:bidi="es_ES"/>
          </w:rPr>
          <w:rPr>
            <w:color w:val="0000EE"/>
            <w:u w:val="single"/>
          </w:rPr>
          <w:t>2 Cro 29:3–17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3:27–32</w:t>
      </w:r>
      <w:r>
        <w:rPr>
          <w:lang w:val="es_ES" w:bidi="es_ES"/>
        </w:rPr>
      </w:r>
    </w:p>
    <w:p>
      <w:pPr/>
      <w:r>
        <w:rPr>
          <w:lang w:val="es_ES" w:bidi="es_ES"/>
        </w:rPr>
      </w:r>
      <w:r>
        <w:rPr>
          <w:lang w:val="es_ES" w:bidi="es_ES"/>
        </w:rPr>
        <w:t xml:space="preserve">Aarón y Moisés, hijos de Amram, eran descendientes de Coath (ver </w:t>
      </w:r>
      <w:hyperlink r:id="rId47">
        <w:r>
          <w:rPr>
            <w:lang w:val="es_ES" w:bidi="es_ES"/>
          </w:rPr>
          <w:rPr>
            <w:color w:val="0000EE"/>
            <w:u w:val="single"/>
          </w:rPr>
          <w:t>Ex 6:18</w:t>
        </w:r>
      </w:hyperlink>
      <w:r>
        <w:rPr>
          <w:lang w:val="es_ES" w:bidi="es_ES"/>
        </w:rPr>
        <w:t xml:space="preserve">, </w:t>
      </w:r>
      <w:hyperlink r:id="rId48">
        <w:r>
          <w:rPr>
            <w:lang w:val="es_ES" w:bidi="es_ES"/>
          </w:rPr>
          <w:rPr>
            <w:color w:val="0000EE"/>
            <w:u w:val="single"/>
          </w:rPr>
          <w:t>20</w:t>
        </w:r>
      </w:hyperlink>
      <w:r>
        <w:rPr>
          <w:lang w:val="es_ES" w:bidi="es_ES"/>
        </w:rPr>
        <w:t xml:space="preserve">, </w:t>
      </w:r>
      <w:hyperlink r:id="rId49">
        <w:r>
          <w:rPr>
            <w:lang w:val="es_ES" w:bidi="es_ES"/>
          </w:rPr>
          <w:rPr>
            <w:color w:val="0000EE"/>
            <w:u w:val="single"/>
          </w:rPr>
          <w:t>26</w:t>
        </w:r>
      </w:hyperlink>
      <w:r>
        <w:rPr>
          <w:lang w:val="es_ES" w:bidi="es_ES"/>
        </w:rPr>
        <w:t xml:space="preserve">). Debido a que eran los encargados del santuario (el Lugar Santísimo) y de sus muebles sagrados (descritos en </w:t>
      </w:r>
      <w:hyperlink r:id="rId50">
        <w:r>
          <w:rPr>
            <w:lang w:val="es_ES" w:bidi="es_ES"/>
          </w:rPr>
          <w:rPr>
            <w:color w:val="0000EE"/>
            <w:u w:val="single"/>
          </w:rPr>
          <w:t>Nm 3–4</w:t>
        </w:r>
      </w:hyperlink>
      <w:r>
        <w:rPr>
          <w:lang w:val="es_ES" w:bidi="es_ES"/>
        </w:rPr>
        <w:t>), los coatitas eran los más altamente considerados de los tres clanes.</w:t>
      </w:r>
      <w:r>
        <w:rPr>
          <w:lang w:val="es_ES" w:bidi="es_ES"/>
        </w:rPr>
      </w:r>
      <w:r>
        <w:rPr>
          <w:lang w:val="es_ES" w:bidi="es_ES"/>
        </w:rPr>
      </w:r>
    </w:p>
    <w:p>
      <w:pPr/>
      <w:r>
        <w:rPr>
          <w:lang w:val="es_ES" w:bidi="es_ES"/>
        </w:rPr>
      </w:r>
    </w:p>
    <w:p>
      <w:pPr>
        <w:pStyle w:val="Heading2"/>
      </w:pPr>
      <w:r>
        <w:rPr>
          <w:lang w:val="es_ES" w:bidi="es_ES"/>
        </w:rPr>
        <w:t>Números 3:28</w:t>
      </w:r>
      <w:r>
        <w:rPr>
          <w:lang w:val="es_ES" w:bidi="es_ES"/>
        </w:rPr>
      </w:r>
    </w:p>
    <w:p>
      <w:pPr/>
      <w:r>
        <w:rPr>
          <w:lang w:val="es_ES" w:bidi="es_ES"/>
        </w:rPr>
      </w:r>
      <w:r>
        <w:rPr>
          <w:lang w:val="es_ES" w:bidi="es_ES"/>
        </w:rPr>
        <w:t xml:space="preserve">Ocho mil seiscientos: Algunos manuscritos griegos dicen ocho mil trescientos. El “seis” (hebreo </w:t>
      </w:r>
      <w:r>
        <w:rPr>
          <w:i/>
          <w:lang w:val="es_ES" w:bidi="es_ES"/>
        </w:rPr>
        <w:t>shsh</w:t>
      </w:r>
      <w:r>
        <w:rPr>
          <w:lang w:val="es_ES" w:bidi="es_ES"/>
        </w:rPr>
        <w:t xml:space="preserve">) en ocho mil seiscientos podría ser el resultado de una lectura incorrecta de un “tres” (hebreo </w:t>
      </w:r>
      <w:r>
        <w:rPr>
          <w:i/>
          <w:lang w:val="es_ES" w:bidi="es_ES"/>
        </w:rPr>
        <w:t>shlsh</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3:32</w:t>
      </w:r>
      <w:r>
        <w:rPr>
          <w:lang w:val="es_ES" w:bidi="es_ES"/>
        </w:rPr>
      </w:r>
    </w:p>
    <w:p>
      <w:pPr/>
      <w:r>
        <w:rPr>
          <w:lang w:val="es_ES" w:bidi="es_ES"/>
        </w:rPr>
      </w:r>
      <w:r>
        <w:rPr>
          <w:lang w:val="es_ES" w:bidi="es_ES"/>
        </w:rPr>
        <w:t>Eleazar</w:t>
      </w:r>
      <w:r>
        <w:rPr>
          <w:i/>
          <w:lang w:val="es_ES" w:bidi="es_ES"/>
        </w:rPr>
        <w:t>,</w:t>
      </w:r>
      <w:r>
        <w:rPr>
          <w:lang w:val="es_ES" w:bidi="es_ES"/>
        </w:rPr>
        <w:t xml:space="preserve"> el tercer hijo de Aarón, dirigió a los levitas como administrador (posiblemente como secretario ejecutivo), mientras su padre se encargaba de otros asuntos. Tenía una supervisión especial del Tabernáculo (</w:t>
      </w:r>
      <w:hyperlink r:id="rId51">
        <w:r>
          <w:rPr>
            <w:lang w:val="es_ES" w:bidi="es_ES"/>
          </w:rPr>
          <w:rPr>
            <w:color w:val="0000EE"/>
            <w:u w:val="single"/>
          </w:rPr>
          <w:t>4:16–20</w:t>
        </w:r>
      </w:hyperlink>
      <w:r>
        <w:rPr>
          <w:lang w:val="es_ES" w:bidi="es_ES"/>
        </w:rPr>
        <w:t xml:space="preserve">). Desempeñó un papel importante durante el período en el desierto de Israel y más tarde sucedió a su padre como sumo sacerdote (ver </w:t>
      </w:r>
      <w:hyperlink r:id="rId52">
        <w:r>
          <w:rPr>
            <w:lang w:val="es_ES" w:bidi="es_ES"/>
          </w:rPr>
          <w:rPr>
            <w:color w:val="0000EE"/>
            <w:u w:val="single"/>
          </w:rPr>
          <w:t>16:37–39,</w:t>
        </w:r>
      </w:hyperlink>
      <w:r>
        <w:rPr>
          <w:lang w:val="es_ES" w:bidi="es_ES"/>
        </w:rPr>
        <w:t xml:space="preserve"> </w:t>
      </w:r>
      <w:hyperlink r:id="rId53">
        <w:r>
          <w:rPr>
            <w:lang w:val="es_ES" w:bidi="es_ES"/>
          </w:rPr>
          <w:rPr>
            <w:color w:val="0000EE"/>
            <w:u w:val="single"/>
          </w:rPr>
          <w:t>19:3–6,</w:t>
        </w:r>
      </w:hyperlink>
      <w:r>
        <w:rPr>
          <w:lang w:val="es_ES" w:bidi="es_ES"/>
        </w:rPr>
        <w:t xml:space="preserve"> </w:t>
      </w:r>
      <w:hyperlink r:id="rId54">
        <w:r>
          <w:rPr>
            <w:lang w:val="es_ES" w:bidi="es_ES"/>
          </w:rPr>
          <w:rPr>
            <w:color w:val="0000EE"/>
            <w:u w:val="single"/>
          </w:rPr>
          <w:t>20:25–28,</w:t>
        </w:r>
      </w:hyperlink>
      <w:r>
        <w:rPr>
          <w:lang w:val="es_ES" w:bidi="es_ES"/>
        </w:rPr>
        <w:t xml:space="preserve"> </w:t>
      </w:r>
      <w:hyperlink r:id="rId55">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3:38</w:t>
      </w:r>
      <w:r>
        <w:rPr>
          <w:lang w:val="es_ES" w:bidi="es_ES"/>
        </w:rPr>
      </w:r>
    </w:p>
    <w:p>
      <w:pPr/>
      <w:r>
        <w:rPr>
          <w:lang w:val="es_ES" w:bidi="es_ES"/>
        </w:rPr>
      </w:r>
      <w:r>
        <w:rPr>
          <w:lang w:val="es_ES" w:bidi="es_ES"/>
        </w:rPr>
        <w:t>El campamento principal al este del Tabernáculo estaba reservado para Moisés</w:t>
      </w:r>
      <w:r>
        <w:rPr>
          <w:i/>
          <w:lang w:val="es_ES" w:bidi="es_ES"/>
        </w:rPr>
        <w:t>,</w:t>
      </w:r>
      <w:r>
        <w:rPr>
          <w:lang w:val="es_ES" w:bidi="es_ES"/>
        </w:rPr>
        <w:t xml:space="preserve"> Aarón y sus hijos sacerdotes.</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Veinte y dos mil: Los números listados para cada clan (</w:t>
      </w:r>
      <w:hyperlink r:id="rId56">
        <w:r>
          <w:rPr>
            <w:lang w:val="es_ES" w:bidi="es_ES"/>
          </w:rPr>
          <w:rPr>
            <w:color w:val="0000EE"/>
            <w:u w:val="single"/>
          </w:rPr>
          <w:t>3:22</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34</w:t>
        </w:r>
      </w:hyperlink>
      <w:r>
        <w:rPr>
          <w:lang w:val="es_ES" w:bidi="es_ES"/>
        </w:rPr>
        <w:t xml:space="preserve">) suman veinte y dos mil trescientos. Consulte la </w:t>
      </w:r>
      <w:r>
        <w:rPr>
          <w:lang w:val="es_ES" w:bidi="es_ES"/>
        </w:rPr>
        <w:t>nota de estudio sobre 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3:40–51</w:t>
      </w:r>
      <w:r>
        <w:rPr>
          <w:lang w:val="es_ES" w:bidi="es_ES"/>
        </w:rPr>
      </w:r>
    </w:p>
    <w:p>
      <w:pPr/>
      <w:r>
        <w:rPr>
          <w:lang w:val="es_ES" w:bidi="es_ES"/>
        </w:rPr>
      </w:r>
      <w:r>
        <w:rPr>
          <w:lang w:val="es_ES" w:bidi="es_ES"/>
        </w:rPr>
        <w:t xml:space="preserve">Había doscientos setenta y tres primogénitos más en Israel (en las tribus no levitas) que varones levitas (cp. </w:t>
      </w:r>
      <w:hyperlink r:id="rId59">
        <w:r>
          <w:rPr>
            <w:lang w:val="es_ES" w:bidi="es_ES"/>
          </w:rPr>
          <w:rPr>
            <w:color w:val="0000EE"/>
            <w:u w:val="single"/>
          </w:rPr>
          <w:t>3:39</w:t>
        </w:r>
      </w:hyperlink>
      <w:r>
        <w:rPr>
          <w:lang w:val="es_ES" w:bidi="es_ES"/>
        </w:rPr>
        <w:t>). Debido a que los levitas servían como sustitutos de los primogénitos de Israel (</w:t>
      </w:r>
      <w:hyperlink r:id="rId60">
        <w:r>
          <w:rPr>
            <w:lang w:val="es_ES" w:bidi="es_ES"/>
          </w:rPr>
          <w:rPr>
            <w:color w:val="0000EE"/>
            <w:u w:val="single"/>
          </w:rPr>
          <w:t>3:41,</w:t>
        </w:r>
      </w:hyperlink>
      <w:r>
        <w:rPr>
          <w:lang w:val="es_ES" w:bidi="es_ES"/>
        </w:rPr>
        <w:t xml:space="preserve"> ver </w:t>
      </w:r>
      <w:r>
        <w:rPr>
          <w:lang w:val="es_ES" w:bidi="es_ES"/>
        </w:rPr>
        <w:t>nota de estudio sobre 3:11–13</w:t>
      </w:r>
      <w:r>
        <w:rPr>
          <w:lang w:val="es_ES" w:bidi="es_ES"/>
        </w:rPr>
        <w:t>), se debía pagar un precio de redención (</w:t>
      </w:r>
      <w:hyperlink r:id="rId61">
        <w:r>
          <w:rPr>
            <w:lang w:val="es_ES" w:bidi="es_ES"/>
          </w:rPr>
          <w:rPr>
            <w:color w:val="0000EE"/>
            <w:u w:val="single"/>
          </w:rPr>
          <w:t>3:48</w:t>
        </w:r>
      </w:hyperlink>
      <w:r>
        <w:rPr>
          <w:lang w:val="es_ES" w:bidi="es_ES"/>
        </w:rPr>
        <w:t>) de cinco piezas de plata (</w:t>
      </w:r>
      <w:hyperlink r:id="rId62">
        <w:r>
          <w:rPr>
            <w:lang w:val="es_ES" w:bidi="es_ES"/>
          </w:rPr>
          <w:rPr>
            <w:color w:val="0000EE"/>
            <w:u w:val="single"/>
          </w:rPr>
          <w:t>3:47</w:t>
        </w:r>
      </w:hyperlink>
      <w:r>
        <w:rPr>
          <w:lang w:val="es_ES" w:bidi="es_ES"/>
        </w:rPr>
        <w:t>) por cada uno de los primogénitos adicionales (</w:t>
      </w:r>
      <w:hyperlink r:id="rId63">
        <w:r>
          <w:rPr>
            <w:lang w:val="es_ES" w:bidi="es_ES"/>
          </w:rPr>
          <w:rPr>
            <w:color w:val="0000EE"/>
            <w:u w:val="single"/>
          </w:rPr>
          <w:t>3:46</w:t>
        </w:r>
      </w:hyperlink>
      <w:r>
        <w:rPr>
          <w:lang w:val="es_ES" w:bidi="es_ES"/>
        </w:rPr>
        <w:t xml:space="preserve">; cp. </w:t>
      </w:r>
      <w:hyperlink r:id="rId64">
        <w:r>
          <w:rPr>
            <w:lang w:val="es_ES" w:bidi="es_ES"/>
          </w:rPr>
          <w:rPr>
            <w:color w:val="0000EE"/>
            <w:u w:val="single"/>
          </w:rPr>
          <w:t>Lv 27:6</w:t>
        </w:r>
      </w:hyperlink>
      <w:r>
        <w:rPr>
          <w:lang w:val="es_ES" w:bidi="es_ES"/>
        </w:rPr>
        <w:t xml:space="preserve">). No está claro quién cubrió este costo. Esta disposición para una clase especial de sustitutos señala el papel de Cristo como sustituto; a través de su muerte, Cristo pagó el precio de redención por toda la humanidad (ver </w:t>
      </w:r>
      <w:hyperlink r:id="rId65">
        <w:r>
          <w:rPr>
            <w:lang w:val="es_ES" w:bidi="es_ES"/>
          </w:rPr>
          <w:rPr>
            <w:color w:val="0000EE"/>
            <w:u w:val="single"/>
          </w:rPr>
          <w:t>Mc 10:45,</w:t>
        </w:r>
      </w:hyperlink>
      <w:r>
        <w:rPr>
          <w:lang w:val="es_ES" w:bidi="es_ES"/>
        </w:rPr>
        <w:t xml:space="preserve"> </w:t>
      </w:r>
      <w:hyperlink r:id="rId66">
        <w:r>
          <w:rPr>
            <w:lang w:val="es_ES" w:bidi="es_ES"/>
          </w:rPr>
          <w:rPr>
            <w:color w:val="0000EE"/>
            <w:u w:val="single"/>
          </w:rPr>
          <w:t>Ga 3:13</w:t>
        </w:r>
      </w:hyperlink>
      <w:r>
        <w:rPr>
          <w:lang w:val="es_ES" w:bidi="es_ES"/>
        </w:rPr>
        <w:t xml:space="preserve">; </w:t>
      </w:r>
      <w:hyperlink r:id="rId67">
        <w:r>
          <w:rPr>
            <w:lang w:val="es_ES" w:bidi="es_ES"/>
          </w:rPr>
          <w:rPr>
            <w:color w:val="0000EE"/>
            <w:u w:val="single"/>
          </w:rPr>
          <w:t>Ef 1:7,</w:t>
        </w:r>
      </w:hyperlink>
      <w:r>
        <w:rPr>
          <w:lang w:val="es_ES" w:bidi="es_ES"/>
        </w:rPr>
        <w:t xml:space="preserve"> </w:t>
      </w:r>
      <w:hyperlink r:id="rId6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4:1</w:t>
      </w:r>
      <w:r>
        <w:rPr>
          <w:lang w:val="es_ES" w:bidi="es_ES"/>
        </w:rPr>
      </w:r>
    </w:p>
    <w:p>
      <w:pPr/>
      <w:r>
        <w:rPr>
          <w:lang w:val="es_ES" w:bidi="es_ES"/>
        </w:rPr>
      </w:r>
      <w:r>
        <w:rPr>
          <w:lang w:val="es_ES" w:bidi="es_ES"/>
        </w:rPr>
        <w:t>Moisés y Aarón actuaron como mediadores de la voluntad de Dios en lo que respecta al cuidado y transporte del Tabernáculo, la principal responsabilidad de las tres familias levíticas.</w:t>
      </w:r>
      <w:r>
        <w:rPr>
          <w:lang w:val="es_ES" w:bidi="es_ES"/>
        </w:rPr>
      </w:r>
      <w:r>
        <w:rPr>
          <w:lang w:val="es_ES" w:bidi="es_ES"/>
        </w:rPr>
      </w:r>
    </w:p>
    <w:p>
      <w:pPr/>
      <w:r>
        <w:rPr>
          <w:lang w:val="es_ES" w:bidi="es_ES"/>
        </w:rPr>
      </w:r>
    </w:p>
    <w:p>
      <w:pPr>
        <w:pStyle w:val="Heading2"/>
      </w:pPr>
      <w:r>
        <w:rPr>
          <w:lang w:val="es_ES" w:bidi="es_ES"/>
        </w:rPr>
        <w:t>Números 4:1–49</w:t>
      </w:r>
      <w:r>
        <w:rPr>
          <w:lang w:val="es_ES" w:bidi="es_ES"/>
        </w:rPr>
      </w:r>
    </w:p>
    <w:p>
      <w:pPr/>
      <w:r>
        <w:rPr>
          <w:lang w:val="es_ES" w:bidi="es_ES"/>
        </w:rPr>
      </w:r>
      <w:r>
        <w:rPr>
          <w:lang w:val="es_ES" w:bidi="es_ES"/>
        </w:rPr>
        <w:t xml:space="preserve">Esta sección amplía la discusión iniciada en </w:t>
      </w:r>
      <w:hyperlink r:id="rId69">
        <w:r>
          <w:rPr>
            <w:lang w:val="es_ES" w:bidi="es_ES"/>
          </w:rPr>
          <w:rPr>
            <w:color w:val="0000EE"/>
            <w:u w:val="single"/>
          </w:rPr>
          <w:t>3:21–37</w:t>
        </w:r>
      </w:hyperlink>
      <w:r>
        <w:rPr>
          <w:lang w:val="es_ES" w:bidi="es_ES"/>
        </w:rPr>
        <w:t xml:space="preserve"> sobre los deberes de los tres clanes de levitas. Los levitas, tanto en marcha como acampados, llevaban y cuidaban el Tabernáculo, siempre rodeados por las otras tribus para asegurar su seguridad y la de su preciada carga (</w:t>
      </w:r>
      <w:hyperlink r:id="rId70">
        <w:r>
          <w:rPr>
            <w:lang w:val="es_ES" w:bidi="es_ES"/>
          </w:rPr>
          <w:rPr>
            <w:color w:val="0000EE"/>
            <w:u w:val="single"/>
          </w:rPr>
          <w:t>2:17</w:t>
        </w:r>
      </w:hyperlink>
      <w:r>
        <w:rPr>
          <w:lang w:val="es_ES" w:bidi="es_ES"/>
        </w:rP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Pr>
          <w:lang w:val="es_ES" w:bidi="es_ES"/>
        </w:rPr>
      </w:r>
      <w:r>
        <w:rPr>
          <w:lang w:val="es_ES" w:bidi="es_ES"/>
        </w:rPr>
      </w:r>
    </w:p>
    <w:p>
      <w:pPr/>
      <w:r>
        <w:rPr>
          <w:lang w:val="es_ES" w:bidi="es_ES"/>
        </w:rPr>
      </w:r>
    </w:p>
    <w:p>
      <w:pPr>
        <w:pStyle w:val="Heading2"/>
      </w:pPr>
      <w:r>
        <w:rPr>
          <w:lang w:val="es_ES" w:bidi="es_ES"/>
        </w:rPr>
        <w:t>Números 4:3</w:t>
      </w:r>
      <w:r>
        <w:rPr>
          <w:lang w:val="es_ES" w:bidi="es_ES"/>
        </w:rPr>
      </w:r>
    </w:p>
    <w:p>
      <w:pPr/>
      <w:r>
        <w:rPr>
          <w:lang w:val="es_ES" w:bidi="es_ES"/>
        </w:rPr>
      </w:r>
      <w:r>
        <w:rPr>
          <w:lang w:val="es_ES" w:bidi="es_ES"/>
        </w:rPr>
        <w:t>De los veinte y dos mil levitas (</w:t>
      </w:r>
      <w:hyperlink r:id="rId59">
        <w:r>
          <w:rPr>
            <w:lang w:val="es_ES" w:bidi="es_ES"/>
          </w:rPr>
          <w:rPr>
            <w:color w:val="0000EE"/>
            <w:u w:val="single"/>
          </w:rPr>
          <w:t>3:39</w:t>
        </w:r>
      </w:hyperlink>
      <w:r>
        <w:rPr>
          <w:lang w:val="es_ES" w:bidi="es_ES"/>
        </w:rPr>
        <w:t xml:space="preserve">), solo los hombres entre las edades de treinta y cincuenta, aquellos en la plenitud de su vida, tenían permitido servir en el santuario. El resumen de este registro (otro “censo”) que se encuentra en </w:t>
      </w:r>
      <w:hyperlink r:id="rId43">
        <w:r>
          <w:rPr>
            <w:lang w:val="es_ES" w:bidi="es_ES"/>
          </w:rPr>
          <w:rPr>
            <w:color w:val="0000EE"/>
            <w:u w:val="single"/>
          </w:rPr>
          <w:t>4:34–49</w:t>
        </w:r>
      </w:hyperlink>
      <w:r>
        <w:rPr>
          <w:lang w:val="es_ES" w:bidi="es_ES"/>
        </w:rPr>
        <w:t xml:space="preserve"> indica que el número total de hombres calificados era de ocho mil quinientos ochenta.</w:t>
      </w:r>
      <w:r>
        <w:rPr>
          <w:lang w:val="es_ES" w:bidi="es_ES"/>
        </w:rPr>
      </w:r>
      <w:r>
        <w:rPr>
          <w:lang w:val="es_ES" w:bidi="es_ES"/>
        </w:rPr>
      </w:r>
    </w:p>
    <w:p>
      <w:pPr/>
      <w:r>
        <w:rPr>
          <w:lang w:val="es_ES" w:bidi="es_ES"/>
        </w:rPr>
      </w:r>
    </w:p>
    <w:p>
      <w:pPr>
        <w:pStyle w:val="Heading2"/>
      </w:pPr>
      <w:r>
        <w:rPr>
          <w:lang w:val="es_ES" w:bidi="es_ES"/>
        </w:rPr>
        <w:t>Números 4:4–20</w:t>
      </w:r>
      <w:r>
        <w:rPr>
          <w:lang w:val="es_ES" w:bidi="es_ES"/>
        </w:rPr>
      </w:r>
    </w:p>
    <w:p>
      <w:pPr/>
      <w:r>
        <w:rPr>
          <w:lang w:val="es_ES" w:bidi="es_ES"/>
        </w:rPr>
      </w:r>
      <w:r>
        <w:rPr>
          <w:lang w:val="es_ES" w:bidi="es_ES"/>
        </w:rPr>
        <w:t xml:space="preserve">Las responsabilidades de los coatitas (ver </w:t>
      </w:r>
      <w:hyperlink r:id="rId71">
        <w:r>
          <w:rPr>
            <w:lang w:val="es_ES" w:bidi="es_ES"/>
          </w:rPr>
          <w:rPr>
            <w:color w:val="0000EE"/>
            <w:u w:val="single"/>
          </w:rPr>
          <w:t>3:27–32</w:t>
        </w:r>
      </w:hyperlink>
      <w:r>
        <w:rPr>
          <w:lang w:val="es_ES" w:bidi="es_ES"/>
        </w:rPr>
        <w:t xml:space="preserve">) se enumeran primero porque realizaban un servicio especial relacionado con los objetos más sagrados (quizás porque Aarón y los sacerdotes provenían de este clan; </w:t>
      </w:r>
      <w:hyperlink r:id="rId72">
        <w:r>
          <w:rPr>
            <w:lang w:val="es_ES" w:bidi="es_ES"/>
          </w:rPr>
          <w:rPr>
            <w:color w:val="0000EE"/>
            <w:u w:val="single"/>
          </w:rPr>
          <w:t>1 Cro 6:2–3</w:t>
        </w:r>
      </w:hyperlink>
      <w:r>
        <w:rPr>
          <w:lang w:val="es_ES" w:bidi="es_ES"/>
        </w:rPr>
        <w:t xml:space="preserve">). Las tareas de transportar, montar y desmontar estas cubiertas y muebles sagrados eran sumamente importantes. Todos los objetos confiados a los descendientes de Coath, el Arca de la Alianza, la mesa del Pan de la Presencia, el candelabro (hebreo </w:t>
      </w:r>
      <w:r>
        <w:rPr>
          <w:i/>
          <w:lang w:val="es_ES" w:bidi="es_ES"/>
        </w:rPr>
        <w:t>menorá</w:t>
      </w:r>
      <w:r>
        <w:rPr>
          <w:lang w:val="es_ES" w:bidi="es_ES"/>
        </w:rPr>
        <w:t xml:space="preserve">), el altar de incienso de oro y el altar para sacrificios, tenían un valor inmenso. Estos objetos se describen por primera vez en </w:t>
      </w:r>
      <w:hyperlink r:id="rId73">
        <w:r>
          <w:rPr>
            <w:lang w:val="es_ES" w:bidi="es_ES"/>
          </w:rPr>
          <w:rPr>
            <w:color w:val="0000EE"/>
            <w:u w:val="single"/>
          </w:rPr>
          <w:t>Ex 25–30</w:t>
        </w:r>
      </w:hyperlink>
      <w:r>
        <w:rPr>
          <w:lang w:val="es_ES" w:bidi="es_ES"/>
        </w:rPr>
        <w:t>, pero Números muestra cómo se integraron en la vida hebrea. Los coatitas llevaban estos artículos en varas o en marcos, y no debían tocarlos ni entrar al santuario para mirarlos bajo pena de muerte.</w:t>
      </w:r>
      <w:r>
        <w:rPr>
          <w:lang w:val="es_ES" w:bidi="es_ES"/>
        </w:rPr>
      </w:r>
      <w:r>
        <w:rPr>
          <w:lang w:val="es_ES" w:bidi="es_ES"/>
        </w:rPr>
      </w:r>
    </w:p>
    <w:p>
      <w:pPr/>
      <w:r>
        <w:rPr>
          <w:lang w:val="es_ES" w:bidi="es_ES"/>
        </w:rPr>
      </w:r>
    </w:p>
    <w:p>
      <w:pPr>
        <w:pStyle w:val="Heading2"/>
      </w:pPr>
      <w:r>
        <w:rPr>
          <w:lang w:val="es_ES" w:bidi="es_ES"/>
        </w:rPr>
        <w:t>Números 4:15</w:t>
      </w:r>
      <w:r>
        <w:rPr>
          <w:lang w:val="es_ES" w:bidi="es_ES"/>
        </w:rPr>
      </w:r>
    </w:p>
    <w:p>
      <w:pPr/>
      <w:r>
        <w:rPr>
          <w:lang w:val="es_ES" w:bidi="es_ES"/>
        </w:rPr>
      </w:r>
      <w:r>
        <w:rPr>
          <w:lang w:val="es_ES" w:bidi="es_ES"/>
        </w:rP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4">
        <w:r>
          <w:rPr>
            <w:lang w:val="es_ES" w:bidi="es_ES"/>
          </w:rPr>
          <w:rPr>
            <w:color w:val="0000EE"/>
            <w:u w:val="single"/>
          </w:rPr>
          <w:t>1 Sam 6:19–20</w:t>
        </w:r>
      </w:hyperlink>
      <w:r>
        <w:rPr>
          <w:lang w:val="es_ES" w:bidi="es_ES"/>
        </w:rPr>
        <w:t xml:space="preserve"> y </w:t>
      </w:r>
      <w:hyperlink r:id="rId75">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4:21–28</w:t>
      </w:r>
      <w:r>
        <w:rPr>
          <w:lang w:val="es_ES" w:bidi="es_ES"/>
        </w:rPr>
      </w:r>
    </w:p>
    <w:p>
      <w:pPr/>
      <w:r>
        <w:rPr>
          <w:lang w:val="es_ES" w:bidi="es_ES"/>
        </w:rPr>
      </w:r>
      <w:r>
        <w:rPr>
          <w:lang w:val="es_ES" w:bidi="es_ES"/>
        </w:rPr>
        <w:t xml:space="preserve">Los hombres del clan de Gersón (ver </w:t>
      </w:r>
      <w:hyperlink r:id="rId76">
        <w:r>
          <w:rPr>
            <w:lang w:val="es_ES" w:bidi="es_ES"/>
          </w:rPr>
          <w:rPr>
            <w:color w:val="0000EE"/>
            <w:u w:val="single"/>
          </w:rPr>
          <w:t>3:21–26</w:t>
        </w:r>
      </w:hyperlink>
      <w:r>
        <w:rPr>
          <w:lang w:val="es_ES" w:bidi="es_ES"/>
        </w:rPr>
        <w:t>) eran responsables del servicio general y del transporte de cargas (</w:t>
      </w:r>
      <w:hyperlink r:id="rId77">
        <w:r>
          <w:rPr>
            <w:lang w:val="es_ES" w:bidi="es_ES"/>
          </w:rPr>
          <w:rPr>
            <w:color w:val="0000EE"/>
            <w:u w:val="single"/>
          </w:rPr>
          <w:t>4:24</w:t>
        </w:r>
      </w:hyperlink>
      <w:r>
        <w:rPr>
          <w:lang w:val="es_ES" w:bidi="es_ES"/>
        </w:rP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Pr>
          <w:lang w:val="es_ES" w:bidi="es_ES"/>
        </w:rPr>
      </w:r>
      <w:r>
        <w:rPr>
          <w:lang w:val="es_ES" w:bidi="es_ES"/>
        </w:rPr>
      </w:r>
    </w:p>
    <w:p>
      <w:pPr/>
      <w:r>
        <w:rPr>
          <w:lang w:val="es_ES" w:bidi="es_ES"/>
        </w:rPr>
      </w:r>
    </w:p>
    <w:p>
      <w:pPr>
        <w:pStyle w:val="Heading2"/>
      </w:pPr>
      <w:r>
        <w:rPr>
          <w:lang w:val="es_ES" w:bidi="es_ES"/>
        </w:rPr>
        <w:t>Números 4:29–33</w:t>
      </w:r>
      <w:r>
        <w:rPr>
          <w:lang w:val="es_ES" w:bidi="es_ES"/>
        </w:rPr>
      </w:r>
    </w:p>
    <w:p>
      <w:pPr/>
      <w:r>
        <w:rPr>
          <w:lang w:val="es_ES" w:bidi="es_ES"/>
        </w:rPr>
      </w:r>
      <w:r>
        <w:rPr>
          <w:lang w:val="es_ES" w:bidi="es_ES"/>
        </w:rP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78">
        <w:r>
          <w:rPr>
            <w:lang w:val="es_ES" w:bidi="es_ES"/>
          </w:rPr>
          <w:rPr>
            <w:color w:val="0000EE"/>
            <w:u w:val="single"/>
          </w:rPr>
          <w:t>4:32,</w:t>
        </w:r>
      </w:hyperlink>
      <w:r>
        <w:rPr>
          <w:lang w:val="es_ES" w:bidi="es_ES"/>
        </w:rPr>
        <w:t xml:space="preserve"> cp. </w:t>
      </w:r>
      <w:hyperlink r:id="rId79">
        <w:r>
          <w:rPr>
            <w:lang w:val="es_ES" w:bidi="es_ES"/>
          </w:rPr>
          <w:rPr>
            <w:color w:val="0000EE"/>
            <w:u w:val="single"/>
          </w:rPr>
          <w:t>1 Co 14:40</w:t>
        </w:r>
      </w:hyperlink>
      <w:r>
        <w:rPr>
          <w:lang w:val="es_ES" w:bidi="es_ES"/>
        </w:rPr>
        <w:t>). Aunque los Gershonitas y los Meraritas carecían del estatus de la familia de Coath, cada grupo contribuía al proceso de mover y erigir el Tabernáculo.</w:t>
      </w:r>
      <w:r>
        <w:rPr>
          <w:lang w:val="es_ES" w:bidi="es_ES"/>
        </w:rPr>
      </w:r>
      <w:r>
        <w:rPr>
          <w:lang w:val="es_ES" w:bidi="es_ES"/>
        </w:rPr>
      </w:r>
    </w:p>
    <w:p>
      <w:pPr/>
      <w:r>
        <w:rPr>
          <w:lang w:val="es_ES" w:bidi="es_ES"/>
        </w:rPr>
      </w:r>
    </w:p>
    <w:p>
      <w:pPr>
        <w:pStyle w:val="Heading2"/>
      </w:pPr>
      <w:r>
        <w:rPr>
          <w:lang w:val="es_ES" w:bidi="es_ES"/>
        </w:rPr>
        <w:t>Números 4:34–49</w:t>
      </w:r>
      <w:r>
        <w:rPr>
          <w:lang w:val="es_ES" w:bidi="es_ES"/>
        </w:rPr>
      </w:r>
    </w:p>
    <w:p>
      <w:pPr/>
      <w:r>
        <w:rPr>
          <w:lang w:val="es_ES" w:bidi="es_ES"/>
        </w:rPr>
      </w:r>
      <w:r>
        <w:rPr>
          <w:lang w:val="es_ES" w:bidi="es_ES"/>
        </w:rPr>
        <w:t>El proceso de numerar y registrar los nombres de los levitas, asegurándose de que cada hombre comprendiera su asignación, fue un paso crucial para organizar a Israel. Esto permitió que viajaran y acamparan de manera adecuada y protegieran el Tabernáculo.</w:t>
      </w:r>
      <w:r>
        <w:rPr>
          <w:lang w:val="es_ES" w:bidi="es_ES"/>
        </w:rPr>
      </w:r>
      <w:r>
        <w:rPr>
          <w:lang w:val="es_ES" w:bidi="es_ES"/>
        </w:rPr>
      </w:r>
    </w:p>
    <w:p>
      <w:pPr/>
      <w:r>
        <w:rPr>
          <w:lang w:val="es_ES" w:bidi="es_ES"/>
        </w:rPr>
      </w:r>
    </w:p>
    <w:p>
      <w:pPr>
        <w:pStyle w:val="Heading2"/>
      </w:pPr>
      <w:r>
        <w:rPr>
          <w:lang w:val="es_ES" w:bidi="es_ES"/>
        </w:rPr>
        <w:t>Números 5:1–4</w:t>
      </w:r>
      <w:r>
        <w:rPr>
          <w:lang w:val="es_ES" w:bidi="es_ES"/>
        </w:rPr>
      </w:r>
    </w:p>
    <w:p>
      <w:pPr/>
      <w:r>
        <w:rPr>
          <w:lang w:val="es_ES" w:bidi="es_ES"/>
        </w:rPr>
      </w:r>
      <w:r>
        <w:rPr>
          <w:lang w:val="es_ES" w:bidi="es_ES"/>
        </w:rP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0">
        <w:r>
          <w:rPr>
            <w:lang w:val="es_ES" w:bidi="es_ES"/>
          </w:rPr>
          <w:rPr>
            <w:color w:val="0000EE"/>
            <w:u w:val="single"/>
          </w:rPr>
          <w:t>Lv 11–15</w:t>
        </w:r>
      </w:hyperlink>
      <w:r>
        <w:rPr>
          <w:lang w:val="es_ES" w:bidi="es_ES"/>
        </w:rPr>
        <w:t>). La comunidad debía salvaguardar la santidad del campamento para que las cosas o personas impuras no contaminaran ceremonialmente lo asociado con el Señor (</w:t>
      </w:r>
      <w:hyperlink r:id="rId81">
        <w:r>
          <w:rPr>
            <w:lang w:val="es_ES" w:bidi="es_ES"/>
          </w:rPr>
          <w:rPr>
            <w:color w:val="0000EE"/>
            <w:u w:val="single"/>
          </w:rPr>
          <w:t>Nm 5:2–3</w:t>
        </w:r>
      </w:hyperlink>
      <w:r>
        <w:rPr>
          <w:lang w:val="es_ES" w:bidi="es_ES"/>
        </w:rPr>
        <w:t>). La comunidad tenía que elegir entre tener a Dios en el campamento o permitir que una persona impura permaneciera, ya que ambos no podían coexistir (</w:t>
      </w:r>
      <w:hyperlink r:id="rId82">
        <w:r>
          <w:rPr>
            <w:lang w:val="es_ES" w:bidi="es_ES"/>
          </w:rPr>
          <w:rPr>
            <w:color w:val="0000EE"/>
            <w:u w:val="single"/>
          </w:rPr>
          <w:t>5:3</w:t>
        </w:r>
      </w:hyperlink>
      <w:r>
        <w:rPr>
          <w:lang w:val="es_ES" w:bidi="es_ES"/>
        </w:rPr>
        <w:t xml:space="preserve">). • La importancia de la pureza se extiende desde Levítico y Números hasta el libro de Apocalipsis: Todo lo que es ceremonialmente impuro estará prohibido de entrar en la Nueva Jerusalén donde reside Dios (ver </w:t>
      </w:r>
      <w:r>
        <w:rPr>
          <w:lang w:val="es_ES" w:bidi="es_ES"/>
        </w:rPr>
        <w:t>nota de estudio sobre Ap 21:27</w:t>
      </w:r>
      <w:r>
        <w:rPr>
          <w:lang w:val="es_ES" w:bidi="es_ES"/>
        </w:rPr>
        <w:t>). En el Nuevo Testamento, sin embargo, la impureza se limita a lo que es moralmente impuro (</w:t>
      </w:r>
      <w:hyperlink r:id="rId83">
        <w:r>
          <w:rPr>
            <w:lang w:val="es_ES" w:bidi="es_ES"/>
          </w:rPr>
          <w:rPr>
            <w:color w:val="0000EE"/>
            <w:u w:val="single"/>
          </w:rPr>
          <w:t>Hc 10:28,</w:t>
        </w:r>
      </w:hyperlink>
      <w:r>
        <w:rPr>
          <w:lang w:val="es_ES" w:bidi="es_ES"/>
        </w:rPr>
        <w:t xml:space="preserve"> </w:t>
      </w:r>
      <w:hyperlink r:id="rId84">
        <w:r>
          <w:rPr>
            <w:lang w:val="es_ES" w:bidi="es_ES"/>
          </w:rPr>
          <w:rPr>
            <w:color w:val="0000EE"/>
            <w:u w:val="single"/>
          </w:rPr>
          <w:t>Ef 5:5,</w:t>
        </w:r>
      </w:hyperlink>
      <w:r>
        <w:rPr>
          <w:lang w:val="es_ES" w:bidi="es_ES"/>
        </w:rPr>
        <w:t xml:space="preserve"> </w:t>
      </w:r>
      <w:hyperlink r:id="rId85">
        <w:r>
          <w:rPr>
            <w:lang w:val="es_ES" w:bidi="es_ES"/>
          </w:rPr>
          <w:rPr>
            <w:color w:val="0000EE"/>
            <w:u w:val="single"/>
          </w:rPr>
          <w:t>1 Ts 2:3,</w:t>
        </w:r>
      </w:hyperlink>
      <w:r>
        <w:rPr>
          <w:lang w:val="es_ES" w:bidi="es_ES"/>
        </w:rPr>
        <w:t xml:space="preserve"> </w:t>
      </w:r>
      <w:hyperlink r:id="rId86">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5:1–31</w:t>
      </w:r>
      <w:r>
        <w:rPr>
          <w:lang w:val="es_ES" w:bidi="es_ES"/>
        </w:rPr>
      </w:r>
    </w:p>
    <w:p>
      <w:pPr/>
      <w:r>
        <w:rPr>
          <w:lang w:val="es_ES" w:bidi="es_ES"/>
        </w:rPr>
      </w:r>
      <w:r>
        <w:rPr>
          <w:lang w:val="es_ES" w:bidi="es_ES"/>
        </w:rPr>
        <w:t>Estas leyes se refieren a la pureza, la restitución y la fidelidad matrimonial.</w:t>
      </w:r>
      <w:r>
        <w:rPr>
          <w:lang w:val="es_ES" w:bidi="es_ES"/>
        </w:rPr>
      </w:r>
      <w:r>
        <w:rPr>
          <w:lang w:val="es_ES" w:bidi="es_ES"/>
        </w:rPr>
      </w:r>
    </w:p>
    <w:p>
      <w:pPr/>
      <w:r>
        <w:rPr>
          <w:lang w:val="es_ES" w:bidi="es_ES"/>
        </w:rPr>
      </w:r>
    </w:p>
    <w:p>
      <w:pPr>
        <w:pStyle w:val="Heading2"/>
      </w:pPr>
      <w:r>
        <w:rPr>
          <w:lang w:val="es_ES" w:bidi="es_ES"/>
        </w:rPr>
        <w:t>Números 5:1–10.10</w:t>
      </w:r>
      <w:r>
        <w:rPr>
          <w:lang w:val="es_ES" w:bidi="es_ES"/>
        </w:rPr>
      </w:r>
    </w:p>
    <w:p>
      <w:pPr/>
      <w:r>
        <w:rPr>
          <w:lang w:val="es_ES" w:bidi="es_ES"/>
        </w:rPr>
      </w:r>
      <w:r>
        <w:rPr>
          <w:lang w:val="es_ES" w:bidi="es_ES"/>
        </w:rP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Pr>
          <w:lang w:val="es_ES" w:bidi="es_ES"/>
        </w:rPr>
      </w:r>
      <w:r>
        <w:rPr>
          <w:lang w:val="es_ES" w:bidi="es_ES"/>
        </w:rPr>
      </w:r>
    </w:p>
    <w:p>
      <w:pPr/>
      <w:r>
        <w:rPr>
          <w:lang w:val="es_ES" w:bidi="es_ES"/>
        </w:rPr>
      </w:r>
    </w:p>
    <w:p>
      <w:pPr>
        <w:pStyle w:val="Heading2"/>
      </w:pPr>
      <w:r>
        <w:rPr>
          <w:lang w:val="es_ES" w:bidi="es_ES"/>
        </w:rPr>
        <w:t>Números 5:2</w:t>
      </w:r>
      <w:r>
        <w:rPr>
          <w:lang w:val="es_ES" w:bidi="es_ES"/>
        </w:rPr>
      </w:r>
    </w:p>
    <w:p>
      <w:pPr/>
      <w:r>
        <w:rPr>
          <w:lang w:val="es_ES" w:bidi="es_ES"/>
        </w:rPr>
      </w:r>
      <w:r>
        <w:rPr>
          <w:lang w:val="es_ES" w:bidi="es_ES"/>
        </w:rPr>
        <w:t xml:space="preserve">Enfermedad de la piel: La palabra hebrea utilizada aquí describe varias enfermedades de la piel que se consideraban contagiosas (cp. </w:t>
      </w:r>
      <w:hyperlink r:id="rId87">
        <w:r>
          <w:rPr>
            <w:lang w:val="es_ES" w:bidi="es_ES"/>
          </w:rPr>
          <w:rPr>
            <w:color w:val="0000EE"/>
            <w:u w:val="single"/>
          </w:rPr>
          <w:t>Lv 13–14</w:t>
        </w:r>
      </w:hyperlink>
      <w:r>
        <w:rPr>
          <w:lang w:val="es_ES" w:bidi="es_ES"/>
        </w:rPr>
        <w:t>). • La secreción se refiere a fluidos asociados con los órganos sexuales (</w:t>
      </w:r>
      <w:hyperlink r:id="rId88">
        <w:r>
          <w:rPr>
            <w:lang w:val="es_ES" w:bidi="es_ES"/>
          </w:rPr>
          <w:rPr>
            <w:color w:val="0000EE"/>
            <w:u w:val="single"/>
          </w:rPr>
          <w:t>Lv 15,</w:t>
        </w:r>
      </w:hyperlink>
      <w:r>
        <w:rPr>
          <w:lang w:val="es_ES" w:bidi="es_ES"/>
        </w:rPr>
        <w:t xml:space="preserve"> cp. </w:t>
      </w:r>
      <w:hyperlink r:id="rId89">
        <w:r>
          <w:rPr>
            <w:lang w:val="es_ES" w:bidi="es_ES"/>
          </w:rPr>
          <w:rPr>
            <w:color w:val="0000EE"/>
            <w:u w:val="single"/>
          </w:rPr>
          <w:t>Lc 8:43–48</w:t>
        </w:r>
      </w:hyperlink>
      <w:r>
        <w:rPr>
          <w:lang w:val="es_ES" w:bidi="es_ES"/>
        </w:rPr>
        <w:t xml:space="preserve">). • Tocar a una persona muerta: Ver </w:t>
      </w:r>
      <w:hyperlink r:id="rId90">
        <w:r>
          <w:rPr>
            <w:lang w:val="es_ES" w:bidi="es_ES"/>
          </w:rPr>
          <w:rPr>
            <w:color w:val="0000EE"/>
            <w:u w:val="single"/>
          </w:rPr>
          <w:t>Nm 6:6–11,</w:t>
        </w:r>
      </w:hyperlink>
      <w:r>
        <w:rPr>
          <w:lang w:val="es_ES" w:bidi="es_ES"/>
        </w:rPr>
        <w:t xml:space="preserve"> </w:t>
      </w:r>
      <w:hyperlink r:id="rId91">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5:5–10</w:t>
      </w:r>
      <w:r>
        <w:rPr>
          <w:lang w:val="es_ES" w:bidi="es_ES"/>
        </w:rPr>
      </w:r>
    </w:p>
    <w:p>
      <w:pPr/>
      <w:r>
        <w:rPr>
          <w:lang w:val="es_ES" w:bidi="es_ES"/>
        </w:rPr>
      </w:r>
      <w:r>
        <w:rPr>
          <w:lang w:val="es_ES" w:bidi="es_ES"/>
        </w:rPr>
        <w:t>Las pautas sobre la confesión y la restitución por malas acciones destacan la profunda preocupación hebrea por la moralidad (</w:t>
      </w:r>
      <w:hyperlink r:id="rId92">
        <w:r>
          <w:rPr>
            <w:lang w:val="es_ES" w:bidi="es_ES"/>
          </w:rPr>
          <w:rPr>
            <w:color w:val="0000EE"/>
            <w:u w:val="single"/>
          </w:rPr>
          <w:t>Lv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5:6</w:t>
      </w:r>
      <w:r>
        <w:rPr>
          <w:lang w:val="es_ES" w:bidi="es_ES"/>
        </w:rPr>
      </w:r>
    </w:p>
    <w:p>
      <w:pPr/>
      <w:r>
        <w:rPr>
          <w:lang w:val="es_ES" w:bidi="es_ES"/>
        </w:rPr>
      </w:r>
      <w:r>
        <w:rPr>
          <w:lang w:val="es_ES" w:bidi="es_ES"/>
        </w:rPr>
        <w:t xml:space="preserve">Hacer algo malo a otro ser humano es lo mismo que traicionar, literalmente romper la fe con, el Señor (cp. </w:t>
      </w:r>
      <w:hyperlink r:id="rId93">
        <w:r>
          <w:rPr>
            <w:lang w:val="es_ES" w:bidi="es_ES"/>
          </w:rPr>
          <w:rPr>
            <w:color w:val="0000EE"/>
            <w:u w:val="single"/>
          </w:rPr>
          <w:t>5:8</w:t>
        </w:r>
      </w:hyperlink>
      <w:r>
        <w:rPr>
          <w:lang w:val="es_ES" w:bidi="es_ES"/>
        </w:rPr>
        <w:t>). Una relación correcta con Dios genera relaciones correctas con las personas; una relación incorrecta con otros refleja una relación incorrecta con el Señor.</w:t>
      </w:r>
      <w:r>
        <w:rPr>
          <w:lang w:val="es_ES" w:bidi="es_ES"/>
        </w:rPr>
      </w:r>
      <w:r>
        <w:rPr>
          <w:lang w:val="es_ES" w:bidi="es_ES"/>
        </w:rPr>
      </w:r>
    </w:p>
    <w:p>
      <w:pPr/>
      <w:r>
        <w:rPr>
          <w:lang w:val="es_ES" w:bidi="es_ES"/>
        </w:rPr>
      </w:r>
    </w:p>
    <w:p>
      <w:pPr>
        <w:pStyle w:val="Heading2"/>
      </w:pPr>
      <w:r>
        <w:rPr>
          <w:lang w:val="es_ES" w:bidi="es_ES"/>
        </w:rPr>
        <w:t>Números 5:7</w:t>
      </w:r>
      <w:r>
        <w:rPr>
          <w:lang w:val="es_ES" w:bidi="es_ES"/>
        </w:rPr>
      </w:r>
    </w:p>
    <w:p>
      <w:pPr/>
      <w:r>
        <w:rPr>
          <w:lang w:val="es_ES" w:bidi="es_ES"/>
        </w:rPr>
      </w:r>
      <w:r>
        <w:rPr>
          <w:lang w:val="es_ES" w:bidi="es_ES"/>
        </w:rPr>
        <w:t xml:space="preserve">Esta restitución y la ofrenda por la culpa (ver </w:t>
      </w:r>
      <w:hyperlink r:id="rId94">
        <w:r>
          <w:rPr>
            <w:lang w:val="es_ES" w:bidi="es_ES"/>
          </w:rPr>
          <w:rPr>
            <w:color w:val="0000EE"/>
            <w:u w:val="single"/>
          </w:rPr>
          <w:t>Lv 6–7</w:t>
        </w:r>
      </w:hyperlink>
      <w:r>
        <w:rPr>
          <w:lang w:val="es_ES" w:bidi="es_ES"/>
        </w:rPr>
        <w:t>) asociadas con el pecado tenían la intención de inculcar un sentido elevado de responsabilidad individual hacia la santidad de Dios.</w:t>
      </w:r>
      <w:r>
        <w:rPr>
          <w:lang w:val="es_ES" w:bidi="es_ES"/>
        </w:rPr>
      </w:r>
      <w:r>
        <w:rPr>
          <w:lang w:val="es_ES" w:bidi="es_ES"/>
        </w:rPr>
      </w:r>
    </w:p>
    <w:p>
      <w:pPr/>
      <w:r>
        <w:rPr>
          <w:lang w:val="es_ES" w:bidi="es_ES"/>
        </w:rPr>
      </w:r>
    </w:p>
    <w:p>
      <w:pPr>
        <w:pStyle w:val="Heading2"/>
      </w:pPr>
      <w:r>
        <w:rPr>
          <w:lang w:val="es_ES" w:bidi="es_ES"/>
        </w:rPr>
        <w:t>Números 5:8</w:t>
      </w:r>
      <w:r>
        <w:rPr>
          <w:lang w:val="es_ES" w:bidi="es_ES"/>
        </w:rPr>
      </w:r>
    </w:p>
    <w:p>
      <w:pPr/>
      <w:r>
        <w:rPr>
          <w:lang w:val="es_ES" w:bidi="es_ES"/>
        </w:rPr>
      </w:r>
      <w:r>
        <w:rPr>
          <w:lang w:val="es_ES" w:bidi="es_ES"/>
        </w:rPr>
        <w:t>Como el pecado es, en última instancia, contra Dios (</w:t>
      </w:r>
      <w:hyperlink r:id="rId95">
        <w:r>
          <w:rPr>
            <w:lang w:val="es_ES" w:bidi="es_ES"/>
          </w:rPr>
          <w:rPr>
            <w:color w:val="0000EE"/>
            <w:u w:val="single"/>
          </w:rPr>
          <w:t>5:6,</w:t>
        </w:r>
      </w:hyperlink>
      <w:r>
        <w:rPr>
          <w:lang w:val="es_ES" w:bidi="es_ES"/>
        </w:rPr>
        <w:t xml:space="preserve"> </w:t>
      </w:r>
      <w:hyperlink r:id="rId96">
        <w:r>
          <w:rPr>
            <w:lang w:val="es_ES" w:bidi="es_ES"/>
          </w:rPr>
          <w:rPr>
            <w:color w:val="0000EE"/>
            <w:u w:val="single"/>
          </w:rPr>
          <w:t>Sal 51:4</w:t>
        </w:r>
      </w:hyperlink>
      <w:r>
        <w:rPr>
          <w:lang w:val="es_ES" w:bidi="es_ES"/>
        </w:rP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7">
        <w:r>
          <w:rPr>
            <w:lang w:val="es_ES" w:bidi="es_ES"/>
          </w:rPr>
          <w:rPr>
            <w:color w:val="0000EE"/>
            <w:u w:val="single"/>
          </w:rPr>
          <w:t>Nm 5:1–4</w:t>
        </w:r>
      </w:hyperlink>
      <w:r>
        <w:rPr>
          <w:lang w:val="es_ES" w:bidi="es_ES"/>
        </w:rPr>
        <w:t xml:space="preserve">) y su relación con Dios. • Purificados y reconciliados con el Señor: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5:9–10</w:t>
      </w:r>
      <w:r>
        <w:rPr>
          <w:lang w:val="es_ES" w:bidi="es_ES"/>
        </w:rPr>
      </w:r>
    </w:p>
    <w:p>
      <w:pPr/>
      <w:r>
        <w:rPr>
          <w:lang w:val="es_ES" w:bidi="es_ES"/>
        </w:rPr>
      </w:r>
      <w:r>
        <w:rPr>
          <w:lang w:val="es_ES" w:bidi="es_ES"/>
        </w:rP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98">
        <w:r>
          <w:rPr>
            <w:lang w:val="es_ES" w:bidi="es_ES"/>
          </w:rPr>
          <w:rPr>
            <w:color w:val="0000EE"/>
            <w:u w:val="single"/>
          </w:rPr>
          <w:t>1 Co 8:4–13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5:11–31</w:t>
      </w:r>
      <w:r>
        <w:rPr>
          <w:lang w:val="es_ES" w:bidi="es_ES"/>
        </w:rPr>
      </w:r>
    </w:p>
    <w:p>
      <w:pPr/>
      <w:r>
        <w:rPr>
          <w:lang w:val="es_ES" w:bidi="es_ES"/>
        </w:rPr>
      </w:r>
      <w:r>
        <w:rPr>
          <w:lang w:val="es_ES" w:bidi="es_ES"/>
        </w:rP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99">
        <w:r>
          <w:rPr>
            <w:lang w:val="es_ES" w:bidi="es_ES"/>
          </w:rPr>
          <w:rPr>
            <w:color w:val="0000EE"/>
            <w:u w:val="single"/>
          </w:rPr>
          <w:t>1 Co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5:14–15</w:t>
      </w:r>
      <w:r>
        <w:rPr>
          <w:lang w:val="es_ES" w:bidi="es_ES"/>
        </w:rPr>
      </w:r>
    </w:p>
    <w:p>
      <w:pPr/>
      <w:r>
        <w:rPr>
          <w:lang w:val="es_ES" w:bidi="es_ES"/>
        </w:rPr>
      </w:r>
      <w:r>
        <w:rPr>
          <w:lang w:val="es_ES" w:bidi="es_ES"/>
        </w:rPr>
        <w:t>El marido presentó su caso ante el sacerdote</w:t>
      </w:r>
      <w:r>
        <w:rPr>
          <w:i/>
          <w:lang w:val="es_ES" w:bidi="es_ES"/>
        </w:rPr>
        <w:t>,</w:t>
      </w:r>
      <w:r>
        <w:rPr>
          <w:lang w:val="es_ES" w:bidi="es_ES"/>
        </w:rPr>
        <w:t xml:space="preserve"> y la “ley ritual para tratar con la sospecha” (</w:t>
      </w:r>
      <w:hyperlink r:id="rId100">
        <w:r>
          <w:rPr>
            <w:lang w:val="es_ES" w:bidi="es_ES"/>
          </w:rPr>
          <w:rPr>
            <w:color w:val="0000EE"/>
            <w:u w:val="single"/>
          </w:rPr>
          <w:t>5:29</w:t>
        </w:r>
      </w:hyperlink>
      <w:r>
        <w:rPr>
          <w:lang w:val="es_ES" w:bidi="es_ES"/>
        </w:rPr>
        <w:t>) llevó los celos y sospechas del marido a un tribunal superior.</w:t>
      </w:r>
      <w:r>
        <w:rPr>
          <w:lang w:val="es_ES" w:bidi="es_ES"/>
        </w:rPr>
      </w:r>
      <w:r>
        <w:rPr>
          <w:lang w:val="es_ES" w:bidi="es_ES"/>
        </w:rPr>
      </w:r>
    </w:p>
    <w:p>
      <w:pPr/>
      <w:r>
        <w:rPr>
          <w:lang w:val="es_ES" w:bidi="es_ES"/>
        </w:rPr>
      </w:r>
    </w:p>
    <w:p>
      <w:pPr>
        <w:pStyle w:val="Heading2"/>
      </w:pPr>
      <w:r>
        <w:rPr>
          <w:lang w:val="es_ES" w:bidi="es_ES"/>
        </w:rPr>
        <w:t>Números 5:17</w:t>
      </w:r>
      <w:r>
        <w:rPr>
          <w:lang w:val="es_ES" w:bidi="es_ES"/>
        </w:rPr>
      </w:r>
    </w:p>
    <w:p>
      <w:pPr/>
      <w:r>
        <w:rPr>
          <w:lang w:val="es_ES" w:bidi="es_ES"/>
        </w:rPr>
      </w:r>
      <w:r>
        <w:rPr>
          <w:lang w:val="es_ES" w:bidi="es_ES"/>
        </w:rPr>
        <w:t>El agua bendita y el polvo eran sagrados por su asociación con el santuario.</w:t>
      </w:r>
      <w:r>
        <w:rPr>
          <w:lang w:val="es_ES" w:bidi="es_ES"/>
        </w:rPr>
      </w:r>
      <w:r>
        <w:rPr>
          <w:lang w:val="es_ES" w:bidi="es_ES"/>
        </w:rPr>
      </w:r>
    </w:p>
    <w:p>
      <w:pPr/>
      <w:r>
        <w:rPr>
          <w:lang w:val="es_ES" w:bidi="es_ES"/>
        </w:rPr>
      </w:r>
    </w:p>
    <w:p>
      <w:pPr>
        <w:pStyle w:val="Heading2"/>
      </w:pPr>
      <w:r>
        <w:rPr>
          <w:lang w:val="es_ES" w:bidi="es_ES"/>
        </w:rPr>
        <w:t>Números 5:21</w:t>
      </w:r>
      <w:r>
        <w:rPr>
          <w:lang w:val="es_ES" w:bidi="es_ES"/>
        </w:rPr>
      </w:r>
    </w:p>
    <w:p>
      <w:pPr/>
      <w:r>
        <w:rPr>
          <w:lang w:val="es_ES" w:bidi="es_ES"/>
        </w:rPr>
      </w:r>
      <w:r>
        <w:rPr>
          <w:lang w:val="es_ES" w:bidi="es_ES"/>
        </w:rPr>
        <w:t>cuando él te hace infértil, haciendo que tu útero se marchite: Literalmente cuando hace que tu muslo se consuma</w:t>
      </w:r>
      <w:r>
        <w:rPr>
          <w:i/>
          <w:lang w:val="es_ES" w:bidi="es_ES"/>
        </w:rPr>
        <w:t>.</w:t>
      </w:r>
      <w:r>
        <w:rPr>
          <w:lang w:val="es_ES" w:bidi="es_ES"/>
        </w:rPr>
        <w:t xml:space="preserve"> “Muslo” es un eufemismo para los órganos reproductivos (cp. </w:t>
      </w:r>
      <w:hyperlink r:id="rId101">
        <w:r>
          <w:rPr>
            <w:lang w:val="es_ES" w:bidi="es_ES"/>
          </w:rPr>
          <w:rPr>
            <w:color w:val="0000EE"/>
            <w:u w:val="single"/>
          </w:rPr>
          <w:t>Gn 24:2,</w:t>
        </w:r>
      </w:hyperlink>
      <w:r>
        <w:rPr>
          <w:lang w:val="es_ES" w:bidi="es_ES"/>
        </w:rPr>
        <w:t xml:space="preserve"> </w:t>
      </w:r>
      <w:hyperlink r:id="rId102">
        <w:r>
          <w:rPr>
            <w:lang w:val="es_ES" w:bidi="es_ES"/>
          </w:rPr>
          <w:rPr>
            <w:color w:val="0000EE"/>
            <w:u w:val="single"/>
          </w:rPr>
          <w:t>47:29</w:t>
        </w:r>
      </w:hyperlink>
      <w:r>
        <w:rPr>
          <w:lang w:val="es_ES" w:bidi="es_ES"/>
        </w:rPr>
        <w:t>), algo iría mal con sus capacidades reproductivas. El castigo era acorde al crimen, ya que la inmoralidad sexual resultaba en la incapacidad de tener hijos.</w:t>
      </w:r>
      <w:r>
        <w:rPr>
          <w:lang w:val="es_ES" w:bidi="es_ES"/>
        </w:rPr>
      </w:r>
      <w:r>
        <w:rPr>
          <w:lang w:val="es_ES" w:bidi="es_ES"/>
        </w:rPr>
      </w:r>
    </w:p>
    <w:p>
      <w:pPr/>
      <w:r>
        <w:rPr>
          <w:lang w:val="es_ES" w:bidi="es_ES"/>
        </w:rPr>
      </w:r>
    </w:p>
    <w:p>
      <w:pPr>
        <w:pStyle w:val="Heading2"/>
      </w:pPr>
      <w:r>
        <w:rPr>
          <w:lang w:val="es_ES" w:bidi="es_ES"/>
        </w:rPr>
        <w:t>Números 5:23–24</w:t>
      </w:r>
      <w:r>
        <w:rPr>
          <w:lang w:val="es_ES" w:bidi="es_ES"/>
        </w:rPr>
      </w:r>
    </w:p>
    <w:p>
      <w:pPr/>
      <w:r>
        <w:rPr>
          <w:lang w:val="es_ES" w:bidi="es_ES"/>
        </w:rPr>
      </w:r>
      <w:r>
        <w:rPr>
          <w:lang w:val="es_ES" w:bidi="es_ES"/>
        </w:rPr>
        <w:t xml:space="preserve">El simbolismo de ingerir palabras perturbadoras se repite en </w:t>
      </w:r>
      <w:hyperlink r:id="rId103">
        <w:r>
          <w:rPr>
            <w:lang w:val="es_ES" w:bidi="es_ES"/>
          </w:rPr>
          <w:rPr>
            <w:color w:val="0000EE"/>
            <w:u w:val="single"/>
          </w:rPr>
          <w:t>Ez 2:8–3:3</w:t>
        </w:r>
      </w:hyperlink>
      <w:r>
        <w:rPr>
          <w:lang w:val="es_ES" w:bidi="es_ES"/>
        </w:rPr>
        <w:t xml:space="preserve"> y </w:t>
      </w:r>
      <w:hyperlink r:id="rId104">
        <w:r>
          <w:rPr>
            <w:lang w:val="es_ES" w:bidi="es_ES"/>
          </w:rPr>
          <w:rPr>
            <w:color w:val="0000EE"/>
            <w:u w:val="single"/>
          </w:rPr>
          <w:t>Ap 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5:29–31</w:t>
      </w:r>
      <w:r>
        <w:rPr>
          <w:lang w:val="es_ES" w:bidi="es_ES"/>
        </w:rPr>
      </w:r>
    </w:p>
    <w:p>
      <w:pPr/>
      <w:r>
        <w:rPr>
          <w:lang w:val="es_ES" w:bidi="es_ES"/>
        </w:rPr>
      </w:r>
      <w:r>
        <w:rPr>
          <w:lang w:val="es_ES" w:bidi="es_ES"/>
        </w:rP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5">
        <w:r>
          <w:rPr>
            <w:lang w:val="es_ES" w:bidi="es_ES"/>
          </w:rPr>
          <w:rPr>
            <w:color w:val="0000EE"/>
            <w:u w:val="single"/>
          </w:rPr>
          <w:t>Lv 20:10,</w:t>
        </w:r>
      </w:hyperlink>
      <w:r>
        <w:rPr>
          <w:lang w:val="es_ES" w:bidi="es_ES"/>
        </w:rPr>
        <w:t xml:space="preserve"> </w:t>
      </w:r>
      <w:hyperlink r:id="rId106">
        <w:r>
          <w:rPr>
            <w:lang w:val="es_ES" w:bidi="es_ES"/>
          </w:rPr>
          <w:rPr>
            <w:color w:val="0000EE"/>
            <w:u w:val="single"/>
          </w:rPr>
          <w:t>Dt 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6:1–21</w:t>
      </w:r>
      <w:r>
        <w:rPr>
          <w:lang w:val="es_ES" w:bidi="es_ES"/>
        </w:rPr>
      </w:r>
    </w:p>
    <w:p>
      <w:pPr/>
      <w:r>
        <w:rPr>
          <w:lang w:val="es_ES" w:bidi="es_ES"/>
        </w:rPr>
      </w:r>
      <w:r>
        <w:rPr>
          <w:lang w:val="es_ES" w:bidi="es_ES"/>
        </w:rP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7">
        <w:r>
          <w:rPr>
            <w:lang w:val="es_ES" w:bidi="es_ES"/>
          </w:rPr>
          <w:rPr>
            <w:color w:val="0000EE"/>
            <w:u w:val="single"/>
          </w:rPr>
          <w:t>Jc 13–16</w:t>
        </w:r>
      </w:hyperlink>
      <w:r>
        <w:rPr>
          <w:lang w:val="es_ES" w:bidi="es_ES"/>
        </w:rPr>
        <w:t xml:space="preserve">). Véase también </w:t>
      </w:r>
      <w:hyperlink r:id="rId108">
        <w:r>
          <w:rPr>
            <w:lang w:val="es_ES" w:bidi="es_ES"/>
          </w:rPr>
          <w:rPr>
            <w:color w:val="0000EE"/>
            <w:u w:val="single"/>
          </w:rPr>
          <w:t>1 Sam 1:11,</w:t>
        </w:r>
      </w:hyperlink>
      <w:r>
        <w:rPr>
          <w:lang w:val="es_ES" w:bidi="es_ES"/>
        </w:rPr>
        <w:t xml:space="preserve"> </w:t>
      </w:r>
      <w:hyperlink r:id="rId109">
        <w:r>
          <w:rPr>
            <w:lang w:val="es_ES" w:bidi="es_ES"/>
          </w:rPr>
          <w:rPr>
            <w:color w:val="0000EE"/>
            <w:u w:val="single"/>
          </w:rPr>
          <w:t>Jr 35</w:t>
        </w:r>
      </w:hyperlink>
      <w:r>
        <w:rPr>
          <w:lang w:val="es_ES" w:bidi="es_ES"/>
        </w:rPr>
        <w:t xml:space="preserve">, </w:t>
      </w:r>
      <w:hyperlink r:id="rId110">
        <w:r>
          <w:rPr>
            <w:lang w:val="es_ES" w:bidi="es_ES"/>
          </w:rPr>
          <w:rPr>
            <w:color w:val="0000EE"/>
            <w:u w:val="single"/>
          </w:rPr>
          <w:t>Hc 18:18,</w:t>
        </w:r>
      </w:hyperlink>
      <w:r>
        <w:rPr>
          <w:lang w:val="es_ES" w:bidi="es_ES"/>
        </w:rPr>
        <w:t xml:space="preserve"> </w:t>
      </w:r>
      <w:hyperlink r:id="rId111">
        <w:r>
          <w:rPr>
            <w:lang w:val="es_ES" w:bidi="es_ES"/>
          </w:rPr>
          <w:rPr>
            <w:color w:val="0000EE"/>
            <w:u w:val="single"/>
          </w:rPr>
          <w:t>21:23–26,</w:t>
        </w:r>
      </w:hyperlink>
      <w:r>
        <w:rPr>
          <w:lang w:val="es_ES" w:bidi="es_ES"/>
        </w:rPr>
        <w:t xml:space="preserve"> cp. </w:t>
      </w:r>
      <w:hyperlink r:id="rId112">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w:t>
      </w:r>
      <w:r>
        <w:rPr>
          <w:lang w:val="es_ES" w:bidi="es_ES"/>
        </w:rPr>
      </w:r>
    </w:p>
    <w:p>
      <w:pPr/>
      <w:r>
        <w:rPr>
          <w:lang w:val="es_ES" w:bidi="es_ES"/>
        </w:rPr>
      </w:r>
      <w:r>
        <w:rPr>
          <w:lang w:val="es_ES" w:bidi="es_ES"/>
        </w:rPr>
        <w:t xml:space="preserve">Nazareo: El término hebreo </w:t>
      </w:r>
      <w:r>
        <w:rPr>
          <w:i/>
          <w:lang w:val="es_ES" w:bidi="es_ES"/>
        </w:rPr>
        <w:t>"nazir"</w:t>
      </w:r>
      <w:r>
        <w:rPr>
          <w:lang w:val="es_ES" w:bidi="es_ES"/>
        </w:rPr>
        <w:t xml:space="preserve"> proviene de un verbo que significa "separar".</w:t>
      </w:r>
      <w:r>
        <w:rPr>
          <w:lang w:val="es_ES" w:bidi="es_ES"/>
        </w:rPr>
      </w:r>
      <w:r>
        <w:rPr>
          <w:lang w:val="es_ES" w:bidi="es_ES"/>
        </w:rPr>
      </w:r>
    </w:p>
    <w:p>
      <w:pPr/>
      <w:r>
        <w:rPr>
          <w:lang w:val="es_ES" w:bidi="es_ES"/>
        </w:rPr>
      </w:r>
    </w:p>
    <w:p>
      <w:pPr>
        <w:pStyle w:val="Heading2"/>
      </w:pPr>
      <w:r>
        <w:rPr>
          <w:lang w:val="es_ES" w:bidi="es_ES"/>
        </w:rPr>
        <w:t>Números 6:3–4</w:t>
      </w:r>
      <w:r>
        <w:rPr>
          <w:lang w:val="es_ES" w:bidi="es_ES"/>
        </w:rPr>
      </w:r>
    </w:p>
    <w:p>
      <w:pPr/>
      <w:r>
        <w:rPr>
          <w:lang w:val="es_ES" w:bidi="es_ES"/>
        </w:rPr>
      </w:r>
      <w:r>
        <w:rPr>
          <w:lang w:val="es_ES" w:bidi="es_ES"/>
        </w:rPr>
        <w:t>La ley exigía que los sacerdotes evitaran beber vino antes de servir en el Tabernáculo (</w:t>
      </w:r>
      <w:hyperlink r:id="rId113">
        <w:r>
          <w:rPr>
            <w:lang w:val="es_ES" w:bidi="es_ES"/>
          </w:rPr>
          <w:rPr>
            <w:color w:val="0000EE"/>
            <w:u w:val="single"/>
          </w:rPr>
          <w:t>Lv 10:9</w:t>
        </w:r>
      </w:hyperlink>
      <w:r>
        <w:rPr>
          <w:lang w:val="es_ES" w:bidi="es_ES"/>
        </w:rPr>
        <w:t>); el voto de Nazareo permitía a los no levitas extender esa ley para incluir todos los lugares, en todo momento y cualquier cosa que provenga de una vid.</w:t>
      </w:r>
      <w:r>
        <w:rPr>
          <w:lang w:val="es_ES" w:bidi="es_ES"/>
        </w:rPr>
      </w:r>
      <w:r>
        <w:rPr>
          <w:lang w:val="es_ES" w:bidi="es_ES"/>
        </w:rPr>
      </w:r>
    </w:p>
    <w:p>
      <w:pPr/>
      <w:r>
        <w:rPr>
          <w:lang w:val="es_ES" w:bidi="es_ES"/>
        </w:rPr>
      </w:r>
    </w:p>
    <w:p>
      <w:pPr>
        <w:pStyle w:val="Heading2"/>
      </w:pPr>
      <w:r>
        <w:rPr>
          <w:lang w:val="es_ES" w:bidi="es_ES"/>
        </w:rPr>
        <w:t>Números 6:5</w:t>
      </w:r>
      <w:r>
        <w:rPr>
          <w:lang w:val="es_ES" w:bidi="es_ES"/>
        </w:rPr>
      </w:r>
    </w:p>
    <w:p>
      <w:pPr/>
      <w:r>
        <w:rPr>
          <w:lang w:val="es_ES" w:bidi="es_ES"/>
        </w:rPr>
      </w:r>
      <w:r>
        <w:rPr>
          <w:lang w:val="es_ES" w:bidi="es_ES"/>
        </w:rPr>
        <w:t xml:space="preserve">El cabello tenía un significado simbólico especial (cp. </w:t>
      </w:r>
      <w:hyperlink r:id="rId114">
        <w:r>
          <w:rPr>
            <w:lang w:val="es_ES" w:bidi="es_ES"/>
          </w:rPr>
          <w:rPr>
            <w:color w:val="0000EE"/>
            <w:u w:val="single"/>
          </w:rPr>
          <w:t>Lev 19:27</w:t>
        </w:r>
      </w:hyperlink>
      <w:r>
        <w:rPr>
          <w:lang w:val="es_ES" w:bidi="es_ES"/>
        </w:rPr>
        <w:t>), las personas religiosas a menudo dejaban su cabello sin cortar o se lo afeitaban por completo (</w:t>
      </w:r>
      <w:hyperlink r:id="rId115">
        <w:r>
          <w:rPr>
            <w:lang w:val="es_ES" w:bidi="es_ES"/>
          </w:rPr>
          <w:rPr>
            <w:color w:val="0000EE"/>
            <w:u w:val="single"/>
          </w:rPr>
          <w:t>Nm 8:5–7</w:t>
        </w:r>
      </w:hyperlink>
      <w:r>
        <w:rPr>
          <w:lang w:val="es_ES" w:bidi="es_ES"/>
        </w:rPr>
        <w:t>). No se esperaba que los israelitas dejaran su cabello completamente sin cortar, pero los nazareos sí lo hacían.</w:t>
      </w:r>
      <w:r>
        <w:rPr>
          <w:lang w:val="es_ES" w:bidi="es_ES"/>
        </w:rPr>
      </w:r>
      <w:r>
        <w:rPr>
          <w:lang w:val="es_ES" w:bidi="es_ES"/>
        </w:rPr>
      </w:r>
    </w:p>
    <w:p>
      <w:pPr/>
      <w:r>
        <w:rPr>
          <w:lang w:val="es_ES" w:bidi="es_ES"/>
        </w:rPr>
      </w:r>
    </w:p>
    <w:p>
      <w:pPr>
        <w:pStyle w:val="Heading2"/>
      </w:pPr>
      <w:r>
        <w:rPr>
          <w:lang w:val="es_ES" w:bidi="es_ES"/>
        </w:rPr>
        <w:t>Números 6:6–8</w:t>
      </w:r>
      <w:r>
        <w:rPr>
          <w:lang w:val="es_ES" w:bidi="es_ES"/>
        </w:rPr>
      </w:r>
    </w:p>
    <w:p>
      <w:pPr/>
      <w:r>
        <w:rPr>
          <w:lang w:val="es_ES" w:bidi="es_ES"/>
        </w:rPr>
      </w:r>
      <w:r>
        <w:rPr>
          <w:lang w:val="es_ES" w:bidi="es_ES"/>
        </w:rPr>
        <w:t>Los cadáveres contaminaban a quien los tocara (</w:t>
      </w:r>
      <w:hyperlink r:id="rId116">
        <w:r>
          <w:rPr>
            <w:lang w:val="es_ES" w:bidi="es_ES"/>
          </w:rPr>
          <w:rPr>
            <w:color w:val="0000EE"/>
            <w:u w:val="single"/>
          </w:rPr>
          <w:t>9:6–10</w:t>
        </w:r>
      </w:hyperlink>
      <w:r>
        <w:rPr>
          <w:lang w:val="es_ES" w:bidi="es_ES"/>
        </w:rPr>
        <w:t>). A los sacerdotes sólo se les permitía tocar los cadáveres de parientes cercanos (</w:t>
      </w:r>
      <w:hyperlink r:id="rId117">
        <w:r>
          <w:rPr>
            <w:lang w:val="es_ES" w:bidi="es_ES"/>
          </w:rPr>
          <w:rPr>
            <w:color w:val="0000EE"/>
            <w:u w:val="single"/>
          </w:rPr>
          <w:t>Lv 21:1–4</w:t>
        </w:r>
      </w:hyperlink>
      <w:r>
        <w:rPr>
          <w:lang w:val="es_ES" w:bidi="es_ES"/>
        </w:rPr>
        <w:t>), pero incluso eso estaba prohibido para los nazareos.</w:t>
      </w:r>
      <w:r>
        <w:rPr>
          <w:lang w:val="es_ES" w:bidi="es_ES"/>
        </w:rPr>
      </w:r>
      <w:r>
        <w:rPr>
          <w:lang w:val="es_ES" w:bidi="es_ES"/>
        </w:rPr>
      </w:r>
    </w:p>
    <w:p>
      <w:pPr/>
      <w:r>
        <w:rPr>
          <w:lang w:val="es_ES" w:bidi="es_ES"/>
        </w:rPr>
      </w:r>
    </w:p>
    <w:p>
      <w:pPr>
        <w:pStyle w:val="Heading2"/>
      </w:pPr>
      <w:r>
        <w:rPr>
          <w:lang w:val="es_ES" w:bidi="es_ES"/>
        </w:rPr>
        <w:t>Números 6:9–21</w:t>
      </w:r>
      <w:r>
        <w:rPr>
          <w:lang w:val="es_ES" w:bidi="es_ES"/>
        </w:rPr>
      </w:r>
    </w:p>
    <w:p>
      <w:pPr/>
      <w:r>
        <w:rPr>
          <w:lang w:val="es_ES" w:bidi="es_ES"/>
        </w:rPr>
      </w:r>
      <w:r>
        <w:rPr>
          <w:lang w:val="es_ES" w:bidi="es_ES"/>
        </w:rPr>
        <w:t>Se tomaron medidas para restaurar la pureza en casos de contacto inevitable con un cadáver. Procedimientos especiales y ofrendas ponían fin al período del voto de Nazareo. Se añadió una advertencia severa sobre cumplir verdaderamente el voto (</w:t>
      </w:r>
      <w:hyperlink r:id="rId118">
        <w:r>
          <w:rPr>
            <w:lang w:val="es_ES" w:bidi="es_ES"/>
          </w:rPr>
          <w:rPr>
            <w:color w:val="0000EE"/>
            <w:u w:val="single"/>
          </w:rPr>
          <w:t>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6:22–27</w:t>
      </w:r>
      <w:r>
        <w:rPr>
          <w:lang w:val="es_ES" w:bidi="es_ES"/>
        </w:rPr>
      </w:r>
    </w:p>
    <w:p>
      <w:pPr/>
      <w:r>
        <w:rPr>
          <w:lang w:val="es_ES" w:bidi="es_ES"/>
        </w:rPr>
      </w:r>
      <w:r>
        <w:rPr>
          <w:lang w:val="es_ES" w:bidi="es_ES"/>
        </w:rPr>
        <w:t xml:space="preserve">La bendición sacerdotal está relacionada con el tema general de la adoración y la pureza en los capítulos </w:t>
      </w:r>
      <w:hyperlink r:id="rId119">
        <w:r>
          <w:rPr>
            <w:lang w:val="es_ES" w:bidi="es_ES"/>
          </w:rPr>
          <w:rPr>
            <w:color w:val="0000EE"/>
            <w:u w:val="single"/>
          </w:rPr>
          <w:t>5–6</w:t>
        </w:r>
      </w:hyperlink>
      <w:r>
        <w:rPr>
          <w:lang w:val="es_ES" w:bidi="es_ES"/>
        </w:rPr>
        <w:t xml:space="preserve">. Es una oración en nombre del pueblo mientras los sacerdotes buscaban las bendiciones de Dios para Israel. Dado que el sacerdote representaba a Dios, dicha oración era parte del deber sacerdotal (cp. </w:t>
      </w:r>
      <w:hyperlink r:id="rId120">
        <w:r>
          <w:rPr>
            <w:lang w:val="es_ES" w:bidi="es_ES"/>
          </w:rPr>
          <w:rPr>
            <w:color w:val="0000EE"/>
            <w:u w:val="single"/>
          </w:rPr>
          <w:t xml:space="preserve">Lv 9:23, </w:t>
        </w:r>
      </w:hyperlink>
      <w:hyperlink r:id="rId121">
        <w:r>
          <w:rPr>
            <w:lang w:val="es_ES" w:bidi="es_ES"/>
          </w:rPr>
          <w:rPr>
            <w:color w:val="0000EE"/>
            <w:u w:val="single"/>
          </w:rPr>
          <w:t>Dt 10:8</w:t>
        </w:r>
      </w:hyperlink>
      <w:r>
        <w:rPr>
          <w:lang w:val="es_ES" w:bidi="es_ES"/>
        </w:rPr>
        <w:t xml:space="preserve">). Esta oración no es diferente de la oración sacerdotal de Jesús en </w:t>
      </w:r>
      <w:hyperlink r:id="rId122">
        <w:r>
          <w:rPr>
            <w:lang w:val="es_ES" w:bidi="es_ES"/>
          </w:rPr>
          <w:rPr>
            <w:color w:val="0000EE"/>
            <w:u w:val="single"/>
          </w:rPr>
          <w:t>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6:24</w:t>
      </w:r>
      <w:r>
        <w:rPr>
          <w:lang w:val="es_ES" w:bidi="es_ES"/>
        </w:rPr>
      </w:r>
    </w:p>
    <w:p>
      <w:pPr/>
      <w:r>
        <w:rPr>
          <w:lang w:val="es_ES" w:bidi="es_ES"/>
        </w:rPr>
      </w:r>
      <w:r>
        <w:rPr>
          <w:lang w:val="es_ES" w:bidi="es_ES"/>
        </w:rP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3">
        <w:r>
          <w:rPr>
            <w:lang w:val="es_ES" w:bidi="es_ES"/>
          </w:rPr>
          <w:rPr>
            <w:color w:val="0000EE"/>
            <w:u w:val="single"/>
          </w:rPr>
          <w:t>Sal 121:3–8,</w:t>
        </w:r>
      </w:hyperlink>
      <w:r>
        <w:rPr>
          <w:lang w:val="es_ES" w:bidi="es_ES"/>
        </w:rPr>
        <w:t xml:space="preserve"> </w:t>
      </w:r>
      <w:hyperlink r:id="rId124">
        <w:r>
          <w:rPr>
            <w:lang w:val="es_ES" w:bidi="es_ES"/>
          </w:rPr>
          <w:rPr>
            <w:color w:val="0000EE"/>
            <w:u w:val="single"/>
          </w:rPr>
          <w:t>140:4,</w:t>
        </w:r>
      </w:hyperlink>
      <w:r>
        <w:rPr>
          <w:lang w:val="es_ES" w:bidi="es_ES"/>
        </w:rPr>
        <w:t xml:space="preserve"> </w:t>
      </w:r>
      <w:hyperlink r:id="rId125">
        <w:r>
          <w:rPr>
            <w:lang w:val="es_ES" w:bidi="es_ES"/>
          </w:rPr>
          <w:rPr>
            <w:color w:val="0000EE"/>
            <w:u w:val="single"/>
          </w:rPr>
          <w:t>y 141:9</w:t>
        </w:r>
      </w:hyperlink>
      <w:r>
        <w:rPr>
          <w:lang w:val="es_ES" w:bidi="es_ES"/>
        </w:rPr>
        <w:t>. Estas apelaciones sinceras siguen siendo buenos modelos para la oración y para las bendiciones que el pueblo de Dios puede buscar para toda la humanidad. Todo el poema destaca al Señor como la fuente de todas las cosas buenas.</w:t>
      </w:r>
      <w:r>
        <w:rPr>
          <w:lang w:val="es_ES" w:bidi="es_ES"/>
        </w:rPr>
      </w:r>
      <w:r>
        <w:rPr>
          <w:lang w:val="es_ES" w:bidi="es_ES"/>
        </w:rPr>
      </w:r>
    </w:p>
    <w:p>
      <w:pPr/>
      <w:r>
        <w:rPr>
          <w:lang w:val="es_ES" w:bidi="es_ES"/>
        </w:rPr>
      </w:r>
    </w:p>
    <w:p>
      <w:pPr>
        <w:pStyle w:val="Heading2"/>
      </w:pPr>
      <w:r>
        <w:rPr>
          <w:lang w:val="es_ES" w:bidi="es_ES"/>
        </w:rPr>
        <w:t>Números 6:24–26</w:t>
      </w:r>
      <w:r>
        <w:rPr>
          <w:lang w:val="es_ES" w:bidi="es_ES"/>
        </w:rPr>
      </w:r>
    </w:p>
    <w:p>
      <w:pPr/>
      <w:r>
        <w:rPr>
          <w:lang w:val="es_ES" w:bidi="es_ES"/>
        </w:rPr>
      </w:r>
      <w:hyperlink r:id="rId126">
        <w:r>
          <w:rPr>
            <w:lang w:val="es_ES" w:bidi="es_ES"/>
          </w:rPr>
          <w:rPr>
            <w:color w:val="0000EE"/>
            <w:u w:val="single"/>
          </w:rPr>
          <w:t>Salmos 67:1</w:t>
        </w:r>
      </w:hyperlink>
      <w:r>
        <w:rPr>
          <w:lang w:val="es_ES" w:bidi="es_ES"/>
        </w:rPr>
        <w:t xml:space="preserve"> contiene una versión abreviada de esta bendición, similar a una inscrita en un amuleto de plata encontrado en </w:t>
      </w:r>
      <w:r>
        <w:rPr>
          <w:i/>
          <w:lang w:val="es_ES" w:bidi="es_ES"/>
        </w:rPr>
        <w:t>Ketef Hinnom</w:t>
      </w:r>
      <w:r>
        <w:rPr>
          <w:lang w:val="es_ES" w:bidi="es_ES"/>
        </w:rP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7">
        <w:r>
          <w:rPr>
            <w:lang w:val="es_ES" w:bidi="es_ES"/>
          </w:rPr>
          <w:rPr>
            <w:color w:val="0000EE"/>
            <w:u w:val="single"/>
          </w:rPr>
          <w:t>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6:25</w:t>
      </w:r>
      <w:r>
        <w:rPr>
          <w:lang w:val="es_ES" w:bidi="es_ES"/>
        </w:rPr>
      </w:r>
    </w:p>
    <w:p>
      <w:pPr/>
      <w:r>
        <w:rPr>
          <w:lang w:val="es_ES" w:bidi="es_ES"/>
        </w:rPr>
      </w:r>
      <w:r>
        <w:rPr>
          <w:lang w:val="es_ES" w:bidi="es_ES"/>
        </w:rPr>
        <w:t>El deseo de la sonrisa de Dios a menudo se traduce más literalmente como que haga resplandecer su rostro sobre ti</w:t>
      </w:r>
      <w:r>
        <w:rPr>
          <w:i/>
          <w:lang w:val="es_ES" w:bidi="es_ES"/>
        </w:rPr>
        <w:t>.</w:t>
      </w:r>
      <w:r>
        <w:rPr>
          <w:lang w:val="es_ES" w:bidi="es_ES"/>
        </w:rPr>
        <w:t xml:space="preserve"> • ser misericordioso contigo: el pueblo de Dios necesita su gracia y misericordia en un mundo peligroso (cp. </w:t>
      </w:r>
      <w:hyperlink r:id="rId128">
        <w:r>
          <w:rPr>
            <w:lang w:val="es_ES" w:bidi="es_ES"/>
          </w:rPr>
          <w:rPr>
            <w:color w:val="0000EE"/>
            <w:u w:val="single"/>
          </w:rPr>
          <w:t>Sal 31:16,</w:t>
        </w:r>
      </w:hyperlink>
      <w:r>
        <w:rPr>
          <w:lang w:val="es_ES" w:bidi="es_ES"/>
        </w:rPr>
        <w:t xml:space="preserve"> </w:t>
      </w:r>
      <w:hyperlink r:id="rId126">
        <w:r>
          <w:rPr>
            <w:lang w:val="es_ES" w:bidi="es_ES"/>
          </w:rPr>
          <w:rPr>
            <w:color w:val="0000EE"/>
            <w:u w:val="single"/>
          </w:rPr>
          <w:t>67:1,</w:t>
        </w:r>
      </w:hyperlink>
      <w:r>
        <w:rPr>
          <w:lang w:val="es_ES" w:bidi="es_ES"/>
        </w:rPr>
        <w:t xml:space="preserve"> </w:t>
      </w:r>
      <w:hyperlink r:id="rId129">
        <w:r>
          <w:rPr>
            <w:lang w:val="es_ES" w:bidi="es_ES"/>
          </w:rPr>
          <w:rPr>
            <w:color w:val="0000EE"/>
            <w:u w:val="single"/>
          </w:rPr>
          <w:t>80:3</w:t>
        </w:r>
      </w:hyperlink>
      <w:r>
        <w:rPr>
          <w:lang w:val="es_ES" w:bidi="es_ES"/>
        </w:rPr>
        <w:t xml:space="preserve">, </w:t>
      </w:r>
      <w:hyperlink r:id="rId130">
        <w:r>
          <w:rPr>
            <w:lang w:val="es_ES" w:bidi="es_ES"/>
          </w:rPr>
          <w:rPr>
            <w:color w:val="0000EE"/>
            <w:u w:val="single"/>
          </w:rPr>
          <w:t>7</w:t>
        </w:r>
      </w:hyperlink>
      <w:r>
        <w:rPr>
          <w:lang w:val="es_ES" w:bidi="es_ES"/>
        </w:rPr>
        <w:t xml:space="preserve">, </w:t>
      </w:r>
      <w:hyperlink r:id="rId1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6:26</w:t>
      </w:r>
      <w:r>
        <w:rPr>
          <w:lang w:val="es_ES" w:bidi="es_ES"/>
        </w:rPr>
      </w:r>
    </w:p>
    <w:p>
      <w:pPr/>
      <w:r>
        <w:rPr>
          <w:lang w:val="es_ES" w:bidi="es_ES"/>
        </w:rPr>
      </w:r>
      <w:r>
        <w:rPr>
          <w:lang w:val="es_ES" w:bidi="es_ES"/>
        </w:rPr>
        <w:t xml:space="preserve">El favor de Dios, la manifestación de su rostro o semblante, se refiere a su aprobación y atención especial (cp. </w:t>
      </w:r>
      <w:hyperlink r:id="rId132">
        <w:r>
          <w:rPr>
            <w:lang w:val="es_ES" w:bidi="es_ES"/>
          </w:rPr>
          <w:rPr>
            <w:color w:val="0000EE"/>
            <w:u w:val="single"/>
          </w:rPr>
          <w:t>Sal 30:7</w:t>
        </w:r>
      </w:hyperlink>
      <w:r>
        <w:rPr>
          <w:lang w:val="es_ES" w:bidi="es_ES"/>
        </w:rPr>
        <w:t xml:space="preserve">). La paz divina (hebreo </w:t>
      </w:r>
      <w:r>
        <w:rPr>
          <w:i/>
          <w:lang w:val="es_ES" w:bidi="es_ES"/>
        </w:rPr>
        <w:t>shalom</w:t>
      </w:r>
      <w:r>
        <w:rPr>
          <w:lang w:val="es_ES" w:bidi="es_ES"/>
        </w:rPr>
        <w:t>) no es sólo la ausencia de conflicto o violencia; la paz de Dios trae bienestar completo, salud e integridad.</w:t>
      </w:r>
      <w:r>
        <w:rPr>
          <w:lang w:val="es_ES" w:bidi="es_ES"/>
        </w:rPr>
      </w:r>
      <w:r>
        <w:rPr>
          <w:lang w:val="es_ES" w:bidi="es_ES"/>
        </w:rPr>
      </w:r>
    </w:p>
    <w:p>
      <w:pPr/>
      <w:r>
        <w:rPr>
          <w:lang w:val="es_ES" w:bidi="es_ES"/>
        </w:rPr>
      </w:r>
    </w:p>
    <w:p>
      <w:pPr>
        <w:pStyle w:val="Heading2"/>
      </w:pPr>
      <w:r>
        <w:rPr>
          <w:lang w:val="es_ES" w:bidi="es_ES"/>
        </w:rPr>
        <w:t>Números 6:27</w:t>
      </w:r>
      <w:r>
        <w:rPr>
          <w:lang w:val="es_ES" w:bidi="es_ES"/>
        </w:rPr>
      </w:r>
    </w:p>
    <w:p>
      <w:pPr/>
      <w:r>
        <w:rPr>
          <w:lang w:val="es_ES" w:bidi="es_ES"/>
        </w:rPr>
      </w:r>
      <w:r>
        <w:rPr>
          <w:lang w:val="es_ES" w:bidi="es_ES"/>
        </w:rPr>
        <w:t xml:space="preserve">Los sacerdotes actuaban como mediadores del pacto de Dios con Israel, por lo que su deber era orar por el pueblo de Dios e invocar su bendición sobre ellos. Jesús desempeña el mismo papel en relación con la iglesia (ver </w:t>
      </w:r>
      <w:hyperlink r:id="rId133">
        <w:r>
          <w:rPr>
            <w:lang w:val="es_ES" w:bidi="es_ES"/>
          </w:rPr>
          <w:rPr>
            <w:color w:val="0000EE"/>
            <w:u w:val="single"/>
          </w:rPr>
          <w:t>Ro 8:34,</w:t>
        </w:r>
      </w:hyperlink>
      <w:r>
        <w:rPr>
          <w:lang w:val="es_ES" w:bidi="es_ES"/>
        </w:rPr>
        <w:t xml:space="preserve"> </w:t>
      </w:r>
      <w:hyperlink r:id="rId134">
        <w:r>
          <w:rPr>
            <w:lang w:val="es_ES" w:bidi="es_ES"/>
          </w:rPr>
          <w:rPr>
            <w:color w:val="0000EE"/>
            <w:u w:val="single"/>
          </w:rPr>
          <w:t>Hb 2:17–18,</w:t>
        </w:r>
      </w:hyperlink>
      <w:r>
        <w:rPr>
          <w:lang w:val="es_ES" w:bidi="es_ES"/>
        </w:rPr>
        <w:t xml:space="preserve"> </w:t>
      </w:r>
      <w:hyperlink r:id="rId135">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w:t>
      </w:r>
      <w:r>
        <w:rPr>
          <w:lang w:val="es_ES" w:bidi="es_ES"/>
        </w:rPr>
      </w:r>
    </w:p>
    <w:p>
      <w:pPr/>
      <w:r>
        <w:rPr>
          <w:lang w:val="es_ES" w:bidi="es_ES"/>
        </w:rPr>
      </w:r>
      <w:r>
        <w:rPr>
          <w:lang w:val="es_ES" w:bidi="es_ES"/>
        </w:rPr>
        <w:t>El día en que Moisés montó el Tabernáculo fue el primer día del segundo año después del Éxodo (</w:t>
      </w:r>
      <w:hyperlink r:id="rId136">
        <w:r>
          <w:rPr>
            <w:lang w:val="es_ES" w:bidi="es_ES"/>
          </w:rPr>
          <w:rPr>
            <w:color w:val="0000EE"/>
            <w:u w:val="single"/>
          </w:rPr>
          <w:t>Ex 40:1–2</w:t>
        </w:r>
      </w:hyperlink>
      <w:r>
        <w:rPr>
          <w:lang w:val="es_ES" w:bidi="es_ES"/>
        </w:rPr>
        <w:t xml:space="preserve">). Una vez que Moisés terminó de montar el Tabernáculo, ungió y consagró sus muebles, el altar y sus utensilios (cp. </w:t>
      </w:r>
      <w:hyperlink r:id="rId137">
        <w:r>
          <w:rPr>
            <w:lang w:val="es_ES" w:bidi="es_ES"/>
          </w:rPr>
          <w:rPr>
            <w:color w:val="0000EE"/>
            <w:u w:val="single"/>
          </w:rPr>
          <w:t>Ex 40:9–10,</w:t>
        </w:r>
      </w:hyperlink>
      <w:r>
        <w:rPr>
          <w:lang w:val="es_ES" w:bidi="es_ES"/>
        </w:rPr>
        <w:t xml:space="preserve"> </w:t>
      </w:r>
      <w:hyperlink r:id="rId138">
        <w:r>
          <w:rPr>
            <w:lang w:val="es_ES" w:bidi="es_ES"/>
          </w:rPr>
          <w:rPr>
            <w:color w:val="0000EE"/>
            <w:u w:val="single"/>
          </w:rPr>
          <w:t>Lv 8:10–11</w:t>
        </w:r>
      </w:hyperlink>
      <w:r>
        <w:rPr>
          <w:lang w:val="es_ES" w:bidi="es_ES"/>
        </w:rPr>
        <w:t>). Como lugar de sacrificio, el altar tenía una importancia especial entre los muebles sagrados.</w:t>
      </w:r>
      <w:r>
        <w:rPr>
          <w:lang w:val="es_ES" w:bidi="es_ES"/>
        </w:rPr>
      </w:r>
      <w:r>
        <w:rPr>
          <w:lang w:val="es_ES" w:bidi="es_ES"/>
        </w:rPr>
      </w:r>
    </w:p>
    <w:p>
      <w:pPr/>
      <w:r>
        <w:rPr>
          <w:lang w:val="es_ES" w:bidi="es_ES"/>
        </w:rPr>
      </w:r>
    </w:p>
    <w:p>
      <w:pPr>
        <w:pStyle w:val="Heading2"/>
      </w:pPr>
      <w:r>
        <w:rPr>
          <w:lang w:val="es_ES" w:bidi="es_ES"/>
        </w:rPr>
        <w:t>Números 7:1–89</w:t>
      </w:r>
      <w:r>
        <w:rPr>
          <w:lang w:val="es_ES" w:bidi="es_ES"/>
        </w:rPr>
      </w:r>
    </w:p>
    <w:p>
      <w:pPr/>
      <w:r>
        <w:rPr>
          <w:lang w:val="es_ES" w:bidi="es_ES"/>
        </w:rPr>
      </w:r>
      <w:r>
        <w:rPr>
          <w:lang w:val="es_ES" w:bidi="es_ES"/>
        </w:rPr>
        <w:t>Esta descripción detallada de las ofrendas presentadas por las doce tribus de Israel en la dedicación del Tabernáculo incluye las ofrendas dedicatorias que se llevaron durante doce días consecutivos.</w:t>
      </w:r>
      <w:r>
        <w:rPr>
          <w:lang w:val="es_ES" w:bidi="es_ES"/>
        </w:rPr>
      </w:r>
      <w:r>
        <w:rPr>
          <w:lang w:val="es_ES" w:bidi="es_ES"/>
        </w:rPr>
      </w:r>
    </w:p>
    <w:p>
      <w:pPr/>
      <w:r>
        <w:rPr>
          <w:lang w:val="es_ES" w:bidi="es_ES"/>
        </w:rPr>
      </w:r>
    </w:p>
    <w:p>
      <w:pPr>
        <w:pStyle w:val="Heading2"/>
      </w:pPr>
      <w:r>
        <w:rPr>
          <w:lang w:val="es_ES" w:bidi="es_ES"/>
        </w:rPr>
        <w:t>Números 7:2–9</w:t>
      </w:r>
      <w:r>
        <w:rPr>
          <w:lang w:val="es_ES" w:bidi="es_ES"/>
        </w:rPr>
      </w:r>
    </w:p>
    <w:p>
      <w:pPr/>
      <w:r>
        <w:rPr>
          <w:lang w:val="es_ES" w:bidi="es_ES"/>
        </w:rPr>
      </w:r>
      <w:r>
        <w:rPr>
          <w:lang w:val="es_ES" w:bidi="es_ES"/>
        </w:rPr>
        <w:t xml:space="preserve">Los mismos líderes tribales que participaron en el registro del capítulo </w:t>
      </w:r>
      <w:hyperlink r:id="rId139">
        <w:r>
          <w:rPr>
            <w:lang w:val="es_ES" w:bidi="es_ES"/>
          </w:rPr>
          <w:rPr>
            <w:color w:val="0000EE"/>
            <w:u w:val="single"/>
          </w:rPr>
          <w:t>1</w:t>
        </w:r>
      </w:hyperlink>
      <w:r>
        <w:rPr>
          <w:lang w:val="es_ES" w:bidi="es_ES"/>
        </w:rPr>
        <w:t xml:space="preserve"> se mencionan en </w:t>
      </w:r>
      <w:hyperlink r:id="rId140">
        <w:r>
          <w:rPr>
            <w:lang w:val="es_ES" w:bidi="es_ES"/>
          </w:rPr>
          <w:rPr>
            <w:color w:val="0000EE"/>
            <w:u w:val="single"/>
          </w:rPr>
          <w:t>7:2–3</w:t>
        </w:r>
      </w:hyperlink>
      <w:r>
        <w:rPr>
          <w:lang w:val="es_ES" w:bidi="es_ES"/>
        </w:rPr>
        <w:t xml:space="preserve">. Las tribus no levíticas proporcionaron a los gersonitas y meraritas los carros y bueyes necesarios para transportar los pesados componentes estructurales del Tabernáculo y otros artículos (véase capítulo </w:t>
      </w:r>
      <w:hyperlink r:id="rId141">
        <w:r>
          <w:rPr>
            <w:lang w:val="es_ES" w:bidi="es_ES"/>
          </w:rPr>
          <w:rPr>
            <w:color w:val="0000EE"/>
            <w:u w:val="single"/>
          </w:rPr>
          <w:t>4</w:t>
        </w:r>
      </w:hyperlink>
      <w:r>
        <w:rPr>
          <w:lang w:val="es_ES" w:bidi="es_ES"/>
        </w:rPr>
        <w:t>). • Estos vehículos y animales de tiro fueron las primeras ofrendas de las tribus hebreas (</w:t>
      </w:r>
      <w:hyperlink r:id="rId142">
        <w:r>
          <w:rPr>
            <w:lang w:val="es_ES" w:bidi="es_ES"/>
          </w:rPr>
          <w:rPr>
            <w:color w:val="0000EE"/>
            <w:u w:val="single"/>
          </w:rPr>
          <w:t>7:2</w:t>
        </w:r>
      </w:hyperlink>
      <w:r>
        <w:rPr>
          <w:lang w:val="es_ES" w:bidi="es_ES"/>
        </w:rPr>
        <w:t>), estos regalos prácticos fueron acompañados por ofrendas dedicatorias más elaboradas que también presentaron los líderes tribales (</w:t>
      </w:r>
      <w:hyperlink r:id="rId143">
        <w:r>
          <w:rPr>
            <w:lang w:val="es_ES" w:bidi="es_ES"/>
          </w:rPr>
          <w:rPr>
            <w:color w:val="0000EE"/>
            <w:u w:val="single"/>
          </w:rPr>
          <w:t>7:10</w:t>
        </w:r>
      </w:hyperlink>
      <w:r>
        <w:rPr>
          <w:lang w:val="es_ES" w:bidi="es_ES"/>
        </w:rPr>
        <w:t xml:space="preserve">, </w:t>
      </w:r>
      <w:hyperlink r:id="rId144">
        <w:r>
          <w:rPr>
            <w:lang w:val="es_ES" w:bidi="es_ES"/>
          </w:rPr>
          <w:rPr>
            <w:color w:val="0000EE"/>
            <w:u w:val="single"/>
          </w:rPr>
          <w:t>12–83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7:9</w:t>
      </w:r>
      <w:r>
        <w:rPr>
          <w:lang w:val="es_ES" w:bidi="es_ES"/>
        </w:rPr>
      </w:r>
    </w:p>
    <w:p>
      <w:pPr/>
      <w:r>
        <w:rPr>
          <w:lang w:val="es_ES" w:bidi="es_ES"/>
        </w:rPr>
      </w:r>
      <w:r>
        <w:rPr>
          <w:lang w:val="es_ES" w:bidi="es_ES"/>
        </w:rPr>
        <w:t>Un intento posterior de los israelitas por transportar el Arca en un carro terminó en tragedia (</w:t>
      </w:r>
      <w:hyperlink r:id="rId145">
        <w:r>
          <w:rPr>
            <w:lang w:val="es_ES" w:bidi="es_ES"/>
          </w:rPr>
          <w:rPr>
            <w:color w:val="0000EE"/>
            <w:u w:val="single"/>
          </w:rPr>
          <w:t>1 Sam 6:8</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47">
        <w:r>
          <w:rPr>
            <w:lang w:val="es_ES" w:bidi="es_ES"/>
          </w:rPr>
          <w:rPr>
            <w:color w:val="0000EE"/>
            <w:u w:val="single"/>
          </w:rPr>
          <w:t>2 Sam 6:3</w:t>
        </w:r>
      </w:hyperlink>
      <w:r>
        <w:rPr>
          <w:lang w:val="es_ES" w:bidi="es_ES"/>
        </w:rPr>
        <w:t xml:space="preserve">, </w:t>
      </w:r>
      <w:hyperlink r:id="rId75">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7:10–11</w:t>
      </w:r>
      <w:r>
        <w:rPr>
          <w:lang w:val="es_ES" w:bidi="es_ES"/>
        </w:rPr>
      </w:r>
    </w:p>
    <w:p>
      <w:pPr/>
      <w:r>
        <w:rPr>
          <w:lang w:val="es_ES" w:bidi="es_ES"/>
        </w:rPr>
      </w:r>
      <w:r>
        <w:rPr>
          <w:lang w:val="es_ES" w:bidi="es_ES"/>
        </w:rP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48">
        <w:r>
          <w:rPr>
            <w:lang w:val="es_ES" w:bidi="es_ES"/>
          </w:rPr>
          <w:rPr>
            <w:color w:val="0000EE"/>
            <w:u w:val="single"/>
          </w:rPr>
          <w:t>Ex 12:35–36,</w:t>
        </w:r>
      </w:hyperlink>
      <w:r>
        <w:rPr>
          <w:lang w:val="es_ES" w:bidi="es_ES"/>
        </w:rPr>
        <w:t xml:space="preserve"> </w:t>
      </w:r>
      <w:hyperlink r:id="rId149">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7:12–83</w:t>
      </w:r>
      <w:r>
        <w:rPr>
          <w:lang w:val="es_ES" w:bidi="es_ES"/>
        </w:rPr>
      </w:r>
    </w:p>
    <w:p>
      <w:pPr/>
      <w:r>
        <w:rPr>
          <w:lang w:val="es_ES" w:bidi="es_ES"/>
        </w:rPr>
      </w:r>
      <w:r>
        <w:rPr>
          <w:lang w:val="es_ES" w:bidi="es_ES"/>
        </w:rP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lang w:val="es_ES" w:bidi="es_ES"/>
        </w:rPr>
        <w:t>,</w:t>
      </w:r>
      <w:r>
        <w:rPr>
          <w:lang w:val="es_ES" w:bidi="es_ES"/>
        </w:rPr>
        <w:t xml:space="preserve"> y los recipientes de oro contenían incienso. Cada tribu también trajo animales como ofrenda quemada</w:t>
      </w:r>
      <w:r>
        <w:rPr>
          <w:i/>
          <w:lang w:val="es_ES" w:bidi="es_ES"/>
        </w:rPr>
        <w:t>,</w:t>
      </w:r>
      <w:r>
        <w:rPr>
          <w:lang w:val="es_ES" w:bidi="es_ES"/>
        </w:rPr>
        <w:t xml:space="preserve"> ofrenda por el pecado</w:t>
      </w:r>
      <w:r>
        <w:rPr>
          <w:i/>
          <w:lang w:val="es_ES" w:bidi="es_ES"/>
        </w:rPr>
        <w:t>,</w:t>
      </w:r>
      <w:r>
        <w:rPr>
          <w:lang w:val="es_ES" w:bidi="es_ES"/>
        </w:rPr>
        <w:t xml:space="preserve"> y ofrenda de paz</w:t>
      </w:r>
      <w:r>
        <w:rPr>
          <w:i/>
          <w:lang w:val="es_ES" w:bidi="es_ES"/>
        </w:rPr>
        <w:t>,</w:t>
      </w:r>
      <w:r>
        <w:rPr>
          <w:lang w:val="es_ES" w:bidi="es_ES"/>
        </w:rPr>
        <w:t xml:space="preserve"> como especificado en Levítico.</w:t>
      </w:r>
      <w:r>
        <w:rPr>
          <w:lang w:val="es_ES" w:bidi="es_ES"/>
        </w:rPr>
      </w:r>
      <w:r>
        <w:rPr>
          <w:lang w:val="es_ES" w:bidi="es_ES"/>
        </w:rPr>
      </w:r>
    </w:p>
    <w:p>
      <w:pPr/>
      <w:r>
        <w:rPr>
          <w:lang w:val="es_ES" w:bidi="es_ES"/>
        </w:rPr>
      </w:r>
    </w:p>
    <w:p>
      <w:pPr>
        <w:pStyle w:val="Heading2"/>
      </w:pPr>
      <w:r>
        <w:rPr>
          <w:lang w:val="es_ES" w:bidi="es_ES"/>
        </w:rPr>
        <w:t>Números 7:84–88</w:t>
      </w:r>
      <w:r>
        <w:rPr>
          <w:lang w:val="es_ES" w:bidi="es_ES"/>
        </w:rPr>
      </w:r>
    </w:p>
    <w:p>
      <w:pPr/>
      <w:r>
        <w:rPr>
          <w:lang w:val="es_ES" w:bidi="es_ES"/>
        </w:rPr>
      </w:r>
      <w:r>
        <w:rPr>
          <w:lang w:val="es_ES" w:bidi="es_ES"/>
        </w:rP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Pr>
          <w:lang w:val="es_ES" w:bidi="es_ES"/>
        </w:rPr>
      </w:r>
      <w:r>
        <w:rPr>
          <w:lang w:val="es_ES" w:bidi="es_ES"/>
        </w:rPr>
      </w:r>
    </w:p>
    <w:p>
      <w:pPr/>
      <w:r>
        <w:rPr>
          <w:lang w:val="es_ES" w:bidi="es_ES"/>
        </w:rPr>
      </w:r>
    </w:p>
    <w:p>
      <w:pPr>
        <w:pStyle w:val="Heading2"/>
      </w:pPr>
      <w:r>
        <w:rPr>
          <w:lang w:val="es_ES" w:bidi="es_ES"/>
        </w:rPr>
        <w:t>Números 7:89</w:t>
      </w:r>
      <w:r>
        <w:rPr>
          <w:lang w:val="es_ES" w:bidi="es_ES"/>
        </w:rPr>
      </w:r>
    </w:p>
    <w:p>
      <w:pPr/>
      <w:r>
        <w:rPr>
          <w:lang w:val="es_ES" w:bidi="es_ES"/>
        </w:rPr>
      </w:r>
      <w:r>
        <w:rPr>
          <w:lang w:val="es_ES" w:bidi="es_ES"/>
        </w:rPr>
        <w:t>Una vez que el Tabernáculo fue dedicado y consagrado, se convirtió en el centro de la revelación divina. Allí, Moisés habló con Dios, se manifestó la voluntad de Dios y su presencia se estableció (</w:t>
      </w:r>
      <w:hyperlink r:id="rId150">
        <w:r>
          <w:rPr>
            <w:lang w:val="es_ES" w:bidi="es_ES"/>
          </w:rPr>
          <w:rPr>
            <w:color w:val="0000EE"/>
            <w:u w:val="single"/>
          </w:rPr>
          <w:t>Lv 16:2</w:t>
        </w:r>
      </w:hyperlink>
      <w:r>
        <w:rPr>
          <w:lang w:val="es_ES" w:bidi="es_ES"/>
        </w:rPr>
        <w:t xml:space="preserve">, </w:t>
      </w:r>
      <w:hyperlink r:id="rId151">
        <w:r>
          <w:rPr>
            <w:lang w:val="es_ES" w:bidi="es_ES"/>
          </w:rPr>
          <w:rPr>
            <w:color w:val="0000EE"/>
            <w:u w:val="single"/>
          </w:rPr>
          <w:t>13–17</w:t>
        </w:r>
      </w:hyperlink>
      <w:r>
        <w:rPr>
          <w:lang w:val="es_ES" w:bidi="es_ES"/>
        </w:rPr>
        <w:t xml:space="preserve">). Esta comunicación provenía del Arca de la Alianza, entre los dos querubines sobre la cubierta del Arca, también conocida como el "propiciatorio" (cp. </w:t>
      </w:r>
      <w:hyperlink r:id="rId152">
        <w:r>
          <w:rPr>
            <w:lang w:val="es_ES" w:bidi="es_ES"/>
          </w:rPr>
          <w:rPr>
            <w:color w:val="0000EE"/>
            <w:u w:val="single"/>
          </w:rPr>
          <w:t>Ex 25:17–22</w:t>
        </w:r>
      </w:hyperlink>
      <w:r>
        <w:rPr>
          <w:lang w:val="es_ES" w:bidi="es_ES"/>
        </w:rPr>
        <w:t xml:space="preserve">). Para los israelitas, este era el lugar especial asociado con la expiación, de manera similar a como la Cruz ha asumido ese significado en la fe cristiana (ver </w:t>
      </w:r>
      <w:hyperlink r:id="rId153">
        <w:r>
          <w:rPr>
            <w:lang w:val="es_ES" w:bidi="es_ES"/>
          </w:rPr>
          <w:rPr>
            <w:color w:val="0000EE"/>
            <w:u w:val="single"/>
          </w:rPr>
          <w:t>Hb 9–10</w:t>
        </w:r>
      </w:hyperlink>
      <w:r>
        <w:rPr>
          <w:lang w:val="es_ES" w:bidi="es_ES"/>
        </w:rPr>
        <w:t xml:space="preserve">, especialmente </w:t>
      </w:r>
      <w:hyperlink r:id="rId154">
        <w:r>
          <w:rPr>
            <w:lang w:val="es_ES" w:bidi="es_ES"/>
          </w:rPr>
          <w:rPr>
            <w:color w:val="0000EE"/>
            <w:u w:val="single"/>
          </w:rPr>
          <w:t>Hb 9:5</w:t>
        </w:r>
      </w:hyperlink>
      <w:r>
        <w:rPr>
          <w:lang w:val="es_ES" w:bidi="es_ES"/>
        </w:rPr>
        <w:t xml:space="preserve">). La voz de Dios, tal como la escuchó Moisés, el mediador, cumplió la expectativa establecida por </w:t>
      </w:r>
      <w:hyperlink r:id="rId155">
        <w:r>
          <w:rPr>
            <w:lang w:val="es_ES" w:bidi="es_ES"/>
          </w:rPr>
          <w:rPr>
            <w:color w:val="0000EE"/>
            <w:u w:val="single"/>
          </w:rPr>
          <w:t>Ex 25:22</w:t>
        </w:r>
      </w:hyperlink>
      <w:r>
        <w:rPr>
          <w:lang w:val="es_ES" w:bidi="es_ES"/>
        </w:rPr>
        <w:t xml:space="preserve"> y </w:t>
      </w:r>
      <w:hyperlink r:id="rId156">
        <w:r>
          <w:rPr>
            <w:lang w:val="es_ES" w:bidi="es_ES"/>
          </w:rPr>
          <w:rPr>
            <w:color w:val="0000EE"/>
            <w:u w:val="single"/>
          </w:rPr>
          <w:t>Nm 30:6</w:t>
        </w:r>
      </w:hyperlink>
      <w:r>
        <w:rPr>
          <w:lang w:val="es_ES" w:bidi="es_ES"/>
        </w:rPr>
        <w:t>. La presencia del Señor garantizaba la santidad del santuario en el desierto de Israel.</w:t>
      </w:r>
      <w:r>
        <w:rPr>
          <w:lang w:val="es_ES" w:bidi="es_ES"/>
        </w:rPr>
      </w:r>
      <w:r>
        <w:rPr>
          <w:lang w:val="es_ES" w:bidi="es_ES"/>
        </w:rPr>
      </w:r>
    </w:p>
    <w:p>
      <w:pPr/>
      <w:r>
        <w:rPr>
          <w:lang w:val="es_ES" w:bidi="es_ES"/>
        </w:rPr>
      </w:r>
    </w:p>
    <w:p>
      <w:pPr>
        <w:pStyle w:val="Heading2"/>
      </w:pPr>
      <w:r>
        <w:rPr>
          <w:lang w:val="es_ES" w:bidi="es_ES"/>
        </w:rPr>
        <w:t>Números 8:1–4</w:t>
      </w:r>
      <w:r>
        <w:rPr>
          <w:lang w:val="es_ES" w:bidi="es_ES"/>
        </w:rPr>
      </w:r>
    </w:p>
    <w:p>
      <w:pPr/>
      <w:r>
        <w:rPr>
          <w:lang w:val="es_ES" w:bidi="es_ES"/>
        </w:rPr>
      </w:r>
      <w:r>
        <w:rPr>
          <w:lang w:val="es_ES" w:bidi="es_ES"/>
        </w:rPr>
        <w:t>Aquí están las pautas específicas para la colocación del elaborado candelabro (</w:t>
      </w:r>
      <w:r>
        <w:rPr>
          <w:i/>
          <w:lang w:val="es_ES" w:bidi="es_ES"/>
        </w:rPr>
        <w:t>menorá</w:t>
      </w:r>
      <w:r>
        <w:rPr>
          <w:lang w:val="es_ES" w:bidi="es_ES"/>
        </w:rPr>
        <w:t xml:space="preserve"> hebrea</w:t>
      </w:r>
      <w:r>
        <w:rPr>
          <w:i/>
          <w:lang w:val="es_ES" w:bidi="es_ES"/>
        </w:rPr>
        <w:t>,</w:t>
      </w:r>
      <w:r>
        <w:rPr>
          <w:lang w:val="es_ES" w:bidi="es_ES"/>
        </w:rPr>
        <w:t xml:space="preserve"> ver </w:t>
      </w:r>
      <w:hyperlink r:id="rId157">
        <w:r>
          <w:rPr>
            <w:lang w:val="es_ES" w:bidi="es_ES"/>
          </w:rPr>
          <w:rPr>
            <w:color w:val="0000EE"/>
            <w:u w:val="single"/>
          </w:rPr>
          <w:t>Ex 25:31–40</w:t>
        </w:r>
      </w:hyperlink>
      <w:r>
        <w:rPr>
          <w:lang w:val="es_ES" w:bidi="es_ES"/>
        </w:rPr>
        <w:t>) en el Tabernáculo. Dado que el interior del Tabernáculo estaba oscuro, la iluminación proporcionada por este árbol de lámparas estilizado facilitaba la adoración en Israel.</w:t>
      </w:r>
      <w:r>
        <w:rPr>
          <w:lang w:val="es_ES" w:bidi="es_ES"/>
        </w:rPr>
      </w:r>
      <w:r>
        <w:rPr>
          <w:lang w:val="es_ES" w:bidi="es_ES"/>
        </w:rPr>
      </w:r>
    </w:p>
    <w:p>
      <w:pPr/>
      <w:r>
        <w:rPr>
          <w:lang w:val="es_ES" w:bidi="es_ES"/>
        </w:rPr>
      </w:r>
    </w:p>
    <w:p>
      <w:pPr>
        <w:pStyle w:val="Heading2"/>
      </w:pPr>
      <w:r>
        <w:rPr>
          <w:lang w:val="es_ES" w:bidi="es_ES"/>
        </w:rPr>
        <w:t>Números 8:5–22</w:t>
      </w:r>
      <w:r>
        <w:rPr>
          <w:lang w:val="es_ES" w:bidi="es_ES"/>
        </w:rPr>
      </w:r>
    </w:p>
    <w:p>
      <w:pPr/>
      <w:r>
        <w:rPr>
          <w:lang w:val="es_ES" w:bidi="es_ES"/>
        </w:rPr>
      </w:r>
      <w:r>
        <w:rPr>
          <w:lang w:val="es_ES" w:bidi="es_ES"/>
        </w:rPr>
        <w:t>El Señor ordenó la dedicación y purificación de los levitas.</w:t>
      </w:r>
      <w:r>
        <w:rPr>
          <w:lang w:val="es_ES" w:bidi="es_ES"/>
        </w:rPr>
      </w:r>
      <w:r>
        <w:rPr>
          <w:lang w:val="es_ES" w:bidi="es_ES"/>
        </w:rPr>
      </w:r>
    </w:p>
    <w:p>
      <w:pPr/>
      <w:r>
        <w:rPr>
          <w:lang w:val="es_ES" w:bidi="es_ES"/>
        </w:rPr>
      </w:r>
    </w:p>
    <w:p>
      <w:pPr>
        <w:pStyle w:val="Heading2"/>
      </w:pPr>
      <w:r>
        <w:rPr>
          <w:lang w:val="es_ES" w:bidi="es_ES"/>
        </w:rPr>
        <w:t>Números 8:7</w:t>
      </w:r>
      <w:r>
        <w:rPr>
          <w:lang w:val="es_ES" w:bidi="es_ES"/>
        </w:rPr>
      </w:r>
    </w:p>
    <w:p>
      <w:pPr/>
      <w:r>
        <w:rPr>
          <w:lang w:val="es_ES" w:bidi="es_ES"/>
        </w:rPr>
      </w:r>
      <w:r>
        <w:rPr>
          <w:lang w:val="es_ES" w:bidi="es_ES"/>
        </w:rP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58">
        <w:r>
          <w:rPr>
            <w:lang w:val="es_ES" w:bidi="es_ES"/>
          </w:rPr>
          <w:rPr>
            <w:color w:val="0000EE"/>
            <w:u w:val="single"/>
          </w:rPr>
          <w:t>19:9</w:t>
        </w:r>
      </w:hyperlink>
      <w:r>
        <w:rPr>
          <w:lang w:val="es_ES" w:bidi="es_ES"/>
        </w:rPr>
        <w:t xml:space="preserve"> (ver </w:t>
      </w:r>
      <w:hyperlink r:id="rId159">
        <w:r>
          <w:rPr>
            <w:lang w:val="es_ES" w:bidi="es_ES"/>
          </w:rPr>
          <w:rPr>
            <w:color w:val="0000EE"/>
            <w:u w:val="single"/>
          </w:rPr>
          <w:t>Hb 9:13</w:t>
        </w:r>
      </w:hyperlink>
      <w:r>
        <w:rPr>
          <w:lang w:val="es_ES" w:bidi="es_ES"/>
        </w:rPr>
        <w:t>). • El requisito de afeitar todo su cuerpo también formaba parte del proceso para ser declarado limpio de la impureza ritual de enfermedades contaminantes (</w:t>
      </w:r>
      <w:hyperlink r:id="rId160">
        <w:r>
          <w:rPr>
            <w:lang w:val="es_ES" w:bidi="es_ES"/>
          </w:rPr>
          <w:rPr>
            <w:color w:val="0000EE"/>
            <w:u w:val="single"/>
          </w:rPr>
          <w:t>Lv 14:8</w:t>
        </w:r>
      </w:hyperlink>
      <w:r>
        <w:rPr>
          <w:lang w:val="es_ES" w:bidi="es_ES"/>
        </w:rPr>
        <w:t xml:space="preserve">). • El lavado de la ropa acompañaba todos los casos de limpieza de la impureza ritual (por ejemplo, </w:t>
      </w:r>
      <w:hyperlink r:id="rId161">
        <w:r>
          <w:rPr>
            <w:lang w:val="es_ES" w:bidi="es_ES"/>
          </w:rPr>
          <w:rPr>
            <w:color w:val="0000EE"/>
            <w:u w:val="single"/>
          </w:rPr>
          <w:t>Lv 15:5–27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8:10–11</w:t>
      </w:r>
      <w:r>
        <w:rPr>
          <w:lang w:val="es_ES" w:bidi="es_ES"/>
        </w:rPr>
      </w:r>
    </w:p>
    <w:p>
      <w:pPr/>
      <w:r>
        <w:rPr>
          <w:lang w:val="es_ES" w:bidi="es_ES"/>
        </w:rPr>
      </w:r>
      <w:r>
        <w:rPr>
          <w:lang w:val="es_ES" w:bidi="es_ES"/>
        </w:rPr>
        <w:t>Mediante la imposición de manos, Israel reconoció el estatus especial de los levitas y los ofreció como sus representantes ante el Señor (</w:t>
      </w:r>
      <w:hyperlink r:id="rId16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8:11</w:t>
      </w:r>
      <w:r>
        <w:rPr>
          <w:lang w:val="es_ES" w:bidi="es_ES"/>
        </w:rPr>
      </w:r>
    </w:p>
    <w:p>
      <w:pPr/>
      <w:r>
        <w:rPr>
          <w:lang w:val="es_ES" w:bidi="es_ES"/>
        </w:rPr>
      </w:r>
      <w:r>
        <w:rPr>
          <w:lang w:val="es_ES" w:bidi="es_ES"/>
        </w:rPr>
        <w:t xml:space="preserve">La referencia a las manos levantadas de Aarón sugiere que Israel ofreció a los levitas al Señor como una "ofrenda mecida", un tipo de ofrenda elevada al Señor (cp. </w:t>
      </w:r>
      <w:hyperlink r:id="rId163">
        <w:r>
          <w:rPr>
            <w:lang w:val="es_ES" w:bidi="es_ES"/>
          </w:rPr>
          <w:rPr>
            <w:color w:val="0000EE"/>
            <w:u w:val="single"/>
          </w:rPr>
          <w:t>Lv 7:30</w:t>
        </w:r>
      </w:hyperlink>
      <w:r>
        <w:rPr>
          <w:lang w:val="es_ES" w:bidi="es_ES"/>
        </w:rPr>
        <w:t xml:space="preserve">). Los levitas fueron dedicados a deberes que los convirtieron en "sacrificios vivos y santos" (cp. </w:t>
      </w:r>
      <w:hyperlink r:id="rId164">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8:12–22</w:t>
      </w:r>
      <w:r>
        <w:rPr>
          <w:lang w:val="es_ES" w:bidi="es_ES"/>
        </w:rPr>
      </w:r>
    </w:p>
    <w:p>
      <w:pPr/>
      <w:r>
        <w:rPr>
          <w:lang w:val="es_ES" w:bidi="es_ES"/>
        </w:rPr>
      </w:r>
      <w:r>
        <w:rPr>
          <w:lang w:val="es_ES" w:bidi="es_ES"/>
        </w:rPr>
        <w:t>Los levitas debían ofrecer sacrificios adecuados antes de llevar a cabo sus deberes en el Tabernáculo (</w:t>
      </w:r>
      <w:hyperlink r:id="rId165">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8:19</w:t>
      </w:r>
      <w:r>
        <w:rPr>
          <w:lang w:val="es_ES" w:bidi="es_ES"/>
        </w:rPr>
      </w:r>
    </w:p>
    <w:p>
      <w:pPr/>
      <w:r>
        <w:rPr>
          <w:lang w:val="es_ES" w:bidi="es_ES"/>
        </w:rPr>
      </w:r>
      <w:r>
        <w:rPr>
          <w:lang w:val="es_ES" w:bidi="es_ES"/>
        </w:rPr>
        <w:t>Una plaga era un castigo adecuado para acciones ilegales (</w:t>
      </w:r>
      <w:hyperlink r:id="rId166">
        <w:r>
          <w:rPr>
            <w:lang w:val="es_ES" w:bidi="es_ES"/>
          </w:rPr>
          <w:rPr>
            <w:color w:val="0000EE"/>
            <w:u w:val="single"/>
          </w:rPr>
          <w:t>11:33,</w:t>
        </w:r>
      </w:hyperlink>
      <w:r>
        <w:rPr>
          <w:lang w:val="es_ES" w:bidi="es_ES"/>
        </w:rPr>
        <w:t xml:space="preserve"> </w:t>
      </w:r>
      <w:hyperlink r:id="rId167">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8:23–26</w:t>
      </w:r>
      <w:r>
        <w:rPr>
          <w:lang w:val="es_ES" w:bidi="es_ES"/>
        </w:rPr>
      </w:r>
    </w:p>
    <w:p>
      <w:pPr/>
      <w:r>
        <w:rPr>
          <w:lang w:val="es_ES" w:bidi="es_ES"/>
        </w:rPr>
      </w:r>
      <w:r>
        <w:rPr>
          <w:lang w:val="es_ES" w:bidi="es_ES"/>
        </w:rPr>
        <w:t xml:space="preserve">Directrices sobre la duración del servicio de los levitas. • Mientras que </w:t>
      </w:r>
      <w:hyperlink r:id="rId168">
        <w:r>
          <w:rPr>
            <w:lang w:val="es_ES" w:bidi="es_ES"/>
          </w:rPr>
          <w:rPr>
            <w:color w:val="0000EE"/>
            <w:u w:val="single"/>
          </w:rPr>
          <w:t>4:3</w:t>
        </w:r>
      </w:hyperlink>
      <w:r>
        <w:rPr>
          <w:lang w:val="es_ES" w:bidi="es_ES"/>
        </w:rPr>
        <w:t xml:space="preserve"> indica que su servicio en el Tabernáculo comenzaba a los 30 años, </w:t>
      </w:r>
      <w:hyperlink r:id="rId169">
        <w:r>
          <w:rPr>
            <w:lang w:val="es_ES" w:bidi="es_ES"/>
          </w:rPr>
          <w:rPr>
            <w:color w:val="0000EE"/>
            <w:u w:val="single"/>
          </w:rPr>
          <w:t>8:24</w:t>
        </w:r>
      </w:hyperlink>
      <w:r>
        <w:rPr>
          <w:lang w:val="es_ES" w:bidi="es_ES"/>
        </w:rP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0">
        <w:r>
          <w:rPr>
            <w:lang w:val="es_ES" w:bidi="es_ES"/>
          </w:rPr>
          <w:rPr>
            <w:color w:val="0000EE"/>
            <w:u w:val="single"/>
          </w:rPr>
          <w:t>Sal 84:10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9:1–14</w:t>
      </w:r>
      <w:r>
        <w:rPr>
          <w:lang w:val="es_ES" w:bidi="es_ES"/>
        </w:rPr>
      </w:r>
    </w:p>
    <w:p>
      <w:pPr/>
      <w:r>
        <w:rPr>
          <w:lang w:val="es_ES" w:bidi="es_ES"/>
        </w:rPr>
      </w:r>
      <w:r>
        <w:rPr>
          <w:lang w:val="es_ES" w:bidi="es_ES"/>
        </w:rPr>
        <w:t>Un año después del éxodo de Israel de Egipto</w:t>
      </w:r>
      <w:r>
        <w:rPr>
          <w:i/>
          <w:lang w:val="es_ES" w:bidi="es_ES"/>
        </w:rPr>
        <w:t>,</w:t>
      </w:r>
      <w:r>
        <w:rPr>
          <w:lang w:val="es_ES" w:bidi="es_ES"/>
        </w:rPr>
        <w:t xml:space="preserve"> llegó el momento de que Israel celebrara la segunda pascua en el desierto del Sinaí. Aquellos que no pudieron celebrarlo a tiempo recibieron permiso para hacerlo un mes después.</w:t>
      </w:r>
      <w:r>
        <w:rPr>
          <w:lang w:val="es_ES" w:bidi="es_ES"/>
        </w:rPr>
      </w:r>
      <w:r>
        <w:rPr>
          <w:lang w:val="es_ES" w:bidi="es_ES"/>
        </w:rPr>
      </w:r>
    </w:p>
    <w:p>
      <w:pPr/>
      <w:r>
        <w:rPr>
          <w:lang w:val="es_ES" w:bidi="es_ES"/>
        </w:rPr>
      </w:r>
    </w:p>
    <w:p>
      <w:pPr>
        <w:pStyle w:val="Heading2"/>
      </w:pPr>
      <w:r>
        <w:rPr>
          <w:lang w:val="es_ES" w:bidi="es_ES"/>
        </w:rPr>
        <w:t>Números 9:2–3</w:t>
      </w:r>
      <w:r>
        <w:rPr>
          <w:lang w:val="es_ES" w:bidi="es_ES"/>
        </w:rPr>
      </w:r>
    </w:p>
    <w:p>
      <w:pPr/>
      <w:r>
        <w:rPr>
          <w:lang w:val="es_ES" w:bidi="es_ES"/>
        </w:rPr>
      </w:r>
      <w:r>
        <w:rPr>
          <w:lang w:val="es_ES" w:bidi="es_ES"/>
        </w:rPr>
        <w:t xml:space="preserve">A los hebreos se les indicó que celebraran la Pascua en el tiempo establecido (ver </w:t>
      </w:r>
      <w:hyperlink r:id="rId171">
        <w:r>
          <w:rPr>
            <w:lang w:val="es_ES" w:bidi="es_ES"/>
          </w:rPr>
          <w:rPr>
            <w:color w:val="0000EE"/>
            <w:u w:val="single"/>
          </w:rPr>
          <w:t>Ex 12:6</w:t>
        </w:r>
      </w:hyperlink>
      <w:r>
        <w:rPr>
          <w:lang w:val="es_ES" w:bidi="es_ES"/>
        </w:rPr>
        <w:t>). • al anochecer: El día hebreo comienza al atardecer.</w:t>
      </w:r>
      <w:r>
        <w:rPr>
          <w:lang w:val="es_ES" w:bidi="es_ES"/>
        </w:rPr>
      </w:r>
      <w:r>
        <w:rPr>
          <w:lang w:val="es_ES" w:bidi="es_ES"/>
        </w:rPr>
      </w:r>
    </w:p>
    <w:p>
      <w:pPr/>
      <w:r>
        <w:rPr>
          <w:lang w:val="es_ES" w:bidi="es_ES"/>
        </w:rPr>
      </w:r>
    </w:p>
    <w:p>
      <w:pPr>
        <w:pStyle w:val="Heading2"/>
      </w:pPr>
      <w:r>
        <w:rPr>
          <w:lang w:val="es_ES" w:bidi="es_ES"/>
        </w:rPr>
        <w:t>Números 9:4–7</w:t>
      </w:r>
      <w:r>
        <w:rPr>
          <w:lang w:val="es_ES" w:bidi="es_ES"/>
        </w:rPr>
      </w:r>
    </w:p>
    <w:p>
      <w:pPr/>
      <w:r>
        <w:rPr>
          <w:lang w:val="es_ES" w:bidi="es_ES"/>
        </w:rPr>
      </w:r>
      <w:r>
        <w:rPr>
          <w:lang w:val="es_ES" w:bidi="es_ES"/>
        </w:rPr>
        <w:t xml:space="preserve">Cuando llegó el momento de celebrar la Pascua, algunos hombres se vieron impedidos por las restricciones de </w:t>
      </w:r>
      <w:hyperlink r:id="rId172">
        <w:r>
          <w:rPr>
            <w:lang w:val="es_ES" w:bidi="es_ES"/>
          </w:rPr>
          <w:rPr>
            <w:color w:val="0000EE"/>
            <w:u w:val="single"/>
          </w:rPr>
          <w:t>Lv 7:20–21</w:t>
        </w:r>
      </w:hyperlink>
      <w:r>
        <w:rPr>
          <w:lang w:val="es_ES" w:bidi="es_ES"/>
        </w:rPr>
        <w:t>. Su objeción surgió del deseo de cumplir con la regulación en un caso donde parecía no haber una manera adecuada de hacerlo.</w:t>
      </w:r>
      <w:r>
        <w:rPr>
          <w:lang w:val="es_ES" w:bidi="es_ES"/>
        </w:rPr>
      </w:r>
      <w:r>
        <w:rPr>
          <w:lang w:val="es_ES" w:bidi="es_ES"/>
        </w:rPr>
      </w:r>
    </w:p>
    <w:p>
      <w:pPr/>
      <w:r>
        <w:rPr>
          <w:lang w:val="es_ES" w:bidi="es_ES"/>
        </w:rPr>
      </w:r>
    </w:p>
    <w:p>
      <w:pPr>
        <w:pStyle w:val="Heading2"/>
      </w:pPr>
      <w:r>
        <w:rPr>
          <w:lang w:val="es_ES" w:bidi="es_ES"/>
        </w:rPr>
        <w:t>Números 9:8</w:t>
      </w:r>
      <w:r>
        <w:rPr>
          <w:lang w:val="es_ES" w:bidi="es_ES"/>
        </w:rPr>
      </w:r>
    </w:p>
    <w:p>
      <w:pPr/>
      <w:r>
        <w:rPr>
          <w:lang w:val="es_ES" w:bidi="es_ES"/>
        </w:rPr>
      </w:r>
      <w:r>
        <w:rPr>
          <w:lang w:val="es_ES" w:bidi="es_ES"/>
        </w:rPr>
        <w:t xml:space="preserve">Moisés aceptó consultar al Señor sobre este caso difícil (cp. </w:t>
      </w:r>
      <w:hyperlink r:id="rId173">
        <w:r>
          <w:rPr>
            <w:lang w:val="es_ES" w:bidi="es_ES"/>
          </w:rPr>
          <w:rPr>
            <w:color w:val="0000EE"/>
            <w:u w:val="single"/>
          </w:rPr>
          <w:t>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9:9–14</w:t>
      </w:r>
      <w:r>
        <w:rPr>
          <w:lang w:val="es_ES" w:bidi="es_ES"/>
        </w:rPr>
      </w:r>
    </w:p>
    <w:p>
      <w:pPr/>
      <w:r>
        <w:rPr>
          <w:lang w:val="es_ES" w:bidi="es_ES"/>
        </w:rPr>
      </w:r>
      <w:r>
        <w:rPr>
          <w:lang w:val="es_ES" w:bidi="es_ES"/>
        </w:rPr>
        <w:t xml:space="preserve">La solución de Dios al dilema fue permitir una ceremonia de compensación un mes después para dos casos especiales (ver también </w:t>
      </w:r>
      <w:hyperlink r:id="rId174">
        <w:r>
          <w:rPr>
            <w:lang w:val="es_ES" w:bidi="es_ES"/>
          </w:rPr>
          <w:rPr>
            <w:color w:val="0000EE"/>
            <w:u w:val="single"/>
          </w:rPr>
          <w:t>2 Cró 30</w:t>
        </w:r>
      </w:hyperlink>
      <w:r>
        <w:rPr>
          <w:lang w:val="es_ES" w:bidi="es_ES"/>
        </w:rPr>
        <w:t>), pero con esta provisión advirtió que los israelitas no debían descuidar la Pascua y debían celebrarla conforme a las regulaciones.</w:t>
      </w:r>
      <w:r>
        <w:rPr>
          <w:lang w:val="es_ES" w:bidi="es_ES"/>
        </w:rPr>
      </w:r>
      <w:r>
        <w:rPr>
          <w:lang w:val="es_ES" w:bidi="es_ES"/>
        </w:rPr>
      </w:r>
    </w:p>
    <w:p>
      <w:pPr/>
      <w:r>
        <w:rPr>
          <w:lang w:val="es_ES" w:bidi="es_ES"/>
        </w:rPr>
      </w:r>
    </w:p>
    <w:p>
      <w:pPr>
        <w:pStyle w:val="Heading2"/>
      </w:pPr>
      <w:r>
        <w:rPr>
          <w:lang w:val="es_ES" w:bidi="es_ES"/>
        </w:rPr>
        <w:t>Números 9:12</w:t>
      </w:r>
      <w:r>
        <w:rPr>
          <w:lang w:val="es_ES" w:bidi="es_ES"/>
        </w:rPr>
      </w:r>
    </w:p>
    <w:p>
      <w:pPr/>
      <w:r>
        <w:rPr>
          <w:lang w:val="es_ES" w:bidi="es_ES"/>
        </w:rPr>
      </w:r>
      <w:r>
        <w:rPr>
          <w:lang w:val="es_ES" w:bidi="es_ES"/>
        </w:rPr>
        <w:t xml:space="preserve">Los huesos del cordero de la Pascua no debían ser quebrados (ver </w:t>
      </w:r>
      <w:hyperlink r:id="rId175">
        <w:r>
          <w:rPr>
            <w:lang w:val="es_ES" w:bidi="es_ES"/>
          </w:rPr>
          <w:rPr>
            <w:color w:val="0000EE"/>
            <w:u w:val="single"/>
          </w:rPr>
          <w:t>Ex 12:46,</w:t>
        </w:r>
      </w:hyperlink>
      <w:r>
        <w:rPr>
          <w:lang w:val="es_ES" w:bidi="es_ES"/>
        </w:rPr>
        <w:t xml:space="preserve"> </w:t>
      </w:r>
      <w:hyperlink r:id="rId176">
        <w:r>
          <w:rPr>
            <w:lang w:val="es_ES" w:bidi="es_ES"/>
          </w:rPr>
          <w:rPr>
            <w:color w:val="0000EE"/>
            <w:u w:val="single"/>
          </w:rPr>
          <w:t>Sal 34:20,</w:t>
        </w:r>
      </w:hyperlink>
      <w:r>
        <w:rPr>
          <w:lang w:val="es_ES" w:bidi="es_ES"/>
        </w:rPr>
        <w:t xml:space="preserve"> </w:t>
      </w:r>
      <w:hyperlink r:id="rId177">
        <w:r>
          <w:rPr>
            <w:lang w:val="es_ES" w:bidi="es_ES"/>
          </w:rPr>
          <w:rPr>
            <w:color w:val="0000EE"/>
            <w:u w:val="single"/>
          </w:rPr>
          <w:t>Jn 19:32–36,</w:t>
        </w:r>
      </w:hyperlink>
      <w:r>
        <w:rPr>
          <w:lang w:val="es_ES" w:bidi="es_ES"/>
        </w:rPr>
        <w:t xml:space="preserve"> cp. </w:t>
      </w:r>
      <w:hyperlink r:id="rId178">
        <w:r>
          <w:rPr>
            <w:lang w:val="es_ES" w:bidi="es_ES"/>
          </w:rPr>
          <w:rPr>
            <w:color w:val="0000EE"/>
            <w:u w:val="single"/>
          </w:rPr>
          <w:t>Jn 1:29,</w:t>
        </w:r>
      </w:hyperlink>
      <w:r>
        <w:rPr>
          <w:lang w:val="es_ES" w:bidi="es_ES"/>
        </w:rPr>
        <w:t xml:space="preserve"> </w:t>
      </w:r>
      <w:hyperlink r:id="rId179">
        <w:r>
          <w:rPr>
            <w:lang w:val="es_ES" w:bidi="es_ES"/>
          </w:rPr>
          <w:rPr>
            <w:color w:val="0000EE"/>
            <w:u w:val="single"/>
          </w:rPr>
          <w:t>1 Co 5:7</w:t>
        </w:r>
      </w:hyperlink>
      <w:r>
        <w:rPr>
          <w:lang w:val="es_ES" w:bidi="es_ES"/>
        </w:rPr>
        <w:t>). El apóstol Juan se refirió a esta instrucción al informar que las piernas de Jesús no fueron quebradas en la cruz (</w:t>
      </w:r>
      <w:hyperlink r:id="rId180">
        <w:r>
          <w:rPr>
            <w:lang w:val="es_ES" w:bidi="es_ES"/>
          </w:rPr>
          <w:rPr>
            <w:color w:val="0000EE"/>
            <w:u w:val="single"/>
          </w:rPr>
          <w:t>Jn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9:13</w:t>
      </w:r>
      <w:r>
        <w:rPr>
          <w:lang w:val="es_ES" w:bidi="es_ES"/>
        </w:rPr>
      </w:r>
    </w:p>
    <w:p>
      <w:pPr/>
      <w:r>
        <w:rPr>
          <w:lang w:val="es_ES" w:bidi="es_ES"/>
        </w:rPr>
      </w:r>
      <w:r>
        <w:rPr>
          <w:lang w:val="es_ES" w:bidi="es_ES"/>
        </w:rPr>
        <w:t>Si ignoraban la Pascua obligatoria</w:t>
      </w:r>
      <w:r>
        <w:rPr>
          <w:i/>
          <w:lang w:val="es_ES" w:bidi="es_ES"/>
        </w:rPr>
        <w:t>,</w:t>
      </w:r>
      <w:r>
        <w:rPr>
          <w:lang w:val="es_ES" w:bidi="es_ES"/>
        </w:rPr>
        <w:t xml:space="preserve"> debían ser apartados de la comunidad. No está claro si esto se refiere a la pena de muerte o al destierro (ver </w:t>
      </w:r>
      <w:r>
        <w:rPr>
          <w:lang w:val="es_ES" w:bidi="es_ES"/>
        </w:rPr>
        <w:t>nota de estudio sobre Lv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9:14</w:t>
      </w:r>
      <w:r>
        <w:rPr>
          <w:lang w:val="es_ES" w:bidi="es_ES"/>
        </w:rPr>
      </w:r>
    </w:p>
    <w:p>
      <w:pPr/>
      <w:r>
        <w:rPr>
          <w:lang w:val="es_ES" w:bidi="es_ES"/>
        </w:rPr>
      </w:r>
      <w:r>
        <w:rPr>
          <w:lang w:val="es_ES" w:bidi="es_ES"/>
        </w:rPr>
        <w:t>Los extranjeros que vivían entre los hebreos y deseaban celebrar la Pascua podían hacerlo siguiendo las mismas leyes</w:t>
      </w:r>
      <w:r>
        <w:rPr>
          <w:i/>
          <w:lang w:val="es_ES" w:bidi="es_ES"/>
        </w:rPr>
        <w:t>,</w:t>
      </w:r>
      <w:r>
        <w:rPr>
          <w:lang w:val="es_ES" w:bidi="es_ES"/>
        </w:rPr>
        <w:t xml:space="preserve"> pero se requería la circuncisión para los varones que querían participar en la comida de Pascua (ver también </w:t>
      </w:r>
      <w:hyperlink r:id="rId181">
        <w:r>
          <w:rPr>
            <w:lang w:val="es_ES" w:bidi="es_ES"/>
          </w:rPr>
          <w:rPr>
            <w:color w:val="0000EE"/>
            <w:u w:val="single"/>
          </w:rPr>
          <w:t>Ex 12:48–49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9:15–23</w:t>
      </w:r>
      <w:r>
        <w:rPr>
          <w:lang w:val="es_ES" w:bidi="es_ES"/>
        </w:rPr>
      </w:r>
    </w:p>
    <w:p>
      <w:pPr/>
      <w:r>
        <w:rPr>
          <w:lang w:val="es_ES" w:bidi="es_ES"/>
        </w:rPr>
      </w:r>
      <w:r>
        <w:rPr>
          <w:lang w:val="es_ES" w:bidi="es_ES"/>
        </w:rPr>
        <w:t xml:space="preserve">Este pasaje es paralelo a </w:t>
      </w:r>
      <w:hyperlink r:id="rId182">
        <w:r>
          <w:rPr>
            <w:lang w:val="es_ES" w:bidi="es_ES"/>
          </w:rPr>
          <w:rPr>
            <w:color w:val="0000EE"/>
            <w:u w:val="single"/>
          </w:rPr>
          <w:t>Ex 40:17</w:t>
        </w:r>
      </w:hyperlink>
      <w:r>
        <w:rPr>
          <w:lang w:val="es_ES" w:bidi="es_ES"/>
        </w:rPr>
        <w:t xml:space="preserve">, </w:t>
      </w:r>
      <w:hyperlink r:id="rId183">
        <w:r>
          <w:rPr>
            <w:lang w:val="es_ES" w:bidi="es_ES"/>
          </w:rPr>
          <w:rPr>
            <w:color w:val="0000EE"/>
            <w:u w:val="single"/>
          </w:rPr>
          <w:t>34–38</w:t>
        </w:r>
      </w:hyperlink>
      <w:r>
        <w:rPr>
          <w:lang w:val="es_ES" w:bidi="es_ES"/>
        </w:rPr>
        <w:t xml:space="preserve"> y ofrece detalles adicionales sobre cómo Dios utilizó la columna de nube y fuego para guiar a su pueblo (ver también </w:t>
      </w:r>
      <w:hyperlink r:id="rId184">
        <w:r>
          <w:rPr>
            <w:lang w:val="es_ES" w:bidi="es_ES"/>
          </w:rPr>
          <w:rPr>
            <w:color w:val="0000EE"/>
            <w:u w:val="single"/>
          </w:rPr>
          <w:t>Ex 13:21–22</w:t>
        </w:r>
      </w:hyperlink>
      <w:r>
        <w:rPr>
          <w:lang w:val="es_ES" w:bidi="es_ES"/>
        </w:rPr>
        <w:t>). El Señor guió a su pueblo en el desierto de manera fiel y clara.</w:t>
      </w:r>
      <w:r>
        <w:rPr>
          <w:lang w:val="es_ES" w:bidi="es_ES"/>
        </w:rPr>
      </w:r>
      <w:r>
        <w:rPr>
          <w:lang w:val="es_ES" w:bidi="es_ES"/>
        </w:rPr>
      </w:r>
    </w:p>
    <w:p>
      <w:pPr/>
      <w:r>
        <w:rPr>
          <w:lang w:val="es_ES" w:bidi="es_ES"/>
        </w:rPr>
      </w:r>
    </w:p>
    <w:p>
      <w:pPr>
        <w:pStyle w:val="Heading2"/>
      </w:pPr>
      <w:r>
        <w:rPr>
          <w:lang w:val="es_ES" w:bidi="es_ES"/>
        </w:rPr>
        <w:t>Números 9:19–23</w:t>
      </w:r>
      <w:r>
        <w:rPr>
          <w:lang w:val="es_ES" w:bidi="es_ES"/>
        </w:rPr>
      </w:r>
    </w:p>
    <w:p>
      <w:pPr/>
      <w:r>
        <w:rPr>
          <w:lang w:val="es_ES" w:bidi="es_ES"/>
        </w:rPr>
      </w:r>
      <w:r>
        <w:rPr>
          <w:lang w:val="es_ES" w:bidi="es_ES"/>
        </w:rPr>
        <w:t>La nube ardiente, presenciada incluso por los enemigos de Israel (</w:t>
      </w:r>
      <w:hyperlink r:id="rId185">
        <w:r>
          <w:rPr>
            <w:lang w:val="es_ES" w:bidi="es_ES"/>
          </w:rPr>
          <w:rPr>
            <w:color w:val="0000EE"/>
            <w:u w:val="single"/>
          </w:rPr>
          <w:t>14:14</w:t>
        </w:r>
      </w:hyperlink>
      <w:r>
        <w:rPr>
          <w:lang w:val="es_ES" w:bidi="es_ES"/>
        </w:rPr>
        <w:t>), era un símbolo claro de la gloriosa presencia de Dios y el medio por el cual él dirigía su movimiento.</w:t>
      </w:r>
      <w:r>
        <w:rPr>
          <w:lang w:val="es_ES" w:bidi="es_ES"/>
        </w:rPr>
      </w:r>
      <w:r>
        <w:rPr>
          <w:lang w:val="es_ES" w:bidi="es_ES"/>
        </w:rPr>
      </w:r>
    </w:p>
    <w:p>
      <w:pPr/>
      <w:r>
        <w:rPr>
          <w:lang w:val="es_ES" w:bidi="es_ES"/>
        </w:rPr>
      </w:r>
    </w:p>
    <w:p>
      <w:pPr>
        <w:pStyle w:val="Heading2"/>
      </w:pPr>
      <w:r>
        <w:rPr>
          <w:lang w:val="es_ES" w:bidi="es_ES"/>
        </w:rPr>
        <w:t>Números 10:1–10</w:t>
      </w:r>
      <w:r>
        <w:rPr>
          <w:lang w:val="es_ES" w:bidi="es_ES"/>
        </w:rPr>
      </w:r>
    </w:p>
    <w:p>
      <w:pPr/>
      <w:r>
        <w:rPr>
          <w:lang w:val="es_ES" w:bidi="es_ES"/>
        </w:rPr>
      </w:r>
      <w:r>
        <w:rPr>
          <w:lang w:val="es_ES" w:bidi="es_ES"/>
        </w:rP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lang w:val="es_ES" w:bidi="es_ES"/>
        </w:rPr>
        <w:t>shofar</w:t>
      </w:r>
      <w:r>
        <w:rPr>
          <w:lang w:val="es_ES" w:bidi="es_ES"/>
        </w:rPr>
        <w:t xml:space="preserve"> en hebreo) mencionados frecuentemente en el Antiguo Testamento (por ejemplo, </w:t>
      </w:r>
      <w:hyperlink r:id="rId186">
        <w:r>
          <w:rPr>
            <w:lang w:val="es_ES" w:bidi="es_ES"/>
          </w:rPr>
          <w:rPr>
            <w:color w:val="0000EE"/>
            <w:u w:val="single"/>
          </w:rPr>
          <w:t>Jos 6:4–6</w:t>
        </w:r>
      </w:hyperlink>
      <w:r>
        <w:rPr>
          <w:lang w:val="es_ES" w:bidi="es_ES"/>
        </w:rPr>
        <w:t>), estas fueron fabricadas por artesanos israelitas con plata martillada traída de Egipto.</w:t>
      </w:r>
      <w:r>
        <w:rPr>
          <w:lang w:val="es_ES" w:bidi="es_ES"/>
        </w:rPr>
      </w:r>
      <w:r>
        <w:rPr>
          <w:lang w:val="es_ES" w:bidi="es_ES"/>
        </w:rPr>
      </w:r>
    </w:p>
    <w:p>
      <w:pPr/>
      <w:r>
        <w:rPr>
          <w:lang w:val="es_ES" w:bidi="es_ES"/>
        </w:rPr>
      </w:r>
    </w:p>
    <w:p>
      <w:pPr>
        <w:pStyle w:val="Heading2"/>
      </w:pPr>
      <w:r>
        <w:rPr>
          <w:lang w:val="es_ES" w:bidi="es_ES"/>
        </w:rPr>
        <w:t>Números 10:2–4</w:t>
      </w:r>
      <w:r>
        <w:rPr>
          <w:lang w:val="es_ES" w:bidi="es_ES"/>
        </w:rPr>
      </w:r>
    </w:p>
    <w:p>
      <w:pPr/>
      <w:r>
        <w:rPr>
          <w:lang w:val="es_ES" w:bidi="es_ES"/>
        </w:rPr>
      </w:r>
      <w:r>
        <w:rPr>
          <w:lang w:val="es_ES" w:bidi="es_ES"/>
        </w:rPr>
        <w:t xml:space="preserve">Las dos trompetas se utilizaban para captar la atención de las personas en pronunciamientos importantes (cp. </w:t>
      </w:r>
      <w:hyperlink r:id="rId187">
        <w:r>
          <w:rPr>
            <w:lang w:val="es_ES" w:bidi="es_ES"/>
          </w:rPr>
          <w:rPr>
            <w:color w:val="0000EE"/>
            <w:u w:val="single"/>
          </w:rPr>
          <w:t>Ap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10:5–8</w:t>
      </w:r>
      <w:r>
        <w:rPr>
          <w:lang w:val="es_ES" w:bidi="es_ES"/>
        </w:rPr>
      </w:r>
    </w:p>
    <w:p>
      <w:pPr/>
      <w:r>
        <w:rPr>
          <w:lang w:val="es_ES" w:bidi="es_ES"/>
        </w:rPr>
      </w:r>
      <w:r>
        <w:rPr>
          <w:lang w:val="es_ES" w:bidi="es_ES"/>
        </w:rPr>
        <w:t>Cuando llegó el momento de levantar el campamento</w:t>
      </w:r>
      <w:r>
        <w:rPr>
          <w:i/>
          <w:lang w:val="es_ES" w:bidi="es_ES"/>
        </w:rPr>
        <w:t>,</w:t>
      </w:r>
      <w:r>
        <w:rPr>
          <w:lang w:val="es_ES" w:bidi="es_ES"/>
        </w:rPr>
        <w:t xml:space="preserve"> el sonido de las trompetas acompañaba el movimiento de la columna de nube (cp. </w:t>
      </w:r>
      <w:hyperlink r:id="rId188">
        <w:r>
          <w:rPr>
            <w:lang w:val="es_ES" w:bidi="es_ES"/>
          </w:rPr>
          <w:rPr>
            <w:color w:val="0000EE"/>
            <w:u w:val="single"/>
          </w:rPr>
          <w:t>9:15–22</w:t>
        </w:r>
      </w:hyperlink>
      <w:r>
        <w:rPr>
          <w:lang w:val="es_ES" w:bidi="es_ES"/>
        </w:rPr>
        <w:t xml:space="preserve">), indicando cuándo acampar y cuándo avanzar (ver cap. </w:t>
      </w:r>
      <w:hyperlink r:id="rId18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10:8</w:t>
      </w:r>
      <w:r>
        <w:rPr>
          <w:lang w:val="es_ES" w:bidi="es_ES"/>
        </w:rPr>
      </w:r>
    </w:p>
    <w:p>
      <w:pPr/>
      <w:r>
        <w:rPr>
          <w:lang w:val="es_ES" w:bidi="es_ES"/>
        </w:rPr>
      </w:r>
      <w:r>
        <w:rPr>
          <w:lang w:val="es_ES" w:bidi="es_ES"/>
        </w:rPr>
        <w:t>Sólo los sacerdotes tienen permitido tocar las trompetas: Todos los usos de estas trompetas estaban relacionados con Dios y su gobierno sobre Israel, a quienes servían los sacerdotes.</w:t>
      </w:r>
      <w:r>
        <w:rPr>
          <w:lang w:val="es_ES" w:bidi="es_ES"/>
        </w:rPr>
      </w:r>
      <w:r>
        <w:rPr>
          <w:lang w:val="es_ES" w:bidi="es_ES"/>
        </w:rPr>
      </w:r>
    </w:p>
    <w:p>
      <w:pPr/>
      <w:r>
        <w:rPr>
          <w:lang w:val="es_ES" w:bidi="es_ES"/>
        </w:rPr>
      </w:r>
    </w:p>
    <w:p>
      <w:pPr>
        <w:pStyle w:val="Heading2"/>
      </w:pPr>
      <w:r>
        <w:rPr>
          <w:lang w:val="es_ES" w:bidi="es_ES"/>
        </w:rPr>
        <w:t>Números 10:9–10</w:t>
      </w:r>
      <w:r>
        <w:rPr>
          <w:lang w:val="es_ES" w:bidi="es_ES"/>
        </w:rPr>
      </w:r>
    </w:p>
    <w:p>
      <w:pPr/>
      <w:r>
        <w:rPr>
          <w:lang w:val="es_ES" w:bidi="es_ES"/>
        </w:rPr>
      </w:r>
      <w:r>
        <w:rPr>
          <w:lang w:val="es_ES" w:bidi="es_ES"/>
        </w:rPr>
        <w:t>Las trompetas marcaban eventos sagrados que podrían no ser fácilmente reconocidos como tales. Las trompetas que sonaban como un llamado a las armas (</w:t>
      </w:r>
      <w:hyperlink r:id="rId190">
        <w:r>
          <w:rPr>
            <w:lang w:val="es_ES" w:bidi="es_ES"/>
          </w:rPr>
          <w:rPr>
            <w:color w:val="0000EE"/>
            <w:u w:val="single"/>
          </w:rPr>
          <w:t>Os 5:8,</w:t>
        </w:r>
      </w:hyperlink>
      <w:r>
        <w:rPr>
          <w:lang w:val="es_ES" w:bidi="es_ES"/>
        </w:rPr>
        <w:t xml:space="preserve"> </w:t>
      </w:r>
      <w:hyperlink r:id="rId191">
        <w:r>
          <w:rPr>
            <w:lang w:val="es_ES" w:bidi="es_ES"/>
          </w:rPr>
          <w:rPr>
            <w:color w:val="0000EE"/>
            <w:u w:val="single"/>
          </w:rPr>
          <w:t>Jl 2:1</w:t>
        </w:r>
      </w:hyperlink>
      <w:r>
        <w:rPr>
          <w:lang w:val="es_ES" w:bidi="es_ES"/>
        </w:rPr>
        <w:t>) recordarían al Señor rescatando a los hebreos de sus enemigos.</w:t>
      </w:r>
      <w:r>
        <w:rPr>
          <w:lang w:val="es_ES" w:bidi="es_ES"/>
        </w:rPr>
      </w:r>
      <w:r>
        <w:rPr>
          <w:lang w:val="es_ES" w:bidi="es_ES"/>
        </w:rPr>
      </w:r>
    </w:p>
    <w:p>
      <w:pPr/>
      <w:r>
        <w:rPr>
          <w:lang w:val="es_ES" w:bidi="es_ES"/>
        </w:rPr>
      </w:r>
    </w:p>
    <w:p>
      <w:pPr>
        <w:pStyle w:val="Heading2"/>
      </w:pPr>
      <w:r>
        <w:rPr>
          <w:lang w:val="es_ES" w:bidi="es_ES"/>
        </w:rPr>
        <w:t>Números 10:11–36</w:t>
      </w:r>
      <w:r>
        <w:rPr>
          <w:lang w:val="es_ES" w:bidi="es_ES"/>
        </w:rPr>
      </w:r>
    </w:p>
    <w:p>
      <w:pPr/>
      <w:r>
        <w:rPr>
          <w:lang w:val="es_ES" w:bidi="es_ES"/>
        </w:rPr>
      </w:r>
      <w:r>
        <w:rPr>
          <w:lang w:val="es_ES" w:bidi="es_ES"/>
        </w:rP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2">
        <w:r>
          <w:rPr>
            <w:lang w:val="es_ES" w:bidi="es_ES"/>
          </w:rPr>
          <w:rPr>
            <w:color w:val="0000EE"/>
            <w:u w:val="single"/>
          </w:rPr>
          <w:t>Dt 1:6–8</w:t>
        </w:r>
      </w:hyperlink>
      <w:r>
        <w:rPr>
          <w:lang w:val="es_ES" w:bidi="es_ES"/>
        </w:rPr>
        <w:t xml:space="preserve">, </w:t>
      </w:r>
      <w:hyperlink r:id="rId13">
        <w:r>
          <w:rPr>
            <w:lang w:val="es_ES" w:bidi="es_ES"/>
          </w:rPr>
          <w:rPr>
            <w:color w:val="0000EE"/>
            <w:u w:val="single"/>
          </w:rPr>
          <w:t>19</w:t>
        </w:r>
      </w:hyperlink>
      <w:r>
        <w:rPr>
          <w:lang w:val="es_ES" w:bidi="es_ES"/>
        </w:rPr>
        <w:t>). Este pasaje resume los procedimientos diarios durante el viaje.</w:t>
      </w:r>
      <w:r>
        <w:rPr>
          <w:lang w:val="es_ES" w:bidi="es_ES"/>
        </w:rPr>
      </w:r>
      <w:r>
        <w:rPr>
          <w:lang w:val="es_ES" w:bidi="es_ES"/>
        </w:rPr>
      </w:r>
    </w:p>
    <w:p>
      <w:pPr/>
      <w:r>
        <w:rPr>
          <w:lang w:val="es_ES" w:bidi="es_ES"/>
        </w:rPr>
      </w:r>
    </w:p>
    <w:p>
      <w:pPr>
        <w:pStyle w:val="Heading2"/>
      </w:pPr>
      <w:r>
        <w:rPr>
          <w:lang w:val="es_ES" w:bidi="es_ES"/>
        </w:rPr>
        <w:t>Números 10:12</w:t>
      </w:r>
      <w:r>
        <w:rPr>
          <w:lang w:val="es_ES" w:bidi="es_ES"/>
        </w:rPr>
      </w:r>
    </w:p>
    <w:p>
      <w:pPr/>
      <w:r>
        <w:rPr>
          <w:lang w:val="es_ES" w:bidi="es_ES"/>
        </w:rPr>
      </w:r>
      <w:r>
        <w:rPr>
          <w:lang w:val="es_ES" w:bidi="es_ES"/>
        </w:rPr>
        <w:t xml:space="preserve">Los israelitas marcharon hacia el desierto de Parán, una región árida o semiárida en la parte noreste de la península del Sinaí, al sur del Neguev y al oeste del Mar Muerto/Falla de Araba (cp. </w:t>
      </w:r>
      <w:hyperlink r:id="rId193">
        <w:r>
          <w:rPr>
            <w:lang w:val="es_ES" w:bidi="es_ES"/>
          </w:rPr>
          <w:rPr>
            <w:color w:val="0000EE"/>
            <w:u w:val="single"/>
          </w:rPr>
          <w:t>Gn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10:13–28</w:t>
      </w:r>
      <w:r>
        <w:rPr>
          <w:lang w:val="es_ES" w:bidi="es_ES"/>
        </w:rPr>
      </w:r>
    </w:p>
    <w:p>
      <w:pPr/>
      <w:r>
        <w:rPr>
          <w:lang w:val="es_ES" w:bidi="es_ES"/>
        </w:rPr>
      </w:r>
      <w:r>
        <w:rPr>
          <w:lang w:val="es_ES" w:bidi="es_ES"/>
        </w:rPr>
        <w:t xml:space="preserve">El orden de marcha aquí es diferente al de </w:t>
      </w:r>
      <w:hyperlink r:id="rId194">
        <w:r>
          <w:rPr>
            <w:lang w:val="es_ES" w:bidi="es_ES"/>
          </w:rPr>
          <w:rPr>
            <w:color w:val="0000EE"/>
            <w:u w:val="single"/>
          </w:rPr>
          <w:t>2:3–34</w:t>
        </w:r>
      </w:hyperlink>
      <w:r>
        <w:rPr>
          <w:lang w:val="es_ES" w:bidi="es_ES"/>
        </w:rP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5">
        <w:r>
          <w:rPr>
            <w:lang w:val="es_ES" w:bidi="es_ES"/>
          </w:rPr>
          <w:rPr>
            <w:color w:val="0000EE"/>
            <w:u w:val="single"/>
          </w:rPr>
          <w:t>Mt 13:33,</w:t>
        </w:r>
      </w:hyperlink>
      <w:r>
        <w:rPr>
          <w:lang w:val="es_ES" w:bidi="es_ES"/>
        </w:rPr>
        <w:t xml:space="preserve"> </w:t>
      </w:r>
      <w:hyperlink r:id="rId196">
        <w:r>
          <w:rPr>
            <w:lang w:val="es_ES" w:bidi="es_ES"/>
          </w:rPr>
          <w:rPr>
            <w:color w:val="0000EE"/>
            <w:u w:val="single"/>
          </w:rPr>
          <w:t>16:6</w:t>
        </w:r>
      </w:hyperlink>
      <w:r>
        <w:rPr>
          <w:lang w:val="es_ES" w:bidi="es_ES"/>
        </w:rPr>
        <w:t xml:space="preserve">, </w:t>
      </w:r>
      <w:hyperlink r:id="rId197">
        <w:r>
          <w:rPr>
            <w:lang w:val="es_ES" w:bidi="es_ES"/>
          </w:rPr>
          <w:rPr>
            <w:color w:val="0000EE"/>
            <w:u w:val="single"/>
          </w:rPr>
          <w:t>11–12,</w:t>
        </w:r>
      </w:hyperlink>
      <w:r>
        <w:rPr>
          <w:lang w:val="es_ES" w:bidi="es_ES"/>
        </w:rPr>
        <w:t xml:space="preserve"> </w:t>
      </w:r>
      <w:hyperlink r:id="rId198">
        <w:r>
          <w:rPr>
            <w:lang w:val="es_ES" w:bidi="es_ES"/>
          </w:rPr>
          <w:rPr>
            <w:color w:val="0000EE"/>
            <w:u w:val="single"/>
          </w:rPr>
          <w:t>1 Co 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10:29–32</w:t>
      </w:r>
      <w:r>
        <w:rPr>
          <w:lang w:val="es_ES" w:bidi="es_ES"/>
        </w:rPr>
      </w:r>
    </w:p>
    <w:p>
      <w:pPr/>
      <w:r>
        <w:rPr>
          <w:lang w:val="es_ES" w:bidi="es_ES"/>
        </w:rPr>
      </w:r>
      <w:r>
        <w:rPr>
          <w:lang w:val="es_ES" w:bidi="es_ES"/>
        </w:rPr>
        <w:t xml:space="preserve">Después de que comenzó la marcha hacia Parán, Moisés tomó la medida práctica de pedirle a su cuñado, Hobab (ver </w:t>
      </w:r>
      <w:hyperlink r:id="rId199">
        <w:r>
          <w:rPr>
            <w:lang w:val="es_ES" w:bidi="es_ES"/>
          </w:rPr>
          <w:rPr>
            <w:color w:val="0000EE"/>
            <w:u w:val="single"/>
          </w:rPr>
          <w:t>Jueces 4:11</w:t>
        </w:r>
      </w:hyperlink>
      <w:r>
        <w:rPr>
          <w:lang w:val="es_ES" w:bidi="es_ES"/>
        </w:rPr>
        <w:t xml:space="preserve">), que se uniera a los israelitas como su guía (literalmente </w:t>
      </w:r>
      <w:r>
        <w:rPr>
          <w:i/>
          <w:lang w:val="es_ES" w:bidi="es_ES"/>
        </w:rPr>
        <w:t>para servir como los ojos de Israel</w:t>
      </w:r>
      <w:r>
        <w:rPr>
          <w:lang w:val="es_ES" w:bidi="es_ES"/>
        </w:rPr>
        <w:t>) y así compartir las bendiciones de las promesas. Como pastor madianita, Hobab conocía las rutas y las posibles fuentes de alimento y agua en esta región de la península del Sinaí. • Reuel el madianita: Ver Perfil de “</w:t>
      </w:r>
      <w:r>
        <w:rPr>
          <w:i/>
          <w:lang w:val="es_ES" w:bidi="es_ES"/>
        </w:rPr>
        <w:t>Jetro (Reuel)</w:t>
      </w:r>
      <w:r>
        <w:rPr>
          <w:lang w:val="es_ES" w:bidi="es_ES"/>
        </w:rPr>
        <w:t xml:space="preserve">”. • mi propia tierra y familia: Madián probablemente estaba en el noroeste de Arabia. </w:t>
      </w:r>
      <w:hyperlink r:id="rId200">
        <w:r>
          <w:rPr>
            <w:lang w:val="es_ES" w:bidi="es_ES"/>
          </w:rPr>
          <w:rPr>
            <w:color w:val="0000EE"/>
            <w:u w:val="single"/>
          </w:rPr>
          <w:t>Jueces 1:16</w:t>
        </w:r>
      </w:hyperlink>
      <w:r>
        <w:rPr>
          <w:lang w:val="es_ES" w:bidi="es_ES"/>
        </w:rPr>
        <w:t xml:space="preserve"> sugiere que Hobab aceptó la petición.</w:t>
      </w:r>
      <w:r>
        <w:rPr>
          <w:lang w:val="es_ES" w:bidi="es_ES"/>
        </w:rPr>
      </w:r>
      <w:r>
        <w:rPr>
          <w:lang w:val="es_ES" w:bidi="es_ES"/>
        </w:rPr>
      </w:r>
    </w:p>
    <w:p>
      <w:pPr/>
      <w:r>
        <w:rPr>
          <w:lang w:val="es_ES" w:bidi="es_ES"/>
        </w:rPr>
      </w:r>
    </w:p>
    <w:p>
      <w:pPr>
        <w:pStyle w:val="Heading2"/>
      </w:pPr>
      <w:r>
        <w:rPr>
          <w:lang w:val="es_ES" w:bidi="es_ES"/>
        </w:rPr>
        <w:t>Números 10:33</w:t>
      </w:r>
      <w:r>
        <w:rPr>
          <w:lang w:val="es_ES" w:bidi="es_ES"/>
        </w:rPr>
      </w:r>
    </w:p>
    <w:p>
      <w:pPr/>
      <w:r>
        <w:rPr>
          <w:lang w:val="es_ES" w:bidi="es_ES"/>
        </w:rPr>
      </w:r>
      <w:r>
        <w:rPr>
          <w:lang w:val="es_ES" w:bidi="es_ES"/>
        </w:rPr>
        <w:t>El monte de Jehová se refiere aquí al Monte Sinaí; en otros contextos, la expresión se refiere al Monte Moriah o Sión en Jerusalén (</w:t>
      </w:r>
      <w:hyperlink r:id="rId201">
        <w:r>
          <w:rPr>
            <w:lang w:val="es_ES" w:bidi="es_ES"/>
          </w:rPr>
          <w:rPr>
            <w:color w:val="0000EE"/>
            <w:u w:val="single"/>
          </w:rPr>
          <w:t>Gn 22:14,</w:t>
        </w:r>
      </w:hyperlink>
      <w:r>
        <w:rPr>
          <w:lang w:val="es_ES" w:bidi="es_ES"/>
        </w:rPr>
        <w:t xml:space="preserve"> </w:t>
      </w:r>
      <w:hyperlink r:id="rId202">
        <w:r>
          <w:rPr>
            <w:lang w:val="es_ES" w:bidi="es_ES"/>
          </w:rPr>
          <w:rPr>
            <w:color w:val="0000EE"/>
            <w:u w:val="single"/>
          </w:rPr>
          <w:t>Sal 24:3,</w:t>
        </w:r>
      </w:hyperlink>
      <w:r>
        <w:rPr>
          <w:lang w:val="es_ES" w:bidi="es_ES"/>
        </w:rPr>
        <w:t xml:space="preserve"> </w:t>
      </w:r>
      <w:hyperlink r:id="rId203">
        <w:r>
          <w:rPr>
            <w:lang w:val="es_ES" w:bidi="es_ES"/>
          </w:rPr>
          <w:rPr>
            <w:color w:val="0000EE"/>
            <w:u w:val="single"/>
          </w:rPr>
          <w:t>Is 2:3</w:t>
        </w:r>
      </w:hyperlink>
      <w:r>
        <w:rPr>
          <w:lang w:val="es_ES" w:bidi="es_ES"/>
        </w:rPr>
        <w:t xml:space="preserve">; </w:t>
      </w:r>
      <w:hyperlink r:id="rId204">
        <w:r>
          <w:rPr>
            <w:lang w:val="es_ES" w:bidi="es_ES"/>
          </w:rPr>
          <w:rPr>
            <w:color w:val="0000EE"/>
            <w:u w:val="single"/>
          </w:rPr>
          <w:t>Za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10:35</w:t>
      </w:r>
      <w:r>
        <w:rPr>
          <w:lang w:val="es_ES" w:bidi="es_ES"/>
        </w:rPr>
      </w:r>
    </w:p>
    <w:p>
      <w:pPr/>
      <w:r>
        <w:rPr>
          <w:lang w:val="es_ES" w:bidi="es_ES"/>
        </w:rPr>
      </w:r>
      <w:r>
        <w:rPr>
          <w:lang w:val="es_ES" w:bidi="es_ES"/>
        </w:rPr>
        <w:t>La invocación de Moisés, pronunciada cuando el Arca partía</w:t>
      </w:r>
      <w:r>
        <w:rPr>
          <w:i/>
          <w:lang w:val="es_ES" w:bidi="es_ES"/>
        </w:rPr>
        <w:t>,</w:t>
      </w:r>
      <w:r>
        <w:rPr>
          <w:lang w:val="es_ES" w:bidi="es_ES"/>
        </w:rPr>
        <w:t xml:space="preserve"> reconocía al Señor como un guerrero que entregaría a Israel la Tierra Prometida y lo llamaba a luchar en las batallas de Israel (cp. </w:t>
      </w:r>
      <w:hyperlink r:id="rId205">
        <w:r>
          <w:rPr>
            <w:lang w:val="es_ES" w:bidi="es_ES"/>
          </w:rPr>
          <w:rPr>
            <w:color w:val="0000EE"/>
            <w:u w:val="single"/>
          </w:rPr>
          <w:t>Sal 68:1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10:36</w:t>
      </w:r>
      <w:r>
        <w:rPr>
          <w:lang w:val="es_ES" w:bidi="es_ES"/>
        </w:rPr>
      </w:r>
    </w:p>
    <w:p>
      <w:pPr/>
      <w:r>
        <w:rPr>
          <w:lang w:val="es_ES" w:bidi="es_ES"/>
        </w:rPr>
      </w:r>
      <w:r>
        <w:rPr>
          <w:lang w:val="es_ES" w:bidi="es_ES"/>
        </w:rPr>
        <w:t>Esta invocación pedía al Señor que se uniera a su pueblo y protegiera a Israel mientras acampaban.</w:t>
      </w:r>
      <w:r>
        <w:rPr>
          <w:lang w:val="es_ES" w:bidi="es_ES"/>
        </w:rPr>
      </w:r>
      <w:r>
        <w:rPr>
          <w:lang w:val="es_ES" w:bidi="es_ES"/>
        </w:rPr>
      </w:r>
    </w:p>
    <w:p>
      <w:pPr/>
      <w:r>
        <w:rPr>
          <w:lang w:val="es_ES" w:bidi="es_ES"/>
        </w:rPr>
      </w:r>
    </w:p>
    <w:p>
      <w:pPr>
        <w:pStyle w:val="Heading2"/>
      </w:pPr>
      <w:r>
        <w:rPr>
          <w:lang w:val="es_ES" w:bidi="es_ES"/>
        </w:rPr>
        <w:t>Números 11:1</w:t>
      </w:r>
      <w:r>
        <w:rPr>
          <w:lang w:val="es_ES" w:bidi="es_ES"/>
        </w:rPr>
      </w:r>
    </w:p>
    <w:p>
      <w:pPr/>
      <w:r>
        <w:rPr>
          <w:lang w:val="es_ES" w:bidi="es_ES"/>
        </w:rPr>
      </w:r>
      <w:r>
        <w:rPr>
          <w:lang w:val="es_ES" w:bidi="es_ES"/>
        </w:rPr>
        <w:t xml:space="preserve">Pronto la gente comenzó a quejarse ... Entonces la ira del Señor se encendió: La conexión entre las quejas de Israel y la ira de Dios es un tema principal en Números y a lo largo del Antiguo Testamento (por ejemplo, </w:t>
      </w:r>
      <w:hyperlink r:id="rId206">
        <w:r>
          <w:rPr>
            <w:lang w:val="es_ES" w:bidi="es_ES"/>
          </w:rPr>
          <w:rPr>
            <w:color w:val="0000EE"/>
            <w:u w:val="single"/>
          </w:rPr>
          <w:t>Dt 9:22</w:t>
        </w:r>
      </w:hyperlink>
      <w:r>
        <w:rPr>
          <w:lang w:val="es_ES" w:bidi="es_ES"/>
        </w:rPr>
        <w:t xml:space="preserve">; </w:t>
      </w:r>
      <w:hyperlink r:id="rId207">
        <w:r>
          <w:rPr>
            <w:lang w:val="es_ES" w:bidi="es_ES"/>
          </w:rPr>
          <w:rPr>
            <w:color w:val="0000EE"/>
            <w:u w:val="single"/>
          </w:rPr>
          <w:t>Sal 78</w:t>
        </w:r>
      </w:hyperlink>
      <w:r>
        <w:rPr>
          <w:lang w:val="es_ES" w:bidi="es_ES"/>
        </w:rPr>
        <w:t xml:space="preserve">). Dios es santo y justo, y exige obediencia de su pueblo. Las quejas son equivalentes a rechazarlo (cf. </w:t>
      </w:r>
      <w:hyperlink r:id="rId208">
        <w:r>
          <w:rPr>
            <w:lang w:val="es_ES" w:bidi="es_ES"/>
          </w:rPr>
          <w:rPr>
            <w:color w:val="0000EE"/>
            <w:u w:val="single"/>
          </w:rPr>
          <w:t>Nm 11:20</w:t>
        </w:r>
      </w:hyperlink>
      <w:r>
        <w:rPr>
          <w:lang w:val="es_ES" w:bidi="es_ES"/>
        </w:rPr>
        <w:t xml:space="preserve">). • su dificultad: El Monte Sinaí había proporcionado una residencia estable durante un año; el camino a Parán trajo calor, sed y fatiga. • fuego... destruyó a algunos: Cp. </w:t>
      </w:r>
      <w:hyperlink r:id="rId209">
        <w:r>
          <w:rPr>
            <w:lang w:val="es_ES" w:bidi="es_ES"/>
          </w:rPr>
          <w:rPr>
            <w:color w:val="0000EE"/>
            <w:u w:val="single"/>
          </w:rPr>
          <w:t>Lv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11:1–35</w:t>
      </w:r>
      <w:r>
        <w:rPr>
          <w:lang w:val="es_ES" w:bidi="es_ES"/>
        </w:rPr>
      </w:r>
    </w:p>
    <w:p>
      <w:pPr/>
      <w:r>
        <w:rPr>
          <w:lang w:val="es_ES" w:bidi="es_ES"/>
        </w:rPr>
      </w:r>
      <w:r>
        <w:rPr>
          <w:lang w:val="es_ES" w:bidi="es_ES"/>
        </w:rPr>
        <w:t>Esta es una de las muchas ocasiones en el desierto en las que Israel fue desobediente al Señor.</w:t>
      </w:r>
      <w:r>
        <w:rPr>
          <w:lang w:val="es_ES" w:bidi="es_ES"/>
        </w:rPr>
      </w:r>
      <w:r>
        <w:rPr>
          <w:lang w:val="es_ES" w:bidi="es_ES"/>
        </w:rPr>
      </w:r>
    </w:p>
    <w:p>
      <w:pPr/>
      <w:r>
        <w:rPr>
          <w:lang w:val="es_ES" w:bidi="es_ES"/>
        </w:rPr>
      </w:r>
    </w:p>
    <w:p>
      <w:pPr>
        <w:pStyle w:val="Heading2"/>
      </w:pPr>
      <w:r>
        <w:rPr>
          <w:lang w:val="es_ES" w:bidi="es_ES"/>
        </w:rPr>
        <w:t>Números 11:2–3</w:t>
      </w:r>
      <w:r>
        <w:rPr>
          <w:lang w:val="es_ES" w:bidi="es_ES"/>
        </w:rPr>
      </w:r>
    </w:p>
    <w:p>
      <w:pPr/>
      <w:r>
        <w:rPr>
          <w:lang w:val="es_ES" w:bidi="es_ES"/>
        </w:rPr>
      </w:r>
      <w:r>
        <w:rPr>
          <w:lang w:val="es_ES" w:bidi="es_ES"/>
        </w:rPr>
        <w:t xml:space="preserve">El pueblo solicitó nuevamente la intercesión de Moisés (cp. </w:t>
      </w:r>
      <w:hyperlink r:id="rId210">
        <w:r>
          <w:rPr>
            <w:lang w:val="es_ES" w:bidi="es_ES"/>
          </w:rPr>
          <w:rPr>
            <w:color w:val="0000EE"/>
            <w:u w:val="single"/>
          </w:rPr>
          <w:t>Ex 15:25,</w:t>
        </w:r>
      </w:hyperlink>
      <w:r>
        <w:rPr>
          <w:lang w:val="es_ES" w:bidi="es_ES"/>
        </w:rPr>
        <w:t xml:space="preserve"> </w:t>
      </w:r>
      <w:hyperlink r:id="rId211">
        <w:r>
          <w:rPr>
            <w:lang w:val="es_ES" w:bidi="es_ES"/>
          </w:rPr>
          <w:rPr>
            <w:color w:val="0000EE"/>
            <w:u w:val="single"/>
          </w:rPr>
          <w:t>32:11–14</w:t>
        </w:r>
      </w:hyperlink>
      <w:r>
        <w:rPr>
          <w:lang w:val="es_ES" w:bidi="es_ES"/>
        </w:rPr>
        <w:t xml:space="preserve">), lo que puso fin al fuego del juicio de Dios. • Tabera: Cp. </w:t>
      </w:r>
      <w:hyperlink r:id="rId212">
        <w:r>
          <w:rPr>
            <w:lang w:val="es_ES" w:bidi="es_ES"/>
          </w:rPr>
          <w:rPr>
            <w:color w:val="0000EE"/>
            <w:u w:val="single"/>
          </w:rPr>
          <w:t xml:space="preserve">Números 11:34–35, </w:t>
        </w:r>
      </w:hyperlink>
      <w:r>
        <w:rPr>
          <w:lang w:val="es_ES" w:bidi="es_ES"/>
        </w:rPr>
        <w:t xml:space="preserve">ver </w:t>
      </w:r>
      <w:hyperlink r:id="rId206">
        <w:r>
          <w:rPr>
            <w:lang w:val="es_ES" w:bidi="es_ES"/>
          </w:rPr>
          <w:rPr>
            <w:color w:val="0000EE"/>
            <w:u w:val="single"/>
          </w:rPr>
          <w:t>Deuteronomio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11:4–6</w:t>
      </w:r>
      <w:r>
        <w:rPr>
          <w:lang w:val="es_ES" w:bidi="es_ES"/>
        </w:rPr>
      </w:r>
    </w:p>
    <w:p>
      <w:pPr/>
      <w:r>
        <w:rPr>
          <w:lang w:val="es_ES" w:bidi="es_ES"/>
        </w:rPr>
      </w:r>
      <w:r>
        <w:rPr>
          <w:lang w:val="es_ES" w:bidi="es_ES"/>
        </w:rPr>
        <w:t xml:space="preserve">¡Oh, por un poco de carne! Los israelitas tenían rebaños y manadas (por ejemplo, </w:t>
      </w:r>
      <w:hyperlink r:id="rId213">
        <w:r>
          <w:rPr>
            <w:lang w:val="es_ES" w:bidi="es_ES"/>
          </w:rPr>
          <w:rPr>
            <w:color w:val="0000EE"/>
            <w:u w:val="single"/>
          </w:rPr>
          <w:t>32:1,</w:t>
        </w:r>
      </w:hyperlink>
      <w:r>
        <w:rPr>
          <w:lang w:val="es_ES" w:bidi="es_ES"/>
        </w:rPr>
        <w:t xml:space="preserve"> </w:t>
      </w:r>
      <w:hyperlink r:id="rId214">
        <w:r>
          <w:rPr>
            <w:lang w:val="es_ES" w:bidi="es_ES"/>
          </w:rPr>
          <w:rPr>
            <w:color w:val="0000EE"/>
            <w:u w:val="single"/>
          </w:rPr>
          <w:t>Ex 12:32</w:t>
        </w:r>
      </w:hyperlink>
      <w:r>
        <w:rPr>
          <w:lang w:val="es_ES" w:bidi="es_ES"/>
        </w:rPr>
        <w:t xml:space="preserve">, </w:t>
      </w:r>
      <w:hyperlink r:id="rId215">
        <w:r>
          <w:rPr>
            <w:lang w:val="es_ES" w:bidi="es_ES"/>
          </w:rPr>
          <w:rPr>
            <w:color w:val="0000EE"/>
            <w:u w:val="single"/>
          </w:rPr>
          <w:t>38,</w:t>
        </w:r>
      </w:hyperlink>
      <w:r>
        <w:rPr>
          <w:lang w:val="es_ES" w:bidi="es_ES"/>
        </w:rPr>
        <w:t xml:space="preserve"> </w:t>
      </w:r>
      <w:hyperlink r:id="rId216">
        <w:r>
          <w:rPr>
            <w:lang w:val="es_ES" w:bidi="es_ES"/>
          </w:rPr>
          <w:rPr>
            <w:color w:val="0000EE"/>
            <w:u w:val="single"/>
          </w:rPr>
          <w:t>17:3,</w:t>
        </w:r>
      </w:hyperlink>
      <w:r>
        <w:rPr>
          <w:lang w:val="es_ES" w:bidi="es_ES"/>
        </w:rPr>
        <w:t xml:space="preserve"> </w:t>
      </w:r>
      <w:hyperlink r:id="rId217">
        <w:r>
          <w:rPr>
            <w:lang w:val="es_ES" w:bidi="es_ES"/>
          </w:rPr>
          <w:rPr>
            <w:color w:val="0000EE"/>
            <w:u w:val="single"/>
          </w:rPr>
          <w:t>34:3</w:t>
        </w:r>
      </w:hyperlink>
      <w:r>
        <w:rPr>
          <w:lang w:val="es_ES" w:bidi="es_ES"/>
        </w:rP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18">
        <w:r>
          <w:rPr>
            <w:lang w:val="es_ES" w:bidi="es_ES"/>
          </w:rPr>
          <w:rPr>
            <w:color w:val="0000EE"/>
            <w:u w:val="single"/>
          </w:rPr>
          <w:t>Nm 11:21–22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11:4–15</w:t>
      </w:r>
      <w:r>
        <w:rPr>
          <w:lang w:val="es_ES" w:bidi="es_ES"/>
        </w:rPr>
      </w:r>
    </w:p>
    <w:p>
      <w:pPr/>
      <w:r>
        <w:rPr>
          <w:lang w:val="es_ES" w:bidi="es_ES"/>
        </w:rPr>
      </w:r>
      <w:r>
        <w:rPr>
          <w:lang w:val="es_ES" w:bidi="es_ES"/>
        </w:rPr>
        <w:t>Israel no había cambiado la actitud que provocó el juicio en Tabera (</w:t>
      </w:r>
      <w:hyperlink r:id="rId219">
        <w:r>
          <w:rPr>
            <w:lang w:val="es_ES" w:bidi="es_ES"/>
          </w:rPr>
          <w:rPr>
            <w:color w:val="0000EE"/>
            <w:u w:val="single"/>
          </w:rPr>
          <w:t>11:1–3</w:t>
        </w:r>
      </w:hyperlink>
      <w:r>
        <w:rPr>
          <w:lang w:val="es_ES" w:bidi="es_ES"/>
        </w:rPr>
        <w:t>), por lo que se unieron fácilmente a la multitud extranjera en su anhelo por las delicias de Egipto, olvidando la miseria de la esclavitud allí.</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El Señor había proporcionado maná y codornices anteriormente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11:7–9</w:t>
      </w:r>
      <w:r>
        <w:rPr>
          <w:lang w:val="es_ES" w:bidi="es_ES"/>
        </w:rPr>
      </w:r>
    </w:p>
    <w:p>
      <w:pPr/>
      <w:r>
        <w:rPr>
          <w:lang w:val="es_ES" w:bidi="es_ES"/>
        </w:rPr>
      </w:r>
      <w:r>
        <w:rPr>
          <w:lang w:val="es_ES" w:bidi="es_ES"/>
        </w:rPr>
        <w:t xml:space="preserve">El maná se ha explicado a menudo como una de varias sustancias comestibles que ocurren naturalmente (pero ver </w:t>
      </w:r>
      <w:hyperlink r:id="rId221">
        <w:r>
          <w:rPr>
            <w:lang w:val="es_ES" w:bidi="es_ES"/>
          </w:rPr>
          <w:rPr>
            <w:color w:val="0000EE"/>
            <w:u w:val="single"/>
          </w:rPr>
          <w:t>Dt 8:3</w:t>
        </w:r>
      </w:hyperlink>
      <w:r>
        <w:rPr>
          <w:lang w:val="es_ES" w:bidi="es_ES"/>
        </w:rPr>
        <w:t>), sin embargo, su cantidad y duración fueron milagrosas.</w:t>
      </w:r>
      <w:r>
        <w:rPr>
          <w:lang w:val="es_ES" w:bidi="es_ES"/>
        </w:rPr>
      </w:r>
      <w:r>
        <w:rPr>
          <w:lang w:val="es_ES" w:bidi="es_ES"/>
        </w:rPr>
      </w:r>
    </w:p>
    <w:p>
      <w:pPr/>
      <w:r>
        <w:rPr>
          <w:lang w:val="es_ES" w:bidi="es_ES"/>
        </w:rPr>
      </w:r>
    </w:p>
    <w:p>
      <w:pPr>
        <w:pStyle w:val="Heading2"/>
      </w:pPr>
      <w:r>
        <w:rPr>
          <w:lang w:val="es_ES" w:bidi="es_ES"/>
        </w:rPr>
        <w:t>Números 11:10–15</w:t>
      </w:r>
      <w:r>
        <w:rPr>
          <w:lang w:val="es_ES" w:bidi="es_ES"/>
        </w:rPr>
      </w:r>
    </w:p>
    <w:p>
      <w:pPr/>
      <w:r>
        <w:rPr>
          <w:lang w:val="es_ES" w:bidi="es_ES"/>
        </w:rPr>
      </w:r>
      <w:r>
        <w:rPr>
          <w:lang w:val="es_ES" w:bidi="es_ES"/>
        </w:rPr>
        <w:t xml:space="preserve">El persistente quejido de los israelitas llevó a un Moisés frustrado a presentar sus propias quejas a Dios. Con mordaz sarcasmo, Moisés le recordó a Dios que él no había querido este trabajo desde el principio (cp. </w:t>
      </w:r>
      <w:hyperlink r:id="rId222">
        <w:r>
          <w:rPr>
            <w:lang w:val="es_ES" w:bidi="es_ES"/>
          </w:rPr>
          <w:rPr>
            <w:color w:val="0000EE"/>
            <w:u w:val="single"/>
          </w:rPr>
          <w:t>Ex 4:10</w:t>
        </w:r>
      </w:hyperlink>
      <w:r>
        <w:rPr>
          <w:lang w:val="es_ES" w:bidi="es_ES"/>
        </w:rPr>
        <w:t xml:space="preserve">). Israel se convirtió en una carga tal que Moisés deseó que Dios le hiciera el favor de matarlo (cp. </w:t>
      </w:r>
      <w:hyperlink r:id="rId223">
        <w:r>
          <w:rPr>
            <w:lang w:val="es_ES" w:bidi="es_ES"/>
          </w:rPr>
          <w:rPr>
            <w:color w:val="0000EE"/>
            <w:u w:val="single"/>
          </w:rPr>
          <w:t>Job 6:9</w:t>
        </w:r>
      </w:hyperlink>
      <w:r>
        <w:rPr>
          <w:lang w:val="es_ES" w:bidi="es_ES"/>
        </w:rPr>
        <w:t>). • La queja de Moisés fue aceptable, a diferencia de las quejas del pueblo, porque él estaba buscando al Señor en lugar de anhelar los placeres de Egipto.</w:t>
      </w:r>
      <w:r>
        <w:rPr>
          <w:lang w:val="es_ES" w:bidi="es_ES"/>
        </w:rPr>
      </w:r>
      <w:r>
        <w:rPr>
          <w:lang w:val="es_ES" w:bidi="es_ES"/>
        </w:rPr>
      </w:r>
    </w:p>
    <w:p>
      <w:pPr/>
      <w:r>
        <w:rPr>
          <w:lang w:val="es_ES" w:bidi="es_ES"/>
        </w:rPr>
      </w:r>
    </w:p>
    <w:p>
      <w:pPr>
        <w:pStyle w:val="Heading2"/>
      </w:pPr>
      <w:r>
        <w:rPr>
          <w:lang w:val="es_ES" w:bidi="es_ES"/>
        </w:rPr>
        <w:t>Números 11:16–30</w:t>
      </w:r>
      <w:r>
        <w:rPr>
          <w:lang w:val="es_ES" w:bidi="es_ES"/>
        </w:rPr>
      </w:r>
    </w:p>
    <w:p>
      <w:pPr/>
      <w:r>
        <w:rPr>
          <w:lang w:val="es_ES" w:bidi="es_ES"/>
        </w:rPr>
      </w:r>
      <w:r>
        <w:rPr>
          <w:lang w:val="es_ES" w:bidi="es_ES"/>
        </w:rPr>
        <w:t>Cuando Jetro propuso una jerarquía judicial (</w:t>
      </w:r>
      <w:hyperlink r:id="rId224">
        <w:r>
          <w:rPr>
            <w:lang w:val="es_ES" w:bidi="es_ES"/>
          </w:rPr>
          <w:rPr>
            <w:color w:val="0000EE"/>
            <w:u w:val="single"/>
          </w:rPr>
          <w:t>Ex 18:13–26</w:t>
        </w:r>
      </w:hyperlink>
      <w:r>
        <w:rPr>
          <w:lang w:val="es_ES" w:bidi="es_ES"/>
        </w:rPr>
        <w:t>), estaba preocupado por asuntos prácticos, al igual que los líderes tribales que ayudaron a Moisés con el registro (</w:t>
      </w:r>
      <w:hyperlink r:id="rId225">
        <w:r>
          <w:rPr>
            <w:lang w:val="es_ES" w:bidi="es_ES"/>
          </w:rPr>
          <w:rPr>
            <w:color w:val="0000EE"/>
            <w:u w:val="single"/>
          </w:rPr>
          <w:t>Nm 1:5–15</w:t>
        </w:r>
      </w:hyperlink>
      <w:r>
        <w:rPr>
          <w:lang w:val="es_ES" w:bidi="es_ES"/>
        </w:rP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6">
        <w:r>
          <w:rPr>
            <w:lang w:val="es_ES" w:bidi="es_ES"/>
          </w:rPr>
          <w:rPr>
            <w:color w:val="0000EE"/>
            <w:u w:val="single"/>
          </w:rPr>
          <w:t>1 Sam 10:6,</w:t>
        </w:r>
      </w:hyperlink>
      <w:r>
        <w:rPr>
          <w:lang w:val="es_ES" w:bidi="es_ES"/>
        </w:rPr>
        <w:t xml:space="preserve"> </w:t>
      </w:r>
      <w:hyperlink r:id="rId227">
        <w:r>
          <w:rPr>
            <w:lang w:val="es_ES" w:bidi="es_ES"/>
          </w:rPr>
          <w:rPr>
            <w:color w:val="0000EE"/>
            <w:u w:val="single"/>
          </w:rPr>
          <w:t>19:20,</w:t>
        </w:r>
      </w:hyperlink>
      <w:r>
        <w:rPr>
          <w:lang w:val="es_ES" w:bidi="es_ES"/>
        </w:rPr>
        <w:t xml:space="preserve"> </w:t>
      </w:r>
      <w:hyperlink r:id="rId228">
        <w:r>
          <w:rPr>
            <w:lang w:val="es_ES" w:bidi="es_ES"/>
          </w:rPr>
          <w:rPr>
            <w:color w:val="0000EE"/>
            <w:u w:val="single"/>
          </w:rPr>
          <w:t>Joel 2:28,</w:t>
        </w:r>
      </w:hyperlink>
      <w:r>
        <w:rPr>
          <w:lang w:val="es_ES" w:bidi="es_ES"/>
        </w:rPr>
        <w:t xml:space="preserve"> </w:t>
      </w:r>
      <w:hyperlink r:id="rId229">
        <w:r>
          <w:rPr>
            <w:lang w:val="es_ES" w:bidi="es_ES"/>
          </w:rPr>
          <w:rPr>
            <w:color w:val="0000EE"/>
            <w:u w:val="single"/>
          </w:rPr>
          <w:t>Hechos 2:16–18,</w:t>
        </w:r>
      </w:hyperlink>
      <w:r>
        <w:rPr>
          <w:lang w:val="es_ES" w:bidi="es_ES"/>
        </w:rPr>
        <w:t xml:space="preserve"> </w:t>
      </w:r>
      <w:hyperlink r:id="rId230">
        <w:r>
          <w:rPr>
            <w:lang w:val="es_ES" w:bidi="es_ES"/>
          </w:rPr>
          <w:rPr>
            <w:color w:val="0000EE"/>
            <w:u w:val="single"/>
          </w:rPr>
          <w:t>1 Co 12:10,</w:t>
        </w:r>
      </w:hyperlink>
      <w:r>
        <w:rPr>
          <w:lang w:val="es_ES" w:bidi="es_ES"/>
        </w:rPr>
        <w:t xml:space="preserve"> </w:t>
      </w:r>
      <w:hyperlink r:id="rId231">
        <w:r>
          <w:rPr>
            <w:lang w:val="es_ES" w:bidi="es_ES"/>
          </w:rPr>
          <w:rPr>
            <w:color w:val="0000EE"/>
            <w:u w:val="single"/>
          </w:rPr>
          <w:t>2 Pe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11:25</w:t>
      </w:r>
      <w:r>
        <w:rPr>
          <w:lang w:val="es_ES" w:bidi="es_ES"/>
        </w:rPr>
      </w:r>
    </w:p>
    <w:p>
      <w:pPr/>
      <w:r>
        <w:rPr>
          <w:lang w:val="es_ES" w:bidi="es_ES"/>
        </w:rPr>
      </w:r>
      <w:r>
        <w:rPr>
          <w:lang w:val="es_ES" w:bidi="es_ES"/>
        </w:rPr>
        <w:t xml:space="preserve">No se nos dice qué ocurrió cuando el Espíritu reposó sobre ellos y profetizaron. Sea lo que sea que haya sucedido (posiblemente expresiones extáticas, cp. </w:t>
      </w:r>
      <w:hyperlink r:id="rId232">
        <w:r>
          <w:rPr>
            <w:lang w:val="es_ES" w:bidi="es_ES"/>
          </w:rPr>
          <w:rPr>
            <w:color w:val="0000EE"/>
            <w:u w:val="single"/>
          </w:rPr>
          <w:t>Hechos 2:4,</w:t>
        </w:r>
      </w:hyperlink>
      <w:r>
        <w:rPr>
          <w:lang w:val="es_ES" w:bidi="es_ES"/>
        </w:rPr>
        <w:t xml:space="preserve"> </w:t>
      </w:r>
      <w:hyperlink r:id="rId233">
        <w:r>
          <w:rPr>
            <w:lang w:val="es_ES" w:bidi="es_ES"/>
          </w:rPr>
          <w:rPr>
            <w:color w:val="0000EE"/>
            <w:u w:val="single"/>
          </w:rPr>
          <w:t>1 Cor 14:2</w:t>
        </w:r>
      </w:hyperlink>
      <w:r>
        <w:rPr>
          <w:lang w:val="es_ES" w:bidi="es_ES"/>
        </w:rPr>
        <w:t>), fue un acontecimiento único.</w:t>
      </w:r>
      <w:r>
        <w:rPr>
          <w:lang w:val="es_ES" w:bidi="es_ES"/>
        </w:rPr>
      </w:r>
      <w:r>
        <w:rPr>
          <w:lang w:val="es_ES" w:bidi="es_ES"/>
        </w:rPr>
      </w:r>
    </w:p>
    <w:p>
      <w:pPr/>
      <w:r>
        <w:rPr>
          <w:lang w:val="es_ES" w:bidi="es_ES"/>
        </w:rPr>
      </w:r>
    </w:p>
    <w:p>
      <w:pPr>
        <w:pStyle w:val="Heading2"/>
      </w:pPr>
      <w:r>
        <w:rPr>
          <w:lang w:val="es_ES" w:bidi="es_ES"/>
        </w:rPr>
        <w:t>Números 11:28–29</w:t>
      </w:r>
      <w:r>
        <w:rPr>
          <w:lang w:val="es_ES" w:bidi="es_ES"/>
        </w:rPr>
      </w:r>
    </w:p>
    <w:p>
      <w:pPr/>
      <w:r>
        <w:rPr>
          <w:lang w:val="es_ES" w:bidi="es_ES"/>
        </w:rPr>
      </w:r>
      <w:r>
        <w:rPr>
          <w:lang w:val="es_ES" w:bidi="es_ES"/>
        </w:rPr>
        <w:t>La protesta celosa de Josué fue motivada por su deseo sincero pero inmaduro de proteger el estatus de su maestro. Moisés era humilde (</w:t>
      </w:r>
      <w:hyperlink r:id="rId234">
        <w:r>
          <w:rPr>
            <w:lang w:val="es_ES" w:bidi="es_ES"/>
          </w:rPr>
          <w:rPr>
            <w:color w:val="0000EE"/>
            <w:u w:val="single"/>
          </w:rPr>
          <w:t>Nm 12:3</w:t>
        </w:r>
      </w:hyperlink>
      <w:r>
        <w:rPr>
          <w:lang w:val="es_ES" w:bidi="es_ES"/>
        </w:rP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5">
        <w:r>
          <w:rPr>
            <w:lang w:val="es_ES" w:bidi="es_ES"/>
          </w:rPr>
          <w:rPr>
            <w:color w:val="0000EE"/>
            <w:u w:val="single"/>
          </w:rPr>
          <w:t>Marcos 9:38–40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11:31–35</w:t>
      </w:r>
      <w:r>
        <w:rPr>
          <w:lang w:val="es_ES" w:bidi="es_ES"/>
        </w:rPr>
      </w:r>
    </w:p>
    <w:p>
      <w:pPr/>
      <w:r>
        <w:rPr>
          <w:lang w:val="es_ES" w:bidi="es_ES"/>
        </w:rPr>
      </w:r>
      <w:r>
        <w:rPr>
          <w:lang w:val="es_ES" w:bidi="es_ES"/>
        </w:rPr>
        <w:t xml:space="preserve">Dios respondió a las quejas del pueblo enviando una tormenta de codornices y una plaga. Dios había proporcionado codornices junto con maná en </w:t>
      </w:r>
      <w:hyperlink r:id="rId236">
        <w:r>
          <w:rPr>
            <w:lang w:val="es_ES" w:bidi="es_ES"/>
          </w:rPr>
          <w:rPr>
            <w:color w:val="0000EE"/>
            <w:u w:val="single"/>
          </w:rPr>
          <w:t>Éxodo 16:13</w:t>
        </w:r>
      </w:hyperlink>
      <w:r>
        <w:rPr>
          <w:lang w:val="es_ES" w:bidi="es_ES"/>
        </w:rPr>
        <w:t>, pero aquí representaron el juicio de Dios en su suministro excesivamente abundante, lo cual resultó enfermizo.</w:t>
      </w:r>
      <w:r>
        <w:rPr>
          <w:lang w:val="es_ES" w:bidi="es_ES"/>
        </w:rPr>
      </w:r>
      <w:r>
        <w:rPr>
          <w:lang w:val="es_ES" w:bidi="es_ES"/>
        </w:rPr>
      </w:r>
    </w:p>
    <w:p>
      <w:pPr/>
      <w:r>
        <w:rPr>
          <w:lang w:val="es_ES" w:bidi="es_ES"/>
        </w:rPr>
      </w:r>
    </w:p>
    <w:p>
      <w:pPr>
        <w:pStyle w:val="Heading2"/>
      </w:pPr>
      <w:r>
        <w:rPr>
          <w:lang w:val="es_ES" w:bidi="es_ES"/>
        </w:rPr>
        <w:t>Números 11:34–35</w:t>
      </w:r>
      <w:r>
        <w:rPr>
          <w:lang w:val="es_ES" w:bidi="es_ES"/>
        </w:rPr>
      </w:r>
    </w:p>
    <w:p>
      <w:pPr/>
      <w:r>
        <w:rPr>
          <w:lang w:val="es_ES" w:bidi="es_ES"/>
        </w:rPr>
      </w:r>
      <w:r>
        <w:rPr>
          <w:lang w:val="es_ES" w:bidi="es_ES"/>
        </w:rPr>
        <w:t>Se desconocen las ubicaciones exactas de Kibroth Hattaava y Haserot.</w:t>
      </w:r>
      <w:r>
        <w:rPr>
          <w:lang w:val="es_ES" w:bidi="es_ES"/>
        </w:rPr>
      </w:r>
      <w:r>
        <w:rPr>
          <w:lang w:val="es_ES" w:bidi="es_ES"/>
        </w:rPr>
      </w:r>
    </w:p>
    <w:p>
      <w:pPr/>
      <w:r>
        <w:rPr>
          <w:lang w:val="es_ES" w:bidi="es_ES"/>
        </w:rPr>
      </w:r>
    </w:p>
    <w:p>
      <w:pPr>
        <w:pStyle w:val="Heading2"/>
      </w:pPr>
      <w:r>
        <w:rPr>
          <w:lang w:val="es_ES" w:bidi="es_ES"/>
        </w:rPr>
        <w:t>Números 12:1</w:t>
      </w:r>
      <w:r>
        <w:rPr>
          <w:lang w:val="es_ES" w:bidi="es_ES"/>
        </w:rPr>
      </w:r>
    </w:p>
    <w:p>
      <w:pPr/>
      <w:r>
        <w:rPr>
          <w:lang w:val="es_ES" w:bidi="es_ES"/>
        </w:rPr>
      </w:r>
      <w:r>
        <w:rPr>
          <w:lang w:val="es_ES" w:bidi="es_ES"/>
        </w:rPr>
        <w:t>La mayoría de los intérpretes consideran que la mujer cusita es Ziporá, la esposa de Moisés, de Madián (</w:t>
      </w:r>
      <w:hyperlink r:id="rId237">
        <w:r>
          <w:rPr>
            <w:lang w:val="es_ES" w:bidi="es_ES"/>
          </w:rPr>
          <w:rPr>
            <w:color w:val="0000EE"/>
            <w:u w:val="single"/>
          </w:rPr>
          <w:t>Ex 2:16–22</w:t>
        </w:r>
      </w:hyperlink>
      <w:r>
        <w:rPr>
          <w:lang w:val="es_ES" w:bidi="es_ES"/>
        </w:rPr>
        <w:t xml:space="preserve">), entendiendo </w:t>
      </w:r>
      <w:r>
        <w:rPr>
          <w:i/>
          <w:lang w:val="es_ES" w:bidi="es_ES"/>
        </w:rPr>
        <w:t>Cus</w:t>
      </w:r>
      <w:r>
        <w:rPr>
          <w:lang w:val="es_ES" w:bidi="es_ES"/>
        </w:rPr>
        <w:t xml:space="preserve"> como una referencia a Cushán, una región y pueblo cerca de Madián (</w:t>
      </w:r>
      <w:hyperlink r:id="rId238">
        <w:r>
          <w:rPr>
            <w:lang w:val="es_ES" w:bidi="es_ES"/>
          </w:rPr>
          <w:rPr>
            <w:color w:val="0000EE"/>
            <w:u w:val="single"/>
          </w:rPr>
          <w:t>Ha 3:7</w:t>
        </w:r>
      </w:hyperlink>
      <w:r>
        <w:rPr>
          <w:lang w:val="es_ES" w:bidi="es_ES"/>
        </w:rPr>
        <w:t xml:space="preserve">). Otros intérpretes, al entender </w:t>
      </w:r>
      <w:r>
        <w:rPr>
          <w:i/>
          <w:lang w:val="es_ES" w:bidi="es_ES"/>
        </w:rPr>
        <w:t>cusita</w:t>
      </w:r>
      <w:r>
        <w:rPr>
          <w:lang w:val="es_ES" w:bidi="es_ES"/>
        </w:rP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Pr>
          <w:lang w:val="es_ES" w:bidi="es_ES"/>
        </w:rPr>
      </w:r>
      <w:r>
        <w:rPr>
          <w:lang w:val="es_ES" w:bidi="es_ES"/>
        </w:rPr>
      </w:r>
    </w:p>
    <w:p>
      <w:pPr/>
      <w:r>
        <w:rPr>
          <w:lang w:val="es_ES" w:bidi="es_ES"/>
        </w:rPr>
      </w:r>
    </w:p>
    <w:p>
      <w:pPr>
        <w:pStyle w:val="Heading2"/>
      </w:pPr>
      <w:r>
        <w:rPr>
          <w:lang w:val="es_ES" w:bidi="es_ES"/>
        </w:rPr>
        <w:t>Números 12:1–2</w:t>
      </w:r>
      <w:r>
        <w:rPr>
          <w:lang w:val="es_ES" w:bidi="es_ES"/>
        </w:rPr>
      </w:r>
    </w:p>
    <w:p>
      <w:pPr/>
      <w:r>
        <w:rPr>
          <w:lang w:val="es_ES" w:bidi="es_ES"/>
        </w:rPr>
      </w:r>
      <w:r>
        <w:rPr>
          <w:lang w:val="es_ES" w:bidi="es_ES"/>
        </w:rP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39">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12:1–16</w:t>
      </w:r>
      <w:r>
        <w:rPr>
          <w:lang w:val="es_ES" w:bidi="es_ES"/>
        </w:rPr>
      </w:r>
    </w:p>
    <w:p>
      <w:pPr/>
      <w:r>
        <w:rPr>
          <w:lang w:val="es_ES" w:bidi="es_ES"/>
        </w:rPr>
      </w:r>
      <w:r>
        <w:rPr>
          <w:lang w:val="es_ES" w:bidi="es_ES"/>
        </w:rPr>
        <w:t>La rebelión no se limitó a la "gentuza extranjera" ni a los israelitas que estaban cansados del maná (</w:t>
      </w:r>
      <w:hyperlink r:id="rId240">
        <w:r>
          <w:rPr>
            <w:lang w:val="es_ES" w:bidi="es_ES"/>
          </w:rPr>
          <w:rPr>
            <w:color w:val="0000EE"/>
            <w:u w:val="single"/>
          </w:rPr>
          <w:t>11:4</w:t>
        </w:r>
      </w:hyperlink>
      <w:r>
        <w:rPr>
          <w:lang w:val="es_ES" w:bidi="es_ES"/>
        </w:rPr>
        <w:t>). El propio hermano y la hermana de Moisés, Aarón, el sumo sacerdote (</w:t>
      </w:r>
      <w:hyperlink r:id="rId241">
        <w:r>
          <w:rPr>
            <w:lang w:val="es_ES" w:bidi="es_ES"/>
          </w:rPr>
          <w:rPr>
            <w:color w:val="0000EE"/>
            <w:u w:val="single"/>
          </w:rPr>
          <w:t>Ex 29:30</w:t>
        </w:r>
      </w:hyperlink>
      <w:r>
        <w:rPr>
          <w:lang w:val="es_ES" w:bidi="es_ES"/>
        </w:rPr>
        <w:t>), y María, la profetisa (</w:t>
      </w:r>
      <w:hyperlink r:id="rId242">
        <w:r>
          <w:rPr>
            <w:lang w:val="es_ES" w:bidi="es_ES"/>
          </w:rPr>
          <w:rPr>
            <w:color w:val="0000EE"/>
            <w:u w:val="single"/>
          </w:rPr>
          <w:t>Ex 15:20</w:t>
        </w:r>
      </w:hyperlink>
      <w:r>
        <w:rPr>
          <w:lang w:val="es_ES" w:bidi="es_ES"/>
        </w:rPr>
        <w:t>), también se rebelaron contra él. Israel estaba cerca del punto más crítico de su rebelión contra Dios (</w:t>
      </w:r>
      <w:hyperlink r:id="rId243">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12:2</w:t>
      </w:r>
      <w:r>
        <w:rPr>
          <w:lang w:val="es_ES" w:bidi="es_ES"/>
        </w:rPr>
      </w:r>
    </w:p>
    <w:p>
      <w:pPr/>
      <w:r>
        <w:rPr>
          <w:lang w:val="es_ES" w:bidi="es_ES"/>
        </w:rPr>
      </w:r>
      <w:r>
        <w:rPr>
          <w:lang w:val="es_ES" w:bidi="es_ES"/>
        </w:rPr>
        <w:t xml:space="preserve">El desafío a la autoridad de Moisés implicaba un rechazo de la elección del Señor al designar a Moisés como líder de Israel. • el Señor escuchó: La misma frase en </w:t>
      </w:r>
      <w:hyperlink r:id="rId244">
        <w:r>
          <w:rPr>
            <w:lang w:val="es_ES" w:bidi="es_ES"/>
          </w:rPr>
          <w:rPr>
            <w:color w:val="0000EE"/>
            <w:u w:val="single"/>
          </w:rPr>
          <w:t>11:1</w:t>
        </w:r>
      </w:hyperlink>
      <w:r>
        <w:rPr>
          <w:lang w:val="es_ES" w:bidi="es_ES"/>
        </w:rPr>
        <w:t xml:space="preserve"> anticipa la respuesta del Señor.</w:t>
      </w:r>
      <w:r>
        <w:rPr>
          <w:lang w:val="es_ES" w:bidi="es_ES"/>
        </w:rPr>
      </w:r>
      <w:r>
        <w:rPr>
          <w:lang w:val="es_ES" w:bidi="es_ES"/>
        </w:rPr>
      </w:r>
    </w:p>
    <w:p>
      <w:pPr/>
      <w:r>
        <w:rPr>
          <w:lang w:val="es_ES" w:bidi="es_ES"/>
        </w:rPr>
      </w:r>
    </w:p>
    <w:p>
      <w:pPr>
        <w:pStyle w:val="Heading2"/>
      </w:pPr>
      <w:r>
        <w:rPr>
          <w:lang w:val="es_ES" w:bidi="es_ES"/>
        </w:rPr>
        <w:t>Números 12:3</w:t>
      </w:r>
      <w:r>
        <w:rPr>
          <w:lang w:val="es_ES" w:bidi="es_ES"/>
        </w:rPr>
      </w:r>
    </w:p>
    <w:p>
      <w:pPr/>
      <w:r>
        <w:rPr>
          <w:lang w:val="es_ES" w:bidi="es_ES"/>
        </w:rPr>
      </w:r>
      <w:r>
        <w:rPr>
          <w:lang w:val="es_ES" w:bidi="es_ES"/>
        </w:rPr>
        <w:t xml:space="preserve">La incomparable humildad de Moisés contrasta con su carácter divino (ver también </w:t>
      </w:r>
      <w:hyperlink r:id="rId245">
        <w:r>
          <w:rPr>
            <w:lang w:val="es_ES" w:bidi="es_ES"/>
          </w:rPr>
          <w:rPr>
            <w:color w:val="0000EE"/>
            <w:u w:val="single"/>
          </w:rPr>
          <w:t>Pr 3:34</w:t>
        </w:r>
      </w:hyperlink>
      <w:r>
        <w:rPr>
          <w:lang w:val="es_ES" w:bidi="es_ES"/>
        </w:rPr>
        <w:t xml:space="preserve">; </w:t>
      </w:r>
      <w:hyperlink r:id="rId246">
        <w:r>
          <w:rPr>
            <w:lang w:val="es_ES" w:bidi="es_ES"/>
          </w:rPr>
          <w:rPr>
            <w:color w:val="0000EE"/>
            <w:u w:val="single"/>
          </w:rPr>
          <w:t>Mt 5:5</w:t>
        </w:r>
      </w:hyperlink>
      <w:r>
        <w:rPr>
          <w:lang w:val="es_ES" w:bidi="es_ES"/>
        </w:rPr>
        <w:t>) y con la envidia de María y Aarón. • Este comentario entre paréntesis, una simple declaración de la verdad desde la perspectiva de Dios, podría ser tanto las palabras de Moisés como de un editor posterior.</w:t>
      </w:r>
      <w:r>
        <w:rPr>
          <w:lang w:val="es_ES" w:bidi="es_ES"/>
        </w:rPr>
      </w:r>
      <w:r>
        <w:rPr>
          <w:lang w:val="es_ES" w:bidi="es_ES"/>
        </w:rPr>
      </w:r>
    </w:p>
    <w:p>
      <w:pPr/>
      <w:r>
        <w:rPr>
          <w:lang w:val="es_ES" w:bidi="es_ES"/>
        </w:rPr>
      </w:r>
    </w:p>
    <w:p>
      <w:pPr>
        <w:pStyle w:val="Heading2"/>
      </w:pPr>
      <w:r>
        <w:rPr>
          <w:lang w:val="es_ES" w:bidi="es_ES"/>
        </w:rPr>
        <w:t>Números 12:4–8</w:t>
      </w:r>
      <w:r>
        <w:rPr>
          <w:lang w:val="es_ES" w:bidi="es_ES"/>
        </w:rPr>
      </w:r>
    </w:p>
    <w:p>
      <w:pPr/>
      <w:r>
        <w:rPr>
          <w:lang w:val="es_ES" w:bidi="es_ES"/>
        </w:rPr>
      </w:r>
      <w:r>
        <w:rPr>
          <w:lang w:val="es_ES" w:bidi="es_ES"/>
        </w:rPr>
        <w:t>En respuesta, el Señor reafirmó el estatus especial y la autoridad de Moisés.</w:t>
      </w:r>
      <w:r>
        <w:rPr>
          <w:lang w:val="es_ES" w:bidi="es_ES"/>
        </w:rPr>
      </w:r>
      <w:r>
        <w:rPr>
          <w:lang w:val="es_ES" w:bidi="es_ES"/>
        </w:rPr>
      </w:r>
    </w:p>
    <w:p>
      <w:pPr/>
      <w:r>
        <w:rPr>
          <w:lang w:val="es_ES" w:bidi="es_ES"/>
        </w:rPr>
      </w:r>
    </w:p>
    <w:p>
      <w:pPr>
        <w:pStyle w:val="Heading2"/>
      </w:pPr>
      <w:r>
        <w:rPr>
          <w:lang w:val="es_ES" w:bidi="es_ES"/>
        </w:rPr>
        <w:t>Números 12:6–8</w:t>
      </w:r>
      <w:r>
        <w:rPr>
          <w:lang w:val="es_ES" w:bidi="es_ES"/>
        </w:rPr>
      </w:r>
    </w:p>
    <w:p>
      <w:pPr/>
      <w:r>
        <w:rPr>
          <w:lang w:val="es_ES" w:bidi="es_ES"/>
        </w:rPr>
      </w:r>
      <w:r>
        <w:rPr>
          <w:lang w:val="es_ES" w:bidi="es_ES"/>
        </w:rPr>
        <w:t>La confianza del Señor en Moisés dio lugar a una relación íntima. Dios se comunicó con los profetas a través de visiones y sueños, pero habló con Moisés cara a cara (literalmente boca a boca</w:t>
      </w:r>
      <w:r>
        <w:rPr>
          <w:i/>
          <w:lang w:val="es_ES" w:bidi="es_ES"/>
        </w:rPr>
        <w:t>,</w:t>
      </w:r>
      <w:r>
        <w:rPr>
          <w:lang w:val="es_ES" w:bidi="es_ES"/>
        </w:rPr>
        <w:t xml:space="preserve"> ver </w:t>
      </w:r>
      <w:hyperlink r:id="rId247">
        <w:r>
          <w:rPr>
            <w:lang w:val="es_ES" w:bidi="es_ES"/>
          </w:rPr>
          <w:rPr>
            <w:color w:val="0000EE"/>
            <w:u w:val="single"/>
          </w:rPr>
          <w:t>Ex 33:8–11</w:t>
        </w:r>
      </w:hyperlink>
      <w:r>
        <w:rPr>
          <w:lang w:val="es_ES" w:bidi="es_ES"/>
        </w:rPr>
        <w:t xml:space="preserve">, </w:t>
      </w:r>
      <w:hyperlink r:id="rId248">
        <w:r>
          <w:rPr>
            <w:lang w:val="es_ES" w:bidi="es_ES"/>
          </w:rPr>
          <w:rPr>
            <w:color w:val="0000EE"/>
            <w:u w:val="single"/>
          </w:rPr>
          <w:t>18–23,</w:t>
        </w:r>
      </w:hyperlink>
      <w:r>
        <w:rPr>
          <w:lang w:val="es_ES" w:bidi="es_ES"/>
        </w:rPr>
        <w:t xml:space="preserve"> </w:t>
      </w:r>
      <w:hyperlink r:id="rId249">
        <w:r>
          <w:rPr>
            <w:lang w:val="es_ES" w:bidi="es_ES"/>
          </w:rPr>
          <w:rPr>
            <w:color w:val="0000EE"/>
            <w:u w:val="single"/>
          </w:rPr>
          <w:t>Dt 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12:9–16</w:t>
      </w:r>
      <w:r>
        <w:rPr>
          <w:lang w:val="es_ES" w:bidi="es_ES"/>
        </w:rPr>
      </w:r>
    </w:p>
    <w:p>
      <w:pPr/>
      <w:r>
        <w:rPr>
          <w:lang w:val="es_ES" w:bidi="es_ES"/>
        </w:rPr>
      </w:r>
      <w:r>
        <w:rPr>
          <w:lang w:val="es_ES" w:bidi="es_ES"/>
        </w:rPr>
        <w:t xml:space="preserve">María sufrió la mayor parte de la ira de Dios (ver </w:t>
      </w:r>
      <w:r>
        <w:rPr>
          <w:lang w:val="es_ES" w:bidi="es_ES"/>
        </w:rPr>
        <w:t>nota de estudio sobre 12:1–2</w:t>
      </w:r>
      <w:r>
        <w:rPr>
          <w:lang w:val="es_ES" w:bidi="es_ES"/>
        </w:rPr>
        <w:t>). Cuando Aarón vio lo que le había ocurrido a ella</w:t>
      </w:r>
      <w:r>
        <w:rPr>
          <w:i/>
          <w:lang w:val="es_ES" w:bidi="es_ES"/>
        </w:rPr>
        <w:t>,</w:t>
      </w:r>
      <w:r>
        <w:rPr>
          <w:lang w:val="es_ES" w:bidi="es_ES"/>
        </w:rPr>
        <w:t xml:space="preserve"> reconoció su error y pidió la intercesión de Moisés (cp. </w:t>
      </w:r>
      <w:hyperlink r:id="rId250">
        <w:r>
          <w:rPr>
            <w:lang w:val="es_ES" w:bidi="es_ES"/>
          </w:rPr>
          <w:rPr>
            <w:color w:val="0000EE"/>
            <w:u w:val="single"/>
          </w:rPr>
          <w:t>11:2</w:t>
        </w:r>
      </w:hyperlink>
      <w:r>
        <w:rPr>
          <w:lang w:val="es_ES" w:bidi="es_ES"/>
        </w:rPr>
        <w:t>). Tanto Moisés como el Señor aceptaron la confesión de Aarón.</w:t>
      </w:r>
      <w:r>
        <w:rPr>
          <w:lang w:val="es_ES" w:bidi="es_ES"/>
        </w:rPr>
      </w:r>
      <w:r>
        <w:rPr>
          <w:lang w:val="es_ES" w:bidi="es_ES"/>
        </w:rPr>
      </w:r>
    </w:p>
    <w:p>
      <w:pPr/>
      <w:r>
        <w:rPr>
          <w:lang w:val="es_ES" w:bidi="es_ES"/>
        </w:rPr>
      </w:r>
    </w:p>
    <w:p>
      <w:pPr>
        <w:pStyle w:val="Heading2"/>
      </w:pPr>
      <w:r>
        <w:rPr>
          <w:lang w:val="es_ES" w:bidi="es_ES"/>
        </w:rPr>
        <w:t>Números 12:14</w:t>
      </w:r>
      <w:r>
        <w:rPr>
          <w:lang w:val="es_ES" w:bidi="es_ES"/>
        </w:rPr>
      </w:r>
    </w:p>
    <w:p>
      <w:pPr/>
      <w:r>
        <w:rPr>
          <w:lang w:val="es_ES" w:bidi="es_ES"/>
        </w:rPr>
      </w:r>
      <w:r>
        <w:rPr>
          <w:lang w:val="es_ES" w:bidi="es_ES"/>
        </w:rPr>
        <w:t>A María se le pidió seguir el procedimiento habitual para alcanzar la pureza ritual después de una enfermedad de la piel (</w:t>
      </w:r>
      <w:hyperlink r:id="rId251">
        <w:r>
          <w:rPr>
            <w:lang w:val="es_ES" w:bidi="es_ES"/>
          </w:rPr>
          <w:rPr>
            <w:color w:val="0000EE"/>
            <w:u w:val="single"/>
          </w:rPr>
          <w:t>5:2–4,</w:t>
        </w:r>
      </w:hyperlink>
      <w:r>
        <w:rPr>
          <w:lang w:val="es_ES" w:bidi="es_ES"/>
        </w:rPr>
        <w:t xml:space="preserve"> </w:t>
      </w:r>
      <w:hyperlink r:id="rId87">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El campamento en el desierto de Parán se encontraba en Cades-barnea (</w:t>
      </w:r>
      <w:hyperlink r:id="rId252">
        <w:r>
          <w:rPr>
            <w:lang w:val="es_ES" w:bidi="es_ES"/>
          </w:rPr>
          <w:rPr>
            <w:color w:val="0000EE"/>
            <w:u w:val="single"/>
          </w:rPr>
          <w:t>13:26,</w:t>
        </w:r>
      </w:hyperlink>
      <w:r>
        <w:rPr>
          <w:lang w:val="es_ES" w:bidi="es_ES"/>
        </w:rPr>
        <w:t xml:space="preserve"> </w:t>
      </w:r>
      <w:hyperlink r:id="rId253">
        <w:r>
          <w:rPr>
            <w:lang w:val="es_ES" w:bidi="es_ES"/>
          </w:rPr>
          <w:rPr>
            <w:color w:val="0000EE"/>
            <w:u w:val="single"/>
          </w:rPr>
          <w:t>Dt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13:1–16</w:t>
      </w:r>
      <w:r>
        <w:rPr>
          <w:lang w:val="es_ES" w:bidi="es_ES"/>
        </w:rPr>
      </w:r>
    </w:p>
    <w:p>
      <w:pPr/>
      <w:r>
        <w:rPr>
          <w:lang w:val="es_ES" w:bidi="es_ES"/>
        </w:rPr>
      </w:r>
      <w:r>
        <w:rPr>
          <w:lang w:val="es_ES" w:bidi="es_ES"/>
        </w:rPr>
        <w:t xml:space="preserve">Moisés eligió a un líder de cada tribu para explorar el territorio que Dios había prometido dar a los hebreos. Las tribus enumeradas son las del cp </w:t>
      </w:r>
      <w:hyperlink r:id="rId139">
        <w:r>
          <w:rPr>
            <w:lang w:val="es_ES" w:bidi="es_ES"/>
          </w:rPr>
          <w:rPr>
            <w:color w:val="0000EE"/>
            <w:u w:val="single"/>
          </w:rPr>
          <w:t>1</w:t>
        </w:r>
      </w:hyperlink>
      <w:r>
        <w:rPr>
          <w:lang w:val="es_ES" w:bidi="es_ES"/>
        </w:rPr>
        <w:t>, aunque el orden es diferente. Caleb y Josué se destacan más tarde como hombres de fe (</w:t>
      </w:r>
      <w:hyperlink r:id="rId254">
        <w:r>
          <w:rPr>
            <w:lang w:val="es_ES" w:bidi="es_ES"/>
          </w:rPr>
          <w:rPr>
            <w:color w:val="0000EE"/>
            <w:u w:val="single"/>
          </w:rPr>
          <w:t>14:30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13:1–14:45</w:t>
      </w:r>
      <w:r>
        <w:rPr>
          <w:lang w:val="es_ES" w:bidi="es_ES"/>
        </w:rPr>
      </w:r>
    </w:p>
    <w:p>
      <w:pPr/>
      <w:r>
        <w:rPr>
          <w:lang w:val="es_ES" w:bidi="es_ES"/>
        </w:rPr>
      </w:r>
      <w:r>
        <w:rPr>
          <w:lang w:val="es_ES" w:bidi="es_ES"/>
        </w:rP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Pr>
          <w:lang w:val="es_ES" w:bidi="es_ES"/>
        </w:rPr>
      </w:r>
      <w:r>
        <w:rPr>
          <w:lang w:val="es_ES" w:bidi="es_ES"/>
        </w:rPr>
      </w:r>
    </w:p>
    <w:p>
      <w:pPr/>
      <w:r>
        <w:rPr>
          <w:lang w:val="es_ES" w:bidi="es_ES"/>
        </w:rPr>
      </w:r>
    </w:p>
    <w:p>
      <w:pPr>
        <w:pStyle w:val="Heading2"/>
      </w:pPr>
      <w:r>
        <w:rPr>
          <w:lang w:val="es_ES" w:bidi="es_ES"/>
        </w:rPr>
        <w:t>Números 13:17–20</w:t>
      </w:r>
      <w:r>
        <w:rPr>
          <w:lang w:val="es_ES" w:bidi="es_ES"/>
        </w:rPr>
      </w:r>
    </w:p>
    <w:p>
      <w:pPr/>
      <w:r>
        <w:rPr>
          <w:lang w:val="es_ES" w:bidi="es_ES"/>
        </w:rPr>
      </w:r>
      <w:r>
        <w:rPr>
          <w:lang w:val="es_ES" w:bidi="es_ES"/>
        </w:rP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5">
        <w:r>
          <w:rPr>
            <w:lang w:val="es_ES" w:bidi="es_ES"/>
          </w:rPr>
          <w:rPr>
            <w:color w:val="0000EE"/>
            <w:u w:val="single"/>
          </w:rPr>
          <w:t>11,</w:t>
        </w:r>
      </w:hyperlink>
      <w:r>
        <w:rPr>
          <w:lang w:val="es_ES" w:bidi="es_ES"/>
        </w:rPr>
        <w:t xml:space="preserv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13:20</w:t>
      </w:r>
      <w:r>
        <w:rPr>
          <w:lang w:val="es_ES" w:bidi="es_ES"/>
        </w:rPr>
      </w:r>
    </w:p>
    <w:p>
      <w:pPr/>
      <w:r>
        <w:rPr>
          <w:lang w:val="es_ES" w:bidi="es_ES"/>
        </w:rPr>
      </w:r>
      <w:r>
        <w:rPr>
          <w:lang w:val="es_ES" w:bidi="es_ES"/>
        </w:rPr>
        <w:t>La temporada para cosechar las primeras uvas maduras llegaba a finales de julio o principios de agosto.</w:t>
      </w:r>
      <w:r>
        <w:rPr>
          <w:lang w:val="es_ES" w:bidi="es_ES"/>
        </w:rPr>
      </w:r>
      <w:r>
        <w:rPr>
          <w:lang w:val="es_ES" w:bidi="es_ES"/>
        </w:rPr>
      </w:r>
    </w:p>
    <w:p>
      <w:pPr/>
      <w:r>
        <w:rPr>
          <w:lang w:val="es_ES" w:bidi="es_ES"/>
        </w:rPr>
      </w:r>
    </w:p>
    <w:p>
      <w:pPr>
        <w:pStyle w:val="Heading2"/>
      </w:pPr>
      <w:r>
        <w:rPr>
          <w:lang w:val="es_ES" w:bidi="es_ES"/>
        </w:rPr>
        <w:t>Números 13:21</w:t>
      </w:r>
      <w:r>
        <w:rPr>
          <w:lang w:val="es_ES" w:bidi="es_ES"/>
        </w:rPr>
      </w:r>
    </w:p>
    <w:p>
      <w:pPr/>
      <w:r>
        <w:rPr>
          <w:lang w:val="es_ES" w:bidi="es_ES"/>
        </w:rPr>
      </w:r>
      <w:r>
        <w:rPr>
          <w:lang w:val="es_ES" w:bidi="es_ES"/>
        </w:rPr>
        <w:t xml:space="preserve">Eran aproximadamente doscientos setenta y cinco millas desde el desierto de Zin, ubicado entre el desierto de Parán y la frontera sur de Canaán (ver </w:t>
      </w:r>
      <w:hyperlink r:id="rId256">
        <w:r>
          <w:rPr>
            <w:lang w:val="es_ES" w:bidi="es_ES"/>
          </w:rPr>
          <w:rPr>
            <w:color w:val="0000EE"/>
            <w:u w:val="single"/>
          </w:rPr>
          <w:t>34:3–5,</w:t>
        </w:r>
      </w:hyperlink>
      <w:r>
        <w:rPr>
          <w:lang w:val="es_ES" w:bidi="es_ES"/>
        </w:rPr>
        <w:t xml:space="preserve"> </w:t>
      </w:r>
      <w:hyperlink r:id="rId257">
        <w:r>
          <w:rPr>
            <w:lang w:val="es_ES" w:bidi="es_ES"/>
          </w:rPr>
          <w:rPr>
            <w:color w:val="0000EE"/>
            <w:u w:val="single"/>
          </w:rPr>
          <w:t>Josué 15:1–4</w:t>
        </w:r>
      </w:hyperlink>
      <w:r>
        <w:rPr>
          <w:lang w:val="es_ES" w:bidi="es_ES"/>
        </w:rP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58">
        <w:r>
          <w:rPr>
            <w:lang w:val="es_ES" w:bidi="es_ES"/>
          </w:rPr>
          <w:rPr>
            <w:color w:val="0000EE"/>
            <w:u w:val="single"/>
          </w:rPr>
          <w:t>1 Re 8:65</w:t>
        </w:r>
      </w:hyperlink>
      <w:r>
        <w:rPr>
          <w:lang w:val="es_ES" w:bidi="es_ES"/>
        </w:rPr>
        <w:t>). La frase “de Dan a Beerseba” (</w:t>
      </w:r>
      <w:hyperlink r:id="rId259">
        <w:r>
          <w:rPr>
            <w:lang w:val="es_ES" w:bidi="es_ES"/>
          </w:rPr>
          <w:rPr>
            <w:color w:val="0000EE"/>
            <w:u w:val="single"/>
          </w:rPr>
          <w:t>Jueces 20:1,</w:t>
        </w:r>
      </w:hyperlink>
      <w:r>
        <w:rPr>
          <w:lang w:val="es_ES" w:bidi="es_ES"/>
        </w:rPr>
        <w:t xml:space="preserve"> </w:t>
      </w:r>
      <w:hyperlink r:id="rId260">
        <w:r>
          <w:rPr>
            <w:lang w:val="es_ES" w:bidi="es_ES"/>
          </w:rPr>
          <w:rPr>
            <w:color w:val="0000EE"/>
            <w:u w:val="single"/>
          </w:rPr>
          <w:t>2 Sam 3:10</w:t>
        </w:r>
      </w:hyperlink>
      <w:r>
        <w:rPr>
          <w:lang w:val="es_ES" w:bidi="es_ES"/>
        </w:rPr>
        <w:t>), frecuentemente utilizada para demarcar las fronteras tradicionales de Israel, se refería a un área considerablemente más pequeña que el territorio explorado por los espías de Israel.</w:t>
      </w:r>
      <w:r>
        <w:rPr>
          <w:lang w:val="es_ES" w:bidi="es_ES"/>
        </w:rPr>
      </w:r>
      <w:r>
        <w:rPr>
          <w:lang w:val="es_ES" w:bidi="es_ES"/>
        </w:rPr>
      </w:r>
    </w:p>
    <w:p>
      <w:pPr/>
      <w:r>
        <w:rPr>
          <w:lang w:val="es_ES" w:bidi="es_ES"/>
        </w:rPr>
      </w:r>
    </w:p>
    <w:p>
      <w:pPr>
        <w:pStyle w:val="Heading2"/>
      </w:pPr>
      <w:r>
        <w:rPr>
          <w:lang w:val="es_ES" w:bidi="es_ES"/>
        </w:rPr>
        <w:t>Números 13:21–24</w:t>
      </w:r>
      <w:r>
        <w:rPr>
          <w:lang w:val="es_ES" w:bidi="es_ES"/>
        </w:rPr>
      </w:r>
    </w:p>
    <w:p>
      <w:pPr/>
      <w:r>
        <w:rPr>
          <w:lang w:val="es_ES" w:bidi="es_ES"/>
        </w:rPr>
      </w:r>
      <w:r>
        <w:rPr>
          <w:lang w:val="es_ES" w:bidi="es_ES"/>
        </w:rPr>
        <w:t>Los espías exploraron la tierra, que era excepcionalmente fértil en contraste con el desierto del Sinaí.</w:t>
      </w:r>
      <w:r>
        <w:rPr>
          <w:lang w:val="es_ES" w:bidi="es_ES"/>
        </w:rPr>
      </w:r>
      <w:r>
        <w:rPr>
          <w:lang w:val="es_ES" w:bidi="es_ES"/>
        </w:rPr>
      </w:r>
    </w:p>
    <w:p>
      <w:pPr/>
      <w:r>
        <w:rPr>
          <w:lang w:val="es_ES" w:bidi="es_ES"/>
        </w:rPr>
      </w:r>
    </w:p>
    <w:p>
      <w:pPr>
        <w:pStyle w:val="Heading2"/>
      </w:pPr>
      <w:r>
        <w:rPr>
          <w:lang w:val="es_ES" w:bidi="es_ES"/>
        </w:rPr>
        <w:t>Números 13:22</w:t>
      </w:r>
      <w:r>
        <w:rPr>
          <w:lang w:val="es_ES" w:bidi="es_ES"/>
        </w:rPr>
      </w:r>
    </w:p>
    <w:p>
      <w:pPr/>
      <w:r>
        <w:rPr>
          <w:lang w:val="es_ES" w:bidi="es_ES"/>
        </w:rPr>
      </w:r>
      <w:r>
        <w:rPr>
          <w:lang w:val="es_ES" w:bidi="es_ES"/>
        </w:rPr>
        <w:t>Los espías de Israel se adentraron en la región montañosa de Canaán a través del Néguev</w:t>
      </w:r>
      <w:r>
        <w:rPr>
          <w:i/>
          <w:lang w:val="es_ES" w:bidi="es_ES"/>
        </w:rPr>
        <w:t>,</w:t>
      </w:r>
      <w:r>
        <w:rPr>
          <w:lang w:val="es_ES" w:bidi="es_ES"/>
        </w:rPr>
        <w:t xml:space="preserve"> la árida tierra del sur junto al desierto de Zin. En la parte sur de la región montañosa central de Canaán, llegaron a Hebrón</w:t>
      </w:r>
      <w:r>
        <w:rPr>
          <w:i/>
          <w:lang w:val="es_ES" w:bidi="es_ES"/>
        </w:rPr>
        <w:t>,</w:t>
      </w:r>
      <w:r>
        <w:rPr>
          <w:lang w:val="es_ES" w:bidi="es_ES"/>
        </w:rPr>
        <w:t xml:space="preserve"> donde habían vivido los antepasados de Israel (</w:t>
      </w:r>
      <w:hyperlink r:id="rId261">
        <w:r>
          <w:rPr>
            <w:lang w:val="es_ES" w:bidi="es_ES"/>
          </w:rPr>
          <w:rPr>
            <w:color w:val="0000EE"/>
            <w:u w:val="single"/>
          </w:rPr>
          <w:t>Gn 13:18,</w:t>
        </w:r>
      </w:hyperlink>
      <w:r>
        <w:rPr>
          <w:lang w:val="es_ES" w:bidi="es_ES"/>
        </w:rPr>
        <w:t xml:space="preserve"> </w:t>
      </w:r>
      <w:hyperlink r:id="rId262">
        <w:r>
          <w:rPr>
            <w:lang w:val="es_ES" w:bidi="es_ES"/>
          </w:rPr>
          <w:rPr>
            <w:color w:val="0000EE"/>
            <w:u w:val="single"/>
          </w:rPr>
          <w:t>23:19,</w:t>
        </w:r>
      </w:hyperlink>
      <w:r>
        <w:rPr>
          <w:lang w:val="es_ES" w:bidi="es_ES"/>
        </w:rPr>
        <w:t xml:space="preserve"> </w:t>
      </w:r>
      <w:hyperlink r:id="rId263">
        <w:r>
          <w:rPr>
            <w:lang w:val="es_ES" w:bidi="es_ES"/>
          </w:rPr>
          <w:rPr>
            <w:color w:val="0000EE"/>
            <w:u w:val="single"/>
          </w:rPr>
          <w:t>35:27,</w:t>
        </w:r>
      </w:hyperlink>
      <w:r>
        <w:rPr>
          <w:lang w:val="es_ES" w:bidi="es_ES"/>
        </w:rPr>
        <w:t xml:space="preserve"> </w:t>
      </w:r>
      <w:hyperlink r:id="rId264">
        <w:r>
          <w:rPr>
            <w:lang w:val="es_ES" w:bidi="es_ES"/>
          </w:rPr>
          <w:rPr>
            <w:color w:val="0000EE"/>
            <w:u w:val="single"/>
          </w:rPr>
          <w:t>37:14</w:t>
        </w:r>
      </w:hyperlink>
      <w:r>
        <w:rPr>
          <w:lang w:val="es_ES" w:bidi="es_ES"/>
        </w:rPr>
        <w:t xml:space="preserve">). • Los descendientes de Anac eran famosos por su gran tamaño y fuerza (por ejemplo, </w:t>
      </w:r>
      <w:hyperlink r:id="rId265">
        <w:r>
          <w:rPr>
            <w:lang w:val="es_ES" w:bidi="es_ES"/>
          </w:rPr>
          <w:rPr>
            <w:color w:val="0000EE"/>
            <w:u w:val="single"/>
          </w:rPr>
          <w:t>Dt 9:2</w:t>
        </w:r>
      </w:hyperlink>
      <w:r>
        <w:rPr>
          <w:lang w:val="es_ES" w:bidi="es_ES"/>
        </w:rPr>
        <w:t xml:space="preserve">). • Zoán (más tarde llamada Tanis por los griegos) era una ciudad famosa en el delta oriental de Egipto (ver también </w:t>
      </w:r>
      <w:hyperlink r:id="rId266">
        <w:r>
          <w:rPr>
            <w:lang w:val="es_ES" w:bidi="es_ES"/>
          </w:rPr>
          <w:rPr>
            <w:color w:val="0000EE"/>
            <w:u w:val="single"/>
          </w:rPr>
          <w:t>Sal 78:12</w:t>
        </w:r>
      </w:hyperlink>
      <w:r>
        <w:rPr>
          <w:lang w:val="es_ES" w:bidi="es_ES"/>
        </w:rPr>
        <w:t xml:space="preserve">, </w:t>
      </w:r>
      <w:hyperlink r:id="rId267">
        <w:r>
          <w:rPr>
            <w:lang w:val="es_ES" w:bidi="es_ES"/>
          </w:rPr>
          <w:rPr>
            <w:color w:val="0000EE"/>
            <w:u w:val="single"/>
          </w:rPr>
          <w:t>43</w:t>
        </w:r>
      </w:hyperlink>
      <w:r>
        <w:rPr>
          <w:lang w:val="es_ES" w:bidi="es_ES"/>
        </w:rPr>
        <w:t xml:space="preserve">; </w:t>
      </w:r>
      <w:hyperlink r:id="rId268">
        <w:r>
          <w:rPr>
            <w:lang w:val="es_ES" w:bidi="es_ES"/>
          </w:rPr>
          <w:rPr>
            <w:color w:val="0000EE"/>
            <w:u w:val="single"/>
          </w:rPr>
          <w:t>Isa 19:11–13,</w:t>
        </w:r>
      </w:hyperlink>
      <w:r>
        <w:rPr>
          <w:lang w:val="es_ES" w:bidi="es_ES"/>
        </w:rPr>
        <w:t xml:space="preserve"> </w:t>
      </w:r>
      <w:hyperlink r:id="rId26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13:25–29</w:t>
      </w:r>
      <w:r>
        <w:rPr>
          <w:lang w:val="es_ES" w:bidi="es_ES"/>
        </w:rPr>
      </w:r>
    </w:p>
    <w:p>
      <w:pPr/>
      <w:r>
        <w:rPr>
          <w:lang w:val="es_ES" w:bidi="es_ES"/>
        </w:rPr>
      </w:r>
      <w:r>
        <w:rPr>
          <w:lang w:val="es_ES" w:bidi="es_ES"/>
        </w:rPr>
        <w:t>Los espías coincidieron en que la tierra era buena, pero la mayoría dudaba de que Israel pudiera conquistarla. Los cananeos, fuertes y bien alimentados, habían construido ciudades fortificadas para protegerse.</w:t>
      </w:r>
      <w:r>
        <w:rPr>
          <w:lang w:val="es_ES" w:bidi="es_ES"/>
        </w:rPr>
      </w:r>
      <w:r>
        <w:rPr>
          <w:lang w:val="es_ES" w:bidi="es_ES"/>
        </w:rPr>
      </w:r>
    </w:p>
    <w:p>
      <w:pPr/>
      <w:r>
        <w:rPr>
          <w:lang w:val="es_ES" w:bidi="es_ES"/>
        </w:rPr>
      </w:r>
    </w:p>
    <w:p>
      <w:pPr>
        <w:pStyle w:val="Heading2"/>
      </w:pPr>
      <w:r>
        <w:rPr>
          <w:lang w:val="es_ES" w:bidi="es_ES"/>
        </w:rPr>
        <w:t>Números 13:26</w:t>
      </w:r>
      <w:r>
        <w:rPr>
          <w:lang w:val="es_ES" w:bidi="es_ES"/>
        </w:rPr>
      </w:r>
    </w:p>
    <w:p>
      <w:pPr/>
      <w:r>
        <w:rPr>
          <w:lang w:val="es_ES" w:bidi="es_ES"/>
        </w:rPr>
      </w:r>
      <w:r>
        <w:rPr>
          <w:i/>
          <w:lang w:val="es_ES" w:bidi="es_ES"/>
        </w:rPr>
        <w:t>Kadesh</w:t>
      </w:r>
      <w:r>
        <w:rPr>
          <w:lang w:val="es_ES" w:bidi="es_ES"/>
        </w:rPr>
        <w:t xml:space="preserve"> se identifica a menudo con </w:t>
      </w:r>
      <w:r>
        <w:rPr>
          <w:i/>
          <w:lang w:val="es_ES" w:bidi="es_ES"/>
        </w:rPr>
        <w:t>Aín el-Qudeirat</w:t>
      </w:r>
      <w:r>
        <w:rPr>
          <w:lang w:val="es_ES" w:bidi="es_ES"/>
        </w:rP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lang w:val="es_ES" w:bidi="es_ES"/>
        </w:rPr>
        <w:t>Kadesh</w:t>
      </w:r>
      <w:r>
        <w:rPr>
          <w:lang w:val="es_ES" w:bidi="es_ES"/>
        </w:rPr>
        <w:t xml:space="preserve"> podría haber estado ubicado en otro lugar.</w:t>
      </w:r>
      <w:r>
        <w:rPr>
          <w:lang w:val="es_ES" w:bidi="es_ES"/>
        </w:rPr>
      </w:r>
      <w:r>
        <w:rPr>
          <w:lang w:val="es_ES" w:bidi="es_ES"/>
        </w:rPr>
      </w:r>
    </w:p>
    <w:p>
      <w:pPr/>
      <w:r>
        <w:rPr>
          <w:lang w:val="es_ES" w:bidi="es_ES"/>
        </w:rPr>
      </w:r>
    </w:p>
    <w:p>
      <w:pPr>
        <w:pStyle w:val="Heading2"/>
      </w:pPr>
      <w:r>
        <w:rPr>
          <w:lang w:val="es_ES" w:bidi="es_ES"/>
        </w:rPr>
        <w:t>Números 13:27</w:t>
      </w:r>
      <w:r>
        <w:rPr>
          <w:lang w:val="es_ES" w:bidi="es_ES"/>
        </w:rPr>
      </w:r>
    </w:p>
    <w:p>
      <w:pPr/>
      <w:r>
        <w:rPr>
          <w:lang w:val="es_ES" w:bidi="es_ES"/>
        </w:rPr>
      </w:r>
      <w:r>
        <w:rPr>
          <w:lang w:val="es_ES" w:bidi="es_ES"/>
        </w:rP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0">
        <w:r>
          <w:rPr>
            <w:lang w:val="es_ES" w:bidi="es_ES"/>
          </w:rPr>
          <w:rPr>
            <w:color w:val="0000EE"/>
            <w:u w:val="single"/>
          </w:rPr>
          <w:t>Dt 32:14,</w:t>
        </w:r>
      </w:hyperlink>
      <w:r>
        <w:rPr>
          <w:lang w:val="es_ES" w:bidi="es_ES"/>
        </w:rPr>
        <w:t xml:space="preserve"> </w:t>
      </w:r>
      <w:hyperlink r:id="rId271">
        <w:r>
          <w:rPr>
            <w:lang w:val="es_ES" w:bidi="es_ES"/>
          </w:rPr>
          <w:rPr>
            <w:color w:val="0000EE"/>
            <w:u w:val="single"/>
          </w:rPr>
          <w:t>Is 55:1,</w:t>
        </w:r>
      </w:hyperlink>
      <w:r>
        <w:rPr>
          <w:lang w:val="es_ES" w:bidi="es_ES"/>
        </w:rPr>
        <w:t xml:space="preserve"> </w:t>
      </w:r>
      <w:hyperlink r:id="rId272">
        <w:r>
          <w:rPr>
            <w:lang w:val="es_ES" w:bidi="es_ES"/>
          </w:rPr>
          <w:rPr>
            <w:color w:val="0000EE"/>
            <w:u w:val="single"/>
          </w:rPr>
          <w:t>Joel 3:18</w:t>
        </w:r>
      </w:hyperlink>
      <w:r>
        <w:rPr>
          <w:lang w:val="es_ES" w:bidi="es_ES"/>
        </w:rPr>
        <w:t xml:space="preserve">). La miel aportaba dulzura (ver </w:t>
      </w:r>
      <w:hyperlink r:id="rId273">
        <w:r>
          <w:rPr>
            <w:lang w:val="es_ES" w:bidi="es_ES"/>
          </w:rPr>
          <w:rPr>
            <w:color w:val="0000EE"/>
            <w:u w:val="single"/>
          </w:rPr>
          <w:t>Sal 19:10,</w:t>
        </w:r>
      </w:hyperlink>
      <w:r>
        <w:rPr>
          <w:lang w:val="es_ES" w:bidi="es_ES"/>
        </w:rPr>
        <w:t xml:space="preserve"> </w:t>
      </w:r>
      <w:hyperlink r:id="rId274">
        <w:r>
          <w:rPr>
            <w:lang w:val="es_ES" w:bidi="es_ES"/>
          </w:rPr>
          <w:rPr>
            <w:color w:val="0000EE"/>
            <w:u w:val="single"/>
          </w:rPr>
          <w:t>119:103,</w:t>
        </w:r>
      </w:hyperlink>
      <w:r>
        <w:rPr>
          <w:lang w:val="es_ES" w:bidi="es_ES"/>
        </w:rPr>
        <w:t xml:space="preserve"> </w:t>
      </w:r>
      <w:hyperlink r:id="rId275">
        <w:r>
          <w:rPr>
            <w:lang w:val="es_ES" w:bidi="es_ES"/>
          </w:rPr>
          <w:rPr>
            <w:color w:val="0000EE"/>
            <w:u w:val="single"/>
          </w:rPr>
          <w:t>Ez 3:3,</w:t>
        </w:r>
      </w:hyperlink>
      <w:r>
        <w:rPr>
          <w:lang w:val="es_ES" w:bidi="es_ES"/>
        </w:rPr>
        <w:t xml:space="preserve"> </w:t>
      </w:r>
      <w:hyperlink r:id="rId276">
        <w:r>
          <w:rPr>
            <w:lang w:val="es_ES" w:bidi="es_ES"/>
          </w:rPr>
          <w:rPr>
            <w:color w:val="0000EE"/>
            <w:u w:val="single"/>
          </w:rPr>
          <w:t>Rv 10:9–10</w:t>
        </w:r>
      </w:hyperlink>
      <w:r>
        <w:rPr>
          <w:lang w:val="es_ES" w:bidi="es_ES"/>
        </w:rPr>
        <w:t xml:space="preserve">). La frase se refiere así a un destino muy deseado, una tierra con abundancia de alimentos y recursos (cp. </w:t>
      </w:r>
      <w:hyperlink r:id="rId277">
        <w:r>
          <w:rPr>
            <w:lang w:val="es_ES" w:bidi="es_ES"/>
          </w:rPr>
          <w:rPr>
            <w:color w:val="0000EE"/>
            <w:u w:val="single"/>
          </w:rPr>
          <w:t>Nm 16:13–14</w:t>
        </w:r>
      </w:hyperlink>
      <w:r>
        <w:rPr>
          <w:lang w:val="es_ES" w:bidi="es_ES"/>
        </w:rPr>
        <w:t xml:space="preserve">; ver también </w:t>
      </w:r>
      <w:hyperlink r:id="rId278">
        <w:r>
          <w:rPr>
            <w:lang w:val="es_ES" w:bidi="es_ES"/>
          </w:rPr>
          <w:rPr>
            <w:color w:val="0000EE"/>
            <w:u w:val="single"/>
          </w:rPr>
          <w:t>Ex 3:8,</w:t>
        </w:r>
      </w:hyperlink>
      <w:r>
        <w:rPr>
          <w:lang w:val="es_ES" w:bidi="es_ES"/>
        </w:rPr>
        <w:t xml:space="preserve"> </w:t>
      </w:r>
      <w:hyperlink r:id="rId279">
        <w:r>
          <w:rPr>
            <w:lang w:val="es_ES" w:bidi="es_ES"/>
          </w:rPr>
          <w:rPr>
            <w:color w:val="0000EE"/>
            <w:u w:val="single"/>
          </w:rPr>
          <w:t>Dt 6:3,</w:t>
        </w:r>
      </w:hyperlink>
      <w:r>
        <w:rPr>
          <w:lang w:val="es_ES" w:bidi="es_ES"/>
        </w:rPr>
        <w:t xml:space="preserve"> </w:t>
      </w:r>
      <w:hyperlink r:id="rId280">
        <w:r>
          <w:rPr>
            <w:lang w:val="es_ES" w:bidi="es_ES"/>
          </w:rPr>
          <w:rPr>
            <w:color w:val="0000EE"/>
            <w:u w:val="single"/>
          </w:rPr>
          <w:t>26:15,</w:t>
        </w:r>
      </w:hyperlink>
      <w:r>
        <w:rPr>
          <w:lang w:val="es_ES" w:bidi="es_ES"/>
        </w:rPr>
        <w:t xml:space="preserve"> </w:t>
      </w:r>
      <w:hyperlink r:id="rId281">
        <w:r>
          <w:rPr>
            <w:lang w:val="es_ES" w:bidi="es_ES"/>
          </w:rPr>
          <w:rPr>
            <w:color w:val="0000EE"/>
            <w:u w:val="single"/>
          </w:rPr>
          <w:t>Je 11:4–5,</w:t>
        </w:r>
      </w:hyperlink>
      <w:r>
        <w:rPr>
          <w:lang w:val="es_ES" w:bidi="es_ES"/>
        </w:rPr>
        <w:t xml:space="preserve"> </w:t>
      </w:r>
      <w:hyperlink r:id="rId282">
        <w:r>
          <w:rPr>
            <w:lang w:val="es_ES" w:bidi="es_ES"/>
          </w:rPr>
          <w:rPr>
            <w:color w:val="0000EE"/>
            <w:u w:val="single"/>
          </w:rPr>
          <w:t>Ez 20:6</w:t>
        </w:r>
      </w:hyperlink>
      <w:r>
        <w:rPr>
          <w:lang w:val="es_ES" w:bidi="es_ES"/>
        </w:rPr>
        <w:t xml:space="preserve">). El Nuevo Testamento enfatiza la naturaleza espiritual de las promesas de Dios, señalando una herencia de promesas en el cielo (ver </w:t>
      </w:r>
      <w:hyperlink r:id="rId283">
        <w:r>
          <w:rPr>
            <w:lang w:val="es_ES" w:bidi="es_ES"/>
          </w:rPr>
          <w:rPr>
            <w:color w:val="0000EE"/>
            <w:u w:val="single"/>
          </w:rPr>
          <w:t>Ro 9:6–8,</w:t>
        </w:r>
      </w:hyperlink>
      <w:r>
        <w:rPr>
          <w:lang w:val="es_ES" w:bidi="es_ES"/>
        </w:rPr>
        <w:t xml:space="preserve"> </w:t>
      </w:r>
      <w:hyperlink r:id="rId284">
        <w:r>
          <w:rPr>
            <w:lang w:val="es_ES" w:bidi="es_ES"/>
          </w:rPr>
          <w:rPr>
            <w:color w:val="0000EE"/>
            <w:u w:val="single"/>
          </w:rPr>
          <w:t>Ga 6:14–16,</w:t>
        </w:r>
      </w:hyperlink>
      <w:r>
        <w:rPr>
          <w:lang w:val="es_ES" w:bidi="es_ES"/>
        </w:rPr>
        <w:t xml:space="preserve"> </w:t>
      </w:r>
      <w:hyperlink r:id="rId285">
        <w:r>
          <w:rPr>
            <w:lang w:val="es_ES" w:bidi="es_ES"/>
          </w:rPr>
          <w:rPr>
            <w:color w:val="0000EE"/>
            <w:u w:val="single"/>
          </w:rPr>
          <w:t>Re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13:29</w:t>
      </w:r>
      <w:r>
        <w:rPr>
          <w:lang w:val="es_ES" w:bidi="es_ES"/>
        </w:rPr>
      </w:r>
    </w:p>
    <w:p>
      <w:pPr/>
      <w:r>
        <w:rPr>
          <w:lang w:val="es_ES" w:bidi="es_ES"/>
        </w:rPr>
      </w:r>
      <w:r>
        <w:rPr>
          <w:lang w:val="es_ES" w:bidi="es_ES"/>
        </w:rPr>
        <w:t xml:space="preserve">Los espías responden a la pregunta de </w:t>
      </w:r>
      <w:hyperlink r:id="rId286">
        <w:r>
          <w:rPr>
            <w:lang w:val="es_ES" w:bidi="es_ES"/>
          </w:rPr>
          <w:rPr>
            <w:color w:val="0000EE"/>
            <w:u w:val="single"/>
          </w:rPr>
          <w:t>13:18</w:t>
        </w:r>
      </w:hyperlink>
      <w:r>
        <w:rPr>
          <w:lang w:val="es_ES" w:bidi="es_ES"/>
        </w:rPr>
        <w:t>. Muchos grupos étnicos ocuparon el antiguo territorio de Canaán.</w:t>
      </w:r>
      <w:r>
        <w:rPr>
          <w:lang w:val="es_ES" w:bidi="es_ES"/>
        </w:rPr>
      </w:r>
      <w:r>
        <w:rPr>
          <w:lang w:val="es_ES" w:bidi="es_ES"/>
        </w:rPr>
      </w:r>
    </w:p>
    <w:p>
      <w:pPr/>
      <w:r>
        <w:rPr>
          <w:lang w:val="es_ES" w:bidi="es_ES"/>
        </w:rPr>
      </w:r>
    </w:p>
    <w:p>
      <w:pPr>
        <w:pStyle w:val="Heading2"/>
      </w:pPr>
      <w:r>
        <w:rPr>
          <w:lang w:val="es_ES" w:bidi="es_ES"/>
        </w:rPr>
        <w:t>Números 13:30</w:t>
      </w:r>
      <w:r>
        <w:rPr>
          <w:lang w:val="es_ES" w:bidi="es_ES"/>
        </w:rPr>
      </w:r>
    </w:p>
    <w:p>
      <w:pPr/>
      <w:r>
        <w:rPr>
          <w:lang w:val="es_ES" w:bidi="es_ES"/>
        </w:rPr>
      </w:r>
      <w:r>
        <w:rPr>
          <w:lang w:val="es_ES" w:bidi="es_ES"/>
        </w:rPr>
        <w:t xml:space="preserve">Caleb y Josué (ver </w:t>
      </w:r>
      <w:hyperlink r:id="rId287">
        <w:r>
          <w:rPr>
            <w:lang w:val="es_ES" w:bidi="es_ES"/>
          </w:rPr>
          <w:rPr>
            <w:color w:val="0000EE"/>
            <w:u w:val="single"/>
          </w:rPr>
          <w:t>14:6</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254">
        <w:r>
          <w:rPr>
            <w:lang w:val="es_ES" w:bidi="es_ES"/>
          </w:rPr>
          <w:rPr>
            <w:color w:val="0000EE"/>
            <w:u w:val="single"/>
          </w:rPr>
          <w:t>30</w:t>
        </w:r>
      </w:hyperlink>
      <w:r>
        <w:rPr>
          <w:lang w:val="es_ES" w:bidi="es_ES"/>
        </w:rPr>
        <w:t xml:space="preserve">) fueron más optimistas en su evaluación de la tierra que los otros espías (cp. </w:t>
      </w:r>
      <w:hyperlink r:id="rId289">
        <w:r>
          <w:rPr>
            <w:lang w:val="es_ES" w:bidi="es_ES"/>
          </w:rPr>
          <w:rPr>
            <w:color w:val="0000EE"/>
            <w:u w:val="single"/>
          </w:rPr>
          <w:t>14:31–33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13:33</w:t>
      </w:r>
      <w:r>
        <w:rPr>
          <w:lang w:val="es_ES" w:bidi="es_ES"/>
        </w:rPr>
      </w:r>
    </w:p>
    <w:p>
      <w:pPr/>
      <w:r>
        <w:rPr>
          <w:lang w:val="es_ES" w:bidi="es_ES"/>
        </w:rPr>
      </w:r>
      <w:r>
        <w:rPr>
          <w:lang w:val="es_ES" w:bidi="es_ES"/>
        </w:rPr>
        <w:t xml:space="preserve">gigantes: Consulte </w:t>
      </w:r>
      <w:r>
        <w:rPr>
          <w:lang w:val="es_ES" w:bidi="es_ES"/>
        </w:rPr>
        <w:t>la nota de estudio sobre Génesis 6:4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14:1–45</w:t>
      </w:r>
      <w:r>
        <w:rPr>
          <w:lang w:val="es_ES" w:bidi="es_ES"/>
        </w:rPr>
      </w:r>
    </w:p>
    <w:p>
      <w:pPr/>
      <w:r>
        <w:rPr>
          <w:lang w:val="es_ES" w:bidi="es_ES"/>
        </w:rPr>
      </w:r>
      <w:r>
        <w:rPr>
          <w:lang w:val="es_ES" w:bidi="es_ES"/>
        </w:rP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0">
        <w:r>
          <w:rPr>
            <w:lang w:val="es_ES" w:bidi="es_ES"/>
          </w:rPr>
          <w:rPr>
            <w:color w:val="0000EE"/>
            <w:u w:val="single"/>
          </w:rPr>
          <w:t>Ex 2:23–24</w:t>
        </w:r>
      </w:hyperlink>
      <w:r>
        <w:rPr>
          <w:lang w:val="es_ES" w:bidi="es_ES"/>
        </w:rPr>
        <w:t>) y las dificultades del desierto (</w:t>
      </w:r>
      <w:hyperlink r:id="rId244">
        <w:r>
          <w:rPr>
            <w:lang w:val="es_ES" w:bidi="es_ES"/>
          </w:rPr>
          <w:rPr>
            <w:color w:val="0000EE"/>
            <w:u w:val="single"/>
          </w:rPr>
          <w:t>Nm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14:5</w:t>
      </w:r>
      <w:r>
        <w:rPr>
          <w:lang w:val="es_ES" w:bidi="es_ES"/>
        </w:rPr>
      </w:r>
    </w:p>
    <w:p>
      <w:pPr/>
      <w:r>
        <w:rPr>
          <w:lang w:val="es_ES" w:bidi="es_ES"/>
        </w:rPr>
      </w:r>
      <w:r>
        <w:rPr>
          <w:lang w:val="es_ES" w:bidi="es_ES"/>
        </w:rPr>
        <w:t>Moisés y Aarón se postraron por humildad, miedo, dolor y angustia.</w:t>
      </w:r>
      <w:r>
        <w:rPr>
          <w:lang w:val="es_ES" w:bidi="es_ES"/>
        </w:rPr>
      </w:r>
      <w:r>
        <w:rPr>
          <w:lang w:val="es_ES" w:bidi="es_ES"/>
        </w:rPr>
      </w:r>
    </w:p>
    <w:p>
      <w:pPr/>
      <w:r>
        <w:rPr>
          <w:lang w:val="es_ES" w:bidi="es_ES"/>
        </w:rPr>
      </w:r>
    </w:p>
    <w:p>
      <w:pPr>
        <w:pStyle w:val="Heading2"/>
      </w:pPr>
      <w:r>
        <w:rPr>
          <w:lang w:val="es_ES" w:bidi="es_ES"/>
        </w:rPr>
        <w:t>Números 14:6</w:t>
      </w:r>
      <w:r>
        <w:rPr>
          <w:lang w:val="es_ES" w:bidi="es_ES"/>
        </w:rPr>
      </w:r>
    </w:p>
    <w:p>
      <w:pPr/>
      <w:r>
        <w:rPr>
          <w:lang w:val="es_ES" w:bidi="es_ES"/>
        </w:rPr>
      </w:r>
      <w:r>
        <w:rPr>
          <w:lang w:val="es_ES" w:bidi="es_ES"/>
        </w:rPr>
        <w:t>Josué y Caleb se unieron en el esfuerzo por revertir la rebelión y evitar la ira de Dios, rasgaron sus ropas en un gesto de dolor.</w:t>
      </w:r>
      <w:r>
        <w:rPr>
          <w:lang w:val="es_ES" w:bidi="es_ES"/>
        </w:rPr>
      </w:r>
      <w:r>
        <w:rPr>
          <w:lang w:val="es_ES" w:bidi="es_ES"/>
        </w:rPr>
      </w:r>
    </w:p>
    <w:p>
      <w:pPr/>
      <w:r>
        <w:rPr>
          <w:lang w:val="es_ES" w:bidi="es_ES"/>
        </w:rPr>
      </w:r>
    </w:p>
    <w:p>
      <w:pPr>
        <w:pStyle w:val="Heading2"/>
      </w:pPr>
      <w:r>
        <w:rPr>
          <w:lang w:val="es_ES" w:bidi="es_ES"/>
        </w:rPr>
        <w:t>Números 14:7–9</w:t>
      </w:r>
      <w:r>
        <w:rPr>
          <w:lang w:val="es_ES" w:bidi="es_ES"/>
        </w:rPr>
      </w:r>
    </w:p>
    <w:p>
      <w:pPr/>
      <w:r>
        <w:rPr>
          <w:lang w:val="es_ES" w:bidi="es_ES"/>
        </w:rPr>
      </w:r>
      <w:r>
        <w:rPr>
          <w:lang w:val="es_ES" w:bidi="es_ES"/>
        </w:rP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1">
        <w:r>
          <w:rPr>
            <w:lang w:val="es_ES" w:bidi="es_ES"/>
          </w:rPr>
          <w:rPr>
            <w:color w:val="0000EE"/>
            <w:u w:val="single"/>
          </w:rPr>
          <w:t>Ro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14:10</w:t>
      </w:r>
      <w:r>
        <w:rPr>
          <w:lang w:val="es_ES" w:bidi="es_ES"/>
        </w:rPr>
      </w:r>
    </w:p>
    <w:p>
      <w:pPr/>
      <w:r>
        <w:rPr>
          <w:lang w:val="es_ES" w:bidi="es_ES"/>
        </w:rPr>
      </w:r>
      <w:r>
        <w:rPr>
          <w:lang w:val="es_ES" w:bidi="es_ES"/>
        </w:rP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lang w:val="es_ES" w:bidi="es_ES"/>
        </w:rPr>
        <w:t>kabod</w:t>
      </w:r>
      <w:r>
        <w:rPr>
          <w:lang w:val="es_ES" w:bidi="es_ES"/>
        </w:rPr>
        <w:t xml:space="preserve">; ver </w:t>
      </w:r>
      <w:hyperlink r:id="rId292">
        <w:r>
          <w:rPr>
            <w:lang w:val="es_ES" w:bidi="es_ES"/>
          </w:rPr>
          <w:rPr>
            <w:color w:val="0000EE"/>
            <w:u w:val="single"/>
          </w:rPr>
          <w:t>Ex 24:15–18,</w:t>
        </w:r>
      </w:hyperlink>
      <w:r>
        <w:rPr>
          <w:lang w:val="es_ES" w:bidi="es_ES"/>
        </w:rPr>
        <w:t xml:space="preserve"> </w:t>
      </w:r>
      <w:hyperlink r:id="rId293">
        <w:r>
          <w:rPr>
            <w:lang w:val="es_ES" w:bidi="es_ES"/>
          </w:rPr>
          <w:rPr>
            <w:color w:val="0000EE"/>
            <w:u w:val="single"/>
          </w:rPr>
          <w:t>Ez 1</w:t>
        </w:r>
      </w:hyperlink>
      <w:r>
        <w:rPr>
          <w:lang w:val="es_ES" w:bidi="es_ES"/>
        </w:rPr>
        <w:t>) apareció en el Tabernáculo, el sitio de comunicación divina.</w:t>
      </w:r>
      <w:r>
        <w:rPr>
          <w:lang w:val="es_ES" w:bidi="es_ES"/>
        </w:rPr>
      </w:r>
      <w:r>
        <w:rPr>
          <w:lang w:val="es_ES" w:bidi="es_ES"/>
        </w:rPr>
      </w:r>
    </w:p>
    <w:p>
      <w:pPr/>
      <w:r>
        <w:rPr>
          <w:lang w:val="es_ES" w:bidi="es_ES"/>
        </w:rPr>
      </w:r>
    </w:p>
    <w:p>
      <w:pPr>
        <w:pStyle w:val="Heading2"/>
      </w:pPr>
      <w:r>
        <w:rPr>
          <w:lang w:val="es_ES" w:bidi="es_ES"/>
        </w:rPr>
        <w:t>Números 14:11</w:t>
      </w:r>
      <w:r>
        <w:rPr>
          <w:lang w:val="es_ES" w:bidi="es_ES"/>
        </w:rPr>
      </w:r>
    </w:p>
    <w:p>
      <w:pPr/>
      <w:r>
        <w:rPr>
          <w:lang w:val="es_ES" w:bidi="es_ES"/>
        </w:rPr>
      </w:r>
      <w:r>
        <w:rPr>
          <w:lang w:val="es_ES" w:bidi="es_ES"/>
        </w:rPr>
        <w:t xml:space="preserve">Dios se asombró de que Israel aún no hubiera aprendido a confiar en Él, incluso después de haberlos rescatado milagrosamente de la esclavitud y haber provisto para sus necesidades mientras viajaban por el desierto (cp. </w:t>
      </w:r>
      <w:hyperlink r:id="rId294">
        <w:r>
          <w:rPr>
            <w:lang w:val="es_ES" w:bidi="es_ES"/>
          </w:rPr>
          <w:rPr>
            <w:color w:val="0000EE"/>
            <w:u w:val="single"/>
          </w:rPr>
          <w:t xml:space="preserve">Dt 4:32–40, </w:t>
        </w:r>
      </w:hyperlink>
      <w:hyperlink r:id="rId295">
        <w:r>
          <w:rPr>
            <w:lang w:val="es_ES" w:bidi="es_ES"/>
          </w:rPr>
          <w:rPr>
            <w:color w:val="0000EE"/>
            <w:u w:val="single"/>
          </w:rPr>
          <w:t>Mt 11:21,</w:t>
        </w:r>
      </w:hyperlink>
      <w:r>
        <w:rPr>
          <w:lang w:val="es_ES" w:bidi="es_ES"/>
        </w:rPr>
        <w:t xml:space="preserve"> </w:t>
      </w:r>
      <w:hyperlink r:id="rId296">
        <w:r>
          <w:rPr>
            <w:lang w:val="es_ES" w:bidi="es_ES"/>
          </w:rPr>
          <w:rPr>
            <w:color w:val="0000EE"/>
            <w:u w:val="single"/>
          </w:rPr>
          <w:t>Lc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14:12</w:t>
      </w:r>
      <w:r>
        <w:rPr>
          <w:lang w:val="es_ES" w:bidi="es_ES"/>
        </w:rPr>
      </w:r>
    </w:p>
    <w:p>
      <w:pPr/>
      <w:r>
        <w:rPr>
          <w:lang w:val="es_ES" w:bidi="es_ES"/>
        </w:rPr>
      </w:r>
      <w:r>
        <w:rPr>
          <w:lang w:val="es_ES" w:bidi="es_ES"/>
        </w:rPr>
        <w:t xml:space="preserve">Dios es paciente, pero no tolerará la rebelión abierta de su pueblo (cp. </w:t>
      </w:r>
      <w:hyperlink r:id="rId297">
        <w:r>
          <w:rPr>
            <w:lang w:val="es_ES" w:bidi="es_ES"/>
          </w:rPr>
          <w:rPr>
            <w:color w:val="0000EE"/>
            <w:u w:val="single"/>
          </w:rPr>
          <w:t>Ex 32:7–10</w:t>
        </w:r>
      </w:hyperlink>
      <w:r>
        <w:rPr>
          <w:lang w:val="es_ES" w:bidi="es_ES"/>
        </w:rPr>
        <w:t>). El autor de Hebreos menciona este episodio para fortalecer la fe de los cristianos cuya confianza en las Buenas Nuevas estaba tambaleando (</w:t>
      </w:r>
      <w:hyperlink r:id="rId298">
        <w:r>
          <w:rPr>
            <w:lang w:val="es_ES" w:bidi="es_ES"/>
          </w:rPr>
          <w:rPr>
            <w:color w:val="0000EE"/>
            <w:u w:val="single"/>
          </w:rPr>
          <w:t>Hb 3:7–19,</w:t>
        </w:r>
      </w:hyperlink>
      <w:r>
        <w:rPr>
          <w:lang w:val="es_ES" w:bidi="es_ES"/>
        </w:rPr>
        <w:t xml:space="preserve"> </w:t>
      </w:r>
      <w:hyperlink r:id="rId299">
        <w:r>
          <w:rPr>
            <w:lang w:val="es_ES" w:bidi="es_ES"/>
          </w:rPr>
          <w:rPr>
            <w:color w:val="0000EE"/>
            <w:u w:val="single"/>
          </w:rPr>
          <w:t>12:3</w:t>
        </w:r>
      </w:hyperlink>
      <w:r>
        <w:rPr>
          <w:lang w:val="es_ES" w:bidi="es_ES"/>
        </w:rPr>
        <w:t xml:space="preserve">, </w:t>
      </w:r>
      <w:hyperlink r:id="rId300">
        <w:r>
          <w:rPr>
            <w:lang w:val="es_ES" w:bidi="es_ES"/>
          </w:rPr>
          <w:rPr>
            <w:color w:val="0000EE"/>
            <w:u w:val="single"/>
          </w:rPr>
          <w:t>25,</w:t>
        </w:r>
      </w:hyperlink>
      <w:r>
        <w:rPr>
          <w:lang w:val="es_ES" w:bidi="es_ES"/>
        </w:rPr>
        <w:t xml:space="preserve"> cp. </w:t>
      </w:r>
      <w:hyperlink r:id="rId301">
        <w:r>
          <w:rPr>
            <w:lang w:val="es_ES" w:bidi="es_ES"/>
          </w:rPr>
          <w:rPr>
            <w:color w:val="0000EE"/>
            <w:u w:val="single"/>
          </w:rPr>
          <w:t>Sal 95:8–11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14:13–25</w:t>
      </w:r>
      <w:r>
        <w:rPr>
          <w:lang w:val="es_ES" w:bidi="es_ES"/>
        </w:rPr>
      </w:r>
    </w:p>
    <w:p>
      <w:pPr/>
      <w:r>
        <w:rPr>
          <w:lang w:val="es_ES" w:bidi="es_ES"/>
        </w:rPr>
      </w:r>
      <w:r>
        <w:rPr>
          <w:lang w:val="es_ES" w:bidi="es_ES"/>
        </w:rPr>
        <w:t>Moisés intercedió en nombre de su pueblo, recordándole a Dios que su reputación estaba vinculada a la de Israel y apelando a su fidelidad.</w:t>
      </w:r>
      <w:r>
        <w:rPr>
          <w:lang w:val="es_ES" w:bidi="es_ES"/>
        </w:rPr>
      </w:r>
      <w:r>
        <w:rPr>
          <w:lang w:val="es_ES" w:bidi="es_ES"/>
        </w:rPr>
      </w:r>
    </w:p>
    <w:p>
      <w:pPr/>
      <w:r>
        <w:rPr>
          <w:lang w:val="es_ES" w:bidi="es_ES"/>
        </w:rPr>
      </w:r>
    </w:p>
    <w:p>
      <w:pPr>
        <w:pStyle w:val="Heading2"/>
      </w:pPr>
      <w:r>
        <w:rPr>
          <w:lang w:val="es_ES" w:bidi="es_ES"/>
        </w:rPr>
        <w:t>Números 14:17–18</w:t>
      </w:r>
      <w:r>
        <w:rPr>
          <w:lang w:val="es_ES" w:bidi="es_ES"/>
        </w:rPr>
      </w:r>
    </w:p>
    <w:p>
      <w:pPr/>
      <w:r>
        <w:rPr>
          <w:lang w:val="es_ES" w:bidi="es_ES"/>
        </w:rPr>
      </w:r>
      <w:r>
        <w:rPr>
          <w:lang w:val="es_ES" w:bidi="es_ES"/>
        </w:rPr>
        <w:t>Moisés había utilizado este mismo argumento anteriormente cuando buscó el perdón por la rebelión de Israel (</w:t>
      </w:r>
      <w:hyperlink r:id="rId302">
        <w:r>
          <w:rPr>
            <w:lang w:val="es_ES" w:bidi="es_ES"/>
          </w:rPr>
          <w:rPr>
            <w:color w:val="0000EE"/>
            <w:u w:val="single"/>
          </w:rPr>
          <w:t>Ex 32:10–14</w:t>
        </w:r>
      </w:hyperlink>
      <w:r>
        <w:rPr>
          <w:lang w:val="es_ES" w:bidi="es_ES"/>
        </w:rPr>
        <w:t>). Moisés sabía que Dios no dejaría a los israelitas sin castigo (</w:t>
      </w:r>
      <w:hyperlink r:id="rId303">
        <w:r>
          <w:rPr>
            <w:lang w:val="es_ES" w:bidi="es_ES"/>
          </w:rPr>
          <w:rPr>
            <w:color w:val="0000EE"/>
            <w:u w:val="single"/>
          </w:rPr>
          <w:t>Dt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14:19</w:t>
      </w:r>
      <w:r>
        <w:rPr>
          <w:lang w:val="es_ES" w:bidi="es_ES"/>
        </w:rPr>
      </w:r>
    </w:p>
    <w:p>
      <w:pPr/>
      <w:r>
        <w:rPr>
          <w:lang w:val="es_ES" w:bidi="es_ES"/>
        </w:rPr>
      </w:r>
      <w:r>
        <w:rPr>
          <w:lang w:val="es_ES" w:bidi="es_ES"/>
        </w:rPr>
        <w:t xml:space="preserve">La historia de Israel desde que salió de Egipto ha sido una serie de transgresiones que el Señor ha perdonado (cps </w:t>
      </w:r>
      <w:hyperlink r:id="rId304">
        <w:r>
          <w:rPr>
            <w:lang w:val="es_ES" w:bidi="es_ES"/>
          </w:rPr>
          <w:rPr>
            <w:color w:val="0000EE"/>
            <w:u w:val="single"/>
          </w:rPr>
          <w:t>11–12,</w:t>
        </w:r>
      </w:hyperlink>
      <w:r>
        <w:rPr>
          <w:lang w:val="es_ES" w:bidi="es_ES"/>
        </w:rPr>
        <w:t xml:space="preserve"> </w:t>
      </w:r>
      <w:hyperlink r:id="rId305">
        <w:r>
          <w:rPr>
            <w:lang w:val="es_ES" w:bidi="es_ES"/>
          </w:rPr>
          <w:rPr>
            <w:color w:val="0000EE"/>
            <w:u w:val="single"/>
          </w:rPr>
          <w:t>Ex 15:22–27,</w:t>
        </w:r>
      </w:hyperlink>
      <w:r>
        <w:rPr>
          <w:lang w:val="es_ES" w:bidi="es_ES"/>
        </w:rPr>
        <w:t xml:space="preserve"> </w:t>
      </w:r>
      <w:hyperlink r:id="rId306">
        <w:r>
          <w:rPr>
            <w:lang w:val="es_ES" w:bidi="es_ES"/>
          </w:rPr>
          <w:rPr>
            <w:color w:val="0000EE"/>
            <w:u w:val="single"/>
          </w:rPr>
          <w:t>17:1–7,</w:t>
        </w:r>
      </w:hyperlink>
      <w:r>
        <w:rPr>
          <w:lang w:val="es_ES" w:bidi="es_ES"/>
        </w:rPr>
        <w:t xml:space="preserve"> </w:t>
      </w:r>
      <w:hyperlink r:id="rId307">
        <w:r>
          <w:rPr>
            <w:lang w:val="es_ES" w:bidi="es_ES"/>
          </w:rPr>
          <w:rPr>
            <w:color w:val="0000EE"/>
            <w:u w:val="single"/>
          </w:rPr>
          <w:t>32:1–14,</w:t>
        </w:r>
      </w:hyperlink>
      <w:r>
        <w:rPr>
          <w:lang w:val="es_ES" w:bidi="es_ES"/>
        </w:rPr>
        <w:t xml:space="preserve"> </w:t>
      </w:r>
      <w:hyperlink r:id="rId308">
        <w:r>
          <w:rPr>
            <w:lang w:val="es_ES" w:bidi="es_ES"/>
          </w:rPr>
          <w:rPr>
            <w:color w:val="0000EE"/>
            <w:u w:val="single"/>
          </w:rPr>
          <w:t>Lv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14:20–25</w:t>
      </w:r>
      <w:r>
        <w:rPr>
          <w:lang w:val="es_ES" w:bidi="es_ES"/>
        </w:rPr>
      </w:r>
    </w:p>
    <w:p>
      <w:pPr/>
      <w:r>
        <w:rPr>
          <w:lang w:val="es_ES" w:bidi="es_ES"/>
        </w:rPr>
      </w:r>
      <w:r>
        <w:rPr>
          <w:lang w:val="es_ES" w:bidi="es_ES"/>
        </w:rPr>
        <w:t>Como resultado del argumento de Moisés, el Señor perdonó la rebelión de Israel y no los aniquiló, pero la obstinada generación adulta nunca vería la Tierra Prometida.</w:t>
      </w:r>
      <w:r>
        <w:rPr>
          <w:lang w:val="es_ES" w:bidi="es_ES"/>
        </w:rPr>
      </w:r>
      <w:r>
        <w:rPr>
          <w:lang w:val="es_ES" w:bidi="es_ES"/>
        </w:rPr>
      </w:r>
    </w:p>
    <w:p>
      <w:pPr/>
      <w:r>
        <w:rPr>
          <w:lang w:val="es_ES" w:bidi="es_ES"/>
        </w:rPr>
      </w:r>
    </w:p>
    <w:p>
      <w:pPr>
        <w:pStyle w:val="Heading2"/>
      </w:pPr>
      <w:r>
        <w:rPr>
          <w:lang w:val="es_ES" w:bidi="es_ES"/>
        </w:rPr>
        <w:t>Números 14:22</w:t>
      </w:r>
      <w:r>
        <w:rPr>
          <w:lang w:val="es_ES" w:bidi="es_ES"/>
        </w:rPr>
      </w:r>
    </w:p>
    <w:p>
      <w:pPr/>
      <w:r>
        <w:rPr>
          <w:lang w:val="es_ES" w:bidi="es_ES"/>
        </w:rPr>
      </w:r>
      <w:r>
        <w:rPr>
          <w:lang w:val="es_ES" w:bidi="es_ES"/>
        </w:rPr>
        <w:t xml:space="preserve">La falta de obediencia y fe del pueblo fue una negativa a escuchar la voz de Dios, a pesar de haber sido testigos presenciales de la gloriosa presencia del Señor (ver </w:t>
      </w:r>
      <w:r>
        <w:rPr>
          <w:lang w:val="es_ES" w:bidi="es_ES"/>
        </w:rPr>
        <w:t>nota de estudio sobre 14:10</w:t>
      </w:r>
      <w:r>
        <w:rPr>
          <w:lang w:val="es_ES" w:bidi="es_ES"/>
        </w:rPr>
        <w:t>) y de señales milagrosas (</w:t>
      </w:r>
      <w:hyperlink r:id="rId309">
        <w:r>
          <w:rPr>
            <w:lang w:val="es_ES" w:bidi="es_ES"/>
          </w:rPr>
          <w:rPr>
            <w:color w:val="0000EE"/>
            <w:u w:val="single"/>
          </w:rPr>
          <w:t>Ex 4:29–31,</w:t>
        </w:r>
      </w:hyperlink>
      <w:r>
        <w:rPr>
          <w:lang w:val="es_ES" w:bidi="es_ES"/>
        </w:rPr>
        <w:t xml:space="preserve"> </w:t>
      </w:r>
      <w:hyperlink r:id="rId310">
        <w:r>
          <w:rPr>
            <w:lang w:val="es_ES" w:bidi="es_ES"/>
          </w:rPr>
          <w:rPr>
            <w:color w:val="0000EE"/>
            <w:u w:val="single"/>
          </w:rPr>
          <w:t>7:1–11:10,</w:t>
        </w:r>
      </w:hyperlink>
      <w:r>
        <w:rPr>
          <w:lang w:val="es_ES" w:bidi="es_ES"/>
        </w:rPr>
        <w:t xml:space="preserve"> </w:t>
      </w:r>
      <w:hyperlink r:id="rId311">
        <w:r>
          <w:rPr>
            <w:lang w:val="es_ES" w:bidi="es_ES"/>
          </w:rPr>
          <w:rPr>
            <w:color w:val="0000EE"/>
            <w:u w:val="single"/>
          </w:rPr>
          <w:t>14:15–31,</w:t>
        </w:r>
      </w:hyperlink>
      <w:r>
        <w:rPr>
          <w:lang w:val="es_ES" w:bidi="es_ES"/>
        </w:rPr>
        <w:t xml:space="preserve"> </w:t>
      </w:r>
      <w:hyperlink r:id="rId312">
        <w:r>
          <w:rPr>
            <w:lang w:val="es_ES" w:bidi="es_ES"/>
          </w:rPr>
          <w:rPr>
            <w:color w:val="0000EE"/>
            <w:u w:val="single"/>
          </w:rPr>
          <w:t>16:1–17:13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14:23–25</w:t>
      </w:r>
      <w:r>
        <w:rPr>
          <w:lang w:val="es_ES" w:bidi="es_ES"/>
        </w:rPr>
      </w:r>
    </w:p>
    <w:p>
      <w:pPr/>
      <w:r>
        <w:rPr>
          <w:lang w:val="es_ES" w:bidi="es_ES"/>
        </w:rPr>
      </w:r>
      <w:r>
        <w:rPr>
          <w:lang w:val="es_ES" w:bidi="es_ES"/>
        </w:rP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Pr>
          <w:lang w:val="es_ES" w:bidi="es_ES"/>
        </w:rPr>
      </w:r>
      <w:r>
        <w:rPr>
          <w:lang w:val="es_ES" w:bidi="es_ES"/>
        </w:rPr>
      </w:r>
    </w:p>
    <w:p>
      <w:pPr/>
      <w:r>
        <w:rPr>
          <w:lang w:val="es_ES" w:bidi="es_ES"/>
        </w:rPr>
      </w:r>
    </w:p>
    <w:p>
      <w:pPr>
        <w:pStyle w:val="Heading2"/>
      </w:pPr>
      <w:r>
        <w:rPr>
          <w:lang w:val="es_ES" w:bidi="es_ES"/>
        </w:rPr>
        <w:t>Números 14:28</w:t>
      </w:r>
      <w:r>
        <w:rPr>
          <w:lang w:val="es_ES" w:bidi="es_ES"/>
        </w:rPr>
      </w:r>
    </w:p>
    <w:p>
      <w:pPr/>
      <w:r>
        <w:rPr>
          <w:lang w:val="es_ES" w:bidi="es_ES"/>
        </w:rPr>
      </w:r>
      <w:r>
        <w:rPr>
          <w:lang w:val="es_ES" w:bidi="es_ES"/>
        </w:rPr>
        <w:t>La desobediencia de Israel trajo las consecuencias que temían que vendrían si obedecían.</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 xml:space="preserve">cada día: Cp. </w:t>
      </w:r>
      <w:hyperlink r:id="rId313">
        <w:r>
          <w:rPr>
            <w:lang w:val="es_ES" w:bidi="es_ES"/>
          </w:rPr>
          <w:rPr>
            <w:color w:val="0000EE"/>
            <w:u w:val="single"/>
          </w:rPr>
          <w:t>13:25</w:t>
        </w:r>
      </w:hyperlink>
      <w:r>
        <w:rPr>
          <w:lang w:val="es_ES" w:bidi="es_ES"/>
        </w:rPr>
        <w:t xml:space="preserve">. • tenerme como enemigo: Cp. </w:t>
      </w:r>
      <w:hyperlink r:id="rId314">
        <w:r>
          <w:rPr>
            <w:lang w:val="es_ES" w:bidi="es_ES"/>
          </w:rPr>
          <w:rPr>
            <w:color w:val="0000EE"/>
            <w:u w:val="single"/>
          </w:rPr>
          <w:t>Ezequiel 5:8</w:t>
        </w:r>
      </w:hyperlink>
      <w:r>
        <w:rPr>
          <w:lang w:val="es_ES" w:bidi="es_ES"/>
        </w:rPr>
        <w:t xml:space="preserve">; </w:t>
      </w:r>
      <w:hyperlink r:id="rId31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14:39–45</w:t>
      </w:r>
      <w:r>
        <w:rPr>
          <w:lang w:val="es_ES" w:bidi="es_ES"/>
        </w:rPr>
      </w:r>
    </w:p>
    <w:p>
      <w:pPr/>
      <w:r>
        <w:rPr>
          <w:lang w:val="es_ES" w:bidi="es_ES"/>
        </w:rPr>
      </w:r>
      <w:r>
        <w:rPr>
          <w:lang w:val="es_ES" w:bidi="es_ES"/>
        </w:rPr>
        <w:t>La amenaza de castigo divino por sus pecados causó dolor al pueblo de Israel, pero sus corazones continuaron siendo rebeldes y nuevamente desobedecieron el mandato del Señor (</w:t>
      </w:r>
      <w:hyperlink r:id="rId316">
        <w:r>
          <w:rPr>
            <w:lang w:val="es_ES" w:bidi="es_ES"/>
          </w:rPr>
          <w:rPr>
            <w:color w:val="0000EE"/>
            <w:u w:val="single"/>
          </w:rPr>
          <w:t>14:25</w:t>
        </w:r>
      </w:hyperlink>
      <w:r>
        <w:rPr>
          <w:lang w:val="es_ES" w:bidi="es_ES"/>
        </w:rPr>
        <w:t>). La promesa de la presencia de Dios había sido la base de la confianza inicial de Caleb y Josué (</w:t>
      </w:r>
      <w:hyperlink r:id="rId317">
        <w:r>
          <w:rPr>
            <w:lang w:val="es_ES" w:bidi="es_ES"/>
          </w:rPr>
          <w:rPr>
            <w:color w:val="0000EE"/>
            <w:u w:val="single"/>
          </w:rPr>
          <w:t>14:9</w:t>
        </w:r>
      </w:hyperlink>
      <w:r>
        <w:rPr>
          <w:lang w:val="es_ES" w:bidi="es_ES"/>
        </w:rPr>
        <w:t>), pero Dios no lucharía junto a los israelitas hasta que todos los rebeldes hubieran muerto.</w:t>
      </w:r>
      <w:r>
        <w:rPr>
          <w:lang w:val="es_ES" w:bidi="es_ES"/>
        </w:rPr>
      </w:r>
      <w:r>
        <w:rPr>
          <w:lang w:val="es_ES" w:bidi="es_ES"/>
        </w:rPr>
      </w:r>
    </w:p>
    <w:p>
      <w:pPr/>
      <w:r>
        <w:rPr>
          <w:lang w:val="es_ES" w:bidi="es_ES"/>
        </w:rPr>
      </w:r>
    </w:p>
    <w:p>
      <w:pPr>
        <w:pStyle w:val="Heading2"/>
      </w:pPr>
      <w:r>
        <w:rPr>
          <w:lang w:val="es_ES" w:bidi="es_ES"/>
        </w:rPr>
        <w:t>Números 14:43</w:t>
      </w:r>
      <w:r>
        <w:rPr>
          <w:lang w:val="es_ES" w:bidi="es_ES"/>
        </w:rPr>
      </w:r>
    </w:p>
    <w:p>
      <w:pPr/>
      <w:r>
        <w:rPr>
          <w:lang w:val="es_ES" w:bidi="es_ES"/>
        </w:rPr>
      </w:r>
      <w:r>
        <w:rPr>
          <w:lang w:val="es_ES" w:bidi="es_ES"/>
        </w:rPr>
        <w:t>El Señor te abandonará porque tú has abandonado al Señor: la predicción de Moisés resume todo el capítulo.</w:t>
      </w:r>
      <w:r>
        <w:rPr>
          <w:lang w:val="es_ES" w:bidi="es_ES"/>
        </w:rPr>
      </w:r>
      <w:r>
        <w:rPr>
          <w:lang w:val="es_ES" w:bidi="es_ES"/>
        </w:rPr>
      </w:r>
    </w:p>
    <w:p>
      <w:pPr/>
      <w:r>
        <w:rPr>
          <w:lang w:val="es_ES" w:bidi="es_ES"/>
        </w:rPr>
      </w:r>
    </w:p>
    <w:p>
      <w:pPr>
        <w:pStyle w:val="Heading2"/>
      </w:pPr>
      <w:r>
        <w:rPr>
          <w:lang w:val="es_ES" w:bidi="es_ES"/>
        </w:rPr>
        <w:t>Números 14:44</w:t>
      </w:r>
      <w:r>
        <w:rPr>
          <w:lang w:val="es_ES" w:bidi="es_ES"/>
        </w:rPr>
      </w:r>
    </w:p>
    <w:p>
      <w:pPr/>
      <w:r>
        <w:rPr>
          <w:lang w:val="es_ES" w:bidi="es_ES"/>
        </w:rPr>
      </w:r>
      <w:r>
        <w:rPr>
          <w:lang w:val="es_ES" w:bidi="es_ES"/>
        </w:rPr>
        <w:t xml:space="preserve">El Arca simbolizaba la presencia y las bendiciones de Dios (cp. </w:t>
      </w:r>
      <w:hyperlink r:id="rId318">
        <w:r>
          <w:rPr>
            <w:lang w:val="es_ES" w:bidi="es_ES"/>
          </w:rPr>
          <w:rPr>
            <w:color w:val="0000EE"/>
            <w:u w:val="single"/>
          </w:rPr>
          <w:t>1 Sam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14:45</w:t>
      </w:r>
      <w:r>
        <w:rPr>
          <w:lang w:val="es_ES" w:bidi="es_ES"/>
        </w:rPr>
      </w:r>
    </w:p>
    <w:p>
      <w:pPr/>
      <w:r>
        <w:rPr>
          <w:lang w:val="es_ES" w:bidi="es_ES"/>
        </w:rPr>
      </w:r>
      <w:r>
        <w:rPr>
          <w:i/>
          <w:lang w:val="es_ES" w:bidi="es_ES"/>
        </w:rPr>
        <w:t>Horma</w:t>
      </w:r>
      <w:r>
        <w:rPr>
          <w:lang w:val="es_ES" w:bidi="es_ES"/>
        </w:rPr>
        <w:t xml:space="preserve"> significa “destrucción” en hebreo (ver </w:t>
      </w:r>
      <w:hyperlink r:id="rId319">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15:1–3</w:t>
      </w:r>
      <w:r>
        <w:rPr>
          <w:lang w:val="es_ES" w:bidi="es_ES"/>
        </w:rPr>
      </w:r>
    </w:p>
    <w:p>
      <w:pPr/>
      <w:r>
        <w:rPr>
          <w:lang w:val="es_ES" w:bidi="es_ES"/>
        </w:rPr>
      </w:r>
      <w:r>
        <w:rPr>
          <w:lang w:val="es_ES" w:bidi="es_ES"/>
        </w:rPr>
        <w:t>La implicación de estas instrucciones es que los israelitas algún día se establecerán en la Tierra Prometida (</w:t>
      </w:r>
      <w:hyperlink r:id="rId320">
        <w:r>
          <w:rPr>
            <w:lang w:val="es_ES" w:bidi="es_ES"/>
          </w:rPr>
          <w:rPr>
            <w:color w:val="0000EE"/>
            <w:u w:val="single"/>
          </w:rPr>
          <w:t>14:31,</w:t>
        </w:r>
      </w:hyperlink>
      <w:r>
        <w:rPr>
          <w:lang w:val="es_ES" w:bidi="es_ES"/>
        </w:rPr>
        <w:t xml:space="preserve"> </w:t>
      </w:r>
      <w:hyperlink r:id="rId321">
        <w:r>
          <w:rPr>
            <w:lang w:val="es_ES" w:bidi="es_ES"/>
          </w:rPr>
          <w:rPr>
            <w:color w:val="0000EE"/>
            <w:u w:val="single"/>
          </w:rPr>
          <w:t>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15:1–41</w:t>
      </w:r>
      <w:r>
        <w:rPr>
          <w:lang w:val="es_ES" w:bidi="es_ES"/>
        </w:rPr>
      </w:r>
    </w:p>
    <w:p>
      <w:pPr/>
      <w:r>
        <w:rPr>
          <w:lang w:val="es_ES" w:bidi="es_ES"/>
        </w:rPr>
      </w:r>
      <w:r>
        <w:rPr>
          <w:lang w:val="es_ES" w:bidi="es_ES"/>
        </w:rPr>
        <w:t xml:space="preserve">Los capítulos </w:t>
      </w:r>
      <w:hyperlink r:id="rId322">
        <w:r>
          <w:rPr>
            <w:lang w:val="es_ES" w:bidi="es_ES"/>
          </w:rPr>
          <w:rPr>
            <w:color w:val="0000EE"/>
            <w:u w:val="single"/>
          </w:rPr>
          <w:t>1–14</w:t>
        </w:r>
      </w:hyperlink>
      <w:r>
        <w:rPr>
          <w:lang w:val="es_ES" w:bidi="es_ES"/>
        </w:rPr>
        <w:t xml:space="preserve"> ocurrieron en un período de tiempo relativamente corto, pero el capítulo </w:t>
      </w:r>
      <w:hyperlink r:id="rId323">
        <w:r>
          <w:rPr>
            <w:lang w:val="es_ES" w:bidi="es_ES"/>
          </w:rPr>
          <w:rPr>
            <w:color w:val="0000EE"/>
            <w:u w:val="single"/>
          </w:rPr>
          <w:t>15</w:t>
        </w:r>
      </w:hyperlink>
      <w:r>
        <w:rPr>
          <w:lang w:val="es_ES" w:bidi="es_ES"/>
        </w:rP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4">
        <w:r>
          <w:rPr>
            <w:lang w:val="es_ES" w:bidi="es_ES"/>
          </w:rPr>
          <w:rPr>
            <w:color w:val="0000EE"/>
            <w:u w:val="single"/>
          </w:rPr>
          <w:t>Dt 8:2–6,</w:t>
        </w:r>
      </w:hyperlink>
      <w:r>
        <w:rPr>
          <w:lang w:val="es_ES" w:bidi="es_ES"/>
        </w:rPr>
        <w:t xml:space="preserve"> </w:t>
      </w:r>
      <w:hyperlink r:id="rId325">
        <w:r>
          <w:rPr>
            <w:lang w:val="es_ES" w:bidi="es_ES"/>
          </w:rPr>
          <w:rPr>
            <w:color w:val="0000EE"/>
            <w:u w:val="single"/>
          </w:rPr>
          <w:t>29:5–6,</w:t>
        </w:r>
      </w:hyperlink>
      <w:r>
        <w:rPr>
          <w:lang w:val="es_ES" w:bidi="es_ES"/>
        </w:rPr>
        <w:t xml:space="preserve"> </w:t>
      </w:r>
      <w:hyperlink r:id="rId326">
        <w:r>
          <w:rPr>
            <w:lang w:val="es_ES" w:bidi="es_ES"/>
          </w:rPr>
          <w:rPr>
            <w:color w:val="0000EE"/>
            <w:u w:val="single"/>
          </w:rPr>
          <w:t>Jos 5:4–8,</w:t>
        </w:r>
      </w:hyperlink>
      <w:r>
        <w:rPr>
          <w:lang w:val="es_ES" w:bidi="es_ES"/>
        </w:rPr>
        <w:t xml:space="preserve"> </w:t>
      </w:r>
      <w:hyperlink r:id="rId327">
        <w:r>
          <w:rPr>
            <w:lang w:val="es_ES" w:bidi="es_ES"/>
          </w:rPr>
          <w:rPr>
            <w:color w:val="0000EE"/>
            <w:u w:val="single"/>
          </w:rPr>
          <w:t>Ez 20:10–26,</w:t>
        </w:r>
      </w:hyperlink>
      <w:r>
        <w:rPr>
          <w:lang w:val="es_ES" w:bidi="es_ES"/>
        </w:rPr>
        <w:t xml:space="preserve"> </w:t>
      </w:r>
      <w:hyperlink r:id="rId328">
        <w:r>
          <w:rPr>
            <w:lang w:val="es_ES" w:bidi="es_ES"/>
          </w:rPr>
          <w:rPr>
            <w:color w:val="0000EE"/>
            <w:u w:val="single"/>
          </w:rPr>
          <w:t>Amós 5:25–26,</w:t>
        </w:r>
      </w:hyperlink>
      <w:r>
        <w:rPr>
          <w:lang w:val="es_ES" w:bidi="es_ES"/>
        </w:rPr>
        <w:t xml:space="preserve"> </w:t>
      </w:r>
      <w:hyperlink r:id="rId329">
        <w:r>
          <w:rPr>
            <w:lang w:val="es_ES" w:bidi="es_ES"/>
          </w:rPr>
          <w:rPr>
            <w:color w:val="0000EE"/>
            <w:u w:val="single"/>
          </w:rPr>
          <w:t>Hechos 7:42–43</w:t>
        </w:r>
      </w:hyperlink>
      <w:r>
        <w:rPr>
          <w:lang w:val="es_ES" w:bidi="es_ES"/>
        </w:rP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3">
        <w:r>
          <w:rPr>
            <w:lang w:val="es_ES" w:bidi="es_ES"/>
          </w:rPr>
          <w:rPr>
            <w:color w:val="0000EE"/>
            <w:u w:val="single"/>
          </w:rPr>
          <w:t>Nm 15</w:t>
        </w:r>
      </w:hyperlink>
      <w:r>
        <w:rPr>
          <w:lang w:val="es_ES" w:bidi="es_ES"/>
        </w:rPr>
        <w:t xml:space="preserve"> plantea la esperanza de que la Tierra Prometida aún aguardaba a los descendientes de Israel.</w:t>
      </w:r>
      <w:r>
        <w:rPr>
          <w:lang w:val="es_ES" w:bidi="es_ES"/>
        </w:rPr>
      </w:r>
      <w:r>
        <w:rPr>
          <w:lang w:val="es_ES" w:bidi="es_ES"/>
        </w:rPr>
      </w:r>
    </w:p>
    <w:p>
      <w:pPr/>
      <w:r>
        <w:rPr>
          <w:lang w:val="es_ES" w:bidi="es_ES"/>
        </w:rPr>
      </w:r>
    </w:p>
    <w:p>
      <w:pPr>
        <w:pStyle w:val="Heading2"/>
      </w:pPr>
      <w:r>
        <w:rPr>
          <w:lang w:val="es_ES" w:bidi="es_ES"/>
        </w:rPr>
        <w:t>Números 15:3</w:t>
      </w:r>
      <w:r>
        <w:rPr>
          <w:lang w:val="es_ES" w:bidi="es_ES"/>
        </w:rPr>
      </w:r>
    </w:p>
    <w:p>
      <w:pPr/>
      <w:r>
        <w:rPr>
          <w:lang w:val="es_ES" w:bidi="es_ES"/>
        </w:rPr>
      </w:r>
      <w:r>
        <w:rPr>
          <w:lang w:val="es_ES" w:bidi="es_ES"/>
        </w:rPr>
        <w:t>regalos especiales ... un aroma agradable para el Señor: Dios se complace con el honor y la acción de gracias que los sacrificios y ofrendas le demuestran.</w:t>
      </w:r>
      <w:r>
        <w:rPr>
          <w:lang w:val="es_ES" w:bidi="es_ES"/>
        </w:rPr>
      </w:r>
      <w:r>
        <w:rPr>
          <w:lang w:val="es_ES" w:bidi="es_ES"/>
        </w:rPr>
      </w:r>
    </w:p>
    <w:p>
      <w:pPr/>
      <w:r>
        <w:rPr>
          <w:lang w:val="es_ES" w:bidi="es_ES"/>
        </w:rPr>
      </w:r>
    </w:p>
    <w:p>
      <w:pPr>
        <w:pStyle w:val="Heading2"/>
      </w:pPr>
      <w:r>
        <w:rPr>
          <w:lang w:val="es_ES" w:bidi="es_ES"/>
        </w:rPr>
        <w:t>Números 15:12–16</w:t>
      </w:r>
      <w:r>
        <w:rPr>
          <w:lang w:val="es_ES" w:bidi="es_ES"/>
        </w:rPr>
      </w:r>
    </w:p>
    <w:p>
      <w:pPr/>
      <w:r>
        <w:rPr>
          <w:lang w:val="es_ES" w:bidi="es_ES"/>
        </w:rPr>
      </w:r>
      <w:r>
        <w:rPr>
          <w:lang w:val="es_ES" w:bidi="es_ES"/>
        </w:rPr>
        <w:t xml:space="preserve">Todos los habitantes de la tierra, tanto israelitas como extranjeros, debían ser iguales ante el Señor en todos los asuntos (ver también </w:t>
      </w:r>
      <w:hyperlink r:id="rId330">
        <w:r>
          <w:rPr>
            <w:lang w:val="es_ES" w:bidi="es_ES"/>
          </w:rPr>
          <w:rPr>
            <w:color w:val="0000EE"/>
            <w:u w:val="single"/>
          </w:rPr>
          <w:t>Lv 24:22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15:17–21</w:t>
      </w:r>
      <w:r>
        <w:rPr>
          <w:lang w:val="es_ES" w:bidi="es_ES"/>
        </w:rPr>
      </w:r>
    </w:p>
    <w:p>
      <w:pPr/>
      <w:r>
        <w:rPr>
          <w:lang w:val="es_ES" w:bidi="es_ES"/>
        </w:rPr>
      </w:r>
      <w:r>
        <w:rPr>
          <w:lang w:val="es_ES" w:bidi="es_ES"/>
        </w:rPr>
        <w:t>Estos regalos, como muestra de gratitud a Dios por la abundancia agrícola, se esperaban una vez que los hebreos llegaran a la Tierra Prometida y comenzaran a plantar cultivos.</w:t>
      </w:r>
      <w:r>
        <w:rPr>
          <w:lang w:val="es_ES" w:bidi="es_ES"/>
        </w:rPr>
      </w:r>
      <w:r>
        <w:rPr>
          <w:lang w:val="es_ES" w:bidi="es_ES"/>
        </w:rPr>
      </w:r>
    </w:p>
    <w:p>
      <w:pPr/>
      <w:r>
        <w:rPr>
          <w:lang w:val="es_ES" w:bidi="es_ES"/>
        </w:rPr>
      </w:r>
    </w:p>
    <w:p>
      <w:pPr>
        <w:pStyle w:val="Heading2"/>
      </w:pPr>
      <w:r>
        <w:rPr>
          <w:lang w:val="es_ES" w:bidi="es_ES"/>
        </w:rPr>
        <w:t>Números 15:22–29</w:t>
      </w:r>
      <w:r>
        <w:rPr>
          <w:lang w:val="es_ES" w:bidi="es_ES"/>
        </w:rPr>
      </w:r>
    </w:p>
    <w:p>
      <w:pPr/>
      <w:r>
        <w:rPr>
          <w:lang w:val="es_ES" w:bidi="es_ES"/>
        </w:rPr>
      </w:r>
      <w:r>
        <w:rPr>
          <w:lang w:val="es_ES" w:bidi="es_ES"/>
        </w:rPr>
        <w:t>Los pecados no intencionales se abordaban de manera diferente a los pecados intencionales (</w:t>
      </w:r>
      <w:hyperlink r:id="rId331">
        <w:r>
          <w:rPr>
            <w:lang w:val="es_ES" w:bidi="es_ES"/>
          </w:rPr>
          <w:rPr>
            <w:color w:val="0000EE"/>
            <w:u w:val="single"/>
          </w:rPr>
          <w:t>15:30–31</w:t>
        </w:r>
      </w:hyperlink>
      <w:r>
        <w:rPr>
          <w:lang w:val="es_ES" w:bidi="es_ES"/>
        </w:rPr>
        <w:t xml:space="preserve">), y las acciones de la comunidad se diferenciaban de las de un individuo (ver también </w:t>
      </w:r>
      <w:hyperlink r:id="rId332">
        <w:r>
          <w:rPr>
            <w:lang w:val="es_ES" w:bidi="es_ES"/>
          </w:rPr>
          <w:rPr>
            <w:color w:val="0000EE"/>
            <w:u w:val="single"/>
          </w:rPr>
          <w:t>Lv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15:30–31</w:t>
      </w:r>
      <w:r>
        <w:rPr>
          <w:lang w:val="es_ES" w:bidi="es_ES"/>
        </w:rPr>
      </w:r>
    </w:p>
    <w:p>
      <w:pPr/>
      <w:r>
        <w:rPr>
          <w:lang w:val="es_ES" w:bidi="es_ES"/>
        </w:rPr>
      </w:r>
      <w:r>
        <w:rPr>
          <w:lang w:val="es_ES" w:bidi="es_ES"/>
        </w:rPr>
        <w:t>Mientras se podía hacer expiación por pecados involuntarios o inadvertidos (</w:t>
      </w:r>
      <w:hyperlink r:id="rId333">
        <w:r>
          <w:rPr>
            <w:lang w:val="es_ES" w:bidi="es_ES"/>
          </w:rPr>
          <w:rPr>
            <w:color w:val="0000EE"/>
            <w:u w:val="single"/>
          </w:rPr>
          <w:t>15:22–29</w:t>
        </w:r>
      </w:hyperlink>
      <w:r>
        <w:rPr>
          <w:lang w:val="es_ES" w:bidi="es_ES"/>
        </w:rPr>
        <w:t xml:space="preserve">), cualquiera que descaradamente (literalmente 'con altiva mano'; cp. </w:t>
      </w:r>
      <w:hyperlink r:id="rId334">
        <w:r>
          <w:rPr>
            <w:lang w:val="es_ES" w:bidi="es_ES"/>
          </w:rPr>
          <w:rPr>
            <w:color w:val="0000EE"/>
            <w:u w:val="single"/>
          </w:rPr>
          <w:t>Ex 14:8</w:t>
        </w:r>
      </w:hyperlink>
      <w:r>
        <w:rPr>
          <w:lang w:val="es_ES" w:bidi="es_ES"/>
        </w:rPr>
        <w:t xml:space="preserve">) violara la voluntad del Señor era culpable de blasfemia y sufría las consecuencias (cp. </w:t>
      </w:r>
      <w:hyperlink r:id="rId335">
        <w:r>
          <w:rPr>
            <w:lang w:val="es_ES" w:bidi="es_ES"/>
          </w:rPr>
          <w:rPr>
            <w:color w:val="0000EE"/>
            <w:u w:val="single"/>
          </w:rPr>
          <w:t>Lv 24:10–16</w:t>
        </w:r>
      </w:hyperlink>
      <w:r>
        <w:rPr>
          <w:lang w:val="es_ES" w:bidi="es_ES"/>
        </w:rPr>
        <w:t xml:space="preserve">; ver también </w:t>
      </w:r>
      <w:hyperlink r:id="rId336">
        <w:r>
          <w:rPr>
            <w:lang w:val="es_ES" w:bidi="es_ES"/>
          </w:rPr>
          <w:rPr>
            <w:color w:val="0000EE"/>
            <w:u w:val="single"/>
          </w:rPr>
          <w:t>Dt 17:2–6,</w:t>
        </w:r>
      </w:hyperlink>
      <w:r>
        <w:rPr>
          <w:lang w:val="es_ES" w:bidi="es_ES"/>
        </w:rPr>
        <w:t xml:space="preserve"> </w:t>
      </w:r>
      <w:hyperlink r:id="rId337">
        <w:r>
          <w:rPr>
            <w:lang w:val="es_ES" w:bidi="es_ES"/>
          </w:rPr>
          <w:rPr>
            <w:color w:val="0000EE"/>
            <w:u w:val="single"/>
          </w:rPr>
          <w:t>Hb 10:26–31</w:t>
        </w:r>
      </w:hyperlink>
      <w:r>
        <w:rPr>
          <w:lang w:val="es_ES" w:bidi="es_ES"/>
        </w:rPr>
        <w:t xml:space="preserve">). • sería excluido de la comunidad: Ver notas de estudio sobre </w:t>
      </w:r>
      <w:r>
        <w:rPr>
          <w:lang w:val="es_ES" w:bidi="es_ES"/>
        </w:rPr>
        <w:t>Éxodo 31:14–15,</w:t>
      </w:r>
      <w:r>
        <w:rPr>
          <w:lang w:val="es_ES" w:bidi="es_ES"/>
        </w:rPr>
        <w:t xml:space="preserve"> </w:t>
      </w:r>
      <w:r>
        <w:rPr>
          <w:lang w:val="es_ES" w:bidi="es_ES"/>
        </w:rPr>
        <w:t>Levítico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15:32–36</w:t>
      </w:r>
      <w:r>
        <w:rPr>
          <w:lang w:val="es_ES" w:bidi="es_ES"/>
        </w:rPr>
      </w:r>
    </w:p>
    <w:p>
      <w:pPr/>
      <w:r>
        <w:rPr>
          <w:lang w:val="es_ES" w:bidi="es_ES"/>
        </w:rPr>
      </w:r>
      <w:r>
        <w:rPr>
          <w:lang w:val="es_ES" w:bidi="es_ES"/>
        </w:rPr>
        <w:t xml:space="preserve">Este caso ilustra </w:t>
      </w:r>
      <w:hyperlink r:id="rId331">
        <w:r>
          <w:rPr>
            <w:lang w:val="es_ES" w:bidi="es_ES"/>
          </w:rPr>
          <w:rPr>
            <w:color w:val="0000EE"/>
            <w:u w:val="single"/>
          </w:rPr>
          <w:t>15:30–31</w:t>
        </w:r>
      </w:hyperlink>
      <w:r>
        <w:rPr>
          <w:lang w:val="es_ES" w:bidi="es_ES"/>
        </w:rPr>
        <w:t>. El sábado era el día sagrado del Señor, que no debía ser pasado por alto (</w:t>
      </w:r>
      <w:hyperlink r:id="rId338">
        <w:r>
          <w:rPr>
            <w:lang w:val="es_ES" w:bidi="es_ES"/>
          </w:rPr>
          <w:rPr>
            <w:color w:val="0000EE"/>
            <w:u w:val="single"/>
          </w:rPr>
          <w:t>Ex 20:8–11,</w:t>
        </w:r>
      </w:hyperlink>
      <w:r>
        <w:rPr>
          <w:lang w:val="es_ES" w:bidi="es_ES"/>
        </w:rPr>
        <w:t xml:space="preserve"> </w:t>
      </w:r>
      <w:hyperlink r:id="rId339">
        <w:r>
          <w:rPr>
            <w:lang w:val="es_ES" w:bidi="es_ES"/>
          </w:rPr>
          <w:rPr>
            <w:color w:val="0000EE"/>
            <w:u w:val="single"/>
          </w:rPr>
          <w:t>31:14–15,</w:t>
        </w:r>
      </w:hyperlink>
      <w:r>
        <w:rPr>
          <w:lang w:val="es_ES" w:bidi="es_ES"/>
        </w:rPr>
        <w:t xml:space="preserve"> </w:t>
      </w:r>
      <w:hyperlink r:id="rId340">
        <w:r>
          <w:rPr>
            <w:lang w:val="es_ES" w:bidi="es_ES"/>
          </w:rPr>
          <w:rPr>
            <w:color w:val="0000EE"/>
            <w:u w:val="single"/>
          </w:rPr>
          <w:t>35:1–3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15:34</w:t>
      </w:r>
      <w:r>
        <w:rPr>
          <w:lang w:val="es_ES" w:bidi="es_ES"/>
        </w:rPr>
      </w:r>
    </w:p>
    <w:p>
      <w:pPr/>
      <w:r>
        <w:rPr>
          <w:lang w:val="es_ES" w:bidi="es_ES"/>
        </w:rPr>
      </w:r>
      <w:r>
        <w:rPr>
          <w:lang w:val="es_ES" w:bidi="es_ES"/>
        </w:rP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1">
        <w:r>
          <w:rPr>
            <w:lang w:val="es_ES" w:bidi="es_ES"/>
          </w:rPr>
          <w:rPr>
            <w:color w:val="0000EE"/>
            <w:u w:val="single"/>
          </w:rPr>
          <w:t>Ex 31:12–17</w:t>
        </w:r>
      </w:hyperlink>
      <w:r>
        <w:rPr>
          <w:lang w:val="es_ES" w:bidi="es_ES"/>
        </w:rPr>
        <w:t>) y era similar a la blasfemia (</w:t>
      </w:r>
      <w:hyperlink r:id="rId342">
        <w:r>
          <w:rPr>
            <w:lang w:val="es_ES" w:bidi="es_ES"/>
          </w:rPr>
          <w:rPr>
            <w:color w:val="0000EE"/>
            <w:u w:val="single"/>
          </w:rPr>
          <w:t>Nm 15:30,</w:t>
        </w:r>
      </w:hyperlink>
      <w:r>
        <w:rPr>
          <w:lang w:val="es_ES" w:bidi="es_ES"/>
        </w:rPr>
        <w:t xml:space="preserve"> </w:t>
      </w:r>
      <w:hyperlink r:id="rId335">
        <w:r>
          <w:rPr>
            <w:lang w:val="es_ES" w:bidi="es_ES"/>
          </w:rPr>
          <w:rPr>
            <w:color w:val="0000EE"/>
            <w:u w:val="single"/>
          </w:rPr>
          <w:t>Lv 24:10–16,</w:t>
        </w:r>
      </w:hyperlink>
      <w:r>
        <w:rPr>
          <w:lang w:val="es_ES" w:bidi="es_ES"/>
        </w:rPr>
        <w:t xml:space="preserve"> cp. </w:t>
      </w:r>
      <w:hyperlink r:id="rId343">
        <w:r>
          <w:rPr>
            <w:lang w:val="es_ES" w:bidi="es_ES"/>
          </w:rPr>
          <w:rPr>
            <w:color w:val="0000EE"/>
            <w:u w:val="single"/>
          </w:rPr>
          <w:t>1 Tm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15:37–41</w:t>
      </w:r>
      <w:r>
        <w:rPr>
          <w:lang w:val="es_ES" w:bidi="es_ES"/>
        </w:rPr>
      </w:r>
    </w:p>
    <w:p>
      <w:pPr/>
      <w:r>
        <w:rPr>
          <w:lang w:val="es_ES" w:bidi="es_ES"/>
        </w:rPr>
      </w:r>
      <w:r>
        <w:rPr>
          <w:lang w:val="es_ES" w:bidi="es_ES"/>
        </w:rP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4">
        <w:r>
          <w:rPr>
            <w:lang w:val="es_ES" w:bidi="es_ES"/>
          </w:rPr>
          <w:rPr>
            <w:color w:val="0000EE"/>
            <w:u w:val="single"/>
          </w:rPr>
          <w:t>Dt 6:6–9,</w:t>
        </w:r>
      </w:hyperlink>
      <w:r>
        <w:rPr>
          <w:lang w:val="es_ES" w:bidi="es_ES"/>
        </w:rPr>
        <w:t xml:space="preserve"> </w:t>
      </w:r>
      <w:hyperlink r:id="rId345">
        <w:r>
          <w:rPr>
            <w:lang w:val="es_ES" w:bidi="es_ES"/>
          </w:rPr>
          <w:rPr>
            <w:color w:val="0000EE"/>
            <w:u w:val="single"/>
          </w:rPr>
          <w:t>Mt 9:20,</w:t>
        </w:r>
      </w:hyperlink>
      <w:r>
        <w:rPr>
          <w:lang w:val="es_ES" w:bidi="es_ES"/>
        </w:rPr>
        <w:t xml:space="preserve"> </w:t>
      </w:r>
      <w:hyperlink r:id="rId346">
        <w:r>
          <w:rPr>
            <w:lang w:val="es_ES" w:bidi="es_ES"/>
          </w:rPr>
          <w:rPr>
            <w:color w:val="0000EE"/>
            <w:u w:val="single"/>
          </w:rPr>
          <w:t>14:36,</w:t>
        </w:r>
      </w:hyperlink>
      <w:r>
        <w:rPr>
          <w:lang w:val="es_ES" w:bidi="es_ES"/>
        </w:rPr>
        <w:t xml:space="preserve"> </w:t>
      </w:r>
      <w:hyperlink r:id="rId347">
        <w:r>
          <w:rPr>
            <w:lang w:val="es_ES" w:bidi="es_ES"/>
          </w:rPr>
          <w:rPr>
            <w:color w:val="0000EE"/>
            <w:u w:val="single"/>
          </w:rPr>
          <w:t>23:5</w:t>
        </w:r>
      </w:hyperlink>
      <w:r>
        <w:rPr>
          <w:lang w:val="es_ES" w:bidi="es_ES"/>
        </w:rPr>
        <w:t>). • El color azul simbolizaba la realeza y reflejaba la santidad de Dios.</w:t>
      </w:r>
      <w:r>
        <w:rPr>
          <w:lang w:val="es_ES" w:bidi="es_ES"/>
        </w:rPr>
      </w:r>
      <w:r>
        <w:rPr>
          <w:lang w:val="es_ES" w:bidi="es_ES"/>
        </w:rPr>
      </w:r>
    </w:p>
    <w:p>
      <w:pPr/>
      <w:r>
        <w:rPr>
          <w:lang w:val="es_ES" w:bidi="es_ES"/>
        </w:rPr>
      </w:r>
    </w:p>
    <w:p>
      <w:pPr>
        <w:pStyle w:val="Heading2"/>
      </w:pPr>
      <w:r>
        <w:rPr>
          <w:lang w:val="es_ES" w:bidi="es_ES"/>
        </w:rPr>
        <w:t>Números 16:1–17:13</w:t>
      </w:r>
      <w:r>
        <w:rPr>
          <w:lang w:val="es_ES" w:bidi="es_ES"/>
        </w:rPr>
      </w:r>
    </w:p>
    <w:p>
      <w:pPr/>
      <w:r>
        <w:rPr>
          <w:lang w:val="es_ES" w:bidi="es_ES"/>
        </w:rPr>
      </w:r>
      <w:r>
        <w:rPr>
          <w:lang w:val="es_ES" w:bidi="es_ES"/>
        </w:rPr>
        <w:t xml:space="preserve">Otra rebelión exigió una clara delimitación de los deberes de sacerdotes y levitas. Esta lucha por el poder fue un desafío más serio que cualquiera de las rebeliones anteriores contra la autoridad de Dios (cp </w:t>
      </w:r>
      <w:hyperlink r:id="rId255">
        <w:r>
          <w:rPr>
            <w:lang w:val="es_ES" w:bidi="es_ES"/>
          </w:rPr>
          <w:rPr>
            <w:color w:val="0000EE"/>
            <w:u w:val="single"/>
          </w:rPr>
          <w:t>11,</w:t>
        </w:r>
      </w:hyperlink>
      <w:r>
        <w:rPr>
          <w:lang w:val="es_ES" w:bidi="es_ES"/>
        </w:rPr>
        <w:t xml:space="preserve"> </w:t>
      </w:r>
      <w:hyperlink r:id="rId348">
        <w:r>
          <w:rPr>
            <w:lang w:val="es_ES" w:bidi="es_ES"/>
          </w:rPr>
          <w:rPr>
            <w:color w:val="0000EE"/>
            <w:u w:val="single"/>
          </w:rPr>
          <w:t>12:1–15,</w:t>
        </w:r>
      </w:hyperlink>
      <w:r>
        <w:rPr>
          <w:lang w:val="es_ES" w:bidi="es_ES"/>
        </w:rPr>
        <w:t xml:space="preserve"> </w:t>
      </w:r>
      <w:hyperlink r:id="rId349">
        <w:r>
          <w:rPr>
            <w:lang w:val="es_ES" w:bidi="es_ES"/>
          </w:rPr>
          <w:rPr>
            <w:color w:val="0000EE"/>
            <w:u w:val="single"/>
          </w:rPr>
          <w:t>14:1–45</w:t>
        </w:r>
      </w:hyperlink>
      <w:r>
        <w:rPr>
          <w:lang w:val="es_ES" w:bidi="es_ES"/>
        </w:rP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Pr>
          <w:lang w:val="es_ES" w:bidi="es_ES"/>
        </w:rPr>
      </w:r>
      <w:r>
        <w:rPr>
          <w:lang w:val="es_ES" w:bidi="es_ES"/>
        </w:rPr>
      </w:r>
    </w:p>
    <w:p>
      <w:pPr/>
      <w:r>
        <w:rPr>
          <w:lang w:val="es_ES" w:bidi="es_ES"/>
        </w:rPr>
      </w:r>
    </w:p>
    <w:p>
      <w:pPr>
        <w:pStyle w:val="Heading2"/>
      </w:pPr>
      <w:r>
        <w:rPr>
          <w:lang w:val="es_ES" w:bidi="es_ES"/>
        </w:rPr>
        <w:t>Números 16:3</w:t>
      </w:r>
      <w:r>
        <w:rPr>
          <w:lang w:val="es_ES" w:bidi="es_ES"/>
        </w:rPr>
      </w:r>
    </w:p>
    <w:p>
      <w:pPr/>
      <w:r>
        <w:rPr>
          <w:lang w:val="es_ES" w:bidi="es_ES"/>
        </w:rPr>
      </w:r>
      <w:r>
        <w:rPr>
          <w:lang w:val="es_ES" w:bidi="es_ES"/>
        </w:rPr>
        <w:t>Los rebeldes estaban “celosos de Moisés y envidiosos de Aarón” (</w:t>
      </w:r>
      <w:hyperlink r:id="rId350">
        <w:r>
          <w:rPr>
            <w:lang w:val="es_ES" w:bidi="es_ES"/>
          </w:rPr>
          <w:rPr>
            <w:color w:val="0000EE"/>
            <w:u w:val="single"/>
          </w:rPr>
          <w:t>Sal 106:16</w:t>
        </w:r>
      </w:hyperlink>
      <w:r>
        <w:rPr>
          <w:lang w:val="es_ES" w:bidi="es_ES"/>
        </w:rPr>
        <w:t>). Afirmaron que Moisés y Aarón habían ido demasiado lejos, ya que todos los israelitas eran el pueblo elegido de Dios (</w:t>
      </w:r>
      <w:hyperlink r:id="rId351">
        <w:r>
          <w:rPr>
            <w:lang w:val="es_ES" w:bidi="es_ES"/>
          </w:rPr>
          <w:rPr>
            <w:color w:val="0000EE"/>
            <w:u w:val="single"/>
          </w:rPr>
          <w:t>Ex 19:6</w:t>
        </w:r>
      </w:hyperlink>
      <w:r>
        <w:rPr>
          <w:lang w:val="es_ES" w:bidi="es_ES"/>
        </w:rPr>
        <w:t>). Su protesta igualitaria contra la autoridad de Moisés y Aarón probablemente tenía como objetivo reemplazar esa autoridad con la suya propia.</w:t>
      </w:r>
      <w:r>
        <w:rPr>
          <w:lang w:val="es_ES" w:bidi="es_ES"/>
        </w:rPr>
      </w:r>
      <w:r>
        <w:rPr>
          <w:lang w:val="es_ES" w:bidi="es_ES"/>
        </w:rPr>
      </w:r>
    </w:p>
    <w:p>
      <w:pPr/>
      <w:r>
        <w:rPr>
          <w:lang w:val="es_ES" w:bidi="es_ES"/>
        </w:rPr>
      </w:r>
    </w:p>
    <w:p>
      <w:pPr>
        <w:pStyle w:val="Heading2"/>
      </w:pPr>
      <w:r>
        <w:rPr>
          <w:lang w:val="es_ES" w:bidi="es_ES"/>
        </w:rPr>
        <w:t>Números 16:4–7</w:t>
      </w:r>
      <w:r>
        <w:rPr>
          <w:lang w:val="es_ES" w:bidi="es_ES"/>
        </w:rPr>
      </w:r>
    </w:p>
    <w:p>
      <w:pPr/>
      <w:r>
        <w:rPr>
          <w:lang w:val="es_ES" w:bidi="es_ES"/>
        </w:rPr>
      </w:r>
      <w:r>
        <w:rPr>
          <w:lang w:val="es_ES" w:bidi="es_ES"/>
        </w:rPr>
        <w:t xml:space="preserve">Moisés cayó rostro en tierra en intercesión (cp. </w:t>
      </w:r>
      <w:hyperlink r:id="rId352">
        <w:r>
          <w:rPr>
            <w:lang w:val="es_ES" w:bidi="es_ES"/>
          </w:rPr>
          <w:rPr>
            <w:color w:val="0000EE"/>
            <w:u w:val="single"/>
          </w:rPr>
          <w:t>14:5,</w:t>
        </w:r>
      </w:hyperlink>
      <w:r>
        <w:rPr>
          <w:lang w:val="es_ES" w:bidi="es_ES"/>
        </w:rPr>
        <w:t xml:space="preserve"> </w:t>
      </w:r>
      <w:hyperlink r:id="rId353">
        <w:r>
          <w:rPr>
            <w:lang w:val="es_ES" w:bidi="es_ES"/>
          </w:rPr>
          <w:rPr>
            <w:color w:val="0000EE"/>
            <w:u w:val="single"/>
          </w:rPr>
          <w:t>16:22</w:t>
        </w:r>
      </w:hyperlink>
      <w:r>
        <w:rPr>
          <w:lang w:val="es_ES" w:bidi="es_ES"/>
        </w:rPr>
        <w:t>), y luego desafió a Coré y sus seguidores a una prueba.</w:t>
      </w:r>
      <w:r>
        <w:rPr>
          <w:lang w:val="es_ES" w:bidi="es_ES"/>
        </w:rPr>
      </w:r>
      <w:r>
        <w:rPr>
          <w:lang w:val="es_ES" w:bidi="es_ES"/>
        </w:rPr>
      </w:r>
    </w:p>
    <w:p>
      <w:pPr/>
      <w:r>
        <w:rPr>
          <w:lang w:val="es_ES" w:bidi="es_ES"/>
        </w:rPr>
      </w:r>
    </w:p>
    <w:p>
      <w:pPr>
        <w:pStyle w:val="Heading2"/>
      </w:pPr>
      <w:r>
        <w:rPr>
          <w:lang w:val="es_ES" w:bidi="es_ES"/>
        </w:rPr>
        <w:t>Números 16:6</w:t>
      </w:r>
      <w:r>
        <w:rPr>
          <w:lang w:val="es_ES" w:bidi="es_ES"/>
        </w:rPr>
      </w:r>
    </w:p>
    <w:p>
      <w:pPr/>
      <w:r>
        <w:rPr>
          <w:lang w:val="es_ES" w:bidi="es_ES"/>
        </w:rPr>
      </w:r>
      <w:r>
        <w:rPr>
          <w:lang w:val="es_ES" w:bidi="es_ES"/>
        </w:rPr>
        <w:t xml:space="preserve">Preparen sus incensarios: Coré y su compañía debían actuar como sacerdotes quemando incienso (como en </w:t>
      </w:r>
      <w:hyperlink r:id="rId354">
        <w:r>
          <w:rPr>
            <w:lang w:val="es_ES" w:bidi="es_ES"/>
          </w:rPr>
          <w:rPr>
            <w:color w:val="0000EE"/>
            <w:u w:val="single"/>
          </w:rPr>
          <w:t>Lv 16:11–13</w:t>
        </w:r>
      </w:hyperlink>
      <w:r>
        <w:rPr>
          <w:lang w:val="es_ES" w:bidi="es_ES"/>
        </w:rPr>
        <w:t>), Dios decidiría quién era el legítimo.</w:t>
      </w:r>
      <w:r>
        <w:rPr>
          <w:lang w:val="es_ES" w:bidi="es_ES"/>
        </w:rPr>
      </w:r>
      <w:r>
        <w:rPr>
          <w:lang w:val="es_ES" w:bidi="es_ES"/>
        </w:rPr>
      </w:r>
    </w:p>
    <w:p>
      <w:pPr/>
      <w:r>
        <w:rPr>
          <w:lang w:val="es_ES" w:bidi="es_ES"/>
        </w:rPr>
      </w:r>
    </w:p>
    <w:p>
      <w:pPr>
        <w:pStyle w:val="Heading2"/>
      </w:pPr>
      <w:r>
        <w:rPr>
          <w:lang w:val="es_ES" w:bidi="es_ES"/>
        </w:rPr>
        <w:t>Números 16:10</w:t>
      </w:r>
      <w:r>
        <w:rPr>
          <w:lang w:val="es_ES" w:bidi="es_ES"/>
        </w:rPr>
      </w:r>
    </w:p>
    <w:p>
      <w:pPr/>
      <w:r>
        <w:rPr>
          <w:lang w:val="es_ES" w:bidi="es_ES"/>
        </w:rPr>
      </w:r>
      <w:r>
        <w:rPr>
          <w:lang w:val="es_ES" w:bidi="es_ES"/>
        </w:rPr>
        <w:t xml:space="preserve">El ministerio especial de los levitas se describe en los capítulos </w:t>
      </w:r>
      <w:hyperlink r:id="rId50">
        <w:r>
          <w:rPr>
            <w:lang w:val="es_ES" w:bidi="es_ES"/>
          </w:rPr>
          <w:rPr>
            <w:color w:val="0000EE"/>
            <w:u w:val="single"/>
          </w:rPr>
          <w:t>3–4</w:t>
        </w:r>
      </w:hyperlink>
      <w:r>
        <w:rPr>
          <w:lang w:val="es_ES" w:bidi="es_ES"/>
        </w:rPr>
        <w:t>. El sacerdocio estaba reservado para los descendientes de Aarón (</w:t>
      </w:r>
      <w:hyperlink r:id="rId355">
        <w:r>
          <w:rPr>
            <w:lang w:val="es_ES" w:bidi="es_ES"/>
          </w:rPr>
          <w:rPr>
            <w:color w:val="0000EE"/>
            <w:u w:val="single"/>
          </w:rPr>
          <w:t>3:1–4</w:t>
        </w:r>
      </w:hyperlink>
      <w:r>
        <w:rPr>
          <w:lang w:val="es_ES" w:bidi="es_ES"/>
        </w:rPr>
        <w:t>). La queja de los rebeldes no era contra Moisés o Aarón, sino contra el Señor.</w:t>
      </w:r>
      <w:r>
        <w:rPr>
          <w:lang w:val="es_ES" w:bidi="es_ES"/>
        </w:rPr>
      </w:r>
      <w:r>
        <w:rPr>
          <w:lang w:val="es_ES" w:bidi="es_ES"/>
        </w:rPr>
      </w:r>
    </w:p>
    <w:p>
      <w:pPr/>
      <w:r>
        <w:rPr>
          <w:lang w:val="es_ES" w:bidi="es_ES"/>
        </w:rPr>
      </w:r>
    </w:p>
    <w:p>
      <w:pPr>
        <w:pStyle w:val="Heading2"/>
      </w:pPr>
      <w:r>
        <w:rPr>
          <w:lang w:val="es_ES" w:bidi="es_ES"/>
        </w:rPr>
        <w:t>Números 16:13</w:t>
      </w:r>
      <w:r>
        <w:rPr>
          <w:lang w:val="es_ES" w:bidi="es_ES"/>
        </w:rPr>
      </w:r>
    </w:p>
    <w:p>
      <w:pPr/>
      <w:r>
        <w:rPr>
          <w:lang w:val="es_ES" w:bidi="es_ES"/>
        </w:rPr>
      </w:r>
      <w:r>
        <w:rPr>
          <w:lang w:val="es_ES" w:bidi="es_ES"/>
        </w:rPr>
        <w:t>tierra que mana leche y miel: Esta alusión sarcástica a la descripción anterior de los espías de Canaán (</w:t>
      </w:r>
      <w:hyperlink r:id="rId356">
        <w:r>
          <w:rPr>
            <w:lang w:val="es_ES" w:bidi="es_ES"/>
          </w:rPr>
          <w:rPr>
            <w:color w:val="0000EE"/>
            <w:u w:val="single"/>
          </w:rPr>
          <w:t>13:27</w:t>
        </w:r>
      </w:hyperlink>
      <w:r>
        <w:rPr>
          <w:lang w:val="es_ES" w:bidi="es_ES"/>
        </w:rPr>
        <w:t xml:space="preserve">) es una distorsión deliberada de la vida en Egipto (ver </w:t>
      </w:r>
      <w:r>
        <w:rPr>
          <w:lang w:val="es_ES" w:bidi="es_ES"/>
        </w:rPr>
        <w:t>nota de estudio sobre 11:4–15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16:14</w:t>
      </w:r>
      <w:r>
        <w:rPr>
          <w:lang w:val="es_ES" w:bidi="es_ES"/>
        </w:rPr>
      </w:r>
    </w:p>
    <w:p>
      <w:pPr/>
      <w:r>
        <w:rPr>
          <w:lang w:val="es_ES" w:bidi="es_ES"/>
        </w:rPr>
      </w:r>
      <w:r>
        <w:rPr>
          <w:lang w:val="es_ES" w:bidi="es_ES"/>
        </w:rPr>
        <w:t xml:space="preserve">Los israelitas se estaban alejando de su nueva tierra precisamente porque se habían rebelado contra Moisés, quien había hecho todo lo posible para llevarlos allí (caps </w:t>
      </w:r>
      <w:hyperlink r:id="rId357">
        <w:r>
          <w:rPr>
            <w:lang w:val="es_ES" w:bidi="es_ES"/>
          </w:rPr>
          <w:rPr>
            <w:color w:val="0000EE"/>
            <w:u w:val="single"/>
          </w:rPr>
          <w:t>13–14</w:t>
        </w:r>
      </w:hyperlink>
      <w:r>
        <w:rPr>
          <w:lang w:val="es_ES" w:bidi="es_ES"/>
        </w:rPr>
        <w:t>). • ¿Estás intentando engañar a estos hombres? Acusaban a Moisés y Aarón de intentar engañar a los israelitas (de “tomarles el pelo”).</w:t>
      </w:r>
      <w:r>
        <w:rPr>
          <w:lang w:val="es_ES" w:bidi="es_ES"/>
        </w:rPr>
      </w:r>
      <w:r>
        <w:rPr>
          <w:lang w:val="es_ES" w:bidi="es_ES"/>
        </w:rPr>
      </w:r>
    </w:p>
    <w:p>
      <w:pPr/>
      <w:r>
        <w:rPr>
          <w:lang w:val="es_ES" w:bidi="es_ES"/>
        </w:rPr>
      </w:r>
    </w:p>
    <w:p>
      <w:pPr>
        <w:pStyle w:val="Heading2"/>
      </w:pPr>
      <w:r>
        <w:rPr>
          <w:lang w:val="es_ES" w:bidi="es_ES"/>
        </w:rPr>
        <w:t>Números 16:15</w:t>
      </w:r>
      <w:r>
        <w:rPr>
          <w:lang w:val="es_ES" w:bidi="es_ES"/>
        </w:rPr>
      </w:r>
    </w:p>
    <w:p>
      <w:pPr/>
      <w:r>
        <w:rPr>
          <w:lang w:val="es_ES" w:bidi="es_ES"/>
        </w:rPr>
      </w:r>
      <w:r>
        <w:rPr>
          <w:lang w:val="es_ES" w:bidi="es_ES"/>
        </w:rPr>
        <w:t xml:space="preserve">¡No aceptes sus ofrendas de grano! Cp. </w:t>
      </w:r>
      <w:hyperlink r:id="rId358">
        <w:r>
          <w:rPr>
            <w:lang w:val="es_ES" w:bidi="es_ES"/>
          </w:rPr>
          <w:rPr>
            <w:color w:val="0000EE"/>
            <w:u w:val="single"/>
          </w:rPr>
          <w:t xml:space="preserve">Sal 109:7, </w:t>
        </w:r>
      </w:hyperlink>
      <w:hyperlink r:id="rId359">
        <w:r>
          <w:rPr>
            <w:lang w:val="es_ES" w:bidi="es_ES"/>
          </w:rPr>
          <w:rPr>
            <w:color w:val="0000EE"/>
            <w:u w:val="single"/>
          </w:rPr>
          <w:t>Pr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16:16–17</w:t>
      </w:r>
      <w:r>
        <w:rPr>
          <w:lang w:val="es_ES" w:bidi="es_ES"/>
        </w:rPr>
      </w:r>
    </w:p>
    <w:p>
      <w:pPr/>
      <w:r>
        <w:rPr>
          <w:lang w:val="es_ES" w:bidi="es_ES"/>
        </w:rPr>
      </w:r>
      <w:r>
        <w:rPr>
          <w:lang w:val="es_ES" w:bidi="es_ES"/>
        </w:rPr>
        <w:t>Moisés dio instrucciones finales sobre la prueba para determinar si el Señor aceptaría lo que los rebeldes presentaron o lo que ofreció Aarón.</w:t>
      </w:r>
      <w:r>
        <w:rPr>
          <w:lang w:val="es_ES" w:bidi="es_ES"/>
        </w:rPr>
      </w:r>
      <w:r>
        <w:rPr>
          <w:lang w:val="es_ES" w:bidi="es_ES"/>
        </w:rPr>
      </w:r>
    </w:p>
    <w:p>
      <w:pPr/>
      <w:r>
        <w:rPr>
          <w:lang w:val="es_ES" w:bidi="es_ES"/>
        </w:rPr>
      </w:r>
    </w:p>
    <w:p>
      <w:pPr>
        <w:pStyle w:val="Heading2"/>
      </w:pPr>
      <w:r>
        <w:rPr>
          <w:lang w:val="es_ES" w:bidi="es_ES"/>
        </w:rPr>
        <w:t>Números 16:18–22</w:t>
      </w:r>
      <w:r>
        <w:rPr>
          <w:lang w:val="es_ES" w:bidi="es_ES"/>
        </w:rPr>
      </w:r>
    </w:p>
    <w:p>
      <w:pPr/>
      <w:r>
        <w:rPr>
          <w:lang w:val="es_ES" w:bidi="es_ES"/>
        </w:rPr>
      </w:r>
      <w:r>
        <w:rPr>
          <w:lang w:val="es_ES" w:bidi="es_ES"/>
        </w:rPr>
        <w:t>En el apogeo de la insurrección, el Señor intervino para salvar a Moisés y Aarón</w:t>
      </w:r>
      <w:r>
        <w:rPr>
          <w:i/>
          <w:lang w:val="es_ES" w:bidi="es_ES"/>
        </w:rPr>
        <w:t>,</w:t>
      </w:r>
      <w:r>
        <w:rPr>
          <w:lang w:val="es_ES" w:bidi="es_ES"/>
        </w:rPr>
        <w:t xml:space="preserve"> quienes intercedieron por el pueblo.</w:t>
      </w:r>
      <w:r>
        <w:rPr>
          <w:lang w:val="es_ES" w:bidi="es_ES"/>
        </w:rPr>
      </w:r>
      <w:r>
        <w:rPr>
          <w:lang w:val="es_ES" w:bidi="es_ES"/>
        </w:rPr>
      </w:r>
    </w:p>
    <w:p>
      <w:pPr/>
      <w:r>
        <w:rPr>
          <w:lang w:val="es_ES" w:bidi="es_ES"/>
        </w:rPr>
      </w:r>
    </w:p>
    <w:p>
      <w:pPr>
        <w:pStyle w:val="Heading2"/>
      </w:pPr>
      <w:r>
        <w:rPr>
          <w:lang w:val="es_ES" w:bidi="es_ES"/>
        </w:rPr>
        <w:t>Números 16:19</w:t>
      </w:r>
      <w:r>
        <w:rPr>
          <w:lang w:val="es_ES" w:bidi="es_ES"/>
        </w:rPr>
      </w:r>
    </w:p>
    <w:p>
      <w:pPr/>
      <w:r>
        <w:rPr>
          <w:lang w:val="es_ES" w:bidi="es_ES"/>
        </w:rPr>
      </w:r>
      <w:r>
        <w:rPr>
          <w:lang w:val="es_ES" w:bidi="es_ES"/>
        </w:rPr>
        <w:t>La comunidad se reunió en la entrada del Tabernáculo, tanto para presenciar la prueba o para derrocar a Moisés y Aarón.</w:t>
      </w:r>
      <w:r>
        <w:rPr>
          <w:lang w:val="es_ES" w:bidi="es_ES"/>
        </w:rPr>
      </w:r>
      <w:r>
        <w:rPr>
          <w:lang w:val="es_ES" w:bidi="es_ES"/>
        </w:rPr>
      </w:r>
    </w:p>
    <w:p>
      <w:pPr/>
      <w:r>
        <w:rPr>
          <w:lang w:val="es_ES" w:bidi="es_ES"/>
        </w:rPr>
      </w:r>
    </w:p>
    <w:p>
      <w:pPr>
        <w:pStyle w:val="Heading2"/>
      </w:pPr>
      <w:r>
        <w:rPr>
          <w:lang w:val="es_ES" w:bidi="es_ES"/>
        </w:rPr>
        <w:t>Números 16:21–26</w:t>
      </w:r>
      <w:r>
        <w:rPr>
          <w:lang w:val="es_ES" w:bidi="es_ES"/>
        </w:rPr>
      </w:r>
    </w:p>
    <w:p>
      <w:pPr/>
      <w:r>
        <w:rPr>
          <w:lang w:val="es_ES" w:bidi="es_ES"/>
        </w:rPr>
      </w:r>
      <w:r>
        <w:rPr>
          <w:lang w:val="es_ES" w:bidi="es_ES"/>
        </w:rPr>
        <w:t xml:space="preserve">El Señor amenazó con destruir toda la comunidad debido a su pecado generalizado (cp. </w:t>
      </w:r>
      <w:hyperlink r:id="rId360">
        <w:r>
          <w:rPr>
            <w:lang w:val="es_ES" w:bidi="es_ES"/>
          </w:rPr>
          <w:rPr>
            <w:color w:val="0000EE"/>
            <w:u w:val="single"/>
          </w:rPr>
          <w:t>Gn 18:16–33</w:t>
        </w:r>
      </w:hyperlink>
      <w:r>
        <w:rPr>
          <w:lang w:val="es_ES" w:bidi="es_ES"/>
        </w:rPr>
        <w:t>). Moisés y Aarón intercedieron para que el juicio del Señor se limitara sólo a aquellos que eran culpables de esta rebelión en particular.</w:t>
      </w:r>
      <w:r>
        <w:rPr>
          <w:lang w:val="es_ES" w:bidi="es_ES"/>
        </w:rPr>
      </w:r>
      <w:r>
        <w:rPr>
          <w:lang w:val="es_ES" w:bidi="es_ES"/>
        </w:rPr>
      </w:r>
    </w:p>
    <w:p>
      <w:pPr/>
      <w:r>
        <w:rPr>
          <w:lang w:val="es_ES" w:bidi="es_ES"/>
        </w:rPr>
      </w:r>
    </w:p>
    <w:p>
      <w:pPr>
        <w:pStyle w:val="Heading2"/>
      </w:pPr>
      <w:r>
        <w:rPr>
          <w:lang w:val="es_ES" w:bidi="es_ES"/>
        </w:rPr>
        <w:t>Números 16:26</w:t>
      </w:r>
      <w:r>
        <w:rPr>
          <w:lang w:val="es_ES" w:bidi="es_ES"/>
        </w:rPr>
      </w:r>
    </w:p>
    <w:p>
      <w:pPr/>
      <w:r>
        <w:rPr>
          <w:lang w:val="es_ES" w:bidi="es_ES"/>
        </w:rPr>
      </w:r>
      <w:r>
        <w:rPr>
          <w:lang w:val="es_ES" w:bidi="es_ES"/>
        </w:rPr>
        <w:t>no toquéis ninguna cosa suya</w:t>
      </w:r>
      <w:r>
        <w:rPr>
          <w:lang w:val="es_ES" w:bidi="es_ES"/>
        </w:rPr>
        <w:t xml:space="preserve">: Estos hombres y sus pertenencias ahora estaban "apartados para destrucción" (ver </w:t>
      </w:r>
      <w:hyperlink r:id="rId361">
        <w:r>
          <w:rPr>
            <w:lang w:val="es_ES" w:bidi="es_ES"/>
          </w:rPr>
          <w:rPr>
            <w:color w:val="0000EE"/>
            <w:u w:val="single"/>
          </w:rPr>
          <w:t>Lv 27:28–29,</w:t>
        </w:r>
      </w:hyperlink>
      <w:r>
        <w:rPr>
          <w:lang w:val="es_ES" w:bidi="es_ES"/>
        </w:rPr>
        <w:t xml:space="preserve"> cp. </w:t>
      </w:r>
      <w:hyperlink r:id="rId362">
        <w:r>
          <w:rPr>
            <w:lang w:val="es_ES" w:bidi="es_ES"/>
          </w:rPr>
          <w:rPr>
            <w:color w:val="0000EE"/>
            <w:u w:val="single"/>
          </w:rPr>
          <w:t>Dt 7:26,</w:t>
        </w:r>
      </w:hyperlink>
      <w:r>
        <w:rPr>
          <w:lang w:val="es_ES" w:bidi="es_ES"/>
        </w:rPr>
        <w:t xml:space="preserve"> </w:t>
      </w:r>
      <w:hyperlink r:id="rId363">
        <w:r>
          <w:rPr>
            <w:lang w:val="es_ES" w:bidi="es_ES"/>
          </w:rPr>
          <w:rPr>
            <w:color w:val="0000EE"/>
            <w:u w:val="single"/>
          </w:rPr>
          <w:t>13:17,</w:t>
        </w:r>
      </w:hyperlink>
      <w:r>
        <w:rPr>
          <w:lang w:val="es_ES" w:bidi="es_ES"/>
        </w:rPr>
        <w:t xml:space="preserve"> </w:t>
      </w:r>
      <w:hyperlink r:id="rId364">
        <w:r>
          <w:rPr>
            <w:lang w:val="es_ES" w:bidi="es_ES"/>
          </w:rPr>
          <w:rPr>
            <w:color w:val="0000EE"/>
            <w:u w:val="single"/>
          </w:rPr>
          <w:t>Jos 6:18,</w:t>
        </w:r>
      </w:hyperlink>
      <w:r>
        <w:rPr>
          <w:lang w:val="es_ES" w:bidi="es_ES"/>
        </w:rPr>
        <w:t xml:space="preserve"> </w:t>
      </w:r>
      <w:hyperlink r:id="rId365">
        <w:r>
          <w:rPr>
            <w:lang w:val="es_ES" w:bidi="es_ES"/>
          </w:rPr>
          <w:rPr>
            <w:color w:val="0000EE"/>
            <w:u w:val="single"/>
          </w:rPr>
          <w:t>7:1–26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16:28–30</w:t>
      </w:r>
      <w:r>
        <w:rPr>
          <w:lang w:val="es_ES" w:bidi="es_ES"/>
        </w:rPr>
      </w:r>
    </w:p>
    <w:p>
      <w:pPr/>
      <w:r>
        <w:rPr>
          <w:lang w:val="es_ES" w:bidi="es_ES"/>
        </w:rPr>
      </w:r>
      <w:r>
        <w:rPr>
          <w:lang w:val="es_ES" w:bidi="es_ES"/>
        </w:rPr>
        <w:t>Moisés tenía fe en que Dios haría justicia por sí mismo, y Dios lo hizo (</w:t>
      </w:r>
      <w:hyperlink r:id="rId366">
        <w:r>
          <w:rPr>
            <w:lang w:val="es_ES" w:bidi="es_ES"/>
          </w:rPr>
          <w:rPr>
            <w:color w:val="0000EE"/>
            <w:u w:val="single"/>
          </w:rPr>
          <w:t>16:31–35,</w:t>
        </w:r>
      </w:hyperlink>
      <w:r>
        <w:rPr>
          <w:lang w:val="es_ES" w:bidi="es_ES"/>
        </w:rPr>
        <w:t xml:space="preserve"> cp. </w:t>
      </w:r>
      <w:hyperlink r:id="rId367">
        <w:r>
          <w:rPr>
            <w:lang w:val="es_ES" w:bidi="es_ES"/>
          </w:rPr>
          <w:rPr>
            <w:color w:val="0000EE"/>
            <w:u w:val="single"/>
          </w:rPr>
          <w:t>1 Reyes 18:18–40</w:t>
        </w:r>
      </w:hyperlink>
      <w:r>
        <w:rPr>
          <w:lang w:val="es_ES" w:bidi="es_ES"/>
        </w:rPr>
        <w:t xml:space="preserve">). • al sepulcro: </w:t>
      </w:r>
      <w:r>
        <w:rPr>
          <w:i/>
          <w:lang w:val="es_ES" w:bidi="es_ES"/>
        </w:rPr>
        <w:t>Seol</w:t>
      </w:r>
      <w:r>
        <w:rPr>
          <w:lang w:val="es_ES" w:bidi="es_ES"/>
        </w:rPr>
        <w:t xml:space="preserve"> era el lugar de los muertos (ver </w:t>
      </w:r>
      <w:hyperlink r:id="rId368">
        <w:r>
          <w:rPr>
            <w:lang w:val="es_ES" w:bidi="es_ES"/>
          </w:rPr>
          <w:rPr>
            <w:color w:val="0000EE"/>
            <w:u w:val="single"/>
          </w:rPr>
          <w:t>1 Sam 2:6,</w:t>
        </w:r>
      </w:hyperlink>
      <w:r>
        <w:rPr>
          <w:lang w:val="es_ES" w:bidi="es_ES"/>
        </w:rPr>
        <w:t xml:space="preserve"> </w:t>
      </w:r>
      <w:hyperlink r:id="rId369">
        <w:r>
          <w:rPr>
            <w:lang w:val="es_ES" w:bidi="es_ES"/>
          </w:rPr>
          <w:rPr>
            <w:color w:val="0000EE"/>
            <w:u w:val="single"/>
          </w:rPr>
          <w:t>2 Sam 22:5–6,</w:t>
        </w:r>
      </w:hyperlink>
      <w:r>
        <w:rPr>
          <w:lang w:val="es_ES" w:bidi="es_ES"/>
        </w:rPr>
        <w:t xml:space="preserve"> </w:t>
      </w:r>
      <w:hyperlink r:id="rId370">
        <w:r>
          <w:rPr>
            <w:lang w:val="es_ES" w:bidi="es_ES"/>
          </w:rPr>
          <w:rPr>
            <w:color w:val="0000EE"/>
            <w:u w:val="single"/>
          </w:rPr>
          <w:t>Job 3:20–22,</w:t>
        </w:r>
      </w:hyperlink>
      <w:r>
        <w:rPr>
          <w:lang w:val="es_ES" w:bidi="es_ES"/>
        </w:rPr>
        <w:t xml:space="preserve"> </w:t>
      </w:r>
      <w:hyperlink r:id="rId371">
        <w:r>
          <w:rPr>
            <w:lang w:val="es_ES" w:bidi="es_ES"/>
          </w:rPr>
          <w:rPr>
            <w:color w:val="0000EE"/>
            <w:u w:val="single"/>
          </w:rPr>
          <w:t>Sal 16:10,</w:t>
        </w:r>
      </w:hyperlink>
      <w:r>
        <w:rPr>
          <w:lang w:val="es_ES" w:bidi="es_ES"/>
        </w:rPr>
        <w:t xml:space="preserve"> </w:t>
      </w:r>
      <w:hyperlink r:id="rId372">
        <w:r>
          <w:rPr>
            <w:lang w:val="es_ES" w:bidi="es_ES"/>
          </w:rPr>
          <w:rPr>
            <w:color w:val="0000EE"/>
            <w:u w:val="single"/>
          </w:rPr>
          <w:t>Hechos 2:27–33,</w:t>
        </w:r>
      </w:hyperlink>
      <w:r>
        <w:rPr>
          <w:lang w:val="es_ES" w:bidi="es_ES"/>
        </w:rPr>
        <w:t xml:space="preserve"> </w:t>
      </w:r>
      <w:hyperlink r:id="rId373">
        <w:r>
          <w:rPr>
            <w:lang w:val="es_ES" w:bidi="es_ES"/>
          </w:rPr>
          <w:rPr>
            <w:color w:val="0000EE"/>
            <w:u w:val="single"/>
          </w:rPr>
          <w:t>1 Cor 15:15,</w:t>
        </w:r>
      </w:hyperlink>
      <w:r>
        <w:rPr>
          <w:lang w:val="es_ES" w:bidi="es_ES"/>
        </w:rPr>
        <w:t xml:space="preserve"> </w:t>
      </w:r>
      <w:hyperlink r:id="rId374">
        <w:r>
          <w:rPr>
            <w:lang w:val="es_ES" w:bidi="es_ES"/>
          </w:rPr>
          <w:rPr>
            <w:color w:val="0000EE"/>
            <w:u w:val="single"/>
          </w:rPr>
          <w:t>Ap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16:31–33</w:t>
      </w:r>
      <w:r>
        <w:rPr>
          <w:lang w:val="es_ES" w:bidi="es_ES"/>
        </w:rPr>
      </w:r>
    </w:p>
    <w:p>
      <w:pPr/>
      <w:r>
        <w:rPr>
          <w:lang w:val="es_ES" w:bidi="es_ES"/>
        </w:rPr>
      </w:r>
      <w:r>
        <w:rPr>
          <w:lang w:val="es_ES" w:bidi="es_ES"/>
        </w:rPr>
        <w:t>Los hijos de Coré no murieron en ese momento (</w:t>
      </w:r>
      <w:hyperlink r:id="rId375">
        <w:r>
          <w:rPr>
            <w:lang w:val="es_ES" w:bidi="es_ES"/>
          </w:rPr>
          <w:rPr>
            <w:color w:val="0000EE"/>
            <w:u w:val="single"/>
          </w:rPr>
          <w:t>26:10–11</w:t>
        </w:r>
      </w:hyperlink>
      <w:r>
        <w:rPr>
          <w:lang w:val="es_ES" w:bidi="es_ES"/>
        </w:rPr>
        <w:t>). De hecho, sus descendientes eventualmente se convirtieron en porteros y músicos en el Templo (</w:t>
      </w:r>
      <w:hyperlink r:id="rId376">
        <w:r>
          <w:rPr>
            <w:lang w:val="es_ES" w:bidi="es_ES"/>
          </w:rPr>
          <w:rPr>
            <w:color w:val="0000EE"/>
            <w:u w:val="single"/>
          </w:rPr>
          <w:t>1 Cr 9:19</w:t>
        </w:r>
      </w:hyperlink>
      <w:r>
        <w:rPr>
          <w:lang w:val="es_ES" w:bidi="es_ES"/>
        </w:rPr>
        <w:t xml:space="preserve">, </w:t>
      </w:r>
      <w:hyperlink r:id="rId377">
        <w:r>
          <w:rPr>
            <w:lang w:val="es_ES" w:bidi="es_ES"/>
          </w:rPr>
          <w:rPr>
            <w:color w:val="0000EE"/>
            <w:u w:val="single"/>
          </w:rPr>
          <w:t>31</w:t>
        </w:r>
      </w:hyperlink>
      <w:r>
        <w:rPr>
          <w:lang w:val="es_ES" w:bidi="es_ES"/>
        </w:rPr>
        <w:t xml:space="preserve">; </w:t>
      </w:r>
      <w:hyperlink r:id="rId378">
        <w:r>
          <w:rPr>
            <w:lang w:val="es_ES" w:bidi="es_ES"/>
          </w:rPr>
          <w:rPr>
            <w:color w:val="0000EE"/>
            <w:u w:val="single"/>
          </w:rPr>
          <w:t>26:19,</w:t>
        </w:r>
      </w:hyperlink>
      <w:r>
        <w:rPr>
          <w:lang w:val="es_ES" w:bidi="es_ES"/>
        </w:rPr>
        <w:t xml:space="preserve"> </w:t>
      </w:r>
      <w:hyperlink r:id="rId379">
        <w:r>
          <w:rPr>
            <w:lang w:val="es_ES" w:bidi="es_ES"/>
          </w:rPr>
          <w:rPr>
            <w:color w:val="0000EE"/>
            <w:u w:val="single"/>
          </w:rPr>
          <w:t>2 Cr 20:19,</w:t>
        </w:r>
      </w:hyperlink>
      <w:r>
        <w:rPr>
          <w:lang w:val="es_ES" w:bidi="es_ES"/>
        </w:rPr>
        <w:t xml:space="preserve"> compárese los títulos de </w:t>
      </w:r>
      <w:hyperlink r:id="rId380">
        <w:r>
          <w:rPr>
            <w:lang w:val="es_ES" w:bidi="es_ES"/>
          </w:rPr>
          <w:rPr>
            <w:color w:val="0000EE"/>
            <w:u w:val="single"/>
          </w:rPr>
          <w:t>Sal 42,</w:t>
        </w:r>
      </w:hyperlink>
      <w:r>
        <w:rPr>
          <w:lang w:val="es_ES" w:bidi="es_ES"/>
        </w:rPr>
        <w:t xml:space="preserve"> </w:t>
      </w:r>
      <w:hyperlink r:id="rId381">
        <w:r>
          <w:rPr>
            <w:lang w:val="es_ES" w:bidi="es_ES"/>
          </w:rPr>
          <w:rPr>
            <w:color w:val="0000EE"/>
            <w:u w:val="single"/>
          </w:rPr>
          <w:t>45–49,</w:t>
        </w:r>
      </w:hyperlink>
      <w:r>
        <w:rPr>
          <w:lang w:val="es_ES" w:bidi="es_ES"/>
        </w:rPr>
        <w:t xml:space="preserve"> </w:t>
      </w:r>
      <w:hyperlink r:id="rId382">
        <w:r>
          <w:rPr>
            <w:lang w:val="es_ES" w:bidi="es_ES"/>
          </w:rPr>
          <w:rPr>
            <w:color w:val="0000EE"/>
            <w:u w:val="single"/>
          </w:rPr>
          <w:t>84–85,</w:t>
        </w:r>
      </w:hyperlink>
      <w:r>
        <w:rPr>
          <w:lang w:val="es_ES" w:bidi="es_ES"/>
        </w:rPr>
        <w:t xml:space="preserve"> </w:t>
      </w:r>
      <w:hyperlink r:id="rId383">
        <w:r>
          <w:rPr>
            <w:lang w:val="es_ES" w:bidi="es_ES"/>
          </w:rPr>
          <w:rPr>
            <w:color w:val="0000EE"/>
            <w:u w:val="single"/>
          </w:rPr>
          <w:t>87–88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16:34–35</w:t>
      </w:r>
      <w:r>
        <w:rPr>
          <w:lang w:val="es_ES" w:bidi="es_ES"/>
        </w:rPr>
      </w:r>
    </w:p>
    <w:p>
      <w:pPr/>
      <w:r>
        <w:rPr>
          <w:lang w:val="es_ES" w:bidi="es_ES"/>
        </w:rPr>
      </w:r>
      <w:r>
        <w:rPr>
          <w:lang w:val="es_ES" w:bidi="es_ES"/>
        </w:rPr>
        <w:t>Los doscientos cincuenta líderes israelitas que intentaron ofrecer incienso compartieron el destino de Nadab y Abiú (</w:t>
      </w:r>
      <w:hyperlink r:id="rId27">
        <w:r>
          <w:rPr>
            <w:lang w:val="es_ES" w:bidi="es_ES"/>
          </w:rPr>
          <w:rPr>
            <w:color w:val="0000EE"/>
            <w:u w:val="single"/>
          </w:rPr>
          <w:t>Lv 10:1–2</w:t>
        </w:r>
      </w:hyperlink>
      <w:r>
        <w:rPr>
          <w:lang w:val="es_ES" w:bidi="es_ES"/>
        </w:rPr>
        <w:t>) y de aquellos que se quejaron de las dificultades del desierto (</w:t>
      </w:r>
      <w:hyperlink r:id="rId244">
        <w:r>
          <w:rPr>
            <w:lang w:val="es_ES" w:bidi="es_ES"/>
          </w:rPr>
          <w:rPr>
            <w:color w:val="0000EE"/>
            <w:u w:val="single"/>
          </w:rPr>
          <w:t>Nm 11:1,</w:t>
        </w:r>
      </w:hyperlink>
      <w:r>
        <w:rPr>
          <w:lang w:val="es_ES" w:bidi="es_ES"/>
        </w:rPr>
        <w:t xml:space="preserve"> cp. </w:t>
      </w:r>
      <w:hyperlink r:id="rId384">
        <w:r>
          <w:rPr>
            <w:lang w:val="es_ES" w:bidi="es_ES"/>
          </w:rPr>
          <w:rPr>
            <w:color w:val="0000EE"/>
            <w:u w:val="single"/>
          </w:rPr>
          <w:t>2 Re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16:37</w:t>
      </w:r>
      <w:r>
        <w:rPr>
          <w:lang w:val="es_ES" w:bidi="es_ES"/>
        </w:rPr>
      </w:r>
    </w:p>
    <w:p>
      <w:pPr/>
      <w:r>
        <w:rPr>
          <w:lang w:val="es_ES" w:bidi="es_ES"/>
        </w:rPr>
      </w:r>
      <w:r>
        <w:rPr>
          <w:lang w:val="es_ES" w:bidi="es_ES"/>
        </w:rPr>
        <w:t>Aunque los hombres que utilizaron los incensarios eran malvados, los recipientes en sí eran sagrados y debían ser tratados con cuidado y respeto. Las brasas ardientes también eran sagradas y debían ser esparcidas para que no se usaran con ningún otro propósito.</w:t>
      </w:r>
      <w:r>
        <w:rPr>
          <w:lang w:val="es_ES" w:bidi="es_ES"/>
        </w:rPr>
      </w:r>
      <w:r>
        <w:rPr>
          <w:lang w:val="es_ES" w:bidi="es_ES"/>
        </w:rPr>
      </w:r>
    </w:p>
    <w:p>
      <w:pPr/>
      <w:r>
        <w:rPr>
          <w:lang w:val="es_ES" w:bidi="es_ES"/>
        </w:rPr>
      </w:r>
    </w:p>
    <w:p>
      <w:pPr>
        <w:pStyle w:val="Heading2"/>
      </w:pPr>
      <w:r>
        <w:rPr>
          <w:lang w:val="es_ES" w:bidi="es_ES"/>
        </w:rPr>
        <w:t>Números 16:38–40</w:t>
      </w:r>
      <w:r>
        <w:rPr>
          <w:lang w:val="es_ES" w:bidi="es_ES"/>
        </w:rPr>
      </w:r>
    </w:p>
    <w:p>
      <w:pPr/>
      <w:r>
        <w:rPr>
          <w:lang w:val="es_ES" w:bidi="es_ES"/>
        </w:rPr>
      </w:r>
      <w:r>
        <w:rPr>
          <w:lang w:val="es_ES" w:bidi="es_ES"/>
        </w:rPr>
        <w:t>La lámina de bronce hecha por Eleazar para cubrir el altar reemplazó o complementó la que se había hecho anteriormente (</w:t>
      </w:r>
      <w:hyperlink r:id="rId385">
        <w:r>
          <w:rPr>
            <w:lang w:val="es_ES" w:bidi="es_ES"/>
          </w:rPr>
          <w:rPr>
            <w:color w:val="0000EE"/>
            <w:u w:val="single"/>
          </w:rPr>
          <w:t>Éx 38:2</w:t>
        </w:r>
      </w:hyperlink>
      <w:r>
        <w:rPr>
          <w:lang w:val="es_ES" w:bidi="es_ES"/>
        </w:rPr>
        <w:t xml:space="preserve">). Al igual que los simples flecos azules de </w:t>
      </w:r>
      <w:hyperlink r:id="rId386">
        <w:r>
          <w:rPr>
            <w:lang w:val="es_ES" w:bidi="es_ES"/>
          </w:rPr>
          <w:rPr>
            <w:color w:val="0000EE"/>
            <w:u w:val="single"/>
          </w:rPr>
          <w:t>Nm 15:37–41</w:t>
        </w:r>
      </w:hyperlink>
      <w:r>
        <w:rPr>
          <w:lang w:val="es_ES" w:bidi="es_ES"/>
        </w:rPr>
        <w:t>, recordaba al pueblo de Israel su necesidad de obedecer a Dios.</w:t>
      </w:r>
      <w:r>
        <w:rPr>
          <w:lang w:val="es_ES" w:bidi="es_ES"/>
        </w:rPr>
      </w:r>
      <w:r>
        <w:rPr>
          <w:lang w:val="es_ES" w:bidi="es_ES"/>
        </w:rPr>
      </w:r>
    </w:p>
    <w:p>
      <w:pPr/>
      <w:r>
        <w:rPr>
          <w:lang w:val="es_ES" w:bidi="es_ES"/>
        </w:rPr>
      </w:r>
    </w:p>
    <w:p>
      <w:pPr>
        <w:pStyle w:val="Heading2"/>
      </w:pPr>
      <w:r>
        <w:rPr>
          <w:lang w:val="es_ES" w:bidi="es_ES"/>
        </w:rPr>
        <w:t>Números 16:41</w:t>
      </w:r>
      <w:r>
        <w:rPr>
          <w:lang w:val="es_ES" w:bidi="es_ES"/>
        </w:rPr>
      </w:r>
    </w:p>
    <w:p>
      <w:pPr/>
      <w:r>
        <w:rPr>
          <w:lang w:val="es_ES" w:bidi="es_ES"/>
        </w:rPr>
      </w:r>
      <w:r>
        <w:rPr>
          <w:lang w:val="es_ES" w:bidi="es_ES"/>
        </w:rPr>
        <w:t>Los israelitas seguían mostrando el mismo comportamiento autodestructivo y desafiante que había causado todos sus problemas. Luego, culparon a Moisés y Aarón por lo sucedido.</w:t>
      </w:r>
      <w:r>
        <w:rPr>
          <w:lang w:val="es_ES" w:bidi="es_ES"/>
        </w:rPr>
      </w:r>
      <w:r>
        <w:rPr>
          <w:lang w:val="es_ES" w:bidi="es_ES"/>
        </w:rPr>
      </w:r>
    </w:p>
    <w:p>
      <w:pPr/>
      <w:r>
        <w:rPr>
          <w:lang w:val="es_ES" w:bidi="es_ES"/>
        </w:rPr>
      </w:r>
    </w:p>
    <w:p>
      <w:pPr>
        <w:pStyle w:val="Heading2"/>
      </w:pPr>
      <w:r>
        <w:rPr>
          <w:lang w:val="es_ES" w:bidi="es_ES"/>
        </w:rPr>
        <w:t>Números 16:42–48</w:t>
      </w:r>
      <w:r>
        <w:rPr>
          <w:lang w:val="es_ES" w:bidi="es_ES"/>
        </w:rPr>
      </w:r>
    </w:p>
    <w:p>
      <w:pPr/>
      <w:r>
        <w:rPr>
          <w:lang w:val="es_ES" w:bidi="es_ES"/>
        </w:rPr>
      </w:r>
      <w:r>
        <w:rPr>
          <w:lang w:val="es_ES" w:bidi="es_ES"/>
        </w:rPr>
        <w:t xml:space="preserve">En respuesta, la gloriosa presencia del Señor reapareció y amenazó con destruir al pueblo de Israel (ver </w:t>
      </w:r>
      <w:hyperlink r:id="rId387">
        <w:r>
          <w:rPr>
            <w:lang w:val="es_ES" w:bidi="es_ES"/>
          </w:rPr>
          <w:rPr>
            <w:color w:val="0000EE"/>
            <w:u w:val="single"/>
          </w:rPr>
          <w:t>16:19–20</w:t>
        </w:r>
      </w:hyperlink>
      <w:r>
        <w:rPr>
          <w:lang w:val="es_ES" w:bidi="es_ES"/>
        </w:rPr>
        <w:t>). Una vez más, Moisés y Aarón intervinieron, cayendo rostro en tierra.</w:t>
      </w:r>
      <w:r>
        <w:rPr>
          <w:lang w:val="es_ES" w:bidi="es_ES"/>
        </w:rPr>
      </w:r>
      <w:r>
        <w:rPr>
          <w:lang w:val="es_ES" w:bidi="es_ES"/>
        </w:rPr>
      </w:r>
    </w:p>
    <w:p>
      <w:pPr/>
      <w:r>
        <w:rPr>
          <w:lang w:val="es_ES" w:bidi="es_ES"/>
        </w:rPr>
      </w:r>
    </w:p>
    <w:p>
      <w:pPr>
        <w:pStyle w:val="Heading2"/>
      </w:pPr>
      <w:r>
        <w:rPr>
          <w:lang w:val="es_ES" w:bidi="es_ES"/>
        </w:rPr>
        <w:t>Números 16:46–50</w:t>
      </w:r>
      <w:r>
        <w:rPr>
          <w:lang w:val="es_ES" w:bidi="es_ES"/>
        </w:rPr>
      </w:r>
    </w:p>
    <w:p>
      <w:pPr/>
      <w:r>
        <w:rPr>
          <w:lang w:val="es_ES" w:bidi="es_ES"/>
        </w:rPr>
      </w:r>
      <w:r>
        <w:rPr>
          <w:lang w:val="es_ES" w:bidi="es_ES"/>
        </w:rPr>
        <w:t>Moisés y Aarón actuaron con rapidez para rescatar a los israelitas de la ira de Dios. En un procedimiento inusual, Aarón llevó un incensario con brasas ardientes entre la gente, deteniendo así la plaga.</w:t>
      </w:r>
      <w:r>
        <w:rPr>
          <w:lang w:val="es_ES" w:bidi="es_ES"/>
        </w:rPr>
      </w:r>
      <w:r>
        <w:rPr>
          <w:lang w:val="es_ES" w:bidi="es_ES"/>
        </w:rPr>
      </w:r>
    </w:p>
    <w:p>
      <w:pPr/>
      <w:r>
        <w:rPr>
          <w:lang w:val="es_ES" w:bidi="es_ES"/>
        </w:rPr>
      </w:r>
    </w:p>
    <w:p>
      <w:pPr>
        <w:pStyle w:val="Heading2"/>
      </w:pPr>
      <w:r>
        <w:rPr>
          <w:lang w:val="es_ES" w:bidi="es_ES"/>
        </w:rPr>
        <w:t>Números 17:1–5</w:t>
      </w:r>
      <w:r>
        <w:rPr>
          <w:lang w:val="es_ES" w:bidi="es_ES"/>
        </w:rPr>
      </w:r>
    </w:p>
    <w:p>
      <w:pPr/>
      <w:r>
        <w:rPr>
          <w:lang w:val="es_ES" w:bidi="es_ES"/>
        </w:rPr>
      </w:r>
      <w:r>
        <w:rPr>
          <w:lang w:val="es_ES" w:bidi="es_ES"/>
        </w:rPr>
        <w:t xml:space="preserve">El bastón del pastor era una posesión común (cp. </w:t>
      </w:r>
      <w:hyperlink r:id="rId388">
        <w:r>
          <w:rPr>
            <w:lang w:val="es_ES" w:bidi="es_ES"/>
          </w:rPr>
          <w:rPr>
            <w:color w:val="0000EE"/>
            <w:u w:val="single"/>
          </w:rPr>
          <w:t>Sal 23:4</w:t>
        </w:r>
      </w:hyperlink>
      <w:r>
        <w:rPr>
          <w:lang w:val="es_ES" w:bidi="es_ES"/>
        </w:rPr>
        <w:t xml:space="preserve">) y, al igual que el cetro, simbolizaba autoridad (cp. </w:t>
      </w:r>
      <w:hyperlink r:id="rId389">
        <w:r>
          <w:rPr>
            <w:lang w:val="es_ES" w:bidi="es_ES"/>
          </w:rPr>
          <w:rPr>
            <w:color w:val="0000EE"/>
            <w:u w:val="single"/>
          </w:rPr>
          <w:t>Jr 48:17</w:t>
        </w:r>
      </w:hyperlink>
      <w:r>
        <w:rPr>
          <w:lang w:val="es_ES" w:bidi="es_ES"/>
        </w:rPr>
        <w:t>). Esta prueba era especialmente adecuada porque las palabras hebreas traducidas como bastones y tribus son homónimos; la elección del bastón por parte del Señor indicaría su elección de tribu.</w:t>
      </w:r>
      <w:r>
        <w:rPr>
          <w:lang w:val="es_ES" w:bidi="es_ES"/>
        </w:rPr>
      </w:r>
      <w:r>
        <w:rPr>
          <w:lang w:val="es_ES" w:bidi="es_ES"/>
        </w:rPr>
      </w:r>
    </w:p>
    <w:p>
      <w:pPr/>
      <w:r>
        <w:rPr>
          <w:lang w:val="es_ES" w:bidi="es_ES"/>
        </w:rPr>
      </w:r>
    </w:p>
    <w:p>
      <w:pPr>
        <w:pStyle w:val="Heading2"/>
      </w:pPr>
      <w:r>
        <w:rPr>
          <w:lang w:val="es_ES" w:bidi="es_ES"/>
        </w:rPr>
        <w:t>Números 17:1–13</w:t>
      </w:r>
      <w:r>
        <w:rPr>
          <w:lang w:val="es_ES" w:bidi="es_ES"/>
        </w:rPr>
      </w:r>
    </w:p>
    <w:p>
      <w:pPr/>
      <w:r>
        <w:rPr>
          <w:lang w:val="es_ES" w:bidi="es_ES"/>
        </w:rPr>
      </w:r>
      <w:r>
        <w:rPr>
          <w:lang w:val="es_ES" w:bidi="es_ES"/>
        </w:rPr>
        <w:t xml:space="preserve">El Señor estableció otra prueba para reforzar las lecciones enseñadas por los incidentes en el capítulo </w:t>
      </w:r>
      <w:hyperlink r:id="rId390">
        <w:r>
          <w:rPr>
            <w:lang w:val="es_ES" w:bidi="es_ES"/>
          </w:rPr>
          <w:rPr>
            <w:color w:val="0000EE"/>
            <w:u w:val="single"/>
          </w:rPr>
          <w:t>16</w:t>
        </w:r>
      </w:hyperlink>
      <w:r>
        <w:rPr>
          <w:lang w:val="es_ES" w:bidi="es_ES"/>
        </w:rPr>
        <w:t xml:space="preserve"> y para introducir las instrucciones del capítulo </w:t>
      </w:r>
      <w:hyperlink r:id="rId39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17:4</w:t>
      </w:r>
      <w:r>
        <w:rPr>
          <w:lang w:val="es_ES" w:bidi="es_ES"/>
        </w:rPr>
      </w:r>
    </w:p>
    <w:p>
      <w:pPr/>
      <w:r>
        <w:rPr>
          <w:lang w:val="es_ES" w:bidi="es_ES"/>
        </w:rPr>
      </w:r>
      <w:r>
        <w:rPr>
          <w:lang w:val="es_ES" w:bidi="es_ES"/>
        </w:rPr>
        <w:t>Los bastones estaban en presencia del Señor (</w:t>
      </w:r>
      <w:hyperlink r:id="rId392">
        <w:r>
          <w:rPr>
            <w:lang w:val="es_ES" w:bidi="es_ES"/>
          </w:rPr>
          <w:rPr>
            <w:color w:val="0000EE"/>
            <w:u w:val="single"/>
          </w:rPr>
          <w:t>17:7</w:t>
        </w:r>
      </w:hyperlink>
      <w:r>
        <w:rPr>
          <w:lang w:val="es_ES" w:bidi="es_ES"/>
        </w:rPr>
        <w:t>), un lugar seguro donde nadie los modificaría.</w:t>
      </w:r>
      <w:r>
        <w:rPr>
          <w:lang w:val="es_ES" w:bidi="es_ES"/>
        </w:rPr>
      </w:r>
      <w:r>
        <w:rPr>
          <w:lang w:val="es_ES" w:bidi="es_ES"/>
        </w:rPr>
      </w:r>
    </w:p>
    <w:p>
      <w:pPr/>
      <w:r>
        <w:rPr>
          <w:lang w:val="es_ES" w:bidi="es_ES"/>
        </w:rPr>
      </w:r>
    </w:p>
    <w:p>
      <w:pPr>
        <w:pStyle w:val="Heading2"/>
      </w:pPr>
      <w:r>
        <w:rPr>
          <w:lang w:val="es_ES" w:bidi="es_ES"/>
        </w:rPr>
        <w:t>Números 17:8</w:t>
      </w:r>
      <w:r>
        <w:rPr>
          <w:lang w:val="es_ES" w:bidi="es_ES"/>
        </w:rPr>
      </w:r>
    </w:p>
    <w:p>
      <w:pPr/>
      <w:r>
        <w:rPr>
          <w:lang w:val="es_ES" w:bidi="es_ES"/>
        </w:rPr>
      </w:r>
      <w:r>
        <w:rPr>
          <w:lang w:val="es_ES" w:bidi="es_ES"/>
        </w:rP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3">
        <w:r>
          <w:rPr>
            <w:lang w:val="es_ES" w:bidi="es_ES"/>
          </w:rPr>
          <w:rPr>
            <w:color w:val="0000EE"/>
            <w:u w:val="single"/>
          </w:rPr>
          <w:t>Ex 25:33–36</w:t>
        </w:r>
      </w:hyperlink>
      <w:r>
        <w:rPr>
          <w:lang w:val="es_ES" w:bidi="es_ES"/>
        </w:rPr>
        <w:t xml:space="preserve">). Más tarde, la visión de Jeremías de una rama de almendro representó la vigilancia del Señor y su intención de llevar a cabo sus planes (ver </w:t>
      </w:r>
      <w:hyperlink r:id="rId394">
        <w:r>
          <w:rPr>
            <w:lang w:val="es_ES" w:bidi="es_ES"/>
          </w:rPr>
          <w:rPr>
            <w:color w:val="0000EE"/>
            <w:u w:val="single"/>
          </w:rPr>
          <w:t>Jr 1:11–12</w:t>
        </w:r>
      </w:hyperlink>
      <w:r>
        <w:rPr>
          <w:lang w:val="es_ES" w:bidi="es_ES"/>
        </w:rPr>
        <w:t>). • No hay una explicación natural para el brote de la vara de Aarón. La madera de almendro es blanda mientras está viva y sólo se endurece lo suficiente para usarse como vara mucho después de haber sido cortada y dejada secar.</w:t>
      </w:r>
      <w:r>
        <w:rPr>
          <w:lang w:val="es_ES" w:bidi="es_ES"/>
        </w:rPr>
      </w:r>
      <w:r>
        <w:rPr>
          <w:lang w:val="es_ES" w:bidi="es_ES"/>
        </w:rPr>
      </w:r>
    </w:p>
    <w:p>
      <w:pPr/>
      <w:r>
        <w:rPr>
          <w:lang w:val="es_ES" w:bidi="es_ES"/>
        </w:rPr>
      </w:r>
    </w:p>
    <w:p>
      <w:pPr>
        <w:pStyle w:val="Heading2"/>
      </w:pPr>
      <w:r>
        <w:rPr>
          <w:lang w:val="es_ES" w:bidi="es_ES"/>
        </w:rPr>
        <w:t>Números 17:9–11</w:t>
      </w:r>
      <w:r>
        <w:rPr>
          <w:lang w:val="es_ES" w:bidi="es_ES"/>
        </w:rPr>
      </w:r>
    </w:p>
    <w:p>
      <w:pPr/>
      <w:r>
        <w:rPr>
          <w:lang w:val="es_ES" w:bidi="es_ES"/>
        </w:rPr>
      </w:r>
      <w:r>
        <w:rPr>
          <w:lang w:val="es_ES" w:bidi="es_ES"/>
        </w:rPr>
        <w:t>Después de que cada líder tribal reclamó su propia vara</w:t>
      </w:r>
      <w:r>
        <w:rPr>
          <w:i/>
          <w:lang w:val="es_ES" w:bidi="es_ES"/>
        </w:rPr>
        <w:t>,</w:t>
      </w:r>
      <w:r>
        <w:rPr>
          <w:lang w:val="es_ES" w:bidi="es_ES"/>
        </w:rP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5">
        <w:r>
          <w:rPr>
            <w:lang w:val="es_ES" w:bidi="es_ES"/>
          </w:rPr>
          <w:rPr>
            <w:color w:val="0000EE"/>
            <w:u w:val="single"/>
          </w:rPr>
          <w:t>Hb 9:4</w:t>
        </w:r>
      </w:hyperlink>
      <w:r>
        <w:rPr>
          <w:lang w:val="es_ES" w:bidi="es_ES"/>
        </w:rPr>
        <w:t>) para recordar a los israelitas sus travesías por el desierto.</w:t>
      </w:r>
      <w:r>
        <w:rPr>
          <w:lang w:val="es_ES" w:bidi="es_ES"/>
        </w:rPr>
      </w:r>
      <w:r>
        <w:rPr>
          <w:lang w:val="es_ES" w:bidi="es_ES"/>
        </w:rPr>
      </w:r>
    </w:p>
    <w:p>
      <w:pPr/>
      <w:r>
        <w:rPr>
          <w:lang w:val="es_ES" w:bidi="es_ES"/>
        </w:rPr>
      </w:r>
    </w:p>
    <w:p>
      <w:pPr>
        <w:pStyle w:val="Heading2"/>
      </w:pPr>
      <w:r>
        <w:rPr>
          <w:lang w:val="es_ES" w:bidi="es_ES"/>
        </w:rPr>
        <w:t>Números 17:12–13</w:t>
      </w:r>
      <w:r>
        <w:rPr>
          <w:lang w:val="es_ES" w:bidi="es_ES"/>
        </w:rPr>
      </w:r>
    </w:p>
    <w:p>
      <w:pPr/>
      <w:r>
        <w:rPr>
          <w:lang w:val="es_ES" w:bidi="es_ES"/>
        </w:rPr>
      </w:r>
      <w:r>
        <w:rPr>
          <w:lang w:val="es_ES" w:bidi="es_ES"/>
        </w:rP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El Señor otorgó autoridad especial a Aarón</w:t>
      </w:r>
      <w:r>
        <w:rPr>
          <w:i/>
          <w:lang w:val="es_ES" w:bidi="es_ES"/>
        </w:rPr>
        <w:t>,</w:t>
      </w:r>
      <w:r>
        <w:rPr>
          <w:lang w:val="es_ES" w:bidi="es_ES"/>
        </w:rPr>
        <w:t xml:space="preserve"> sus hijos (los sacerdotes) y sus parientes (los levitas), quienes eran responsables de las ofensas contra el santuario. Sin embargo, sólo los sacerdotes eran responsables de sus propias violaciones de las instrucciones de Dios para su servicio.</w:t>
      </w:r>
      <w:r>
        <w:rPr>
          <w:lang w:val="es_ES" w:bidi="es_ES"/>
        </w:rPr>
      </w:r>
      <w:r>
        <w:rPr>
          <w:lang w:val="es_ES" w:bidi="es_ES"/>
        </w:rPr>
      </w:r>
    </w:p>
    <w:p>
      <w:pPr/>
      <w:r>
        <w:rPr>
          <w:lang w:val="es_ES" w:bidi="es_ES"/>
        </w:rPr>
      </w:r>
    </w:p>
    <w:p>
      <w:pPr>
        <w:pStyle w:val="Heading2"/>
      </w:pPr>
      <w:r>
        <w:rPr>
          <w:lang w:val="es_ES" w:bidi="es_ES"/>
        </w:rPr>
        <w:t>Números 18:1–32</w:t>
      </w:r>
      <w:r>
        <w:rPr>
          <w:lang w:val="es_ES" w:bidi="es_ES"/>
        </w:rPr>
      </w:r>
    </w:p>
    <w:p>
      <w:pPr/>
      <w:r>
        <w:rPr>
          <w:lang w:val="es_ES" w:bidi="es_ES"/>
        </w:rPr>
      </w:r>
      <w:r>
        <w:rPr>
          <w:lang w:val="es_ES" w:bidi="es_ES"/>
        </w:rPr>
        <w:t xml:space="preserve">Las instrucciones proporcionadas aquí surgieron de la necesidad, demostrada en el capítulo </w:t>
      </w:r>
      <w:hyperlink r:id="rId396">
        <w:r>
          <w:rPr>
            <w:lang w:val="es_ES" w:bidi="es_ES"/>
          </w:rPr>
          <w:rPr>
            <w:color w:val="0000EE"/>
            <w:u w:val="single"/>
          </w:rPr>
          <w:t>17</w:t>
        </w:r>
      </w:hyperlink>
      <w:r>
        <w:rPr>
          <w:lang w:val="es_ES" w:bidi="es_ES"/>
        </w:rP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18:3–4</w:t>
      </w:r>
      <w:r>
        <w:rPr>
          <w:lang w:val="es_ES" w:bidi="es_ES"/>
        </w:rPr>
      </w:r>
    </w:p>
    <w:p>
      <w:pPr/>
      <w:r>
        <w:rPr>
          <w:lang w:val="es_ES" w:bidi="es_ES"/>
        </w:rPr>
      </w:r>
      <w:r>
        <w:rPr>
          <w:lang w:val="es_ES" w:bidi="es_ES"/>
        </w:rPr>
        <w:t xml:space="preserve">todas sus tareas asignadas: Ver </w:t>
      </w:r>
      <w:hyperlink r:id="rId18">
        <w:r>
          <w:rPr>
            <w:lang w:val="es_ES" w:bidi="es_ES"/>
          </w:rPr>
          <w:rPr>
            <w:color w:val="0000EE"/>
            <w:u w:val="single"/>
          </w:rPr>
          <w:t>1:47–53,</w:t>
        </w:r>
      </w:hyperlink>
      <w:r>
        <w:rPr>
          <w:lang w:val="es_ES" w:bidi="es_ES"/>
        </w:rPr>
        <w:t xml:space="preserve"> </w:t>
      </w:r>
      <w:hyperlink r:id="rId397">
        <w:r>
          <w:rPr>
            <w:lang w:val="es_ES" w:bidi="es_ES"/>
          </w:rPr>
          <w:rPr>
            <w:color w:val="0000EE"/>
            <w:u w:val="single"/>
          </w:rPr>
          <w:t>3:5–38,</w:t>
        </w:r>
      </w:hyperlink>
      <w:r>
        <w:rPr>
          <w:lang w:val="es_ES" w:bidi="es_ES"/>
        </w:rPr>
        <w:t xml:space="preserve"> </w:t>
      </w:r>
      <w:hyperlink r:id="rId36">
        <w:r>
          <w:rPr>
            <w:lang w:val="es_ES" w:bidi="es_ES"/>
          </w:rPr>
          <w:rPr>
            <w:color w:val="0000EE"/>
            <w:u w:val="single"/>
          </w:rPr>
          <w:t>4:1–33</w:t>
        </w:r>
      </w:hyperlink>
      <w:r>
        <w:rPr>
          <w:lang w:val="es_ES" w:bidi="es_ES"/>
        </w:rPr>
        <w:t>. • Deben tener cuidado: Los levitas solo podían acercarse cuando los objetos sagrados estaban cubiertos para el transporte.</w:t>
      </w:r>
      <w:r>
        <w:rPr>
          <w:lang w:val="es_ES" w:bidi="es_ES"/>
        </w:rPr>
      </w:r>
      <w:r>
        <w:rPr>
          <w:lang w:val="es_ES" w:bidi="es_ES"/>
        </w:rPr>
      </w:r>
    </w:p>
    <w:p>
      <w:pPr/>
      <w:r>
        <w:rPr>
          <w:lang w:val="es_ES" w:bidi="es_ES"/>
        </w:rPr>
      </w:r>
    </w:p>
    <w:p>
      <w:pPr>
        <w:pStyle w:val="Heading2"/>
      </w:pPr>
      <w:r>
        <w:rPr>
          <w:lang w:val="es_ES" w:bidi="es_ES"/>
        </w:rPr>
        <w:t>Números 18:5</w:t>
      </w:r>
      <w:r>
        <w:rPr>
          <w:lang w:val="es_ES" w:bidi="es_ES"/>
        </w:rPr>
      </w:r>
    </w:p>
    <w:p>
      <w:pPr/>
      <w:r>
        <w:rPr>
          <w:lang w:val="es_ES" w:bidi="es_ES"/>
        </w:rPr>
      </w:r>
      <w:r>
        <w:rPr>
          <w:lang w:val="es_ES" w:bidi="es_ES"/>
        </w:rPr>
        <w:t xml:space="preserve">Aarón y los sacerdotes eran los representantes del pueblo ante el Señor, por lo que sus acciones tenían consecuencias para todo Israel (cp. </w:t>
      </w:r>
      <w:hyperlink r:id="rId398">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18:5–7</w:t>
      </w:r>
      <w:r>
        <w:rPr>
          <w:lang w:val="es_ES" w:bidi="es_ES"/>
        </w:rPr>
      </w:r>
    </w:p>
    <w:p>
      <w:pPr/>
      <w:r>
        <w:rPr>
          <w:lang w:val="es_ES" w:bidi="es_ES"/>
        </w:rPr>
      </w:r>
      <w:r>
        <w:rPr>
          <w:lang w:val="es_ES" w:bidi="es_ES"/>
        </w:rPr>
        <w:t>Sólo los sacerdotes (Aarón y sus descendientes) podían realizar deberes sagrados dentro del santuario propiamente dicho o acercarse al altar</w:t>
      </w:r>
      <w:r>
        <w:rPr>
          <w:i/>
          <w:lang w:val="es_ES" w:bidi="es_ES"/>
        </w:rPr>
        <w:t>,</w:t>
      </w:r>
      <w:r>
        <w:rPr>
          <w:lang w:val="es_ES" w:bidi="es_ES"/>
        </w:rP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18:6–7</w:t>
      </w:r>
      <w:r>
        <w:rPr>
          <w:lang w:val="es_ES" w:bidi="es_ES"/>
        </w:rPr>
      </w:r>
    </w:p>
    <w:p>
      <w:pPr/>
      <w:r>
        <w:rPr>
          <w:lang w:val="es_ES" w:bidi="es_ES"/>
        </w:rPr>
      </w:r>
      <w:r>
        <w:rPr>
          <w:lang w:val="es_ES" w:bidi="es_ES"/>
        </w:rPr>
        <w:t xml:space="preserve">Levitas ... tus asistentes especiales: Como se explica en </w:t>
      </w:r>
      <w:hyperlink r:id="rId50">
        <w:r>
          <w:rPr>
            <w:lang w:val="es_ES" w:bidi="es_ES"/>
          </w:rPr>
          <w:rPr>
            <w:color w:val="0000EE"/>
            <w:u w:val="single"/>
          </w:rPr>
          <w:t>Núm 3–4</w:t>
        </w:r>
      </w:hyperlink>
      <w:r>
        <w:rPr>
          <w:lang w:val="es_ES" w:bidi="es_ES"/>
        </w:rPr>
        <w:t xml:space="preserve">; ver también </w:t>
      </w:r>
      <w:hyperlink r:id="rId399">
        <w:r>
          <w:rPr>
            <w:lang w:val="es_ES" w:bidi="es_ES"/>
          </w:rPr>
          <w:rPr>
            <w:color w:val="0000EE"/>
            <w:u w:val="single"/>
          </w:rPr>
          <w:t>3:9,</w:t>
        </w:r>
      </w:hyperlink>
      <w:r>
        <w:rPr>
          <w:lang w:val="es_ES" w:bidi="es_ES"/>
        </w:rPr>
        <w:t xml:space="preserve"> </w:t>
      </w:r>
      <w:hyperlink r:id="rId162">
        <w:r>
          <w:rPr>
            <w:lang w:val="es_ES" w:bidi="es_ES"/>
          </w:rPr>
          <w:rPr>
            <w:color w:val="0000EE"/>
            <w:u w:val="single"/>
          </w:rPr>
          <w:t>8:16</w:t>
        </w:r>
      </w:hyperlink>
      <w:r>
        <w:rPr>
          <w:lang w:val="es_ES" w:bidi="es_ES"/>
        </w:rPr>
        <w:t xml:space="preserve">, </w:t>
      </w:r>
      <w:hyperlink r:id="rId40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18:7</w:t>
      </w:r>
      <w:r>
        <w:rPr>
          <w:lang w:val="es_ES" w:bidi="es_ES"/>
        </w:rPr>
      </w:r>
    </w:p>
    <w:p>
      <w:pPr/>
      <w:r>
        <w:rPr>
          <w:lang w:val="es_ES" w:bidi="es_ES"/>
        </w:rPr>
      </w:r>
      <w:r>
        <w:rPr>
          <w:lang w:val="es_ES" w:bidi="es_ES"/>
        </w:rPr>
        <w:t>Y el extraño que se llegare, morirá</w:t>
      </w:r>
      <w:r>
        <w:rPr>
          <w:lang w:val="es_ES" w:bidi="es_ES"/>
        </w:rP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7">
        <w:r>
          <w:rPr>
            <w:lang w:val="es_ES" w:bidi="es_ES"/>
          </w:rPr>
          <w:rPr>
            <w:color w:val="0000EE"/>
            <w:u w:val="single"/>
          </w:rPr>
          <w:t>1:51</w:t>
        </w:r>
      </w:hyperlink>
      <w:r>
        <w:rPr>
          <w:lang w:val="es_ES" w:bidi="es_ES"/>
        </w:rPr>
        <w:t xml:space="preserve">, </w:t>
      </w:r>
      <w:hyperlink r:id="rId401">
        <w:r>
          <w:rPr>
            <w:lang w:val="es_ES" w:bidi="es_ES"/>
          </w:rPr>
          <w:rPr>
            <w:color w:val="0000EE"/>
            <w:u w:val="single"/>
          </w:rPr>
          <w:t>53,</w:t>
        </w:r>
      </w:hyperlink>
      <w:r>
        <w:rPr>
          <w:lang w:val="es_ES" w:bidi="es_ES"/>
        </w:rPr>
        <w:t xml:space="preserve"> </w:t>
      </w:r>
      <w:hyperlink r:id="rId402">
        <w:r>
          <w:rPr>
            <w:lang w:val="es_ES" w:bidi="es_ES"/>
          </w:rPr>
          <w:rPr>
            <w:color w:val="0000EE"/>
            <w:u w:val="single"/>
          </w:rPr>
          <w:t>3:10</w:t>
        </w:r>
      </w:hyperlink>
      <w:r>
        <w:rPr>
          <w:lang w:val="es_ES" w:bidi="es_ES"/>
        </w:rPr>
        <w:t xml:space="preserve">, </w:t>
      </w:r>
      <w:hyperlink r:id="rId403">
        <w:r>
          <w:rPr>
            <w:lang w:val="es_ES" w:bidi="es_ES"/>
          </w:rPr>
          <w:rPr>
            <w:color w:val="0000EE"/>
            <w:u w:val="single"/>
          </w:rPr>
          <w:t>29–38,</w:t>
        </w:r>
      </w:hyperlink>
      <w:r>
        <w:rPr>
          <w:lang w:val="es_ES" w:bidi="es_ES"/>
        </w:rPr>
        <w:t xml:space="preserve"> </w:t>
      </w:r>
      <w:hyperlink r:id="rId4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18:8–14</w:t>
      </w:r>
      <w:r>
        <w:rPr>
          <w:lang w:val="es_ES" w:bidi="es_ES"/>
        </w:rPr>
      </w:r>
    </w:p>
    <w:p>
      <w:pPr/>
      <w:r>
        <w:rPr>
          <w:lang w:val="es_ES" w:bidi="es_ES"/>
        </w:rPr>
      </w:r>
      <w:r>
        <w:rPr>
          <w:lang w:val="es_ES" w:bidi="es_ES"/>
        </w:rPr>
        <w:t xml:space="preserve">Los sacerdotes y levitas debían ser sostenidos por el sistema de sacrificios (ver, por ejemplo, </w:t>
      </w:r>
      <w:hyperlink r:id="rId405">
        <w:r>
          <w:rPr>
            <w:lang w:val="es_ES" w:bidi="es_ES"/>
          </w:rPr>
          <w:rPr>
            <w:color w:val="0000EE"/>
            <w:u w:val="single"/>
          </w:rPr>
          <w:t>Lv 7:28–36</w:t>
        </w:r>
      </w:hyperlink>
      <w:r>
        <w:rPr>
          <w:lang w:val="es_ES" w:bidi="es_ES"/>
        </w:rPr>
        <w:t xml:space="preserve">). Los representantes designados por Dios merecen ser compensados por sus esfuerzos (cp. </w:t>
      </w:r>
      <w:hyperlink r:id="rId406">
        <w:r>
          <w:rPr>
            <w:lang w:val="es_ES" w:bidi="es_ES"/>
          </w:rPr>
          <w:rPr>
            <w:color w:val="0000EE"/>
            <w:u w:val="single"/>
          </w:rPr>
          <w:t>Mt 10:9–10,</w:t>
        </w:r>
      </w:hyperlink>
      <w:r>
        <w:rPr>
          <w:lang w:val="es_ES" w:bidi="es_ES"/>
        </w:rPr>
        <w:t xml:space="preserve"> </w:t>
      </w:r>
      <w:hyperlink r:id="rId407">
        <w:r>
          <w:rPr>
            <w:lang w:val="es_ES" w:bidi="es_ES"/>
          </w:rPr>
          <w:rPr>
            <w:color w:val="0000EE"/>
            <w:u w:val="single"/>
          </w:rPr>
          <w:t>1 Cor 9:3–10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18:9–11</w:t>
      </w:r>
      <w:r>
        <w:rPr>
          <w:lang w:val="es_ES" w:bidi="es_ES"/>
        </w:rPr>
      </w:r>
    </w:p>
    <w:p>
      <w:pPr/>
      <w:r>
        <w:rPr>
          <w:lang w:val="es_ES" w:bidi="es_ES"/>
        </w:rPr>
      </w:r>
      <w:r>
        <w:rPr>
          <w:lang w:val="es_ES" w:bidi="es_ES"/>
        </w:rPr>
        <w:t>Las ofrendas más sagradas eran consumidas únicamente por Aarón y sus hijos, los sacerdotes dedicados a servir en la presencia de Dios (</w:t>
      </w:r>
      <w:hyperlink r:id="rId408">
        <w:r>
          <w:rPr>
            <w:lang w:val="es_ES" w:bidi="es_ES"/>
          </w:rPr>
          <w:rPr>
            <w:color w:val="0000EE"/>
            <w:u w:val="single"/>
          </w:rPr>
          <w:t>Ex 28:1,</w:t>
        </w:r>
      </w:hyperlink>
      <w:r>
        <w:rPr>
          <w:lang w:val="es_ES" w:bidi="es_ES"/>
        </w:rPr>
        <w:t xml:space="preserve"> </w:t>
      </w:r>
      <w:hyperlink r:id="rId409">
        <w:r>
          <w:rPr>
            <w:lang w:val="es_ES" w:bidi="es_ES"/>
          </w:rPr>
          <w:rPr>
            <w:color w:val="0000EE"/>
            <w:u w:val="single"/>
          </w:rPr>
          <w:t>29:44–46</w:t>
        </w:r>
      </w:hyperlink>
      <w:r>
        <w:rPr>
          <w:lang w:val="es_ES" w:bidi="es_ES"/>
        </w:rPr>
        <w:t>). • Esta porción era una ofrenda sagrada presentada a Dios, y los sacerdotes debían respetarla como tal (</w:t>
      </w:r>
      <w:hyperlink r:id="rId410">
        <w:r>
          <w:rPr>
            <w:lang w:val="es_ES" w:bidi="es_ES"/>
          </w:rPr>
          <w:rPr>
            <w:color w:val="0000EE"/>
            <w:u w:val="single"/>
          </w:rPr>
          <w:t>Nm 18:10</w:t>
        </w:r>
      </w:hyperlink>
      <w:r>
        <w:rPr>
          <w:lang w:val="es_ES" w:bidi="es_ES"/>
        </w:rPr>
        <w:t>). Otras categorías de ofrendas proporcionaban alimento para los sacerdotes y sus familias (</w:t>
      </w:r>
      <w:hyperlink r:id="rId411">
        <w:r>
          <w:rPr>
            <w:lang w:val="es_ES" w:bidi="es_ES"/>
          </w:rPr>
          <w:rPr>
            <w:color w:val="0000EE"/>
            <w:u w:val="single"/>
          </w:rPr>
          <w:t>18:11–12</w:t>
        </w:r>
      </w:hyperlink>
      <w:r>
        <w:rPr>
          <w:lang w:val="es_ES" w:bidi="es_ES"/>
        </w:rPr>
        <w:t>), pero sólo si estaban ceremonialmente limpios.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1">
        <w:r>
          <w:rPr>
            <w:lang w:val="es_ES" w:bidi="es_ES"/>
          </w:rPr>
          <w:rPr>
            <w:color w:val="0000EE"/>
            <w:u w:val="single"/>
          </w:rPr>
          <w:t>Lv 27:28–29</w:t>
        </w:r>
      </w:hyperlink>
      <w:r>
        <w:rPr>
          <w:lang w:val="es_ES" w:bidi="es_ES"/>
        </w:rPr>
        <w:t>), el segundo sentido es el que se pretende aquí.</w:t>
      </w:r>
      <w:r>
        <w:rPr>
          <w:lang w:val="es_ES" w:bidi="es_ES"/>
        </w:rPr>
      </w:r>
      <w:r>
        <w:rPr>
          <w:lang w:val="es_ES" w:bidi="es_ES"/>
        </w:rPr>
      </w:r>
    </w:p>
    <w:p>
      <w:pPr/>
      <w:r>
        <w:rPr>
          <w:lang w:val="es_ES" w:bidi="es_ES"/>
        </w:rPr>
      </w:r>
    </w:p>
    <w:p>
      <w:pPr>
        <w:pStyle w:val="Heading2"/>
      </w:pPr>
      <w:r>
        <w:rPr>
          <w:lang w:val="es_ES" w:bidi="es_ES"/>
        </w:rPr>
        <w:t>Números 18:15–16</w:t>
      </w:r>
      <w:r>
        <w:rPr>
          <w:lang w:val="es_ES" w:bidi="es_ES"/>
        </w:rPr>
      </w:r>
    </w:p>
    <w:p>
      <w:pPr/>
      <w:r>
        <w:rPr>
          <w:lang w:val="es_ES" w:bidi="es_ES"/>
        </w:rPr>
      </w:r>
      <w:r>
        <w:rPr>
          <w:lang w:val="es_ES" w:bidi="es_ES"/>
        </w:rP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1">
        <w:r>
          <w:rPr>
            <w:lang w:val="es_ES" w:bidi="es_ES"/>
          </w:rPr>
          <w:rPr>
            <w:color w:val="0000EE"/>
            <w:u w:val="single"/>
          </w:rPr>
          <w:t>3:13</w:t>
        </w:r>
      </w:hyperlink>
      <w:r>
        <w:rPr>
          <w:lang w:val="es_ES" w:bidi="es_ES"/>
        </w:rPr>
        <w:t xml:space="preserve">, </w:t>
      </w:r>
      <w:hyperlink r:id="rId412">
        <w:r>
          <w:rPr>
            <w:lang w:val="es_ES" w:bidi="es_ES"/>
          </w:rPr>
          <w:rPr>
            <w:color w:val="0000EE"/>
            <w:u w:val="single"/>
          </w:rPr>
          <w:t>40–51</w:t>
        </w:r>
      </w:hyperlink>
      <w:r>
        <w:rPr>
          <w:lang w:val="es_ES" w:bidi="es_ES"/>
        </w:rPr>
        <w:t xml:space="preserve">; </w:t>
      </w:r>
      <w:hyperlink r:id="rId413">
        <w:r>
          <w:rPr>
            <w:lang w:val="es_ES" w:bidi="es_ES"/>
          </w:rPr>
          <w:rPr>
            <w:color w:val="0000EE"/>
            <w:u w:val="single"/>
          </w:rPr>
          <w:t>Ex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18:19</w:t>
      </w:r>
      <w:r>
        <w:rPr>
          <w:lang w:val="es_ES" w:bidi="es_ES"/>
        </w:rPr>
      </w:r>
    </w:p>
    <w:p>
      <w:pPr/>
      <w:r>
        <w:rPr>
          <w:lang w:val="es_ES" w:bidi="es_ES"/>
        </w:rPr>
      </w:r>
      <w:r>
        <w:rPr>
          <w:lang w:val="es_ES" w:bidi="es_ES"/>
        </w:rPr>
        <w:t xml:space="preserve">Estos arreglos formaban parte de un pacto eterno e inquebrantable (literalmente </w:t>
      </w:r>
      <w:r>
        <w:rPr>
          <w:i/>
          <w:lang w:val="es_ES" w:bidi="es_ES"/>
        </w:rPr>
        <w:t>un pacto de sal</w:t>
      </w:r>
      <w:r>
        <w:rPr>
          <w:lang w:val="es_ES" w:bidi="es_ES"/>
        </w:rPr>
        <w:t xml:space="preserve">; cp. </w:t>
      </w:r>
      <w:hyperlink r:id="rId414">
        <w:r>
          <w:rPr>
            <w:lang w:val="es_ES" w:bidi="es_ES"/>
          </w:rPr>
          <w:rPr>
            <w:color w:val="0000EE"/>
            <w:u w:val="single"/>
          </w:rPr>
          <w:t>2 Cr 13:5</w:t>
        </w:r>
      </w:hyperlink>
      <w:r>
        <w:rPr>
          <w:lang w:val="es_ES" w:bidi="es_ES"/>
        </w:rPr>
        <w:t>). El pacto aparentemente estaba destinado a ser permanente, ya que la sal (un conservante) simbolizaba la permanencia (</w:t>
      </w:r>
      <w:hyperlink r:id="rId415">
        <w:r>
          <w:rPr>
            <w:lang w:val="es_ES" w:bidi="es_ES"/>
          </w:rPr>
          <w:rPr>
            <w:color w:val="0000EE"/>
            <w:u w:val="single"/>
          </w:rPr>
          <w:t>Lv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18:20–21</w:t>
      </w:r>
      <w:r>
        <w:rPr>
          <w:lang w:val="es_ES" w:bidi="es_ES"/>
        </w:rPr>
      </w:r>
    </w:p>
    <w:p>
      <w:pPr/>
      <w:r>
        <w:rPr>
          <w:lang w:val="es_ES" w:bidi="es_ES"/>
        </w:rPr>
      </w:r>
      <w:r>
        <w:rPr>
          <w:lang w:val="es_ES" w:bidi="es_ES"/>
        </w:rPr>
        <w:t xml:space="preserve">Los sacerdotes y levitas no tenían una patria tribal, sino que estaban dispersos entre las otras tribus de Israel (cp. </w:t>
      </w:r>
      <w:hyperlink r:id="rId416">
        <w:r>
          <w:rPr>
            <w:lang w:val="es_ES" w:bidi="es_ES"/>
          </w:rPr>
          <w:rPr>
            <w:color w:val="0000EE"/>
            <w:u w:val="single"/>
          </w:rPr>
          <w:t>35:1–8,</w:t>
        </w:r>
      </w:hyperlink>
      <w:r>
        <w:rPr>
          <w:lang w:val="es_ES" w:bidi="es_ES"/>
        </w:rPr>
        <w:t xml:space="preserve"> </w:t>
      </w:r>
      <w:hyperlink r:id="rId417">
        <w:r>
          <w:rPr>
            <w:lang w:val="es_ES" w:bidi="es_ES"/>
          </w:rPr>
          <w:rPr>
            <w:color w:val="0000EE"/>
            <w:u w:val="single"/>
          </w:rPr>
          <w:t>Dt 12:12,</w:t>
        </w:r>
      </w:hyperlink>
      <w:r>
        <w:rPr>
          <w:lang w:val="es_ES" w:bidi="es_ES"/>
        </w:rPr>
        <w:t xml:space="preserve"> </w:t>
      </w:r>
      <w:hyperlink r:id="rId418">
        <w:r>
          <w:rPr>
            <w:lang w:val="es_ES" w:bidi="es_ES"/>
          </w:rPr>
          <w:rPr>
            <w:color w:val="0000EE"/>
            <w:u w:val="single"/>
          </w:rPr>
          <w:t>Jos 21:1–42</w:t>
        </w:r>
      </w:hyperlink>
      <w:r>
        <w:rPr>
          <w:lang w:val="es_ES" w:bidi="es_ES"/>
        </w:rPr>
        <w:t>). • Yo soy tu parte y tu herencia: En lugar de tener su propio territorio, los sacerdotes de Israel recibieron la seguridad de que Dios mismo sería su patria, mientras que la tribu de Leví recibía diezmos como compensación por su servicio sagrado.</w:t>
      </w:r>
      <w:r>
        <w:rPr>
          <w:lang w:val="es_ES" w:bidi="es_ES"/>
        </w:rPr>
      </w:r>
      <w:r>
        <w:rPr>
          <w:lang w:val="es_ES" w:bidi="es_ES"/>
        </w:rPr>
      </w:r>
    </w:p>
    <w:p>
      <w:pPr/>
      <w:r>
        <w:rPr>
          <w:lang w:val="es_ES" w:bidi="es_ES"/>
        </w:rPr>
      </w:r>
    </w:p>
    <w:p>
      <w:pPr>
        <w:pStyle w:val="Heading2"/>
      </w:pPr>
      <w:r>
        <w:rPr>
          <w:lang w:val="es_ES" w:bidi="es_ES"/>
        </w:rPr>
        <w:t>Números 18:23–24</w:t>
      </w:r>
      <w:r>
        <w:rPr>
          <w:lang w:val="es_ES" w:bidi="es_ES"/>
        </w:rPr>
      </w:r>
    </w:p>
    <w:p>
      <w:pPr/>
      <w:r>
        <w:rPr>
          <w:lang w:val="es_ES" w:bidi="es_ES"/>
        </w:rPr>
      </w:r>
      <w:r>
        <w:rPr>
          <w:lang w:val="es_ES" w:bidi="es_ES"/>
        </w:rPr>
        <w:t xml:space="preserve">Los diezmos de los israelitas consistían en una décima parte de la producción anual de bienes (ver </w:t>
      </w:r>
      <w:hyperlink r:id="rId419">
        <w:r>
          <w:rPr>
            <w:lang w:val="es_ES" w:bidi="es_ES"/>
          </w:rPr>
          <w:rPr>
            <w:color w:val="0000EE"/>
            <w:u w:val="single"/>
          </w:rPr>
          <w:t>Dt 14:22–29,</w:t>
        </w:r>
      </w:hyperlink>
      <w:r>
        <w:rPr>
          <w:lang w:val="es_ES" w:bidi="es_ES"/>
        </w:rPr>
        <w:t xml:space="preserve"> </w:t>
      </w:r>
      <w:hyperlink r:id="rId420">
        <w:r>
          <w:rPr>
            <w:lang w:val="es_ES" w:bidi="es_ES"/>
          </w:rPr>
          <w:rPr>
            <w:color w:val="0000EE"/>
            <w:u w:val="single"/>
          </w:rPr>
          <w:t>26:12,</w:t>
        </w:r>
      </w:hyperlink>
      <w:r>
        <w:rPr>
          <w:lang w:val="es_ES" w:bidi="es_ES"/>
        </w:rPr>
        <w:t xml:space="preserve"> </w:t>
      </w:r>
      <w:hyperlink r:id="rId421">
        <w:r>
          <w:rPr>
            <w:lang w:val="es_ES" w:bidi="es_ES"/>
          </w:rPr>
          <w:rPr>
            <w:color w:val="0000EE"/>
            <w:u w:val="single"/>
          </w:rPr>
          <w:t>Ne 10:35–39,</w:t>
        </w:r>
      </w:hyperlink>
      <w:r>
        <w:rPr>
          <w:lang w:val="es_ES" w:bidi="es_ES"/>
        </w:rPr>
        <w:t xml:space="preserve"> </w:t>
      </w:r>
      <w:hyperlink r:id="rId422">
        <w:r>
          <w:rPr>
            <w:lang w:val="es_ES" w:bidi="es_ES"/>
          </w:rPr>
          <w:rPr>
            <w:color w:val="0000EE"/>
            <w:u w:val="single"/>
          </w:rPr>
          <w:t>Ml 3:8–12,</w:t>
        </w:r>
      </w:hyperlink>
      <w:r>
        <w:rPr>
          <w:lang w:val="es_ES" w:bidi="es_ES"/>
        </w:rPr>
        <w:t xml:space="preserve"> </w:t>
      </w:r>
      <w:hyperlink r:id="rId423">
        <w:r>
          <w:rPr>
            <w:lang w:val="es_ES" w:bidi="es_ES"/>
          </w:rPr>
          <w:rPr>
            <w:color w:val="0000EE"/>
            <w:u w:val="single"/>
          </w:rPr>
          <w:t>Mt 23:23,</w:t>
        </w:r>
      </w:hyperlink>
      <w:r>
        <w:rPr>
          <w:lang w:val="es_ES" w:bidi="es_ES"/>
        </w:rPr>
        <w:t xml:space="preserve"> cp. </w:t>
      </w:r>
      <w:hyperlink r:id="rId424">
        <w:r>
          <w:rPr>
            <w:lang w:val="es_ES" w:bidi="es_ES"/>
          </w:rPr>
          <w:rPr>
            <w:color w:val="0000EE"/>
            <w:u w:val="single"/>
          </w:rPr>
          <w:t>Gn 14:17–20,</w:t>
        </w:r>
      </w:hyperlink>
      <w:r>
        <w:rPr>
          <w:lang w:val="es_ES" w:bidi="es_ES"/>
        </w:rPr>
        <w:t xml:space="preserve"> </w:t>
      </w:r>
      <w:hyperlink r:id="rId425">
        <w:r>
          <w:rPr>
            <w:lang w:val="es_ES" w:bidi="es_ES"/>
          </w:rPr>
          <w:rPr>
            <w:color w:val="0000EE"/>
            <w:u w:val="single"/>
          </w:rPr>
          <w:t>Hb 7:5–10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18:25–32</w:t>
      </w:r>
      <w:r>
        <w:rPr>
          <w:lang w:val="es_ES" w:bidi="es_ES"/>
        </w:rPr>
      </w:r>
    </w:p>
    <w:p>
      <w:pPr/>
      <w:r>
        <w:rPr>
          <w:lang w:val="es_ES" w:bidi="es_ES"/>
        </w:rPr>
      </w:r>
      <w:r>
        <w:rPr>
          <w:lang w:val="es_ES" w:bidi="es_ES"/>
        </w:rPr>
        <w:t>Así como los levitas recibieron un diezmo de los bienes de los israelitas (</w:t>
      </w:r>
      <w:hyperlink r:id="rId426">
        <w:r>
          <w:rPr>
            <w:lang w:val="es_ES" w:bidi="es_ES"/>
          </w:rPr>
          <w:rPr>
            <w:color w:val="0000EE"/>
            <w:u w:val="single"/>
          </w:rPr>
          <w:t>18:24</w:t>
        </w:r>
      </w:hyperlink>
      <w:r>
        <w:rPr>
          <w:lang w:val="es_ES" w:bidi="es_ES"/>
        </w:rPr>
        <w:t>), a su vez estaban obligados a dar un diezmo de ese diezmo a los sacerdotes como su propia ofrenda de cosecha (</w:t>
      </w:r>
      <w:hyperlink r:id="rId427">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18:31</w:t>
      </w:r>
      <w:r>
        <w:rPr>
          <w:lang w:val="es_ES" w:bidi="es_ES"/>
        </w:rPr>
      </w:r>
    </w:p>
    <w:p>
      <w:pPr/>
      <w:r>
        <w:rPr>
          <w:lang w:val="es_ES" w:bidi="es_ES"/>
        </w:rPr>
      </w:r>
      <w:r>
        <w:rPr>
          <w:lang w:val="es_ES" w:bidi="es_ES"/>
        </w:rPr>
        <w:t>Cualquier alimento recibido como diezmo podía ser consumido por los levitas y sus familias. Ese alimento era una compensación (es decir, un salario) por su servicio en el Tabernáculo.</w:t>
      </w:r>
      <w:r>
        <w:rPr>
          <w:lang w:val="es_ES" w:bidi="es_ES"/>
        </w:rPr>
      </w:r>
      <w:r>
        <w:rPr>
          <w:lang w:val="es_ES" w:bidi="es_ES"/>
        </w:rPr>
      </w:r>
    </w:p>
    <w:p>
      <w:pPr/>
      <w:r>
        <w:rPr>
          <w:lang w:val="es_ES" w:bidi="es_ES"/>
        </w:rPr>
      </w:r>
    </w:p>
    <w:p>
      <w:pPr>
        <w:pStyle w:val="Heading2"/>
      </w:pPr>
      <w:r>
        <w:rPr>
          <w:lang w:val="es_ES" w:bidi="es_ES"/>
        </w:rPr>
        <w:t>Números 18:32</w:t>
      </w:r>
      <w:r>
        <w:rPr>
          <w:lang w:val="es_ES" w:bidi="es_ES"/>
        </w:rPr>
      </w:r>
    </w:p>
    <w:p>
      <w:pPr/>
      <w:r>
        <w:rPr>
          <w:lang w:val="es_ES" w:bidi="es_ES"/>
        </w:rPr>
      </w:r>
      <w:r>
        <w:rPr>
          <w:lang w:val="es_ES" w:bidi="es_ES"/>
        </w:rPr>
        <w:t>Los diezmos de alimentos tenían un origen sagrado como ofrendas santas del pueblo de Israel</w:t>
      </w:r>
      <w:r>
        <w:rPr>
          <w:i/>
          <w:lang w:val="es_ES" w:bidi="es_ES"/>
        </w:rPr>
        <w:t>;</w:t>
      </w:r>
      <w:r>
        <w:rPr>
          <w:lang w:val="es_ES" w:bidi="es_ES"/>
        </w:rPr>
        <w:t xml:space="preserve"> no debían convertir estas ofrendas en algo común al descuidar la entrega del diezmo a los sacerdotes.</w:t>
      </w:r>
      <w:r>
        <w:rPr>
          <w:lang w:val="es_ES" w:bidi="es_ES"/>
        </w:rPr>
      </w:r>
      <w:r>
        <w:rPr>
          <w:lang w:val="es_ES" w:bidi="es_ES"/>
        </w:rPr>
      </w:r>
    </w:p>
    <w:p>
      <w:pPr/>
      <w:r>
        <w:rPr>
          <w:lang w:val="es_ES" w:bidi="es_ES"/>
        </w:rPr>
      </w:r>
    </w:p>
    <w:p>
      <w:pPr>
        <w:pStyle w:val="Heading2"/>
      </w:pPr>
      <w:r>
        <w:rPr>
          <w:lang w:val="es_ES" w:bidi="es_ES"/>
        </w:rPr>
        <w:t>Números 19:1–10</w:t>
      </w:r>
      <w:r>
        <w:rPr>
          <w:lang w:val="es_ES" w:bidi="es_ES"/>
        </w:rPr>
      </w:r>
    </w:p>
    <w:p>
      <w:pPr/>
      <w:r>
        <w:rPr>
          <w:lang w:val="es_ES" w:bidi="es_ES"/>
        </w:rPr>
      </w:r>
      <w:r>
        <w:rPr>
          <w:lang w:val="es_ES" w:bidi="es_ES"/>
        </w:rPr>
        <w:t>El agua para la ceremonia de purificación (</w:t>
      </w:r>
      <w:hyperlink r:id="rId158">
        <w:r>
          <w:rPr>
            <w:lang w:val="es_ES" w:bidi="es_ES"/>
          </w:rPr>
          <w:rPr>
            <w:color w:val="0000EE"/>
            <w:u w:val="single"/>
          </w:rPr>
          <w:t>19:9</w:t>
        </w:r>
      </w:hyperlink>
      <w:r>
        <w:rPr>
          <w:lang w:val="es_ES" w:bidi="es_ES"/>
        </w:rPr>
        <w:t xml:space="preserve">), preparada con cenizas de la vaca roja, podría haber sido la misma que el agua de purificación mencionada en </w:t>
      </w:r>
      <w:hyperlink r:id="rId428">
        <w:r>
          <w:rPr>
            <w:lang w:val="es_ES" w:bidi="es_ES"/>
          </w:rPr>
          <w:rPr>
            <w:color w:val="0000EE"/>
            <w:u w:val="single"/>
          </w:rPr>
          <w:t>8:7,</w:t>
        </w:r>
      </w:hyperlink>
      <w:r>
        <w:rPr>
          <w:lang w:val="es_ES" w:bidi="es_ES"/>
        </w:rPr>
        <w:t xml:space="preserve"> ver también </w:t>
      </w:r>
      <w:hyperlink r:id="rId429">
        <w:r>
          <w:rPr>
            <w:lang w:val="es_ES" w:bidi="es_ES"/>
          </w:rPr>
          <w:rPr>
            <w:color w:val="0000EE"/>
            <w:u w:val="single"/>
          </w:rPr>
          <w:t>31:19–24</w:t>
        </w:r>
      </w:hyperlink>
      <w:r>
        <w:rPr>
          <w:lang w:val="es_ES" w:bidi="es_ES"/>
        </w:rPr>
        <w:t xml:space="preserve">. Esta ceremonia requería las cenizas de una vaca roja; el color probablemente representaba la sangre (cp. </w:t>
      </w:r>
      <w:hyperlink r:id="rId430">
        <w:r>
          <w:rPr>
            <w:lang w:val="es_ES" w:bidi="es_ES"/>
          </w:rPr>
          <w:rPr>
            <w:color w:val="0000EE"/>
            <w:u w:val="single"/>
          </w:rPr>
          <w:t>Hb 9:13–14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19:1–22</w:t>
      </w:r>
      <w:r>
        <w:rPr>
          <w:lang w:val="es_ES" w:bidi="es_ES"/>
        </w:rPr>
      </w:r>
    </w:p>
    <w:p>
      <w:pPr/>
      <w:r>
        <w:rPr>
          <w:lang w:val="es_ES" w:bidi="es_ES"/>
        </w:rPr>
      </w:r>
      <w:r>
        <w:rPr>
          <w:lang w:val="es_ES" w:bidi="es_ES"/>
        </w:rPr>
        <w:t xml:space="preserve">Este relato describe el procedimiento mediante el cual los israelitas comunes contaminados por el contacto con un cadáver (ver </w:t>
      </w:r>
      <w:hyperlink r:id="rId431">
        <w:r>
          <w:rPr>
            <w:lang w:val="es_ES" w:bidi="es_ES"/>
          </w:rPr>
          <w:rPr>
            <w:color w:val="0000EE"/>
            <w:u w:val="single"/>
          </w:rPr>
          <w:t>9:4–12,</w:t>
        </w:r>
      </w:hyperlink>
      <w:r>
        <w:rPr>
          <w:lang w:val="es_ES" w:bidi="es_ES"/>
        </w:rPr>
        <w:t xml:space="preserve"> </w:t>
      </w:r>
      <w:hyperlink r:id="rId432">
        <w:r>
          <w:rPr>
            <w:lang w:val="es_ES" w:bidi="es_ES"/>
          </w:rPr>
          <w:rPr>
            <w:color w:val="0000EE"/>
            <w:u w:val="single"/>
          </w:rPr>
          <w:t>Lv 17:15</w:t>
        </w:r>
      </w:hyperlink>
      <w:r>
        <w:rPr>
          <w:lang w:val="es_ES" w:bidi="es_ES"/>
        </w:rPr>
        <w:t xml:space="preserve">; </w:t>
      </w:r>
      <w:hyperlink r:id="rId117">
        <w:r>
          <w:rPr>
            <w:lang w:val="es_ES" w:bidi="es_ES"/>
          </w:rPr>
          <w:rPr>
            <w:color w:val="0000EE"/>
            <w:u w:val="single"/>
          </w:rPr>
          <w:t>21:1–4</w:t>
        </w:r>
      </w:hyperlink>
      <w:r>
        <w:rPr>
          <w:lang w:val="es_ES" w:bidi="es_ES"/>
        </w:rPr>
        <w:t xml:space="preserve">, </w:t>
      </w:r>
      <w:hyperlink r:id="rId433">
        <w:r>
          <w:rPr>
            <w:lang w:val="es_ES" w:bidi="es_ES"/>
          </w:rPr>
          <w:rPr>
            <w:color w:val="0000EE"/>
            <w:u w:val="single"/>
          </w:rPr>
          <w:t>11–12</w:t>
        </w:r>
      </w:hyperlink>
      <w:r>
        <w:rPr>
          <w:lang w:val="es_ES" w:bidi="es_ES"/>
        </w:rPr>
        <w:t xml:space="preserve">) podían recuperar la pureza ceremonial y evitar contaminar el Tabernáculo. La santidad de Dios exige que el lugar donde reside su presencia se mantenga puro y libre de contaminación (cp. </w:t>
      </w:r>
      <w:hyperlink r:id="rId434">
        <w:r>
          <w:rPr>
            <w:lang w:val="es_ES" w:bidi="es_ES"/>
          </w:rPr>
          <w:rPr>
            <w:color w:val="0000EE"/>
            <w:u w:val="single"/>
          </w:rPr>
          <w:t>1 Cor 6:9–11</w:t>
        </w:r>
      </w:hyperlink>
      <w:r>
        <w:rPr>
          <w:lang w:val="es_ES" w:bidi="es_ES"/>
        </w:rPr>
        <w:t xml:space="preserve">, </w:t>
      </w:r>
      <w:hyperlink r:id="rId43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19:3–5</w:t>
      </w:r>
      <w:r>
        <w:rPr>
          <w:lang w:val="es_ES" w:bidi="es_ES"/>
        </w:rPr>
      </w:r>
    </w:p>
    <w:p>
      <w:pPr/>
      <w:r>
        <w:rPr>
          <w:lang w:val="es_ES" w:bidi="es_ES"/>
        </w:rPr>
      </w:r>
      <w:r>
        <w:rPr>
          <w:lang w:val="es_ES" w:bidi="es_ES"/>
        </w:rPr>
        <w:t xml:space="preserve">La necesidad de preservar el estado sagrado de Aarón (ver </w:t>
      </w:r>
      <w:hyperlink r:id="rId436">
        <w:r>
          <w:rPr>
            <w:lang w:val="es_ES" w:bidi="es_ES"/>
          </w:rPr>
          <w:rPr>
            <w:color w:val="0000EE"/>
            <w:u w:val="single"/>
          </w:rPr>
          <w:t>Lv 21:10–12</w:t>
        </w:r>
      </w:hyperlink>
      <w:r>
        <w:rPr>
          <w:lang w:val="es_ES" w:bidi="es_ES"/>
        </w:rPr>
        <w:t xml:space="preserve">) exigía que Eleazar realizara la ofrenda de la vaca roja, ya que causaba impureza ritual. La ceremonia de la vaca roja contrastaba con el sacrificio regular (cp. </w:t>
      </w:r>
      <w:hyperlink r:id="rId437">
        <w:r>
          <w:rPr>
            <w:lang w:val="es_ES" w:bidi="es_ES"/>
          </w:rPr>
          <w:rPr>
            <w:color w:val="0000EE"/>
            <w:u w:val="single"/>
          </w:rPr>
          <w:t>Lv 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19:6</w:t>
      </w:r>
      <w:r>
        <w:rPr>
          <w:lang w:val="es_ES" w:bidi="es_ES"/>
        </w:rPr>
      </w:r>
    </w:p>
    <w:p>
      <w:pPr/>
      <w:r>
        <w:rPr>
          <w:lang w:val="es_ES" w:bidi="es_ES"/>
        </w:rPr>
      </w:r>
      <w:r>
        <w:rPr>
          <w:lang w:val="es_ES" w:bidi="es_ES"/>
        </w:rPr>
        <w:t xml:space="preserve">El único otro pasaje donde un palo de cedro, una rama de hisopo y un hilo escarlata aparecen juntos es </w:t>
      </w:r>
      <w:hyperlink r:id="rId438">
        <w:r>
          <w:rPr>
            <w:lang w:val="es_ES" w:bidi="es_ES"/>
          </w:rPr>
          <w:rPr>
            <w:color w:val="0000EE"/>
            <w:u w:val="single"/>
          </w:rPr>
          <w:t>Levítico 14</w:t>
        </w:r>
      </w:hyperlink>
      <w:r>
        <w:rPr>
          <w:lang w:val="es_ES" w:bidi="es_ES"/>
        </w:rPr>
        <w:t>, que describe otra ceremonia (también "fuera del campamento") que resultó en la purificación ceremonial. Algunos estudiosos sugieren que Eleazar añadió madera de cedro e hisopo para producir un aroma. El hisopo está asociado con la purificación (</w:t>
      </w:r>
      <w:hyperlink r:id="rId439">
        <w:r>
          <w:rPr>
            <w:lang w:val="es_ES" w:bidi="es_ES"/>
          </w:rPr>
          <w:rPr>
            <w:color w:val="0000EE"/>
            <w:u w:val="single"/>
          </w:rPr>
          <w:t>Ex 12:22,</w:t>
        </w:r>
      </w:hyperlink>
      <w:r>
        <w:rPr>
          <w:lang w:val="es_ES" w:bidi="es_ES"/>
        </w:rPr>
        <w:t xml:space="preserve"> </w:t>
      </w:r>
      <w:hyperlink r:id="rId440">
        <w:r>
          <w:rPr>
            <w:lang w:val="es_ES" w:bidi="es_ES"/>
          </w:rPr>
          <w:rPr>
            <w:color w:val="0000EE"/>
            <w:u w:val="single"/>
          </w:rPr>
          <w:t>Sal 51:7</w:t>
        </w:r>
      </w:hyperlink>
      <w:r>
        <w:rPr>
          <w:lang w:val="es_ES" w:bidi="es_ES"/>
        </w:rPr>
        <w:t xml:space="preserve">, cp. </w:t>
      </w:r>
      <w:hyperlink r:id="rId441">
        <w:r>
          <w:rPr>
            <w:lang w:val="es_ES" w:bidi="es_ES"/>
          </w:rPr>
          <w:rPr>
            <w:color w:val="0000EE"/>
            <w:u w:val="single"/>
          </w:rPr>
          <w:t>Hb 9:19</w:t>
        </w:r>
      </w:hyperlink>
      <w:r>
        <w:rPr>
          <w:lang w:val="es_ES" w:bidi="es_ES"/>
        </w:rPr>
        <w:t>), y el hilo escarlata, al igual que la vaca roja, probablemente simbolizaba la sangre. En conjunto, la madera de cedro, el hisopo y el escarlata simbolizan la limpieza.</w:t>
      </w:r>
      <w:r>
        <w:rPr>
          <w:lang w:val="es_ES" w:bidi="es_ES"/>
        </w:rPr>
      </w:r>
      <w:r>
        <w:rPr>
          <w:lang w:val="es_ES" w:bidi="es_ES"/>
        </w:rPr>
      </w:r>
    </w:p>
    <w:p>
      <w:pPr/>
      <w:r>
        <w:rPr>
          <w:lang w:val="es_ES" w:bidi="es_ES"/>
        </w:rPr>
      </w:r>
    </w:p>
    <w:p>
      <w:pPr>
        <w:pStyle w:val="Heading2"/>
      </w:pPr>
      <w:r>
        <w:rPr>
          <w:lang w:val="es_ES" w:bidi="es_ES"/>
        </w:rPr>
        <w:t>Números 19:7–10</w:t>
      </w:r>
      <w:r>
        <w:rPr>
          <w:lang w:val="es_ES" w:bidi="es_ES"/>
        </w:rPr>
      </w:r>
    </w:p>
    <w:p>
      <w:pPr/>
      <w:r>
        <w:rPr>
          <w:lang w:val="es_ES" w:bidi="es_ES"/>
        </w:rPr>
      </w:r>
      <w:r>
        <w:rPr>
          <w:lang w:val="es_ES" w:bidi="es_ES"/>
        </w:rP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2">
        <w:r>
          <w:rPr>
            <w:lang w:val="es_ES" w:bidi="es_ES"/>
          </w:rPr>
          <w:rPr>
            <w:color w:val="0000EE"/>
            <w:u w:val="single"/>
          </w:rPr>
          <w:t>19:21</w:t>
        </w:r>
      </w:hyperlink>
      <w:r>
        <w:rPr>
          <w:lang w:val="es_ES" w:bidi="es_ES"/>
        </w:rPr>
        <w:t>), que tenía el mismo efecto contaminante que la sangre asociada con los sacrificios (</w:t>
      </w:r>
      <w:hyperlink r:id="rId443">
        <w:r>
          <w:rPr>
            <w:lang w:val="es_ES" w:bidi="es_ES"/>
          </w:rPr>
          <w:rPr>
            <w:color w:val="0000EE"/>
            <w:u w:val="single"/>
          </w:rPr>
          <w:t>Lv 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19:9</w:t>
      </w:r>
      <w:r>
        <w:rPr>
          <w:lang w:val="es_ES" w:bidi="es_ES"/>
        </w:rPr>
      </w:r>
    </w:p>
    <w:p>
      <w:pPr/>
      <w:r>
        <w:rPr>
          <w:lang w:val="es_ES" w:bidi="es_ES"/>
        </w:rPr>
      </w:r>
      <w:r>
        <w:rPr>
          <w:lang w:val="es_ES" w:bidi="es_ES"/>
        </w:rP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4">
        <w:r>
          <w:rPr>
            <w:lang w:val="es_ES" w:bidi="es_ES"/>
          </w:rPr>
          <w:rPr>
            <w:color w:val="0000EE"/>
            <w:u w:val="single"/>
          </w:rPr>
          <w:t>19:11–22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19:11–19</w:t>
      </w:r>
      <w:r>
        <w:rPr>
          <w:lang w:val="es_ES" w:bidi="es_ES"/>
        </w:rPr>
      </w:r>
    </w:p>
    <w:p>
      <w:pPr/>
      <w:r>
        <w:rPr>
          <w:lang w:val="es_ES" w:bidi="es_ES"/>
        </w:rPr>
      </w:r>
      <w:r>
        <w:rPr>
          <w:lang w:val="es_ES" w:bidi="es_ES"/>
        </w:rPr>
        <w:t xml:space="preserve">Entrar en contacto con un cadáver humano causaba impureza ritual durante siete días (cp. </w:t>
      </w:r>
      <w:hyperlink r:id="rId445">
        <w:r>
          <w:rPr>
            <w:lang w:val="es_ES" w:bidi="es_ES"/>
          </w:rPr>
          <w:rPr>
            <w:color w:val="0000EE"/>
            <w:u w:val="single"/>
          </w:rPr>
          <w:t>Lv 21:1–3</w:t>
        </w:r>
      </w:hyperlink>
      <w:r>
        <w:rPr>
          <w:lang w:val="es_ES" w:bidi="es_ES"/>
        </w:rPr>
        <w:t>). El remedio era el agua de purificación, aplicada en el tercer y séptimo día.</w:t>
      </w:r>
      <w:r>
        <w:rPr>
          <w:lang w:val="es_ES" w:bidi="es_ES"/>
        </w:rPr>
      </w:r>
      <w:r>
        <w:rPr>
          <w:lang w:val="es_ES" w:bidi="es_ES"/>
        </w:rPr>
      </w:r>
    </w:p>
    <w:p>
      <w:pPr/>
      <w:r>
        <w:rPr>
          <w:lang w:val="es_ES" w:bidi="es_ES"/>
        </w:rPr>
      </w:r>
    </w:p>
    <w:p>
      <w:pPr>
        <w:pStyle w:val="Heading2"/>
      </w:pPr>
      <w:r>
        <w:rPr>
          <w:lang w:val="es_ES" w:bidi="es_ES"/>
        </w:rPr>
        <w:t>Números 19:13</w:t>
      </w:r>
      <w:r>
        <w:rPr>
          <w:lang w:val="es_ES" w:bidi="es_ES"/>
        </w:rPr>
      </w:r>
    </w:p>
    <w:p>
      <w:pPr/>
      <w:r>
        <w:rPr>
          <w:lang w:val="es_ES" w:bidi="es_ES"/>
        </w:rPr>
      </w:r>
      <w:r>
        <w:rPr>
          <w:lang w:val="es_ES" w:bidi="es_ES"/>
        </w:rPr>
        <w:t xml:space="preserve">La impureza causada por el contacto con un cadáver era especialmente peligrosa, ya que una persona ceremonialmente impura profanaría el Tabernáculo del Señor (cp. </w:t>
      </w:r>
      <w:hyperlink r:id="rId446">
        <w:r>
          <w:rPr>
            <w:lang w:val="es_ES" w:bidi="es_ES"/>
          </w:rPr>
          <w:rPr>
            <w:color w:val="0000EE"/>
            <w:u w:val="single"/>
          </w:rPr>
          <w:t>Lv 15:31</w:t>
        </w:r>
      </w:hyperlink>
      <w:r>
        <w:rPr>
          <w:lang w:val="es_ES" w:bidi="es_ES"/>
        </w:rPr>
        <w:t xml:space="preserve">). Esto era motivo para ser excluida de la comunidad de Israel (cp. </w:t>
      </w:r>
      <w:hyperlink r:id="rId447">
        <w:r>
          <w:rPr>
            <w:lang w:val="es_ES" w:bidi="es_ES"/>
          </w:rPr>
          <w:rPr>
            <w:color w:val="0000EE"/>
            <w:u w:val="single"/>
          </w:rPr>
          <w:t>Nm 9:13,</w:t>
        </w:r>
      </w:hyperlink>
      <w:r>
        <w:rPr>
          <w:lang w:val="es_ES" w:bidi="es_ES"/>
        </w:rPr>
        <w:t xml:space="preserve"> </w:t>
      </w:r>
      <w:hyperlink r:id="rId448">
        <w:r>
          <w:rPr>
            <w:lang w:val="es_ES" w:bidi="es_ES"/>
          </w:rPr>
          <w:rPr>
            <w:color w:val="0000EE"/>
            <w:u w:val="single"/>
          </w:rPr>
          <w:t xml:space="preserve">Ex 12:15, </w:t>
        </w:r>
      </w:hyperlink>
      <w:hyperlink r:id="rId172">
        <w:r>
          <w:rPr>
            <w:lang w:val="es_ES" w:bidi="es_ES"/>
          </w:rPr>
          <w:rPr>
            <w:color w:val="0000EE"/>
            <w:u w:val="single"/>
          </w:rPr>
          <w:t>Lv 7:20–21,</w:t>
        </w:r>
      </w:hyperlink>
      <w:r>
        <w:rPr>
          <w:lang w:val="es_ES" w:bidi="es_ES"/>
        </w:rPr>
        <w:t xml:space="preserve"> </w:t>
      </w:r>
      <w:hyperlink r:id="rId449">
        <w:r>
          <w:rPr>
            <w:lang w:val="es_ES" w:bidi="es_ES"/>
          </w:rPr>
          <w:rPr>
            <w:color w:val="0000EE"/>
            <w:u w:val="single"/>
          </w:rPr>
          <w:t>17:4–14,</w:t>
        </w:r>
      </w:hyperlink>
      <w:r>
        <w:rPr>
          <w:lang w:val="es_ES" w:bidi="es_ES"/>
        </w:rPr>
        <w:t xml:space="preserve"> </w:t>
      </w:r>
      <w:hyperlink r:id="rId450">
        <w:r>
          <w:rPr>
            <w:lang w:val="es_ES" w:bidi="es_ES"/>
          </w:rPr>
          <w:rPr>
            <w:color w:val="0000EE"/>
            <w:u w:val="single"/>
          </w:rPr>
          <w:t>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19:14–16</w:t>
      </w:r>
      <w:r>
        <w:rPr>
          <w:lang w:val="es_ES" w:bidi="es_ES"/>
        </w:rPr>
      </w:r>
    </w:p>
    <w:p>
      <w:pPr/>
      <w:r>
        <w:rPr>
          <w:lang w:val="es_ES" w:bidi="es_ES"/>
        </w:rPr>
      </w:r>
      <w:r>
        <w:rPr>
          <w:lang w:val="es_ES" w:bidi="es_ES"/>
        </w:rPr>
        <w:t xml:space="preserve">El contagio de la muerte podría transmitirse a un objeto o a un lugar donde había ocurrido el fallecimiento (cp. </w:t>
      </w:r>
      <w:hyperlink r:id="rId451">
        <w:r>
          <w:rPr>
            <w:lang w:val="es_ES" w:bidi="es_ES"/>
          </w:rPr>
          <w:rPr>
            <w:color w:val="0000EE"/>
            <w:u w:val="single"/>
          </w:rPr>
          <w:t>Lv 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19:17–22</w:t>
      </w:r>
      <w:r>
        <w:rPr>
          <w:lang w:val="es_ES" w:bidi="es_ES"/>
        </w:rPr>
      </w:r>
    </w:p>
    <w:p>
      <w:pPr/>
      <w:r>
        <w:rPr>
          <w:lang w:val="es_ES" w:bidi="es_ES"/>
        </w:rPr>
      </w:r>
      <w:r>
        <w:rPr>
          <w:lang w:val="es_ES" w:bidi="es_ES"/>
        </w:rPr>
        <w:t xml:space="preserve">Para purificar con las cenizas de la novilla, se preparaba una mezcla purificadora especial combinando las cenizas de la ofrenda de purificación quemada con agua fresca (cp. </w:t>
      </w:r>
      <w:hyperlink r:id="rId452">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w:t>
      </w:r>
      <w:r>
        <w:rPr>
          <w:lang w:val="es_ES" w:bidi="es_ES"/>
        </w:rPr>
      </w:r>
    </w:p>
    <w:p>
      <w:pPr/>
      <w:r>
        <w:rPr>
          <w:lang w:val="es_ES" w:bidi="es_ES"/>
        </w:rPr>
      </w:r>
      <w:r>
        <w:rPr>
          <w:lang w:val="es_ES" w:bidi="es_ES"/>
        </w:rPr>
        <w:t>Todos en su generación compartieron este destino (</w:t>
      </w:r>
      <w:hyperlink r:id="rId453">
        <w:r>
          <w:rPr>
            <w:lang w:val="es_ES" w:bidi="es_ES"/>
          </w:rPr>
          <w:rPr>
            <w:color w:val="0000EE"/>
            <w:u w:val="single"/>
          </w:rPr>
          <w:t>14:26–30</w:t>
        </w:r>
      </w:hyperlink>
      <w:r>
        <w:rPr>
          <w:lang w:val="es_ES" w:bidi="es_ES"/>
        </w:rPr>
        <w:t>), incluidos Moisés y Aarón (</w:t>
      </w:r>
      <w:hyperlink r:id="rId454">
        <w:r>
          <w:rPr>
            <w:lang w:val="es_ES" w:bidi="es_ES"/>
          </w:rPr>
          <w:rPr>
            <w:color w:val="0000EE"/>
            <w:u w:val="single"/>
          </w:rPr>
          <w:t>20:2–13</w:t>
        </w:r>
      </w:hyperlink>
      <w:r>
        <w:rPr>
          <w:lang w:val="es_ES" w:bidi="es_ES"/>
        </w:rPr>
        <w:t xml:space="preserve">, </w:t>
      </w:r>
      <w:hyperlink r:id="rId455">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w:t>
      </w:r>
      <w:r>
        <w:rPr>
          <w:lang w:val="es_ES" w:bidi="es_ES"/>
        </w:rPr>
      </w:r>
    </w:p>
    <w:p>
      <w:pPr/>
      <w:r>
        <w:rPr>
          <w:lang w:val="es_ES" w:bidi="es_ES"/>
        </w:rPr>
      </w:r>
      <w:r>
        <w:rPr>
          <w:lang w:val="es_ES" w:bidi="es_ES"/>
        </w:rPr>
        <w:t>No había agua: Durante la mayor parte del año, el Sinaí y el Neguev son extremadamente calurosos y secos.</w:t>
      </w:r>
      <w:r>
        <w:rPr>
          <w:lang w:val="es_ES" w:bidi="es_ES"/>
        </w:rPr>
      </w:r>
      <w:r>
        <w:rPr>
          <w:lang w:val="es_ES" w:bidi="es_ES"/>
        </w:rPr>
      </w:r>
    </w:p>
    <w:p>
      <w:pPr/>
      <w:r>
        <w:rPr>
          <w:lang w:val="es_ES" w:bidi="es_ES"/>
        </w:rPr>
      </w:r>
    </w:p>
    <w:p>
      <w:pPr>
        <w:pStyle w:val="Heading2"/>
      </w:pPr>
      <w:r>
        <w:rPr>
          <w:lang w:val="es_ES" w:bidi="es_ES"/>
        </w:rPr>
        <w:t>Números 20:2–13</w:t>
      </w:r>
      <w:r>
        <w:rPr>
          <w:lang w:val="es_ES" w:bidi="es_ES"/>
        </w:rPr>
      </w:r>
    </w:p>
    <w:p>
      <w:pPr/>
      <w:r>
        <w:rPr>
          <w:lang w:val="es_ES" w:bidi="es_ES"/>
        </w:rPr>
      </w:r>
      <w:r>
        <w:rPr>
          <w:lang w:val="es_ES" w:bidi="es_ES"/>
        </w:rPr>
        <w:t xml:space="preserve">Ante otra queja del pueblo de Israel por la falta de agua y comida (cp. </w:t>
      </w:r>
      <w:hyperlink r:id="rId456">
        <w:r>
          <w:rPr>
            <w:lang w:val="es_ES" w:bidi="es_ES"/>
          </w:rPr>
          <w:rPr>
            <w:color w:val="0000EE"/>
            <w:u w:val="single"/>
          </w:rPr>
          <w:t>11:4–35,</w:t>
        </w:r>
      </w:hyperlink>
      <w:r>
        <w:rPr>
          <w:lang w:val="es_ES" w:bidi="es_ES"/>
        </w:rPr>
        <w:t xml:space="preserve"> </w:t>
      </w:r>
      <w:hyperlink r:id="rId457">
        <w:r>
          <w:rPr>
            <w:lang w:val="es_ES" w:bidi="es_ES"/>
          </w:rPr>
          <w:rPr>
            <w:color w:val="0000EE"/>
            <w:u w:val="single"/>
          </w:rPr>
          <w:t>21:4–5,</w:t>
        </w:r>
      </w:hyperlink>
      <w:r>
        <w:rPr>
          <w:lang w:val="es_ES" w:bidi="es_ES"/>
        </w:rPr>
        <w:t xml:space="preserve"> </w:t>
      </w:r>
      <w:hyperlink r:id="rId458">
        <w:r>
          <w:rPr>
            <w:lang w:val="es_ES" w:bidi="es_ES"/>
          </w:rPr>
          <w:rPr>
            <w:color w:val="0000EE"/>
            <w:u w:val="single"/>
          </w:rPr>
          <w:t>Ex 15:22–25</w:t>
        </w:r>
      </w:hyperlink>
      <w:r>
        <w:rPr>
          <w:lang w:val="es_ES" w:bidi="es_ES"/>
        </w:rPr>
        <w:t>), Moisés y Aarón desobedecieron al Señor y perdieron el privilegio de entrar en la Tierra Prometida.</w:t>
      </w:r>
      <w:r>
        <w:rPr>
          <w:lang w:val="es_ES" w:bidi="es_ES"/>
        </w:rPr>
      </w:r>
      <w:r>
        <w:rPr>
          <w:lang w:val="es_ES" w:bidi="es_ES"/>
        </w:rPr>
      </w:r>
    </w:p>
    <w:p>
      <w:pPr/>
      <w:r>
        <w:rPr>
          <w:lang w:val="es_ES" w:bidi="es_ES"/>
        </w:rPr>
      </w:r>
    </w:p>
    <w:p>
      <w:pPr>
        <w:pStyle w:val="Heading2"/>
      </w:pPr>
      <w:r>
        <w:rPr>
          <w:lang w:val="es_ES" w:bidi="es_ES"/>
        </w:rPr>
        <w:t>Números 20:3</w:t>
      </w:r>
      <w:r>
        <w:rPr>
          <w:lang w:val="es_ES" w:bidi="es_ES"/>
        </w:rPr>
      </w:r>
    </w:p>
    <w:p>
      <w:pPr/>
      <w:r>
        <w:rPr>
          <w:lang w:val="es_ES" w:bidi="es_ES"/>
        </w:rPr>
      </w:r>
      <w:r>
        <w:rPr>
          <w:lang w:val="es_ES" w:bidi="es_ES"/>
        </w:rPr>
        <w:t>¡nuestros hermanos! Los israelitas se identificaron con Nadab y Abiú (</w:t>
      </w:r>
      <w:hyperlink r:id="rId459">
        <w:r>
          <w:rPr>
            <w:lang w:val="es_ES" w:bidi="es_ES"/>
          </w:rPr>
          <w:rPr>
            <w:color w:val="0000EE"/>
            <w:u w:val="single"/>
          </w:rPr>
          <w:t>Lv 10:1–5</w:t>
        </w:r>
      </w:hyperlink>
      <w:r>
        <w:rPr>
          <w:lang w:val="es_ES" w:bidi="es_ES"/>
        </w:rPr>
        <w:t>), los glotones muertos por la primera plaga (</w:t>
      </w:r>
      <w:hyperlink r:id="rId166">
        <w:r>
          <w:rPr>
            <w:lang w:val="es_ES" w:bidi="es_ES"/>
          </w:rPr>
          <w:rPr>
            <w:color w:val="0000EE"/>
            <w:u w:val="single"/>
          </w:rPr>
          <w:t>Nm 11:33</w:t>
        </w:r>
      </w:hyperlink>
      <w:r>
        <w:rPr>
          <w:lang w:val="es_ES" w:bidi="es_ES"/>
        </w:rPr>
        <w:t>), los escépticos que ya habían muerto en el desierto (</w:t>
      </w:r>
      <w:hyperlink r:id="rId460">
        <w:r>
          <w:rPr>
            <w:lang w:val="es_ES" w:bidi="es_ES"/>
          </w:rPr>
          <w:rPr>
            <w:color w:val="0000EE"/>
            <w:u w:val="single"/>
          </w:rPr>
          <w:t>14:29</w:t>
        </w:r>
      </w:hyperlink>
      <w:r>
        <w:rPr>
          <w:lang w:val="es_ES" w:bidi="es_ES"/>
        </w:rPr>
        <w:t>), los diez espías infieles (</w:t>
      </w:r>
      <w:hyperlink r:id="rId461">
        <w:r>
          <w:rPr>
            <w:lang w:val="es_ES" w:bidi="es_ES"/>
          </w:rPr>
          <w:rPr>
            <w:color w:val="0000EE"/>
            <w:u w:val="single"/>
          </w:rPr>
          <w:t>14:36–37</w:t>
        </w:r>
      </w:hyperlink>
      <w:r>
        <w:rPr>
          <w:lang w:val="es_ES" w:bidi="es_ES"/>
        </w:rPr>
        <w:t>), Coré, Abiram y Datán, los doscientos cincuenta hombres prominentes, y los catorce mil setecientos que murieron en la segunda plaga (</w:t>
      </w:r>
      <w:hyperlink r:id="rId462">
        <w:r>
          <w:rPr>
            <w:lang w:val="es_ES" w:bidi="es_ES"/>
          </w:rPr>
          <w:rPr>
            <w:color w:val="0000EE"/>
            <w:u w:val="single"/>
          </w:rPr>
          <w:t>16:32</w:t>
        </w:r>
      </w:hyperlink>
      <w:r>
        <w:rPr>
          <w:lang w:val="es_ES" w:bidi="es_ES"/>
        </w:rPr>
        <w:t xml:space="preserve">, </w:t>
      </w:r>
      <w:hyperlink r:id="rId463">
        <w:r>
          <w:rPr>
            <w:lang w:val="es_ES" w:bidi="es_ES"/>
          </w:rPr>
          <w:rPr>
            <w:color w:val="0000EE"/>
            <w:u w:val="single"/>
          </w:rPr>
          <w:t>35</w:t>
        </w:r>
      </w:hyperlink>
      <w:r>
        <w:rPr>
          <w:lang w:val="es_ES" w:bidi="es_ES"/>
        </w:rPr>
        <w:t xml:space="preserve">, </w:t>
      </w:r>
      <w:hyperlink r:id="rId464">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20:6</w:t>
      </w:r>
      <w:r>
        <w:rPr>
          <w:lang w:val="es_ES" w:bidi="es_ES"/>
        </w:rPr>
      </w:r>
    </w:p>
    <w:p>
      <w:pPr/>
      <w:r>
        <w:rPr>
          <w:lang w:val="es_ES" w:bidi="es_ES"/>
        </w:rPr>
      </w:r>
      <w:r>
        <w:rPr>
          <w:lang w:val="es_ES" w:bidi="es_ES"/>
        </w:rPr>
        <w:t>cayeron rostro en tierra: Como en conflictos anteriores (</w:t>
      </w:r>
      <w:hyperlink r:id="rId352">
        <w:r>
          <w:rPr>
            <w:lang w:val="es_ES" w:bidi="es_ES"/>
          </w:rPr>
          <w:rPr>
            <w:color w:val="0000EE"/>
            <w:u w:val="single"/>
          </w:rPr>
          <w:t>14:5</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465">
        <w:r>
          <w:rPr>
            <w:lang w:val="es_ES" w:bidi="es_ES"/>
          </w:rPr>
          <w:rPr>
            <w:color w:val="0000EE"/>
            <w:u w:val="single"/>
          </w:rPr>
          <w:t>16:4</w:t>
        </w:r>
      </w:hyperlink>
      <w:r>
        <w:rPr>
          <w:lang w:val="es_ES" w:bidi="es_ES"/>
        </w:rPr>
        <w:t xml:space="preserve">, </w:t>
      </w:r>
      <w:hyperlink r:id="rId466">
        <w:r>
          <w:rPr>
            <w:lang w:val="es_ES" w:bidi="es_ES"/>
          </w:rPr>
          <w:rPr>
            <w:color w:val="0000EE"/>
            <w:u w:val="single"/>
          </w:rPr>
          <w:t>19</w:t>
        </w:r>
      </w:hyperlink>
      <w:r>
        <w:rPr>
          <w:lang w:val="es_ES" w:bidi="es_ES"/>
        </w:rPr>
        <w:t xml:space="preserve">, </w:t>
      </w:r>
      <w:hyperlink r:id="rId353">
        <w:r>
          <w:rPr>
            <w:lang w:val="es_ES" w:bidi="es_ES"/>
          </w:rPr>
          <w:rPr>
            <w:color w:val="0000EE"/>
            <w:u w:val="single"/>
          </w:rPr>
          <w:t>22</w:t>
        </w:r>
      </w:hyperlink>
      <w:r>
        <w:rPr>
          <w:lang w:val="es_ES" w:bidi="es_ES"/>
        </w:rPr>
        <w:t>), se postraron y esperaron la gloriosa presencia del Señor para resolver la crisis.</w:t>
      </w:r>
      <w:r>
        <w:rPr>
          <w:lang w:val="es_ES" w:bidi="es_ES"/>
        </w:rPr>
      </w:r>
      <w:r>
        <w:rPr>
          <w:lang w:val="es_ES" w:bidi="es_ES"/>
        </w:rPr>
      </w:r>
    </w:p>
    <w:p>
      <w:pPr/>
      <w:r>
        <w:rPr>
          <w:lang w:val="es_ES" w:bidi="es_ES"/>
        </w:rPr>
      </w:r>
    </w:p>
    <w:p>
      <w:pPr>
        <w:pStyle w:val="Heading2"/>
      </w:pPr>
      <w:r>
        <w:rPr>
          <w:lang w:val="es_ES" w:bidi="es_ES"/>
        </w:rPr>
        <w:t>Números 20:7–9</w:t>
      </w:r>
      <w:r>
        <w:rPr>
          <w:lang w:val="es_ES" w:bidi="es_ES"/>
        </w:rPr>
      </w:r>
    </w:p>
    <w:p>
      <w:pPr/>
      <w:r>
        <w:rPr>
          <w:lang w:val="es_ES" w:bidi="es_ES"/>
        </w:rPr>
      </w:r>
      <w:r>
        <w:rPr>
          <w:lang w:val="es_ES" w:bidi="es_ES"/>
        </w:rPr>
        <w:t>Dios escuchó las quejas de Israel, las consideró legítimas y le ordenó a Moisés que resolviera el problema.</w:t>
      </w:r>
      <w:r>
        <w:rPr>
          <w:lang w:val="es_ES" w:bidi="es_ES"/>
        </w:rPr>
      </w:r>
      <w:r>
        <w:rPr>
          <w:lang w:val="es_ES" w:bidi="es_ES"/>
        </w:rPr>
      </w:r>
    </w:p>
    <w:p>
      <w:pPr/>
      <w:r>
        <w:rPr>
          <w:lang w:val="es_ES" w:bidi="es_ES"/>
        </w:rPr>
      </w:r>
    </w:p>
    <w:p>
      <w:pPr>
        <w:pStyle w:val="Heading2"/>
      </w:pPr>
      <w:r>
        <w:rPr>
          <w:lang w:val="es_ES" w:bidi="es_ES"/>
        </w:rPr>
        <w:t>Números 20:8–9</w:t>
      </w:r>
      <w:r>
        <w:rPr>
          <w:lang w:val="es_ES" w:bidi="es_ES"/>
        </w:rPr>
      </w:r>
    </w:p>
    <w:p>
      <w:pPr/>
      <w:r>
        <w:rPr>
          <w:lang w:val="es_ES" w:bidi="es_ES"/>
        </w:rPr>
      </w:r>
      <w:r>
        <w:rPr>
          <w:lang w:val="es_ES" w:bidi="es_ES"/>
        </w:rPr>
        <w:t xml:space="preserve">El bastón se mantuvo delante del Arca de la Alianza para evitar que los israelitas se quejaran (cp. </w:t>
      </w:r>
      <w:hyperlink r:id="rId467">
        <w:r>
          <w:rPr>
            <w:lang w:val="es_ES" w:bidi="es_ES"/>
          </w:rPr>
          <w:rPr>
            <w:color w:val="0000EE"/>
            <w:u w:val="single"/>
          </w:rPr>
          <w:t>17:10</w:t>
        </w:r>
      </w:hyperlink>
      <w:r>
        <w:rPr>
          <w:lang w:val="es_ES" w:bidi="es_ES"/>
        </w:rPr>
        <w:t xml:space="preserve">); representaba la autoridad de Dios en manos de Moisés y Aarón. Las instrucciones que Dios da a sus representantes son muy precisas y deben seguirse al pie de la letra (cp. </w:t>
      </w:r>
      <w:hyperlink r:id="rId468">
        <w:r>
          <w:rPr>
            <w:lang w:val="es_ES" w:bidi="es_ES"/>
          </w:rPr>
          <w:rPr>
            <w:color w:val="0000EE"/>
            <w:u w:val="single"/>
          </w:rPr>
          <w:t>St 3:1,</w:t>
        </w:r>
      </w:hyperlink>
      <w:r>
        <w:rPr>
          <w:lang w:val="es_ES" w:bidi="es_ES"/>
        </w:rPr>
        <w:t xml:space="preserve"> ver también </w:t>
      </w:r>
      <w:hyperlink r:id="rId469">
        <w:r>
          <w:rPr>
            <w:lang w:val="es_ES" w:bidi="es_ES"/>
          </w:rPr>
          <w:rPr>
            <w:color w:val="0000EE"/>
            <w:u w:val="single"/>
          </w:rPr>
          <w:t>2 Tm 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20:10–12</w:t>
      </w:r>
      <w:r>
        <w:rPr>
          <w:lang w:val="es_ES" w:bidi="es_ES"/>
        </w:rPr>
      </w:r>
    </w:p>
    <w:p>
      <w:pPr/>
      <w:r>
        <w:rPr>
          <w:lang w:val="es_ES" w:bidi="es_ES"/>
        </w:rPr>
      </w:r>
      <w:r>
        <w:rPr>
          <w:lang w:val="es_ES" w:bidi="es_ES"/>
        </w:rPr>
        <w:t>En lugar de seguir obedientemente las instrucciones de Dios, Moisés reprendió al pueblo (¿os hemos de hacer salir aguas de esta peña?) y golpeó la roca dos veces con el bastón, lleno de enojo (</w:t>
      </w:r>
      <w:hyperlink r:id="rId470">
        <w:r>
          <w:rPr>
            <w:lang w:val="es_ES" w:bidi="es_ES"/>
          </w:rPr>
          <w:rPr>
            <w:color w:val="0000EE"/>
            <w:u w:val="single"/>
          </w:rPr>
          <w:t>20:11</w:t>
        </w:r>
      </w:hyperlink>
      <w:r>
        <w:rPr>
          <w:lang w:val="es_ES" w:bidi="es_ES"/>
        </w:rPr>
        <w:t>). Dios consideró las palabras y acciones de Moisés como una grave falta de fe; Moisés “habló neciamente” (</w:t>
      </w:r>
      <w:hyperlink r:id="rId471">
        <w:r>
          <w:rPr>
            <w:lang w:val="es_ES" w:bidi="es_ES"/>
          </w:rPr>
          <w:rPr>
            <w:color w:val="0000EE"/>
            <w:u w:val="single"/>
          </w:rPr>
          <w:t>Sal 106:32–33</w:t>
        </w:r>
      </w:hyperlink>
      <w:r>
        <w:rPr>
          <w:lang w:val="es_ES" w:bidi="es_ES"/>
        </w:rPr>
        <w:t xml:space="preserve">; cp. </w:t>
      </w:r>
      <w:hyperlink r:id="rId472">
        <w:r>
          <w:rPr>
            <w:lang w:val="es_ES" w:bidi="es_ES"/>
          </w:rPr>
          <w:rPr>
            <w:color w:val="0000EE"/>
            <w:u w:val="single"/>
          </w:rPr>
          <w:t>St 1:20</w:t>
        </w:r>
      </w:hyperlink>
      <w:r>
        <w:rPr>
          <w:lang w:val="es_ES" w:bidi="es_ES"/>
        </w:rP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3">
        <w:r>
          <w:rPr>
            <w:lang w:val="es_ES" w:bidi="es_ES"/>
          </w:rPr>
          <w:rPr>
            <w:color w:val="0000EE"/>
            <w:u w:val="single"/>
          </w:rPr>
          <w:t>Nm 20:24,</w:t>
        </w:r>
      </w:hyperlink>
      <w:r>
        <w:rPr>
          <w:lang w:val="es_ES" w:bidi="es_ES"/>
        </w:rPr>
        <w:t xml:space="preserve"> </w:t>
      </w:r>
      <w:hyperlink r:id="rId474">
        <w:r>
          <w:rPr>
            <w:lang w:val="es_ES" w:bidi="es_ES"/>
          </w:rPr>
          <w:rPr>
            <w:color w:val="0000EE"/>
            <w:u w:val="single"/>
          </w:rPr>
          <w:t>27:14</w:t>
        </w:r>
      </w:hyperlink>
      <w:r>
        <w:rPr>
          <w:lang w:val="es_ES" w:bidi="es_ES"/>
        </w:rPr>
        <w:t>). Tal grave falta de obediencia y fe tuvo el mismo resultado que había tenido anteriormente (</w:t>
      </w:r>
      <w:hyperlink r:id="rId475">
        <w:r>
          <w:rPr>
            <w:lang w:val="es_ES" w:bidi="es_ES"/>
          </w:rPr>
          <w:rPr>
            <w:color w:val="0000EE"/>
            <w:u w:val="single"/>
          </w:rPr>
          <w:t>14:20–23,</w:t>
        </w:r>
      </w:hyperlink>
      <w:r>
        <w:rPr>
          <w:lang w:val="es_ES" w:bidi="es_ES"/>
        </w:rPr>
        <w:t xml:space="preserve"> ver también </w:t>
      </w:r>
      <w:hyperlink r:id="rId476">
        <w:r>
          <w:rPr>
            <w:lang w:val="es_ES" w:bidi="es_ES"/>
          </w:rPr>
          <w:rPr>
            <w:color w:val="0000EE"/>
            <w:u w:val="single"/>
          </w:rPr>
          <w:t>1 Co 10:4–12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20:13</w:t>
      </w:r>
      <w:r>
        <w:rPr>
          <w:lang w:val="es_ES" w:bidi="es_ES"/>
        </w:rPr>
      </w:r>
    </w:p>
    <w:p>
      <w:pPr/>
      <w:r>
        <w:rPr>
          <w:lang w:val="es_ES" w:bidi="es_ES"/>
        </w:rPr>
      </w:r>
      <w:r>
        <w:rPr>
          <w:lang w:val="es_ES" w:bidi="es_ES"/>
        </w:rPr>
        <w:t>Meribah: Al igual que en Rephidim (</w:t>
      </w:r>
      <w:hyperlink r:id="rId306">
        <w:r>
          <w:rPr>
            <w:lang w:val="es_ES" w:bidi="es_ES"/>
          </w:rPr>
          <w:rPr>
            <w:color w:val="0000EE"/>
            <w:u w:val="single"/>
          </w:rPr>
          <w:t>Ex 17:1–7</w:t>
        </w:r>
      </w:hyperlink>
      <w:r>
        <w:rPr>
          <w:lang w:val="es_ES" w:bidi="es_ES"/>
        </w:rPr>
        <w:t>), los israelitas acuñaron un nombre (“Discusión”) que se refería más al incidente que a una ubicación geográfica. • Dios demostró su santidad a través de su juicio sobre el pecado de Aarón y Moisés.</w:t>
      </w:r>
      <w:r>
        <w:rPr>
          <w:lang w:val="es_ES" w:bidi="es_ES"/>
        </w:rPr>
      </w:r>
      <w:r>
        <w:rPr>
          <w:lang w:val="es_ES" w:bidi="es_ES"/>
        </w:rPr>
      </w:r>
    </w:p>
    <w:p>
      <w:pPr/>
      <w:r>
        <w:rPr>
          <w:lang w:val="es_ES" w:bidi="es_ES"/>
        </w:rPr>
      </w:r>
    </w:p>
    <w:p>
      <w:pPr>
        <w:pStyle w:val="Heading2"/>
      </w:pPr>
      <w:r>
        <w:rPr>
          <w:lang w:val="es_ES" w:bidi="es_ES"/>
        </w:rPr>
        <w:t>Números 20:14–21</w:t>
      </w:r>
      <w:r>
        <w:rPr>
          <w:lang w:val="es_ES" w:bidi="es_ES"/>
        </w:rPr>
      </w:r>
    </w:p>
    <w:p>
      <w:pPr/>
      <w:r>
        <w:rPr>
          <w:lang w:val="es_ES" w:bidi="es_ES"/>
        </w:rPr>
      </w:r>
      <w:r>
        <w:rPr>
          <w:lang w:val="es_ES" w:bidi="es_ES"/>
        </w:rPr>
        <w:t>Israel intentó sin éxito establecer relaciones pacíficas con Edom, con el cual aparentemente no había tenido contacto desde que Esaú (Edom) y Jacob (Israel) enterraron a su padre, Isaac (</w:t>
      </w:r>
      <w:hyperlink r:id="rId477">
        <w:r>
          <w:rPr>
            <w:lang w:val="es_ES" w:bidi="es_ES"/>
          </w:rPr>
          <w:rPr>
            <w:color w:val="0000EE"/>
            <w:u w:val="single"/>
          </w:rPr>
          <w:t>Gn 35:29,</w:t>
        </w:r>
      </w:hyperlink>
      <w:r>
        <w:rPr>
          <w:lang w:val="es_ES" w:bidi="es_ES"/>
        </w:rPr>
        <w:t xml:space="preserve"> </w:t>
      </w:r>
      <w:hyperlink r:id="rId478">
        <w:r>
          <w:rPr>
            <w:lang w:val="es_ES" w:bidi="es_ES"/>
          </w:rPr>
          <w:rPr>
            <w:color w:val="0000EE"/>
            <w:u w:val="single"/>
          </w:rPr>
          <w:t>36:6–8,</w:t>
        </w:r>
      </w:hyperlink>
      <w:r>
        <w:rPr>
          <w:lang w:val="es_ES" w:bidi="es_ES"/>
        </w:rPr>
        <w:t xml:space="preserve"> cp. </w:t>
      </w:r>
      <w:hyperlink r:id="rId479">
        <w:r>
          <w:rPr>
            <w:lang w:val="es_ES" w:bidi="es_ES"/>
          </w:rPr>
          <w:rPr>
            <w:color w:val="0000EE"/>
            <w:u w:val="single"/>
          </w:rPr>
          <w:t>Gn 32:28</w:t>
        </w:r>
      </w:hyperlink>
      <w:r>
        <w:rPr>
          <w:lang w:val="es_ES" w:bidi="es_ES"/>
        </w:rP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0">
        <w:r>
          <w:rPr>
            <w:lang w:val="es_ES" w:bidi="es_ES"/>
          </w:rPr>
          <w:rPr>
            <w:color w:val="0000EE"/>
            <w:u w:val="single"/>
          </w:rPr>
          <w:t>Dt 2:4,</w:t>
        </w:r>
      </w:hyperlink>
      <w:r>
        <w:rPr>
          <w:lang w:val="es_ES" w:bidi="es_ES"/>
        </w:rPr>
        <w:t xml:space="preserve"> </w:t>
      </w:r>
      <w:hyperlink r:id="rId481">
        <w:r>
          <w:rPr>
            <w:lang w:val="es_ES" w:bidi="es_ES"/>
          </w:rPr>
          <w:rPr>
            <w:color w:val="0000EE"/>
            <w:u w:val="single"/>
          </w:rPr>
          <w:t>23:7</w:t>
        </w:r>
      </w:hyperlink>
      <w:r>
        <w:rPr>
          <w:lang w:val="es_ES" w:bidi="es_ES"/>
        </w:rPr>
        <w:t>). Esos lazos, sin embargo, aparentemente no eran lo suficientemente fuertes como para superar la antigua tensión entre Jacob y Esaú (</w:t>
      </w:r>
      <w:hyperlink r:id="rId482">
        <w:r>
          <w:rPr>
            <w:lang w:val="es_ES" w:bidi="es_ES"/>
          </w:rPr>
          <w:rPr>
            <w:color w:val="0000EE"/>
            <w:u w:val="single"/>
          </w:rPr>
          <w:t>Gn 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20:14–21.35</w:t>
      </w:r>
      <w:r>
        <w:rPr>
          <w:lang w:val="es_ES" w:bidi="es_ES"/>
        </w:rPr>
      </w:r>
    </w:p>
    <w:p>
      <w:pPr/>
      <w:r>
        <w:rPr>
          <w:lang w:val="es_ES" w:bidi="es_ES"/>
        </w:rPr>
      </w:r>
      <w:r>
        <w:rPr>
          <w:lang w:val="es_ES" w:bidi="es_ES"/>
        </w:rP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6">
        <w:r>
          <w:rPr>
            <w:lang w:val="es_ES" w:bidi="es_ES"/>
          </w:rPr>
          <w:rPr>
            <w:color w:val="0000EE"/>
            <w:u w:val="single"/>
          </w:rPr>
          <w:t>14:25,</w:t>
        </w:r>
      </w:hyperlink>
      <w:r>
        <w:rPr>
          <w:lang w:val="es_ES" w:bidi="es_ES"/>
        </w:rPr>
        <w:t xml:space="preserve"> cp. </w:t>
      </w:r>
      <w:hyperlink r:id="rId483">
        <w:r>
          <w:rPr>
            <w:lang w:val="es_ES" w:bidi="es_ES"/>
          </w:rPr>
          <w:rPr>
            <w:color w:val="0000EE"/>
            <w:u w:val="single"/>
          </w:rPr>
          <w:t>Dt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20:17</w:t>
      </w:r>
      <w:r>
        <w:rPr>
          <w:lang w:val="es_ES" w:bidi="es_ES"/>
        </w:rPr>
      </w:r>
    </w:p>
    <w:p>
      <w:pPr/>
      <w:r>
        <w:rPr>
          <w:lang w:val="es_ES" w:bidi="es_ES"/>
        </w:rPr>
      </w:r>
      <w:r>
        <w:rPr>
          <w:lang w:val="es_ES" w:bidi="es_ES"/>
        </w:rPr>
        <w:t xml:space="preserve">ni beberemos agua de pozos: Edom es muy seco; la comida y el agua eran demasiado escasas para abastecer a este gran número de inmigrantes hebreos. • por el camino real iremos: El “camino real” (también </w:t>
      </w:r>
      <w:hyperlink r:id="rId484">
        <w:r>
          <w:rPr>
            <w:lang w:val="es_ES" w:bidi="es_ES"/>
          </w:rPr>
          <w:rPr>
            <w:color w:val="0000EE"/>
            <w:u w:val="single"/>
          </w:rPr>
          <w:t>21:22</w:t>
        </w:r>
      </w:hyperlink>
      <w:r>
        <w:rPr>
          <w:lang w:val="es_ES" w:bidi="es_ES"/>
        </w:rP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Pr>
          <w:lang w:val="es_ES" w:bidi="es_ES"/>
        </w:rPr>
      </w:r>
      <w:r>
        <w:rPr>
          <w:lang w:val="es_ES" w:bidi="es_ES"/>
        </w:rPr>
      </w:r>
    </w:p>
    <w:p>
      <w:pPr/>
      <w:r>
        <w:rPr>
          <w:lang w:val="es_ES" w:bidi="es_ES"/>
        </w:rPr>
      </w:r>
    </w:p>
    <w:p>
      <w:pPr>
        <w:pStyle w:val="Heading2"/>
      </w:pPr>
      <w:r>
        <w:rPr>
          <w:lang w:val="es_ES" w:bidi="es_ES"/>
        </w:rPr>
        <w:t>Números 20:18–21</w:t>
      </w:r>
      <w:r>
        <w:rPr>
          <w:lang w:val="es_ES" w:bidi="es_ES"/>
        </w:rPr>
      </w:r>
    </w:p>
    <w:p>
      <w:pPr/>
      <w:r>
        <w:rPr>
          <w:lang w:val="es_ES" w:bidi="es_ES"/>
        </w:rPr>
      </w:r>
      <w:r>
        <w:rPr>
          <w:lang w:val="es_ES" w:bidi="es_ES"/>
        </w:rPr>
        <w:t>No pasarás por mi país: Al igual que su ancestro Esaú había desconfiado de Jacob (</w:t>
      </w:r>
      <w:hyperlink r:id="rId485">
        <w:r>
          <w:rPr>
            <w:lang w:val="es_ES" w:bidi="es_ES"/>
          </w:rPr>
          <w:rPr>
            <w:color w:val="0000EE"/>
            <w:u w:val="single"/>
          </w:rPr>
          <w:t>Gn 27:36</w:t>
        </w:r>
      </w:hyperlink>
      <w:r>
        <w:rPr>
          <w:lang w:val="es_ES" w:bidi="es_ES"/>
        </w:rPr>
        <w:t xml:space="preserve">), los edomitas ahora desconfiaban de los descendientes de Jacob. Por lo tanto, Israel se vio obligado a dar la vuelta y encontrar otra manera de acercarse a Canaán (cp. </w:t>
      </w:r>
      <w:hyperlink r:id="rId486">
        <w:r>
          <w:rPr>
            <w:lang w:val="es_ES" w:bidi="es_ES"/>
          </w:rPr>
          <w:rPr>
            <w:color w:val="0000EE"/>
            <w:u w:val="single"/>
          </w:rPr>
          <w:t>Dt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20:22–23</w:t>
      </w:r>
      <w:r>
        <w:rPr>
          <w:lang w:val="es_ES" w:bidi="es_ES"/>
        </w:rPr>
      </w:r>
    </w:p>
    <w:p>
      <w:pPr/>
      <w:r>
        <w:rPr>
          <w:lang w:val="es_ES" w:bidi="es_ES"/>
        </w:rPr>
      </w:r>
      <w:r>
        <w:rPr>
          <w:lang w:val="es_ES" w:bidi="es_ES"/>
        </w:rPr>
        <w:t>Israel no siguió la ruta más directa a través de la región sureste del Jordán, el corazón de Edom (</w:t>
      </w:r>
      <w:hyperlink r:id="rId487">
        <w:r>
          <w:rPr>
            <w:lang w:val="es_ES" w:bidi="es_ES"/>
          </w:rPr>
          <w:rPr>
            <w:color w:val="0000EE"/>
            <w:u w:val="single"/>
          </w:rPr>
          <w:t>20:21</w:t>
        </w:r>
      </w:hyperlink>
      <w:r>
        <w:rPr>
          <w:lang w:val="es_ES" w:bidi="es_ES"/>
        </w:rPr>
        <w:t>). • Después de salir de Cades, los hebreos llegaron al Monte de Hor</w:t>
      </w:r>
      <w:r>
        <w:rPr>
          <w:i/>
          <w:lang w:val="es_ES" w:bidi="es_ES"/>
        </w:rPr>
        <w:t>,</w:t>
      </w:r>
      <w:r>
        <w:rPr>
          <w:lang w:val="es_ES" w:bidi="es_ES"/>
        </w:rPr>
        <w:t xml:space="preserve"> ubicado en la frontera de la tierra de Edom. La ubicación precisa del Monte de Hor sigue siendo desconocida, aunque Josefo (escribiendo entre el 70 y 100 d.C.) lo vinculó con la región de Petra (en Jebel Haroun, “montaña de Aarón”).</w:t>
      </w:r>
      <w:r>
        <w:rPr>
          <w:lang w:val="es_ES" w:bidi="es_ES"/>
        </w:rPr>
      </w:r>
      <w:r>
        <w:rPr>
          <w:lang w:val="es_ES" w:bidi="es_ES"/>
        </w:rPr>
      </w:r>
    </w:p>
    <w:p>
      <w:pPr/>
      <w:r>
        <w:rPr>
          <w:lang w:val="es_ES" w:bidi="es_ES"/>
        </w:rPr>
      </w:r>
    </w:p>
    <w:p>
      <w:pPr>
        <w:pStyle w:val="Heading2"/>
      </w:pPr>
      <w:r>
        <w:rPr>
          <w:lang w:val="es_ES" w:bidi="es_ES"/>
        </w:rPr>
        <w:t>Números 20:24–26</w:t>
      </w:r>
      <w:r>
        <w:rPr>
          <w:lang w:val="es_ES" w:bidi="es_ES"/>
        </w:rPr>
      </w:r>
    </w:p>
    <w:p>
      <w:pPr/>
      <w:r>
        <w:rPr>
          <w:lang w:val="es_ES" w:bidi="es_ES"/>
        </w:rPr>
      </w:r>
      <w:r>
        <w:rPr>
          <w:lang w:val="es_ES" w:bidi="es_ES"/>
        </w:rPr>
        <w:t>La participación de Aarón en la rebelión de su generación resultó en su muerte fuera de la Tierra Prometida (</w:t>
      </w:r>
      <w:hyperlink r:id="rId488">
        <w:r>
          <w:rPr>
            <w:lang w:val="es_ES" w:bidi="es_ES"/>
          </w:rPr>
          <w:rPr>
            <w:color w:val="0000EE"/>
            <w:u w:val="single"/>
          </w:rPr>
          <w:t>20:10–12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20:27–29</w:t>
      </w:r>
      <w:r>
        <w:rPr>
          <w:lang w:val="es_ES" w:bidi="es_ES"/>
        </w:rPr>
      </w:r>
    </w:p>
    <w:p>
      <w:pPr/>
      <w:r>
        <w:rPr>
          <w:lang w:val="es_ES" w:bidi="es_ES"/>
        </w:rPr>
      </w:r>
      <w:r>
        <w:rPr>
          <w:lang w:val="es_ES" w:bidi="es_ES"/>
        </w:rPr>
        <w:t xml:space="preserve">La autoridad sacerdotal fue transferida cuando Moisés colocó las vestiduras sacerdotales de Aarón (cp. </w:t>
      </w:r>
      <w:hyperlink r:id="rId489">
        <w:r>
          <w:rPr>
            <w:lang w:val="es_ES" w:bidi="es_ES"/>
          </w:rPr>
          <w:rPr>
            <w:color w:val="0000EE"/>
            <w:u w:val="single"/>
          </w:rPr>
          <w:t>Lv 8:7–9</w:t>
        </w:r>
      </w:hyperlink>
      <w:r>
        <w:rPr>
          <w:lang w:val="es_ES" w:bidi="es_ES"/>
        </w:rPr>
        <w:t xml:space="preserve">) sobre Eleazar. Después, Aarón murió a la edad de 123 años, en el año cuarenta después de que los hebreos salieron de Egipto (ver </w:t>
      </w:r>
      <w:hyperlink r:id="rId490">
        <w:r>
          <w:rPr>
            <w:lang w:val="es_ES" w:bidi="es_ES"/>
          </w:rPr>
          <w:rPr>
            <w:color w:val="0000EE"/>
            <w:u w:val="single"/>
          </w:rPr>
          <w:t>Nm 33:37–39</w:t>
        </w:r>
      </w:hyperlink>
      <w:r>
        <w:rPr>
          <w:lang w:val="es_ES" w:bidi="es_ES"/>
        </w:rPr>
        <w:t xml:space="preserve">). • hiciéronle duelo por treinta días todas las familias de Israel: Esto fue un honor excepcionalmente alto (ver también </w:t>
      </w:r>
      <w:hyperlink r:id="rId491">
        <w:r>
          <w:rPr>
            <w:lang w:val="es_ES" w:bidi="es_ES"/>
          </w:rPr>
          <w:rPr>
            <w:color w:val="0000EE"/>
            <w:u w:val="single"/>
          </w:rPr>
          <w:t>Dt 34:8</w:t>
        </w:r>
      </w:hyperlink>
      <w:r>
        <w:rPr>
          <w:lang w:val="es_ES" w:bidi="es_ES"/>
        </w:rPr>
        <w:t>), ya que el período normal de duelo público era de siete días (</w:t>
      </w:r>
      <w:hyperlink r:id="rId492">
        <w:r>
          <w:rPr>
            <w:lang w:val="es_ES" w:bidi="es_ES"/>
          </w:rPr>
          <w:rPr>
            <w:color w:val="0000EE"/>
            <w:u w:val="single"/>
          </w:rPr>
          <w:t>Gn 50:10,</w:t>
        </w:r>
      </w:hyperlink>
      <w:r>
        <w:rPr>
          <w:lang w:val="es_ES" w:bidi="es_ES"/>
        </w:rPr>
        <w:t xml:space="preserve"> </w:t>
      </w:r>
      <w:hyperlink r:id="rId493">
        <w:r>
          <w:rPr>
            <w:lang w:val="es_ES" w:bidi="es_ES"/>
          </w:rPr>
          <w:rPr>
            <w:color w:val="0000EE"/>
            <w:u w:val="single"/>
          </w:rPr>
          <w:t>1 Sam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w:t>
      </w:r>
      <w:r>
        <w:rPr>
          <w:lang w:val="es_ES" w:bidi="es_ES"/>
        </w:rPr>
      </w:r>
    </w:p>
    <w:p>
      <w:pPr/>
      <w:r>
        <w:rPr>
          <w:lang w:val="es_ES" w:bidi="es_ES"/>
        </w:rPr>
      </w:r>
      <w:r>
        <w:rPr>
          <w:lang w:val="es_ES" w:bidi="es_ES"/>
        </w:rPr>
        <w:t xml:space="preserve">Es posible que el rey cananeo de Arad fuera provocado por numerosos enemigos hacia el Neguev de su territorio (cp. </w:t>
      </w:r>
      <w:hyperlink r:id="rId494">
        <w:r>
          <w:rPr>
            <w:lang w:val="es_ES" w:bidi="es_ES"/>
          </w:rPr>
          <w:rPr>
            <w:color w:val="0000EE"/>
            <w:u w:val="single"/>
          </w:rPr>
          <w:t>14:44–45</w:t>
        </w:r>
      </w:hyperlink>
      <w:r>
        <w:rPr>
          <w:lang w:val="es_ES" w:bidi="es_ES"/>
        </w:rPr>
        <w:t>). • Arad y Horma (</w:t>
      </w:r>
      <w:hyperlink r:id="rId495">
        <w:r>
          <w:rPr>
            <w:lang w:val="es_ES" w:bidi="es_ES"/>
          </w:rPr>
          <w:rPr>
            <w:color w:val="0000EE"/>
            <w:u w:val="single"/>
          </w:rPr>
          <w:t>21:3</w:t>
        </w:r>
      </w:hyperlink>
      <w:r>
        <w:rPr>
          <w:lang w:val="es_ES" w:bidi="es_ES"/>
        </w:rPr>
        <w:t>) estaban bastante al norte del Monte de Hor (</w:t>
      </w:r>
      <w:hyperlink r:id="rId455">
        <w:r>
          <w:rPr>
            <w:lang w:val="es_ES" w:bidi="es_ES"/>
          </w:rPr>
          <w:rPr>
            <w:color w:val="0000EE"/>
            <w:u w:val="single"/>
          </w:rPr>
          <w:t>20:22–29</w:t>
        </w:r>
      </w:hyperlink>
      <w:r>
        <w:rPr>
          <w:lang w:val="es_ES" w:bidi="es_ES"/>
        </w:rPr>
        <w:t xml:space="preserve">; </w:t>
      </w:r>
      <w:hyperlink r:id="rId496">
        <w:r>
          <w:rPr>
            <w:lang w:val="es_ES" w:bidi="es_ES"/>
          </w:rPr>
          <w:rPr>
            <w:color w:val="0000EE"/>
            <w:u w:val="single"/>
          </w:rPr>
          <w:t>21:4</w:t>
        </w:r>
      </w:hyperlink>
      <w:r>
        <w:rPr>
          <w:lang w:val="es_ES" w:bidi="es_ES"/>
        </w:rPr>
        <w:t xml:space="preserve">; ver </w:t>
      </w:r>
      <w:r>
        <w:rPr>
          <w:lang w:val="es_ES" w:bidi="es_ES"/>
        </w:rPr>
        <w:t>nota de estudio en 20:22–23</w:t>
      </w:r>
      <w:r>
        <w:rPr>
          <w:lang w:val="es_ES" w:bidi="es_ES"/>
        </w:rP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Pr>
          <w:lang w:val="es_ES" w:bidi="es_ES"/>
        </w:rPr>
      </w:r>
      <w:r>
        <w:rPr>
          <w:lang w:val="es_ES" w:bidi="es_ES"/>
        </w:rPr>
      </w:r>
    </w:p>
    <w:p>
      <w:pPr/>
      <w:r>
        <w:rPr>
          <w:lang w:val="es_ES" w:bidi="es_ES"/>
        </w:rPr>
      </w:r>
    </w:p>
    <w:p>
      <w:pPr>
        <w:pStyle w:val="Heading2"/>
      </w:pPr>
      <w:r>
        <w:rPr>
          <w:lang w:val="es_ES" w:bidi="es_ES"/>
        </w:rPr>
        <w:t>Números 21:1–22:1</w:t>
      </w:r>
      <w:r>
        <w:rPr>
          <w:lang w:val="es_ES" w:bidi="es_ES"/>
        </w:rPr>
      </w:r>
    </w:p>
    <w:p>
      <w:pPr/>
      <w:r>
        <w:rPr>
          <w:lang w:val="es_ES" w:bidi="es_ES"/>
        </w:rPr>
      </w:r>
      <w:r>
        <w:rPr>
          <w:lang w:val="es_ES" w:bidi="es_ES"/>
        </w:rPr>
        <w:t>En la marcha hacia la Tierra Prometida, Israel se trasladó desde el Monte de Hor hacia los campos de Moab (</w:t>
      </w:r>
      <w:hyperlink r:id="rId497">
        <w:r>
          <w:rPr>
            <w:lang w:val="es_ES" w:bidi="es_ES"/>
          </w:rPr>
          <w:rPr>
            <w:color w:val="0000EE"/>
            <w:u w:val="single"/>
          </w:rPr>
          <w:t>22:1</w:t>
        </w:r>
      </w:hyperlink>
      <w:r>
        <w:rPr>
          <w:lang w:val="es_ES" w:bidi="es_ES"/>
        </w:rP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Pr>
          <w:lang w:val="es_ES" w:bidi="es_ES"/>
        </w:rPr>
      </w:r>
      <w:r>
        <w:rPr>
          <w:lang w:val="es_ES" w:bidi="es_ES"/>
        </w:rPr>
      </w:r>
    </w:p>
    <w:p>
      <w:pPr/>
      <w:r>
        <w:rPr>
          <w:lang w:val="es_ES" w:bidi="es_ES"/>
        </w:rPr>
      </w:r>
    </w:p>
    <w:p>
      <w:pPr>
        <w:pStyle w:val="Heading2"/>
      </w:pPr>
      <w:r>
        <w:rPr>
          <w:lang w:val="es_ES" w:bidi="es_ES"/>
        </w:rPr>
        <w:t>Números 21:2–3</w:t>
      </w:r>
      <w:r>
        <w:rPr>
          <w:lang w:val="es_ES" w:bidi="es_ES"/>
        </w:rPr>
      </w:r>
    </w:p>
    <w:p>
      <w:pPr/>
      <w:r>
        <w:rPr>
          <w:lang w:val="es_ES" w:bidi="es_ES"/>
        </w:rPr>
      </w:r>
      <w:r>
        <w:rPr>
          <w:lang w:val="es_ES" w:bidi="es_ES"/>
        </w:rPr>
        <w:t xml:space="preserve">destruir completamente (hebreo </w:t>
      </w:r>
      <w:r>
        <w:rPr>
          <w:i/>
          <w:lang w:val="es_ES" w:bidi="es_ES"/>
        </w:rPr>
        <w:t>kharam</w:t>
      </w:r>
      <w:r>
        <w:rPr>
          <w:lang w:val="es_ES" w:bidi="es_ES"/>
        </w:rPr>
        <w:t xml:space="preserve">): A Israel se le instruyó que destruyera por completo a sus enemigos y sus propiedades (ver </w:t>
      </w:r>
      <w:hyperlink r:id="rId361">
        <w:r>
          <w:rPr>
            <w:lang w:val="es_ES" w:bidi="es_ES"/>
          </w:rPr>
          <w:rPr>
            <w:color w:val="0000EE"/>
            <w:u w:val="single"/>
          </w:rPr>
          <w:t>Lv 27:28–29,</w:t>
        </w:r>
      </w:hyperlink>
      <w:r>
        <w:rPr>
          <w:lang w:val="es_ES" w:bidi="es_ES"/>
        </w:rPr>
        <w:t xml:space="preserve"> </w:t>
      </w:r>
      <w:hyperlink r:id="rId498">
        <w:r>
          <w:rPr>
            <w:lang w:val="es_ES" w:bidi="es_ES"/>
          </w:rPr>
          <w:rPr>
            <w:color w:val="0000EE"/>
            <w:u w:val="single"/>
          </w:rPr>
          <w:t>Dt 7:2,</w:t>
        </w:r>
      </w:hyperlink>
      <w:r>
        <w:rPr>
          <w:lang w:val="es_ES" w:bidi="es_ES"/>
        </w:rPr>
        <w:t xml:space="preserve"> </w:t>
      </w:r>
      <w:hyperlink r:id="rId499">
        <w:r>
          <w:rPr>
            <w:lang w:val="es_ES" w:bidi="es_ES"/>
          </w:rPr>
          <w:rPr>
            <w:color w:val="0000EE"/>
            <w:u w:val="single"/>
          </w:rPr>
          <w:t>20:17,</w:t>
        </w:r>
      </w:hyperlink>
      <w:r>
        <w:rPr>
          <w:lang w:val="es_ES" w:bidi="es_ES"/>
        </w:rPr>
        <w:t xml:space="preserve"> </w:t>
      </w:r>
      <w:hyperlink r:id="rId500">
        <w:r>
          <w:rPr>
            <w:lang w:val="es_ES" w:bidi="es_ES"/>
          </w:rPr>
          <w:rPr>
            <w:color w:val="0000EE"/>
            <w:u w:val="single"/>
          </w:rPr>
          <w:t>Jos 6–7,</w:t>
        </w:r>
      </w:hyperlink>
      <w:r>
        <w:rPr>
          <w:lang w:val="es_ES" w:bidi="es_ES"/>
        </w:rPr>
        <w:t xml:space="preserve"> </w:t>
      </w:r>
      <w:hyperlink r:id="rId501">
        <w:r>
          <w:rPr>
            <w:lang w:val="es_ES" w:bidi="es_ES"/>
          </w:rPr>
          <w:rPr>
            <w:color w:val="0000EE"/>
            <w:u w:val="single"/>
          </w:rPr>
          <w:t>10:1–11:23</w:t>
        </w:r>
      </w:hyperlink>
      <w:r>
        <w:rPr>
          <w:lang w:val="es_ES" w:bidi="es_ES"/>
        </w:rPr>
        <w:t xml:space="preserve">). • Esta batalla refleja un juego de palabras entre </w:t>
      </w:r>
      <w:r>
        <w:rPr>
          <w:i/>
          <w:lang w:val="es_ES" w:bidi="es_ES"/>
        </w:rPr>
        <w:t>kharam</w:t>
      </w:r>
      <w:r>
        <w:rPr>
          <w:lang w:val="es_ES" w:bidi="es_ES"/>
        </w:rPr>
        <w:t xml:space="preserve"> y Horma (hebreo </w:t>
      </w:r>
      <w:r>
        <w:rPr>
          <w:i/>
          <w:lang w:val="es_ES" w:bidi="es_ES"/>
        </w:rPr>
        <w:t>khormah,</w:t>
      </w:r>
      <w:r>
        <w:rPr>
          <w:lang w:val="es_ES" w:bidi="es_ES"/>
        </w:rPr>
        <w:t xml:space="preserve"> </w:t>
      </w:r>
      <w:hyperlink r:id="rId495">
        <w:r>
          <w:rPr>
            <w:lang w:val="es_ES" w:bidi="es_ES"/>
          </w:rPr>
          <w:rPr>
            <w:color w:val="0000EE"/>
            <w:u w:val="single"/>
          </w:rPr>
          <w:t>Nm 21:3</w:t>
        </w:r>
      </w:hyperlink>
      <w:r>
        <w:rPr>
          <w:lang w:val="es_ES" w:bidi="es_ES"/>
        </w:rPr>
        <w:t>). Marca un punto de inflexión en la interacción de Israel con los cananeos, quienes continuaron siendo un enemigo formidable durante todo el período de la conquista.</w:t>
      </w:r>
      <w:r>
        <w:rPr>
          <w:lang w:val="es_ES" w:bidi="es_ES"/>
        </w:rPr>
      </w:r>
      <w:r>
        <w:rPr>
          <w:lang w:val="es_ES" w:bidi="es_ES"/>
        </w:rPr>
      </w:r>
    </w:p>
    <w:p>
      <w:pPr/>
      <w:r>
        <w:rPr>
          <w:lang w:val="es_ES" w:bidi="es_ES"/>
        </w:rPr>
      </w:r>
    </w:p>
    <w:p>
      <w:pPr>
        <w:pStyle w:val="Heading2"/>
      </w:pPr>
      <w:r>
        <w:rPr>
          <w:lang w:val="es_ES" w:bidi="es_ES"/>
        </w:rPr>
        <w:t>Números 21:4–9</w:t>
      </w:r>
      <w:r>
        <w:rPr>
          <w:lang w:val="es_ES" w:bidi="es_ES"/>
        </w:rPr>
      </w:r>
    </w:p>
    <w:p>
      <w:pPr/>
      <w:r>
        <w:rPr>
          <w:lang w:val="es_ES" w:bidi="es_ES"/>
        </w:rPr>
      </w:r>
      <w:r>
        <w:rPr>
          <w:lang w:val="es_ES" w:bidi="es_ES"/>
        </w:rPr>
        <w:t>El "voto al Señor" y la consecuente victoria (</w:t>
      </w:r>
      <w:hyperlink r:id="rId502">
        <w:r>
          <w:rPr>
            <w:lang w:val="es_ES" w:bidi="es_ES"/>
          </w:rPr>
          <w:rPr>
            <w:color w:val="0000EE"/>
            <w:u w:val="single"/>
          </w:rPr>
          <w:t>21:2–3</w:t>
        </w:r>
      </w:hyperlink>
      <w:r>
        <w:rPr>
          <w:lang w:val="es_ES" w:bidi="es_ES"/>
        </w:rPr>
        <w:t>) no eliminaron las críticas de Israel contra Dios y Moisés, aunque el largo viaje fue un castigo por el mismo tipo de quejas (</w:t>
      </w:r>
      <w:hyperlink r:id="rId503">
        <w:r>
          <w:rPr>
            <w:lang w:val="es_ES" w:bidi="es_ES"/>
          </w:rPr>
          <w:rPr>
            <w:color w:val="0000EE"/>
            <w:u w:val="single"/>
          </w:rPr>
          <w:t>14:26–35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21:6</w:t>
      </w:r>
      <w:r>
        <w:rPr>
          <w:lang w:val="es_ES" w:bidi="es_ES"/>
        </w:rPr>
      </w:r>
    </w:p>
    <w:p>
      <w:pPr/>
      <w:r>
        <w:rPr>
          <w:lang w:val="es_ES" w:bidi="es_ES"/>
        </w:rPr>
      </w:r>
      <w:r>
        <w:rPr>
          <w:lang w:val="es_ES" w:bidi="es_ES"/>
        </w:rPr>
        <w:t xml:space="preserve">Toda esta región proporcionó (y todavía proporciona) hábitat para serpientes extremadamente venenosas (cp. </w:t>
      </w:r>
      <w:hyperlink r:id="rId504">
        <w:r>
          <w:rPr>
            <w:lang w:val="es_ES" w:bidi="es_ES"/>
          </w:rPr>
          <w:rPr>
            <w:color w:val="0000EE"/>
            <w:u w:val="single"/>
          </w:rPr>
          <w:t>Is 30:6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21:7–9</w:t>
      </w:r>
      <w:r>
        <w:rPr>
          <w:lang w:val="es_ES" w:bidi="es_ES"/>
        </w:rPr>
      </w:r>
    </w:p>
    <w:p>
      <w:pPr/>
      <w:r>
        <w:rPr>
          <w:lang w:val="es_ES" w:bidi="es_ES"/>
        </w:rPr>
      </w:r>
      <w:r>
        <w:rPr>
          <w:lang w:val="es_ES" w:bidi="es_ES"/>
        </w:rPr>
        <w:t>Jesús hizo referencia a este incidente al hablar sobre su identidad y misión (</w:t>
      </w:r>
      <w:hyperlink r:id="rId505">
        <w:r>
          <w:rPr>
            <w:lang w:val="es_ES" w:bidi="es_ES"/>
          </w:rPr>
          <w:rPr>
            <w:color w:val="0000EE"/>
            <w:u w:val="single"/>
          </w:rPr>
          <w:t>Jn 3:14–15</w:t>
        </w:r>
      </w:hyperlink>
      <w:r>
        <w:rPr>
          <w:lang w:val="es_ES" w:bidi="es_ES"/>
        </w:rPr>
        <w:t>). • Para la época de Ezequías (alrededor del 700 a.C.), esta serpiente de bronce se había convertido en un objeto de adoración en Jerusalén (</w:t>
      </w:r>
      <w:hyperlink r:id="rId506">
        <w:r>
          <w:rPr>
            <w:lang w:val="es_ES" w:bidi="es_ES"/>
          </w:rPr>
          <w:rPr>
            <w:color w:val="0000EE"/>
            <w:u w:val="single"/>
          </w:rPr>
          <w:t>2 Re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21:10</w:t>
      </w:r>
      <w:r>
        <w:rPr>
          <w:lang w:val="es_ES" w:bidi="es_ES"/>
        </w:rPr>
      </w:r>
    </w:p>
    <w:p>
      <w:pPr/>
      <w:r>
        <w:rPr>
          <w:lang w:val="es_ES" w:bidi="es_ES"/>
        </w:rPr>
      </w:r>
      <w:r>
        <w:rPr>
          <w:lang w:val="es_ES" w:bidi="es_ES"/>
        </w:rPr>
        <w:t>La ubicación de Oboth no está clara.</w:t>
      </w:r>
      <w:r>
        <w:rPr>
          <w:lang w:val="es_ES" w:bidi="es_ES"/>
        </w:rPr>
      </w:r>
      <w:r>
        <w:rPr>
          <w:lang w:val="es_ES" w:bidi="es_ES"/>
        </w:rPr>
      </w:r>
    </w:p>
    <w:p>
      <w:pPr/>
      <w:r>
        <w:rPr>
          <w:lang w:val="es_ES" w:bidi="es_ES"/>
        </w:rPr>
      </w:r>
    </w:p>
    <w:p>
      <w:pPr>
        <w:pStyle w:val="Heading2"/>
      </w:pPr>
      <w:r>
        <w:rPr>
          <w:lang w:val="es_ES" w:bidi="es_ES"/>
        </w:rPr>
        <w:t>Números 21:11–12</w:t>
      </w:r>
      <w:r>
        <w:rPr>
          <w:lang w:val="es_ES" w:bidi="es_ES"/>
        </w:rPr>
      </w:r>
    </w:p>
    <w:p>
      <w:pPr/>
      <w:r>
        <w:rPr>
          <w:lang w:val="es_ES" w:bidi="es_ES"/>
        </w:rPr>
      </w:r>
      <w:r>
        <w:rPr>
          <w:lang w:val="es_ES" w:bidi="es_ES"/>
        </w:rPr>
        <w:t>Los israelitas avanzaron por el lado este de Edom. •</w:t>
      </w:r>
      <w:r>
        <w:rPr>
          <w:i/>
          <w:lang w:val="es_ES" w:bidi="es_ES"/>
        </w:rPr>
        <w:t xml:space="preserve"> Ije-abarim</w:t>
      </w:r>
      <w:r>
        <w:rPr>
          <w:lang w:val="es_ES" w:bidi="es_ES"/>
        </w:rPr>
        <w:t xml:space="preserve"> ("ruinas de Abarim" o "ruinas de la región más allá") probablemente estaba cerca de la orilla norte del arroyo Zered (cp. </w:t>
      </w:r>
      <w:hyperlink r:id="rId507">
        <w:r>
          <w:rPr>
            <w:lang w:val="es_ES" w:bidi="es_ES"/>
          </w:rPr>
          <w:rPr>
            <w:color w:val="0000EE"/>
            <w:u w:val="single"/>
          </w:rPr>
          <w:t>Dt 2:13–14</w:t>
        </w:r>
      </w:hyperlink>
      <w:r>
        <w:rPr>
          <w:lang w:val="es_ES" w:bidi="es_ES"/>
        </w:rPr>
        <w:t>), que separaba el antiguo Edom de Moab (</w:t>
      </w:r>
      <w:hyperlink r:id="rId508">
        <w:r>
          <w:rPr>
            <w:lang w:val="es_ES" w:bidi="es_ES"/>
          </w:rPr>
          <w:rPr>
            <w:color w:val="0000EE"/>
            <w:u w:val="single"/>
          </w:rPr>
          <w:t>Dt 2:8–25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21:13</w:t>
      </w:r>
      <w:r>
        <w:rPr>
          <w:lang w:val="es_ES" w:bidi="es_ES"/>
        </w:rPr>
      </w:r>
    </w:p>
    <w:p>
      <w:pPr/>
      <w:r>
        <w:rPr>
          <w:lang w:val="es_ES" w:bidi="es_ES"/>
        </w:rPr>
      </w:r>
      <w:r>
        <w:rPr>
          <w:lang w:val="es_ES" w:bidi="es_ES"/>
        </w:rP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09">
        <w:r>
          <w:rPr>
            <w:lang w:val="es_ES" w:bidi="es_ES"/>
          </w:rPr>
          <w:rPr>
            <w:color w:val="0000EE"/>
            <w:u w:val="single"/>
          </w:rPr>
          <w:t>21:26</w:t>
        </w:r>
      </w:hyperlink>
      <w:r>
        <w:rPr>
          <w:lang w:val="es_ES" w:bidi="es_ES"/>
        </w:rP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0">
        <w:r>
          <w:rPr>
            <w:lang w:val="es_ES" w:bidi="es_ES"/>
          </w:rPr>
          <w:rPr>
            <w:color w:val="0000EE"/>
            <w:u w:val="single"/>
          </w:rPr>
          <w:t>Dt 1:26–28</w:t>
        </w:r>
      </w:hyperlink>
      <w:r>
        <w:rPr>
          <w:lang w:val="es_ES" w:bidi="es_ES"/>
        </w:rPr>
        <w:t>) y luego habían repelido el intento fallido de Israel de entrar en Canaán (</w:t>
      </w:r>
      <w:hyperlink r:id="rId494">
        <w:r>
          <w:rPr>
            <w:lang w:val="es_ES" w:bidi="es_ES"/>
          </w:rPr>
          <w:rPr>
            <w:color w:val="0000EE"/>
            <w:u w:val="single"/>
          </w:rPr>
          <w:t>Nm 14:44–45,</w:t>
        </w:r>
      </w:hyperlink>
      <w:r>
        <w:rPr>
          <w:lang w:val="es_ES" w:bidi="es_ES"/>
        </w:rPr>
        <w:t xml:space="preserve"> ver </w:t>
      </w:r>
      <w:hyperlink r:id="rId511">
        <w:r>
          <w:rPr>
            <w:lang w:val="es_ES" w:bidi="es_ES"/>
          </w:rPr>
          <w:rPr>
            <w:color w:val="0000EE"/>
            <w:u w:val="single"/>
          </w:rPr>
          <w:t>Dt 1:42–44</w:t>
        </w:r>
      </w:hyperlink>
      <w:r>
        <w:rPr>
          <w:lang w:val="es_ES" w:bidi="es_ES"/>
        </w:rPr>
        <w:t xml:space="preserve">). En el momento de la llegada de Israel, los amorrheos habían ganado el control de gran parte de Transjordania (el área al este del Jordán),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21:14–15</w:t>
      </w:r>
      <w:r>
        <w:rPr>
          <w:lang w:val="es_ES" w:bidi="es_ES"/>
        </w:rPr>
      </w:r>
    </w:p>
    <w:p>
      <w:pPr/>
      <w:r>
        <w:rPr>
          <w:lang w:val="es_ES" w:bidi="es_ES"/>
        </w:rPr>
      </w:r>
      <w:r>
        <w:rPr>
          <w:lang w:val="es_ES" w:bidi="es_ES"/>
        </w:rPr>
        <w:t xml:space="preserve">El Libro de las Guerras del Señor, similar a </w:t>
      </w:r>
      <w:r>
        <w:rPr>
          <w:i/>
          <w:lang w:val="es_ES" w:bidi="es_ES"/>
        </w:rPr>
        <w:t>El Libro de Jasher</w:t>
      </w:r>
      <w:r>
        <w:rPr>
          <w:lang w:val="es_ES" w:bidi="es_ES"/>
        </w:rPr>
        <w:t xml:space="preserve"> (</w:t>
      </w:r>
      <w:hyperlink r:id="rId512">
        <w:r>
          <w:rPr>
            <w:lang w:val="es_ES" w:bidi="es_ES"/>
          </w:rPr>
          <w:rPr>
            <w:color w:val="0000EE"/>
            <w:u w:val="single"/>
          </w:rPr>
          <w:t>Jos 10:13,</w:t>
        </w:r>
      </w:hyperlink>
      <w:r>
        <w:rPr>
          <w:lang w:val="es_ES" w:bidi="es_ES"/>
        </w:rPr>
        <w:t xml:space="preserve"> </w:t>
      </w:r>
      <w:hyperlink r:id="rId513">
        <w:r>
          <w:rPr>
            <w:lang w:val="es_ES" w:bidi="es_ES"/>
          </w:rPr>
          <w:rPr>
            <w:color w:val="0000EE"/>
            <w:u w:val="single"/>
          </w:rPr>
          <w:t>2 Sam 1:18</w:t>
        </w:r>
      </w:hyperlink>
      <w:r>
        <w:rPr>
          <w:lang w:val="es_ES" w:bidi="es_ES"/>
        </w:rPr>
        <w:t xml:space="preserve">), es desconocido en otros aspectos. • Vaheb (una ciudad) y Mar Rojo (una región) también son desconocidos en otros aspectos. Ar fue uno de los principales asentamientos moabitas de esa época (cp. </w:t>
      </w:r>
      <w:hyperlink r:id="rId514">
        <w:r>
          <w:rPr>
            <w:lang w:val="es_ES" w:bidi="es_ES"/>
          </w:rPr>
          <w:rPr>
            <w:color w:val="0000EE"/>
            <w:u w:val="single"/>
          </w:rPr>
          <w:t>21:28,</w:t>
        </w:r>
      </w:hyperlink>
      <w:r>
        <w:rPr>
          <w:lang w:val="es_ES" w:bidi="es_ES"/>
        </w:rPr>
        <w:t xml:space="preserve"> </w:t>
      </w:r>
      <w:hyperlink r:id="rId515">
        <w:r>
          <w:rPr>
            <w:lang w:val="es_ES" w:bidi="es_ES"/>
          </w:rPr>
          <w:rPr>
            <w:color w:val="0000EE"/>
            <w:u w:val="single"/>
          </w:rPr>
          <w:t>Dt 2:18,</w:t>
        </w:r>
      </w:hyperlink>
      <w:r>
        <w:rPr>
          <w:lang w:val="es_ES" w:bidi="es_ES"/>
        </w:rPr>
        <w:t xml:space="preserve"> </w:t>
      </w:r>
      <w:hyperlink r:id="rId516">
        <w:r>
          <w:rPr>
            <w:lang w:val="es_ES" w:bidi="es_ES"/>
          </w:rPr>
          <w:rPr>
            <w:color w:val="0000EE"/>
            <w:u w:val="single"/>
          </w:rPr>
          <w:t>Is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21:16–18</w:t>
      </w:r>
      <w:r>
        <w:rPr>
          <w:lang w:val="es_ES" w:bidi="es_ES"/>
        </w:rPr>
      </w:r>
    </w:p>
    <w:p>
      <w:pPr/>
      <w:r>
        <w:rPr>
          <w:lang w:val="es_ES" w:bidi="es_ES"/>
        </w:rPr>
      </w:r>
      <w:r>
        <w:rPr>
          <w:lang w:val="es_ES" w:bidi="es_ES"/>
        </w:rPr>
        <w:t xml:space="preserve">La ubicación de Beer es desconocida (cp. </w:t>
      </w:r>
      <w:hyperlink r:id="rId517">
        <w:r>
          <w:rPr>
            <w:lang w:val="es_ES" w:bidi="es_ES"/>
          </w:rPr>
          <w:rPr>
            <w:color w:val="0000EE"/>
            <w:u w:val="single"/>
          </w:rPr>
          <w:t>Is 15:8</w:t>
        </w:r>
      </w:hyperlink>
      <w:r>
        <w:rPr>
          <w:lang w:val="es_ES" w:bidi="es_ES"/>
        </w:rP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Pr>
          <w:lang w:val="es_ES" w:bidi="es_ES"/>
        </w:rPr>
      </w:r>
      <w:r>
        <w:rPr>
          <w:lang w:val="es_ES" w:bidi="es_ES"/>
        </w:rPr>
      </w:r>
    </w:p>
    <w:p>
      <w:pPr/>
      <w:r>
        <w:rPr>
          <w:lang w:val="es_ES" w:bidi="es_ES"/>
        </w:rPr>
      </w:r>
    </w:p>
    <w:p>
      <w:pPr>
        <w:pStyle w:val="Heading2"/>
      </w:pPr>
      <w:r>
        <w:rPr>
          <w:lang w:val="es_ES" w:bidi="es_ES"/>
        </w:rPr>
        <w:t>Números 21:18–20</w:t>
      </w:r>
      <w:r>
        <w:rPr>
          <w:lang w:val="es_ES" w:bidi="es_ES"/>
        </w:rPr>
      </w:r>
    </w:p>
    <w:p>
      <w:pPr/>
      <w:r>
        <w:rPr>
          <w:lang w:val="es_ES" w:bidi="es_ES"/>
        </w:rPr>
      </w:r>
      <w:r>
        <w:rPr>
          <w:lang w:val="es_ES" w:bidi="es_ES"/>
        </w:rPr>
        <w:t xml:space="preserve">Después de moverse al norte del Arnón, los hebreos dejaron el desierto en el lado oriental de Moab y el territorio amorrheo recientemente conquistado (ver </w:t>
      </w:r>
      <w:r>
        <w:rPr>
          <w:lang w:val="es_ES" w:bidi="es_ES"/>
        </w:rPr>
        <w:t>nota de estudio sobre 21:21–35</w:t>
      </w:r>
      <w:r>
        <w:rPr>
          <w:lang w:val="es_ES" w:bidi="es_ES"/>
        </w:rPr>
        <w:t xml:space="preserve">). Giraron hacia el oeste hacia la línea de cresta que se eleva desde el Valle del Rift del Jordán, luego viajaron al norte hasta el Pico Pisga (ver también </w:t>
      </w:r>
      <w:hyperlink r:id="rId518">
        <w:r>
          <w:rPr>
            <w:lang w:val="es_ES" w:bidi="es_ES"/>
          </w:rPr>
          <w:rPr>
            <w:color w:val="0000EE"/>
            <w:u w:val="single"/>
          </w:rPr>
          <w:t>23:14,</w:t>
        </w:r>
      </w:hyperlink>
      <w:r>
        <w:rPr>
          <w:lang w:val="es_ES" w:bidi="es_ES"/>
        </w:rPr>
        <w:t xml:space="preserve"> </w:t>
      </w:r>
      <w:hyperlink r:id="rId519">
        <w:r>
          <w:rPr>
            <w:lang w:val="es_ES" w:bidi="es_ES"/>
          </w:rPr>
          <w:rPr>
            <w:color w:val="0000EE"/>
            <w:u w:val="single"/>
          </w:rPr>
          <w:t>Dt 3:17</w:t>
        </w:r>
      </w:hyperlink>
      <w:r>
        <w:rPr>
          <w:lang w:val="es_ES" w:bidi="es_ES"/>
        </w:rPr>
        <w:t xml:space="preserve">, </w:t>
      </w:r>
      <w:hyperlink r:id="rId520">
        <w:r>
          <w:rPr>
            <w:lang w:val="es_ES" w:bidi="es_ES"/>
          </w:rPr>
          <w:rPr>
            <w:color w:val="0000EE"/>
            <w:u w:val="single"/>
          </w:rPr>
          <w:t>27</w:t>
        </w:r>
      </w:hyperlink>
      <w:r>
        <w:rPr>
          <w:lang w:val="es_ES" w:bidi="es_ES"/>
        </w:rPr>
        <w:t xml:space="preserve">; </w:t>
      </w:r>
      <w:hyperlink r:id="rId521">
        <w:r>
          <w:rPr>
            <w:lang w:val="es_ES" w:bidi="es_ES"/>
          </w:rPr>
          <w:rPr>
            <w:color w:val="0000EE"/>
            <w:u w:val="single"/>
          </w:rPr>
          <w:t>34:1</w:t>
        </w:r>
      </w:hyperlink>
      <w:r>
        <w:rPr>
          <w:lang w:val="es_ES" w:bidi="es_ES"/>
        </w:rPr>
        <w:t xml:space="preserve">, </w:t>
      </w:r>
      <w:hyperlink r:id="rId52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21:21–22</w:t>
      </w:r>
      <w:r>
        <w:rPr>
          <w:lang w:val="es_ES" w:bidi="es_ES"/>
        </w:rPr>
      </w:r>
    </w:p>
    <w:p>
      <w:pPr/>
      <w:r>
        <w:rPr>
          <w:lang w:val="es_ES" w:bidi="es_ES"/>
        </w:rPr>
      </w:r>
      <w:r>
        <w:rPr>
          <w:lang w:val="es_ES" w:bidi="es_ES"/>
        </w:rPr>
        <w:t xml:space="preserve">Cap. </w:t>
      </w:r>
      <w:hyperlink r:id="rId523">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21:21–24</w:t>
      </w:r>
      <w:r>
        <w:rPr>
          <w:lang w:val="es_ES" w:bidi="es_ES"/>
        </w:rPr>
      </w:r>
    </w:p>
    <w:p>
      <w:pPr/>
      <w:r>
        <w:rPr>
          <w:lang w:val="es_ES" w:bidi="es_ES"/>
        </w:rPr>
      </w:r>
      <w:r>
        <w:rPr>
          <w:lang w:val="es_ES" w:bidi="es_ES"/>
        </w:rPr>
        <w:t>El territorio del rey Sehón se encontraba entre Moab y Ammón. Los israelitas no debían invadir Ammón (</w:t>
      </w:r>
      <w:hyperlink r:id="rId524">
        <w:r>
          <w:rPr>
            <w:lang w:val="es_ES" w:bidi="es_ES"/>
          </w:rPr>
          <w:rPr>
            <w:color w:val="0000EE"/>
            <w:u w:val="single"/>
          </w:rPr>
          <w:t>Dt 2:19</w:t>
        </w:r>
      </w:hyperlink>
      <w:r>
        <w:rPr>
          <w:lang w:val="es_ES" w:bidi="es_ES"/>
        </w:rPr>
        <w:t>), Edom o Moab (</w:t>
      </w:r>
      <w:hyperlink r:id="rId525">
        <w:r>
          <w:rPr>
            <w:lang w:val="es_ES" w:bidi="es_ES"/>
          </w:rPr>
          <w:rPr>
            <w:color w:val="0000EE"/>
            <w:u w:val="single"/>
          </w:rPr>
          <w:t>Dt 2:4–9</w:t>
        </w:r>
      </w:hyperlink>
      <w:r>
        <w:rPr>
          <w:lang w:val="es_ES" w:bidi="es_ES"/>
        </w:rPr>
        <w:t>) porque eran parientes (</w:t>
      </w:r>
      <w:hyperlink r:id="rId526">
        <w:r>
          <w:rPr>
            <w:lang w:val="es_ES" w:bidi="es_ES"/>
          </w:rPr>
          <w:rPr>
            <w:color w:val="0000EE"/>
            <w:u w:val="single"/>
          </w:rPr>
          <w:t>Gn 19:30–38,</w:t>
        </w:r>
      </w:hyperlink>
      <w:r>
        <w:rPr>
          <w:lang w:val="es_ES" w:bidi="es_ES"/>
        </w:rPr>
        <w:t xml:space="preserve"> </w:t>
      </w:r>
      <w:hyperlink r:id="rId527">
        <w:r>
          <w:rPr>
            <w:lang w:val="es_ES" w:bidi="es_ES"/>
          </w:rPr>
          <w:rPr>
            <w:color w:val="0000EE"/>
            <w:u w:val="single"/>
          </w:rPr>
          <w:t>32:3</w:t>
        </w:r>
      </w:hyperlink>
      <w:r>
        <w:rPr>
          <w:lang w:val="es_ES" w:bidi="es_ES"/>
        </w:rPr>
        <w:t>), pero Israel necesitaba cruzar Transjordania para entrar en Canaán. El territorio de Sehón era la ruta natural.</w:t>
      </w:r>
      <w:r>
        <w:rPr>
          <w:lang w:val="es_ES" w:bidi="es_ES"/>
        </w:rPr>
      </w:r>
      <w:r>
        <w:rPr>
          <w:lang w:val="es_ES" w:bidi="es_ES"/>
        </w:rPr>
      </w:r>
    </w:p>
    <w:p>
      <w:pPr/>
      <w:r>
        <w:rPr>
          <w:lang w:val="es_ES" w:bidi="es_ES"/>
        </w:rPr>
      </w:r>
    </w:p>
    <w:p>
      <w:pPr>
        <w:pStyle w:val="Heading2"/>
      </w:pPr>
      <w:r>
        <w:rPr>
          <w:lang w:val="es_ES" w:bidi="es_ES"/>
        </w:rPr>
        <w:t>Números 21:21–35</w:t>
      </w:r>
      <w:r>
        <w:rPr>
          <w:lang w:val="es_ES" w:bidi="es_ES"/>
        </w:rPr>
      </w:r>
    </w:p>
    <w:p>
      <w:pPr/>
      <w:r>
        <w:rPr>
          <w:lang w:val="es_ES" w:bidi="es_ES"/>
        </w:rPr>
      </w:r>
      <w:r>
        <w:rPr>
          <w:lang w:val="es_ES" w:bidi="es_ES"/>
        </w:rPr>
        <w:t xml:space="preserve">Las victorias israelitas sobre el rey Sehón de Hesbón y el rey Og de Basán fueron preludios de la conquista hebrea de Canaán y llegaron a simbolizar la promesa de Dios de asistir a su pueblo en momentos de necesidad (cp. </w:t>
      </w:r>
      <w:hyperlink r:id="rId528">
        <w:r>
          <w:rPr>
            <w:lang w:val="es_ES" w:bidi="es_ES"/>
          </w:rPr>
          <w:rPr>
            <w:color w:val="0000EE"/>
            <w:u w:val="single"/>
          </w:rPr>
          <w:t>13:10–12,</w:t>
        </w:r>
      </w:hyperlink>
      <w:r>
        <w:rPr>
          <w:lang w:val="es_ES" w:bidi="es_ES"/>
        </w:rPr>
        <w:t xml:space="preserve"> </w:t>
      </w:r>
      <w:hyperlink r:id="rId529">
        <w:r>
          <w:rPr>
            <w:lang w:val="es_ES" w:bidi="es_ES"/>
          </w:rPr>
          <w:rPr>
            <w:color w:val="0000EE"/>
            <w:u w:val="single"/>
          </w:rPr>
          <w:t>Dt 2:24–3:7</w:t>
        </w:r>
      </w:hyperlink>
      <w:r>
        <w:rPr>
          <w:lang w:val="es_ES" w:bidi="es_ES"/>
        </w:rPr>
        <w:t xml:space="preserve">; </w:t>
      </w:r>
      <w:hyperlink r:id="rId530">
        <w:r>
          <w:rPr>
            <w:lang w:val="es_ES" w:bidi="es_ES"/>
          </w:rPr>
          <w:rPr>
            <w:color w:val="0000EE"/>
            <w:u w:val="single"/>
          </w:rPr>
          <w:t>Jos 2:10,</w:t>
        </w:r>
      </w:hyperlink>
      <w:r>
        <w:rPr>
          <w:lang w:val="es_ES" w:bidi="es_ES"/>
        </w:rPr>
        <w:t xml:space="preserve"> </w:t>
      </w:r>
      <w:hyperlink r:id="rId531">
        <w:r>
          <w:rPr>
            <w:lang w:val="es_ES" w:bidi="es_ES"/>
          </w:rPr>
          <w:rPr>
            <w:color w:val="0000EE"/>
            <w:u w:val="single"/>
          </w:rPr>
          <w:t>9:10,</w:t>
        </w:r>
      </w:hyperlink>
      <w:r>
        <w:rPr>
          <w:lang w:val="es_ES" w:bidi="es_ES"/>
        </w:rPr>
        <w:t xml:space="preserve"> </w:t>
      </w:r>
      <w:hyperlink r:id="rId532">
        <w:r>
          <w:rPr>
            <w:lang w:val="es_ES" w:bidi="es_ES"/>
          </w:rPr>
          <w:rPr>
            <w:color w:val="0000EE"/>
            <w:u w:val="single"/>
          </w:rPr>
          <w:t>12:1–6,</w:t>
        </w:r>
      </w:hyperlink>
      <w:r>
        <w:rPr>
          <w:lang w:val="es_ES" w:bidi="es_ES"/>
        </w:rPr>
        <w:t xml:space="preserve"> </w:t>
      </w:r>
      <w:hyperlink r:id="rId533">
        <w:r>
          <w:rPr>
            <w:lang w:val="es_ES" w:bidi="es_ES"/>
          </w:rPr>
          <w:rPr>
            <w:color w:val="0000EE"/>
            <w:u w:val="single"/>
          </w:rPr>
          <w:t>Jc 11:19–22,</w:t>
        </w:r>
      </w:hyperlink>
      <w:r>
        <w:rPr>
          <w:lang w:val="es_ES" w:bidi="es_ES"/>
        </w:rPr>
        <w:t xml:space="preserve"> </w:t>
      </w:r>
      <w:hyperlink r:id="rId534">
        <w:r>
          <w:rPr>
            <w:lang w:val="es_ES" w:bidi="es_ES"/>
          </w:rPr>
          <w:rPr>
            <w:color w:val="0000EE"/>
            <w:u w:val="single"/>
          </w:rPr>
          <w:t>Ne 9:22,</w:t>
        </w:r>
      </w:hyperlink>
      <w:r>
        <w:rPr>
          <w:lang w:val="es_ES" w:bidi="es_ES"/>
        </w:rPr>
        <w:t xml:space="preserve"> </w:t>
      </w:r>
      <w:hyperlink r:id="rId535">
        <w:r>
          <w:rPr>
            <w:lang w:val="es_ES" w:bidi="es_ES"/>
          </w:rPr>
          <w:rPr>
            <w:color w:val="0000EE"/>
            <w:u w:val="single"/>
          </w:rPr>
          <w:t>Sal 135:10–12,</w:t>
        </w:r>
      </w:hyperlink>
      <w:r>
        <w:rPr>
          <w:lang w:val="es_ES" w:bidi="es_ES"/>
        </w:rPr>
        <w:t xml:space="preserve"> </w:t>
      </w:r>
      <w:hyperlink r:id="rId536">
        <w:r>
          <w:rPr>
            <w:lang w:val="es_ES" w:bidi="es_ES"/>
          </w:rPr>
          <w:rPr>
            <w:color w:val="0000EE"/>
            <w:u w:val="single"/>
          </w:rPr>
          <w:t>136:17–22,</w:t>
        </w:r>
      </w:hyperlink>
      <w:r>
        <w:rPr>
          <w:lang w:val="es_ES" w:bidi="es_ES"/>
        </w:rPr>
        <w:t xml:space="preserve"> </w:t>
      </w:r>
      <w:hyperlink r:id="rId537">
        <w:r>
          <w:rPr>
            <w:lang w:val="es_ES" w:bidi="es_ES"/>
          </w:rPr>
          <w:rPr>
            <w:color w:val="0000EE"/>
            <w:u w:val="single"/>
          </w:rPr>
          <w:t>Jr 48:45–46</w:t>
        </w:r>
      </w:hyperlink>
      <w:r>
        <w:rPr>
          <w:lang w:val="es_ES" w:bidi="es_ES"/>
        </w:rPr>
        <w:t xml:space="preserve">). • Dado que Israel había dejado el desierto (cp. </w:t>
      </w:r>
      <w:hyperlink r:id="rId538">
        <w:r>
          <w:rPr>
            <w:lang w:val="es_ES" w:bidi="es_ES"/>
          </w:rPr>
          <w:rPr>
            <w:color w:val="0000EE"/>
            <w:u w:val="single"/>
          </w:rPr>
          <w:t>Nm 21:18</w:t>
        </w:r>
      </w:hyperlink>
      <w:r>
        <w:rPr>
          <w:lang w:val="es_ES" w:bidi="es_ES"/>
        </w:rPr>
        <w:t xml:space="preserve">, </w:t>
      </w:r>
      <w:hyperlink r:id="rId539">
        <w:r>
          <w:rPr>
            <w:lang w:val="es_ES" w:bidi="es_ES"/>
          </w:rPr>
          <w:rPr>
            <w:color w:val="0000EE"/>
            <w:u w:val="single"/>
          </w:rPr>
          <w:t>23</w:t>
        </w:r>
      </w:hyperlink>
      <w:r>
        <w:rPr>
          <w:lang w:val="es_ES" w:bidi="es_ES"/>
        </w:rPr>
        <w:t>) antes de llegar a Pisga (</w:t>
      </w:r>
      <w:hyperlink r:id="rId540">
        <w:r>
          <w:rPr>
            <w:lang w:val="es_ES" w:bidi="es_ES"/>
          </w:rPr>
          <w:rPr>
            <w:color w:val="0000EE"/>
            <w:u w:val="single"/>
          </w:rPr>
          <w:t>21:20</w:t>
        </w:r>
      </w:hyperlink>
      <w:r>
        <w:rPr>
          <w:lang w:val="es_ES" w:bidi="es_ES"/>
        </w:rPr>
        <w:t xml:space="preserve">), este relato es probablemente una escena retrospectiva de algo que ocurrió antes del movimiento descrito en </w:t>
      </w:r>
      <w:hyperlink r:id="rId541">
        <w:r>
          <w:rPr>
            <w:lang w:val="es_ES" w:bidi="es_ES"/>
          </w:rPr>
          <w:rPr>
            <w:color w:val="0000EE"/>
            <w:u w:val="single"/>
          </w:rPr>
          <w:t>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21:25</w:t>
      </w:r>
      <w:r>
        <w:rPr>
          <w:lang w:val="es_ES" w:bidi="es_ES"/>
        </w:rPr>
      </w:r>
    </w:p>
    <w:p>
      <w:pPr/>
      <w:r>
        <w:rPr>
          <w:lang w:val="es_ES" w:bidi="es_ES"/>
        </w:rPr>
      </w:r>
      <w:r>
        <w:rPr>
          <w:lang w:val="es_ES" w:bidi="es_ES"/>
        </w:rPr>
        <w:t xml:space="preserve">El área conquistada en ese momento se convirtió en el hogar de las tribus de Rubén, Gad y Manasés (cp.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21:26</w:t>
      </w:r>
      <w:r>
        <w:rPr>
          <w:lang w:val="es_ES" w:bidi="es_ES"/>
        </w:rPr>
      </w:r>
    </w:p>
    <w:p>
      <w:pPr/>
      <w:r>
        <w:rPr>
          <w:lang w:val="es_ES" w:bidi="es_ES"/>
        </w:rPr>
      </w:r>
      <w:r>
        <w:rPr>
          <w:lang w:val="es_ES" w:bidi="es_ES"/>
        </w:rP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3">
        <w:r>
          <w:rPr>
            <w:lang w:val="es_ES" w:bidi="es_ES"/>
          </w:rPr>
          <w:rPr>
            <w:color w:val="0000EE"/>
            <w:u w:val="single"/>
          </w:rPr>
          <w:t>2 Re 3:4–27</w:t>
        </w:r>
      </w:hyperlink>
      <w:r>
        <w:rPr>
          <w:lang w:val="es_ES" w:bidi="es_ES"/>
        </w:rP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rPr>
          <w:lang w:val="es_ES" w:bidi="es_ES"/>
        </w:rPr>
        <w:t>nota de estudio sobre Nm 21:1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21:27–30</w:t>
      </w:r>
      <w:r>
        <w:rPr>
          <w:lang w:val="es_ES" w:bidi="es_ES"/>
        </w:rPr>
      </w:r>
    </w:p>
    <w:p>
      <w:pPr/>
      <w:r>
        <w:rPr>
          <w:lang w:val="es_ES" w:bidi="es_ES"/>
        </w:rPr>
      </w:r>
      <w:r>
        <w:rPr>
          <w:lang w:val="es_ES" w:bidi="es_ES"/>
        </w:rP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09">
        <w:r>
          <w:rPr>
            <w:lang w:val="es_ES" w:bidi="es_ES"/>
          </w:rPr>
          <w:rPr>
            <w:color w:val="0000EE"/>
            <w:u w:val="single"/>
          </w:rPr>
          <w:t>21:26</w:t>
        </w:r>
      </w:hyperlink>
      <w:r>
        <w:rPr>
          <w:lang w:val="es_ES" w:bidi="es_ES"/>
        </w:rPr>
        <w:t xml:space="preserve"> a </w:t>
      </w:r>
      <w:hyperlink r:id="rId544">
        <w:r>
          <w:rPr>
            <w:lang w:val="es_ES" w:bidi="es_ES"/>
          </w:rPr>
          <w:rPr>
            <w:color w:val="0000EE"/>
            <w:u w:val="single"/>
          </w:rPr>
          <w:t>21:27</w:t>
        </w:r>
      </w:hyperlink>
      <w:r>
        <w:rPr>
          <w:lang w:val="es_ES" w:bidi="es_ES"/>
        </w:rPr>
        <w:t xml:space="preserve"> favorece la primera interpretación, con Israel aplicando la canción a su propia victoria: ¡Sehón y los amoritas habían derrotado a Moab; ahora Israel los había derrotado a ellos! Cp. </w:t>
      </w:r>
      <w:hyperlink r:id="rId545">
        <w:r>
          <w:rPr>
            <w:lang w:val="es_ES" w:bidi="es_ES"/>
          </w:rPr>
          <w:rPr>
            <w:color w:val="0000EE"/>
            <w:u w:val="single"/>
          </w:rPr>
          <w:t>Jc 11:12–28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21:28</w:t>
      </w:r>
      <w:r>
        <w:rPr>
          <w:lang w:val="es_ES" w:bidi="es_ES"/>
        </w:rPr>
      </w:r>
    </w:p>
    <w:p>
      <w:pPr/>
      <w:r>
        <w:rPr>
          <w:lang w:val="es_ES" w:bidi="es_ES"/>
        </w:rPr>
      </w:r>
      <w:r>
        <w:rPr>
          <w:lang w:val="es_ES" w:bidi="es_ES"/>
        </w:rPr>
        <w:t>El rey Sehón había destruido las ciudades de Moab desde su base de operaciones en Hesbón.</w:t>
      </w:r>
      <w:r>
        <w:rPr>
          <w:lang w:val="es_ES" w:bidi="es_ES"/>
        </w:rPr>
      </w:r>
      <w:r>
        <w:rPr>
          <w:lang w:val="es_ES" w:bidi="es_ES"/>
        </w:rPr>
      </w:r>
    </w:p>
    <w:p>
      <w:pPr/>
      <w:r>
        <w:rPr>
          <w:lang w:val="es_ES" w:bidi="es_ES"/>
        </w:rPr>
      </w:r>
    </w:p>
    <w:p>
      <w:pPr>
        <w:pStyle w:val="Heading2"/>
      </w:pPr>
      <w:r>
        <w:rPr>
          <w:lang w:val="es_ES" w:bidi="es_ES"/>
        </w:rPr>
        <w:t>Números 21:29</w:t>
      </w:r>
      <w:r>
        <w:rPr>
          <w:lang w:val="es_ES" w:bidi="es_ES"/>
        </w:rPr>
      </w:r>
    </w:p>
    <w:p>
      <w:pPr/>
      <w:r>
        <w:rPr>
          <w:lang w:val="es_ES" w:bidi="es_ES"/>
        </w:rPr>
      </w:r>
      <w:r>
        <w:rPr>
          <w:lang w:val="es_ES" w:bidi="es_ES"/>
        </w:rPr>
        <w:t>Desde la perspectiva antigua, incluso el supremo dios Chêmos de Moab fue derrotado por los conquistadores amorrheos, y el pueblo de Moab se convirtió en refugiado y cautivo.</w:t>
      </w:r>
      <w:r>
        <w:rPr>
          <w:lang w:val="es_ES" w:bidi="es_ES"/>
        </w:rPr>
      </w:r>
      <w:r>
        <w:rPr>
          <w:lang w:val="es_ES" w:bidi="es_ES"/>
        </w:rPr>
      </w:r>
    </w:p>
    <w:p>
      <w:pPr/>
      <w:r>
        <w:rPr>
          <w:lang w:val="es_ES" w:bidi="es_ES"/>
        </w:rPr>
      </w:r>
    </w:p>
    <w:p>
      <w:pPr>
        <w:pStyle w:val="Heading2"/>
      </w:pPr>
      <w:r>
        <w:rPr>
          <w:lang w:val="es_ES" w:bidi="es_ES"/>
        </w:rPr>
        <w:t>Números 21:30</w:t>
      </w:r>
      <w:r>
        <w:rPr>
          <w:lang w:val="es_ES" w:bidi="es_ES"/>
        </w:rPr>
      </w:r>
    </w:p>
    <w:p>
      <w:pPr/>
      <w:r>
        <w:rPr>
          <w:lang w:val="es_ES" w:bidi="es_ES"/>
        </w:rPr>
      </w:r>
      <w:r>
        <w:rPr>
          <w:lang w:val="es_ES" w:bidi="es_ES"/>
        </w:rPr>
        <w:t>El área descrita aquí es la que Israel acababa de conquistar (</w:t>
      </w:r>
      <w:hyperlink r:id="rId546">
        <w:r>
          <w:rPr>
            <w:lang w:val="es_ES" w:bidi="es_ES"/>
          </w:rPr>
          <w:rPr>
            <w:color w:val="0000EE"/>
            <w:u w:val="single"/>
          </w:rPr>
          <w:t>21:24</w:t>
        </w:r>
      </w:hyperlink>
      <w:r>
        <w:rPr>
          <w:lang w:val="es_ES" w:bidi="es_ES"/>
        </w:rPr>
        <w:t>), convirtiendo la balada que celebra a Sehón en un homenaje adecuado a la victoria de Israel.</w:t>
      </w:r>
      <w:r>
        <w:rPr>
          <w:lang w:val="es_ES" w:bidi="es_ES"/>
        </w:rPr>
      </w:r>
      <w:r>
        <w:rPr>
          <w:lang w:val="es_ES" w:bidi="es_ES"/>
        </w:rPr>
      </w:r>
    </w:p>
    <w:p>
      <w:pPr/>
      <w:r>
        <w:rPr>
          <w:lang w:val="es_ES" w:bidi="es_ES"/>
        </w:rPr>
      </w:r>
    </w:p>
    <w:p>
      <w:pPr>
        <w:pStyle w:val="Heading2"/>
      </w:pPr>
      <w:r>
        <w:rPr>
          <w:lang w:val="es_ES" w:bidi="es_ES"/>
        </w:rPr>
        <w:t>Números 21:33–35</w:t>
      </w:r>
      <w:r>
        <w:rPr>
          <w:lang w:val="es_ES" w:bidi="es_ES"/>
        </w:rPr>
      </w:r>
    </w:p>
    <w:p>
      <w:pPr/>
      <w:r>
        <w:rPr>
          <w:lang w:val="es_ES" w:bidi="es_ES"/>
        </w:rPr>
      </w:r>
      <w:r>
        <w:rPr>
          <w:lang w:val="es_ES" w:bidi="es_ES"/>
        </w:rPr>
        <w:t xml:space="preserve">La antigua Basán se encontraba al este del Mar de Galilea. • El rey Og, al igual que Sehón, era un amorrheo (ver </w:t>
      </w:r>
      <w:r>
        <w:rPr>
          <w:lang w:val="es_ES" w:bidi="es_ES"/>
        </w:rPr>
        <w:t>nota de estudio sobre 21:13</w:t>
      </w:r>
      <w:r>
        <w:rPr>
          <w:lang w:val="es_ES" w:bidi="es_ES"/>
        </w:rPr>
        <w:t xml:space="preserve">). Este breve relato sobre la derrota de Og por parte de Israel se detalla en </w:t>
      </w:r>
      <w:hyperlink r:id="rId547">
        <w:r>
          <w:rPr>
            <w:lang w:val="es_ES" w:bidi="es_ES"/>
          </w:rPr>
          <w:rPr>
            <w:color w:val="0000EE"/>
            <w:u w:val="single"/>
          </w:rPr>
          <w:t>Dt 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21:35</w:t>
      </w:r>
      <w:r>
        <w:rPr>
          <w:lang w:val="es_ES" w:bidi="es_ES"/>
        </w:rPr>
      </w:r>
    </w:p>
    <w:p>
      <w:pPr/>
      <w:r>
        <w:rPr>
          <w:lang w:val="es_ES" w:bidi="es_ES"/>
        </w:rPr>
      </w:r>
      <w:r>
        <w:rPr>
          <w:lang w:val="es_ES" w:bidi="es_ES"/>
        </w:rPr>
        <w:t xml:space="preserve">Después, Israel ocupó su tierra: Ver cap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22:1</w:t>
      </w:r>
      <w:r>
        <w:rPr>
          <w:lang w:val="es_ES" w:bidi="es_ES"/>
        </w:rPr>
      </w:r>
    </w:p>
    <w:p>
      <w:pPr/>
      <w:r>
        <w:rPr>
          <w:lang w:val="es_ES" w:bidi="es_ES"/>
        </w:rPr>
      </w:r>
      <w:r>
        <w:rPr>
          <w:lang w:val="es_ES" w:bidi="es_ES"/>
        </w:rPr>
        <w:t>Después de sus victorias sobre los reinos amorrheos (</w:t>
      </w:r>
      <w:hyperlink r:id="rId548">
        <w:r>
          <w:rPr>
            <w:lang w:val="es_ES" w:bidi="es_ES"/>
          </w:rPr>
          <w:rPr>
            <w:color w:val="0000EE"/>
            <w:u w:val="single"/>
          </w:rPr>
          <w:t>21:21–35</w:t>
        </w:r>
      </w:hyperlink>
      <w:r>
        <w:rPr>
          <w:lang w:val="es_ES" w:bidi="es_ES"/>
        </w:rPr>
        <w:t xml:space="preserve"> y </w:t>
      </w:r>
      <w:r>
        <w:rPr>
          <w:lang w:val="es_ES" w:bidi="es_ES"/>
        </w:rPr>
        <w:t>nota de estudio</w:t>
      </w:r>
      <w:r>
        <w:rPr>
          <w:lang w:val="es_ES" w:bidi="es_ES"/>
        </w:rPr>
        <w:t>), Israel se estableció en los campos de Moab, al este del Valle del Jordán, al noreste del Mar Muerto y al otro lado del río desde el oasis de Jericó. Los hebreos acamparon allí hasta que cruzaron el Jordán para entrar en Canaán (</w:t>
      </w:r>
      <w:hyperlink r:id="rId549">
        <w:r>
          <w:rPr>
            <w:lang w:val="es_ES" w:bidi="es_ES"/>
          </w:rPr>
          <w:rPr>
            <w:color w:val="0000EE"/>
            <w:u w:val="single"/>
          </w:rPr>
          <w:t>Jos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22:2–3</w:t>
      </w:r>
      <w:r>
        <w:rPr>
          <w:lang w:val="es_ES" w:bidi="es_ES"/>
        </w:rPr>
      </w:r>
    </w:p>
    <w:p>
      <w:pPr/>
      <w:r>
        <w:rPr>
          <w:lang w:val="es_ES" w:bidi="es_ES"/>
        </w:rPr>
      </w:r>
      <w:r>
        <w:rPr>
          <w:lang w:val="es_ES" w:bidi="es_ES"/>
        </w:rPr>
        <w:t>Balac es desconocido fuera de este incidente (</w:t>
      </w:r>
      <w:hyperlink r:id="rId550">
        <w:r>
          <w:rPr>
            <w:lang w:val="es_ES" w:bidi="es_ES"/>
          </w:rPr>
          <w:rPr>
            <w:color w:val="0000EE"/>
            <w:u w:val="single"/>
          </w:rPr>
          <w:t>Jos 24:9,</w:t>
        </w:r>
      </w:hyperlink>
      <w:r>
        <w:rPr>
          <w:lang w:val="es_ES" w:bidi="es_ES"/>
        </w:rPr>
        <w:t xml:space="preserve"> </w:t>
      </w:r>
      <w:hyperlink r:id="rId551">
        <w:r>
          <w:rPr>
            <w:lang w:val="es_ES" w:bidi="es_ES"/>
          </w:rPr>
          <w:rPr>
            <w:color w:val="0000EE"/>
            <w:u w:val="single"/>
          </w:rPr>
          <w:t>Jc 11:25,</w:t>
        </w:r>
      </w:hyperlink>
      <w:r>
        <w:rPr>
          <w:lang w:val="es_ES" w:bidi="es_ES"/>
        </w:rPr>
        <w:t xml:space="preserve"> </w:t>
      </w:r>
      <w:hyperlink r:id="rId552">
        <w:r>
          <w:rPr>
            <w:lang w:val="es_ES" w:bidi="es_ES"/>
          </w:rPr>
          <w:rPr>
            <w:color w:val="0000EE"/>
            <w:u w:val="single"/>
          </w:rPr>
          <w:t>Mi 6:5,</w:t>
        </w:r>
      </w:hyperlink>
      <w:r>
        <w:rPr>
          <w:lang w:val="es_ES" w:bidi="es_ES"/>
        </w:rPr>
        <w:t xml:space="preserve"> </w:t>
      </w:r>
      <w:hyperlink r:id="rId553">
        <w:r>
          <w:rPr>
            <w:lang w:val="es_ES" w:bidi="es_ES"/>
          </w:rPr>
          <w:rPr>
            <w:color w:val="0000EE"/>
            <w:u w:val="single"/>
          </w:rPr>
          <w:t>Ap 2:14</w:t>
        </w:r>
      </w:hyperlink>
      <w:r>
        <w:rPr>
          <w:lang w:val="es_ES" w:bidi="es_ES"/>
        </w:rPr>
        <w:t>). Su territorio había sido tomado por Sehón, el rey amorrheo (</w:t>
      </w:r>
      <w:hyperlink r:id="rId509">
        <w:r>
          <w:rPr>
            <w:lang w:val="es_ES" w:bidi="es_ES"/>
          </w:rPr>
          <w:rPr>
            <w:color w:val="0000EE"/>
            <w:u w:val="single"/>
          </w:rPr>
          <w:t>Nm 21:26</w:t>
        </w:r>
      </w:hyperlink>
      <w:r>
        <w:rPr>
          <w:lang w:val="es_ES" w:bidi="es_ES"/>
        </w:rPr>
        <w:t>), a quien Israel acababa de derrotar (</w:t>
      </w:r>
      <w:hyperlink r:id="rId554">
        <w:r>
          <w:rPr>
            <w:lang w:val="es_ES" w:bidi="es_ES"/>
          </w:rPr>
          <w:rPr>
            <w:color w:val="0000EE"/>
            <w:u w:val="single"/>
          </w:rPr>
          <w:t>21:21–31</w:t>
        </w:r>
      </w:hyperlink>
      <w:r>
        <w:rPr>
          <w:lang w:val="es_ES" w:bidi="es_ES"/>
        </w:rPr>
        <w:t>). Balac pudo haber pensado que su pequeño reino sería el siguiente.</w:t>
      </w:r>
      <w:r>
        <w:rPr>
          <w:lang w:val="es_ES" w:bidi="es_ES"/>
        </w:rPr>
      </w:r>
      <w:r>
        <w:rPr>
          <w:lang w:val="es_ES" w:bidi="es_ES"/>
        </w:rPr>
      </w:r>
    </w:p>
    <w:p>
      <w:pPr/>
      <w:r>
        <w:rPr>
          <w:lang w:val="es_ES" w:bidi="es_ES"/>
        </w:rPr>
      </w:r>
    </w:p>
    <w:p>
      <w:pPr>
        <w:pStyle w:val="Heading2"/>
      </w:pPr>
      <w:r>
        <w:rPr>
          <w:lang w:val="es_ES" w:bidi="es_ES"/>
        </w:rPr>
        <w:t>Números 22:2–24.25</w:t>
      </w:r>
      <w:r>
        <w:rPr>
          <w:lang w:val="es_ES" w:bidi="es_ES"/>
        </w:rPr>
      </w:r>
    </w:p>
    <w:p>
      <w:pPr/>
      <w:r>
        <w:rPr>
          <w:lang w:val="es_ES" w:bidi="es_ES"/>
        </w:rPr>
      </w:r>
      <w:r>
        <w:rPr>
          <w:lang w:val="es_ES" w:bidi="es_ES"/>
        </w:rPr>
        <w:t>La narrativa de Balac y Balaam describe un momento crucial en la historia de Israel y contiene humor, drama e ideas teológicas profundas. La voluntad del Señor debe cumplirse; nada puede frustrar su plan para Israel.</w:t>
      </w:r>
      <w:r>
        <w:rPr>
          <w:lang w:val="es_ES" w:bidi="es_ES"/>
        </w:rPr>
      </w:r>
      <w:r>
        <w:rPr>
          <w:lang w:val="es_ES" w:bidi="es_ES"/>
        </w:rPr>
      </w:r>
    </w:p>
    <w:p>
      <w:pPr/>
      <w:r>
        <w:rPr>
          <w:lang w:val="es_ES" w:bidi="es_ES"/>
        </w:rPr>
      </w:r>
    </w:p>
    <w:p>
      <w:pPr>
        <w:pStyle w:val="Heading2"/>
      </w:pPr>
      <w:r>
        <w:rPr>
          <w:lang w:val="es_ES" w:bidi="es_ES"/>
        </w:rPr>
        <w:t>Números 22:4</w:t>
      </w:r>
      <w:r>
        <w:rPr>
          <w:lang w:val="es_ES" w:bidi="es_ES"/>
        </w:rPr>
      </w:r>
    </w:p>
    <w:p>
      <w:pPr/>
      <w:r>
        <w:rPr>
          <w:lang w:val="es_ES" w:bidi="es_ES"/>
        </w:rPr>
      </w:r>
      <w:r>
        <w:rPr>
          <w:lang w:val="es_ES" w:bidi="es_ES"/>
        </w:rPr>
        <w:t>Madián: Este pueblo del desierto era descendiente de Abraham (</w:t>
      </w:r>
      <w:hyperlink r:id="rId555">
        <w:r>
          <w:rPr>
            <w:lang w:val="es_ES" w:bidi="es_ES"/>
          </w:rPr>
          <w:rPr>
            <w:color w:val="0000EE"/>
            <w:u w:val="single"/>
          </w:rPr>
          <w:t>Gn 25:1–2,</w:t>
        </w:r>
      </w:hyperlink>
      <w:r>
        <w:rPr>
          <w:lang w:val="es_ES" w:bidi="es_ES"/>
        </w:rPr>
        <w:t xml:space="preserve"> </w:t>
      </w:r>
      <w:hyperlink r:id="rId556">
        <w:r>
          <w:rPr>
            <w:lang w:val="es_ES" w:bidi="es_ES"/>
          </w:rPr>
          <w:rPr>
            <w:color w:val="0000EE"/>
            <w:u w:val="single"/>
          </w:rPr>
          <w:t>Ex 2:15–16</w:t>
        </w:r>
      </w:hyperlink>
      <w:r>
        <w:rPr>
          <w:lang w:val="es_ES" w:bidi="es_ES"/>
        </w:rPr>
        <w:t>). Su alianza con Moab marcó el inicio de sus conflictos con Israel (</w:t>
      </w:r>
      <w:hyperlink r:id="rId557">
        <w:r>
          <w:rPr>
            <w:lang w:val="es_ES" w:bidi="es_ES"/>
          </w:rPr>
          <w:rPr>
            <w:color w:val="0000EE"/>
            <w:u w:val="single"/>
          </w:rPr>
          <w:t>Nm 22:7,</w:t>
        </w:r>
      </w:hyperlink>
      <w:r>
        <w:rPr>
          <w:lang w:val="es_ES" w:bidi="es_ES"/>
        </w:rPr>
        <w:t xml:space="preserve"> ver </w:t>
      </w:r>
      <w:hyperlink r:id="rId558">
        <w:r>
          <w:rPr>
            <w:lang w:val="es_ES" w:bidi="es_ES"/>
          </w:rPr>
          <w:rPr>
            <w:color w:val="0000EE"/>
            <w:u w:val="single"/>
          </w:rPr>
          <w:t>25:6</w:t>
        </w:r>
      </w:hyperlink>
      <w:r>
        <w:rPr>
          <w:lang w:val="es_ES" w:bidi="es_ES"/>
        </w:rPr>
        <w:t xml:space="preserve">, </w:t>
      </w:r>
      <w:hyperlink r:id="rId559">
        <w:r>
          <w:rPr>
            <w:lang w:val="es_ES" w:bidi="es_ES"/>
          </w:rPr>
          <w:rPr>
            <w:color w:val="0000EE"/>
            <w:u w:val="single"/>
          </w:rPr>
          <w:t>14–18,</w:t>
        </w:r>
      </w:hyperlink>
      <w:r>
        <w:rPr>
          <w:lang w:val="es_ES" w:bidi="es_ES"/>
        </w:rPr>
        <w:t xml:space="preserve"> </w:t>
      </w:r>
      <w:hyperlink r:id="rId560">
        <w:r>
          <w:rPr>
            <w:lang w:val="es_ES" w:bidi="es_ES"/>
          </w:rPr>
          <w:rPr>
            <w:color w:val="0000EE"/>
            <w:u w:val="single"/>
          </w:rPr>
          <w:t>31:2–10</w:t>
        </w:r>
      </w:hyperlink>
      <w:r>
        <w:rPr>
          <w:lang w:val="es_ES" w:bidi="es_ES"/>
        </w:rPr>
        <w:t xml:space="preserve">; </w:t>
      </w:r>
      <w:hyperlink r:id="rId561">
        <w:r>
          <w:rPr>
            <w:lang w:val="es_ES" w:bidi="es_ES"/>
          </w:rPr>
          <w:rPr>
            <w:color w:val="0000EE"/>
            <w:u w:val="single"/>
          </w:rPr>
          <w:t>Jc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22:5–6</w:t>
      </w:r>
      <w:r>
        <w:rPr>
          <w:lang w:val="es_ES" w:bidi="es_ES"/>
        </w:rPr>
      </w:r>
    </w:p>
    <w:p>
      <w:pPr/>
      <w:r>
        <w:rPr>
          <w:lang w:val="es_ES" w:bidi="es_ES"/>
        </w:rPr>
      </w:r>
      <w:r>
        <w:rPr>
          <w:lang w:val="es_ES" w:bidi="es_ES"/>
        </w:rPr>
        <w:t>Balaam era un especialista religioso pagano (un adivino) del noroeste de Mesopotamia (ver perfil “</w:t>
      </w:r>
      <w:r>
        <w:rPr>
          <w:lang w:val="es_ES" w:bidi="es_ES"/>
        </w:rPr>
        <w:t>Balaam</w:t>
      </w:r>
      <w:r>
        <w:rPr>
          <w:lang w:val="es_ES" w:bidi="es_ES"/>
        </w:rP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2">
        <w:r>
          <w:rPr>
            <w:lang w:val="es_ES" w:bidi="es_ES"/>
          </w:rPr>
          <w:rPr>
            <w:color w:val="0000EE"/>
            <w:u w:val="single"/>
          </w:rPr>
          <w:t>Dt 18:14,</w:t>
        </w:r>
      </w:hyperlink>
      <w:r>
        <w:rPr>
          <w:lang w:val="es_ES" w:bidi="es_ES"/>
        </w:rPr>
        <w:t xml:space="preserve"> </w:t>
      </w:r>
      <w:hyperlink r:id="rId563">
        <w:r>
          <w:rPr>
            <w:lang w:val="es_ES" w:bidi="es_ES"/>
          </w:rPr>
          <w:rPr>
            <w:color w:val="0000EE"/>
            <w:u w:val="single"/>
          </w:rPr>
          <w:t>1 Sam 6:2,</w:t>
        </w:r>
      </w:hyperlink>
      <w:r>
        <w:rPr>
          <w:lang w:val="es_ES" w:bidi="es_ES"/>
        </w:rPr>
        <w:t xml:space="preserve"> </w:t>
      </w:r>
      <w:hyperlink r:id="rId564">
        <w:r>
          <w:rPr>
            <w:lang w:val="es_ES" w:bidi="es_ES"/>
          </w:rPr>
          <w:rPr>
            <w:color w:val="0000EE"/>
            <w:u w:val="single"/>
          </w:rPr>
          <w:t>2 Re 21:6,</w:t>
        </w:r>
      </w:hyperlink>
      <w:r>
        <w:rPr>
          <w:lang w:val="es_ES" w:bidi="es_ES"/>
        </w:rPr>
        <w:t xml:space="preserve"> </w:t>
      </w:r>
      <w:hyperlink r:id="rId565">
        <w:r>
          <w:rPr>
            <w:lang w:val="es_ES" w:bidi="es_ES"/>
          </w:rPr>
          <w:rPr>
            <w:color w:val="0000EE"/>
            <w:u w:val="single"/>
          </w:rPr>
          <w:t>Is 44:25,</w:t>
        </w:r>
      </w:hyperlink>
      <w:r>
        <w:rPr>
          <w:lang w:val="es_ES" w:bidi="es_ES"/>
        </w:rPr>
        <w:t xml:space="preserve"> </w:t>
      </w:r>
      <w:hyperlink r:id="rId566">
        <w:r>
          <w:rPr>
            <w:lang w:val="es_ES" w:bidi="es_ES"/>
          </w:rPr>
          <w:rPr>
            <w:color w:val="0000EE"/>
            <w:u w:val="single"/>
          </w:rPr>
          <w:t>Dn 2:1–12</w:t>
        </w:r>
      </w:hyperlink>
      <w:r>
        <w:rPr>
          <w:lang w:val="es_ES" w:bidi="es_ES"/>
        </w:rPr>
        <w:t xml:space="preserve">, </w:t>
      </w:r>
      <w:hyperlink r:id="rId567">
        <w:r>
          <w:rPr>
            <w:lang w:val="es_ES" w:bidi="es_ES"/>
          </w:rPr>
          <w:rPr>
            <w:color w:val="0000EE"/>
            <w:u w:val="single"/>
          </w:rPr>
          <w:t>27–28,</w:t>
        </w:r>
      </w:hyperlink>
      <w:r>
        <w:rPr>
          <w:lang w:val="es_ES" w:bidi="es_ES"/>
        </w:rPr>
        <w:t xml:space="preserve"> </w:t>
      </w:r>
      <w:hyperlink r:id="rId568">
        <w:r>
          <w:rPr>
            <w:lang w:val="es_ES" w:bidi="es_ES"/>
          </w:rPr>
          <w:rPr>
            <w:color w:val="0000EE"/>
            <w:u w:val="single"/>
          </w:rPr>
          <w:t>Mi 5:12,</w:t>
        </w:r>
      </w:hyperlink>
      <w:r>
        <w:rPr>
          <w:lang w:val="es_ES" w:bidi="es_ES"/>
        </w:rPr>
        <w:t xml:space="preserve"> </w:t>
      </w:r>
      <w:hyperlink r:id="rId569">
        <w:r>
          <w:rPr>
            <w:lang w:val="es_ES" w:bidi="es_ES"/>
          </w:rPr>
          <w:rPr>
            <w:color w:val="0000EE"/>
            <w:u w:val="single"/>
          </w:rPr>
          <w:t>Za 10:2</w:t>
        </w:r>
      </w:hyperlink>
      <w:r>
        <w:rPr>
          <w:lang w:val="es_ES" w:bidi="es_ES"/>
        </w:rP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0">
        <w:r>
          <w:rPr>
            <w:lang w:val="es_ES" w:bidi="es_ES"/>
          </w:rPr>
          <w:rPr>
            <w:color w:val="0000EE"/>
            <w:u w:val="single"/>
          </w:rPr>
          <w:t>Gn 27:1–40,</w:t>
        </w:r>
      </w:hyperlink>
      <w:r>
        <w:rPr>
          <w:lang w:val="es_ES" w:bidi="es_ES"/>
        </w:rPr>
        <w:t xml:space="preserve"> </w:t>
      </w:r>
      <w:hyperlink r:id="rId571">
        <w:r>
          <w:rPr>
            <w:lang w:val="es_ES" w:bidi="es_ES"/>
          </w:rPr>
          <w:rPr>
            <w:color w:val="0000EE"/>
            <w:u w:val="single"/>
          </w:rPr>
          <w:t>Dt 27:15–26,</w:t>
        </w:r>
      </w:hyperlink>
      <w:r>
        <w:rPr>
          <w:lang w:val="es_ES" w:bidi="es_ES"/>
        </w:rPr>
        <w:t xml:space="preserve"> </w:t>
      </w:r>
      <w:hyperlink r:id="rId572">
        <w:r>
          <w:rPr>
            <w:lang w:val="es_ES" w:bidi="es_ES"/>
          </w:rPr>
          <w:rPr>
            <w:color w:val="0000EE"/>
            <w:u w:val="single"/>
          </w:rPr>
          <w:t>1 Sam 14:24–28,</w:t>
        </w:r>
      </w:hyperlink>
      <w:r>
        <w:rPr>
          <w:lang w:val="es_ES" w:bidi="es_ES"/>
        </w:rPr>
        <w:t xml:space="preserve"> cp. </w:t>
      </w:r>
      <w:hyperlink r:id="rId573">
        <w:r>
          <w:rPr>
            <w:lang w:val="es_ES" w:bidi="es_ES"/>
          </w:rPr>
          <w:rPr>
            <w:color w:val="0000EE"/>
            <w:u w:val="single"/>
          </w:rPr>
          <w:t>Mt 21:18–22</w:t>
        </w:r>
      </w:hyperlink>
      <w:r>
        <w:rPr>
          <w:lang w:val="es_ES" w:bidi="es_ES"/>
        </w:rPr>
        <w:t>). • Petor (</w:t>
      </w:r>
      <w:hyperlink r:id="rId574">
        <w:r>
          <w:rPr>
            <w:lang w:val="es_ES" w:bidi="es_ES"/>
          </w:rPr>
          <w:rPr>
            <w:color w:val="0000EE"/>
            <w:u w:val="single"/>
          </w:rPr>
          <w:t>Nm 22:5</w:t>
        </w:r>
      </w:hyperlink>
      <w:r>
        <w:rPr>
          <w:lang w:val="es_ES" w:bidi="es_ES"/>
        </w:rPr>
        <w:t>) es probablemente el antiguo Pitru, ubicado en el lado oeste del Río Éufrates, al sur de Carquemis, a cuatrocientas millas de Moab.</w:t>
      </w:r>
      <w:r>
        <w:rPr>
          <w:lang w:val="es_ES" w:bidi="es_ES"/>
        </w:rPr>
      </w:r>
      <w:r>
        <w:rPr>
          <w:lang w:val="es_ES" w:bidi="es_ES"/>
        </w:rPr>
      </w:r>
    </w:p>
    <w:p>
      <w:pPr/>
      <w:r>
        <w:rPr>
          <w:lang w:val="es_ES" w:bidi="es_ES"/>
        </w:rPr>
      </w:r>
    </w:p>
    <w:p>
      <w:pPr>
        <w:pStyle w:val="Heading2"/>
      </w:pPr>
      <w:r>
        <w:rPr>
          <w:lang w:val="es_ES" w:bidi="es_ES"/>
        </w:rPr>
        <w:t>Números 22:7</w:t>
      </w:r>
      <w:r>
        <w:rPr>
          <w:lang w:val="es_ES" w:bidi="es_ES"/>
        </w:rPr>
      </w:r>
    </w:p>
    <w:p>
      <w:pPr/>
      <w:r>
        <w:rPr>
          <w:lang w:val="es_ES" w:bidi="es_ES"/>
        </w:rPr>
      </w:r>
      <w:r>
        <w:rPr>
          <w:lang w:val="es_ES" w:bidi="es_ES"/>
        </w:rPr>
        <w:t>fueron con dinero para pagar a Balaam para que lanzara una maldición sobre Israel. Como adivino profesional, Balaam podía exigir un pago considerable por sus servicios (</w:t>
      </w:r>
      <w:hyperlink r:id="rId557">
        <w:r>
          <w:rPr>
            <w:lang w:val="es_ES" w:bidi="es_ES"/>
          </w:rPr>
          <w:rPr>
            <w:color w:val="0000EE"/>
            <w:u w:val="single"/>
          </w:rPr>
          <w:t>22:7</w:t>
        </w:r>
      </w:hyperlink>
      <w:r>
        <w:rPr>
          <w:lang w:val="es_ES" w:bidi="es_ES"/>
        </w:rPr>
        <w:t xml:space="preserve">, </w:t>
      </w:r>
      <w:hyperlink r:id="rId575">
        <w:r>
          <w:rPr>
            <w:lang w:val="es_ES" w:bidi="es_ES"/>
          </w:rPr>
          <w:rPr>
            <w:color w:val="0000EE"/>
            <w:u w:val="single"/>
          </w:rPr>
          <w:t>17–18,</w:t>
        </w:r>
      </w:hyperlink>
      <w:r>
        <w:rPr>
          <w:lang w:val="es_ES" w:bidi="es_ES"/>
        </w:rPr>
        <w:t xml:space="preserve"> cp. </w:t>
      </w:r>
      <w:hyperlink r:id="rId576">
        <w:r>
          <w:rPr>
            <w:lang w:val="es_ES" w:bidi="es_ES"/>
          </w:rPr>
          <w:rPr>
            <w:color w:val="0000EE"/>
            <w:u w:val="single"/>
          </w:rPr>
          <w:t>1 Sam 9:7–8,</w:t>
        </w:r>
      </w:hyperlink>
      <w:r>
        <w:rPr>
          <w:lang w:val="es_ES" w:bidi="es_ES"/>
        </w:rPr>
        <w:t xml:space="preserve"> </w:t>
      </w:r>
      <w:hyperlink r:id="rId577">
        <w:r>
          <w:rPr>
            <w:lang w:val="es_ES" w:bidi="es_ES"/>
          </w:rPr>
          <w:rPr>
            <w:color w:val="0000EE"/>
            <w:u w:val="single"/>
          </w:rPr>
          <w:t>2 Re 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22:8</w:t>
      </w:r>
      <w:r>
        <w:rPr>
          <w:lang w:val="es_ES" w:bidi="es_ES"/>
        </w:rPr>
      </w:r>
    </w:p>
    <w:p>
      <w:pPr/>
      <w:r>
        <w:rPr>
          <w:lang w:val="es_ES" w:bidi="es_ES"/>
        </w:rPr>
      </w:r>
      <w:r>
        <w:rPr>
          <w:lang w:val="es_ES" w:bidi="es_ES"/>
        </w:rPr>
        <w:t>Reposad aquí esta noche: Balaam esperaba recibir un mensaje de Dios por la noche (</w:t>
      </w:r>
      <w:hyperlink r:id="rId578">
        <w:r>
          <w:rPr>
            <w:lang w:val="es_ES" w:bidi="es_ES"/>
          </w:rPr>
          <w:rPr>
            <w:color w:val="0000EE"/>
            <w:u w:val="single"/>
          </w:rPr>
          <w:t>22:9</w:t>
        </w:r>
      </w:hyperlink>
      <w:r>
        <w:rPr>
          <w:lang w:val="es_ES" w:bidi="es_ES"/>
        </w:rPr>
        <w:t xml:space="preserve">, </w:t>
      </w:r>
      <w:hyperlink r:id="rId579">
        <w:r>
          <w:rPr>
            <w:lang w:val="es_ES" w:bidi="es_ES"/>
          </w:rPr>
          <w:rPr>
            <w:color w:val="0000EE"/>
            <w:u w:val="single"/>
          </w:rPr>
          <w:t>19–20,</w:t>
        </w:r>
      </w:hyperlink>
      <w:r>
        <w:rPr>
          <w:lang w:val="es_ES" w:bidi="es_ES"/>
        </w:rPr>
        <w:t xml:space="preserve"> cp. </w:t>
      </w:r>
      <w:hyperlink r:id="rId580">
        <w:r>
          <w:rPr>
            <w:lang w:val="es_ES" w:bidi="es_ES"/>
          </w:rPr>
          <w:rPr>
            <w:color w:val="0000EE"/>
            <w:u w:val="single"/>
          </w:rPr>
          <w:t>Job 4:12–16</w:t>
        </w:r>
      </w:hyperlink>
      <w:r>
        <w:rPr>
          <w:lang w:val="es_ES" w:bidi="es_ES"/>
        </w:rPr>
        <w:t xml:space="preserve">; </w:t>
      </w:r>
      <w:hyperlink r:id="rId581">
        <w:r>
          <w:rPr>
            <w:lang w:val="es_ES" w:bidi="es_ES"/>
          </w:rPr>
          <w:rPr>
            <w:color w:val="0000EE"/>
            <w:u w:val="single"/>
          </w:rPr>
          <w:t>Za 1:8</w:t>
        </w:r>
      </w:hyperlink>
      <w:r>
        <w:rPr>
          <w:lang w:val="es_ES" w:bidi="es_ES"/>
        </w:rPr>
        <w:t>). • el Señor (hebreo Jehová): Balaam conocía a Jehová, el Dios de Israel, y esperaba un mensaje de él sobre lo que podía o no podía hacer.</w:t>
      </w:r>
      <w:r>
        <w:rPr>
          <w:lang w:val="es_ES" w:bidi="es_ES"/>
        </w:rPr>
      </w:r>
      <w:r>
        <w:rPr>
          <w:lang w:val="es_ES" w:bidi="es_ES"/>
        </w:rPr>
      </w:r>
    </w:p>
    <w:p>
      <w:pPr/>
      <w:r>
        <w:rPr>
          <w:lang w:val="es_ES" w:bidi="es_ES"/>
        </w:rPr>
      </w:r>
    </w:p>
    <w:p>
      <w:pPr>
        <w:pStyle w:val="Heading2"/>
      </w:pPr>
      <w:r>
        <w:rPr>
          <w:lang w:val="es_ES" w:bidi="es_ES"/>
        </w:rPr>
        <w:t>Números 22:9–18</w:t>
      </w:r>
      <w:r>
        <w:rPr>
          <w:lang w:val="es_ES" w:bidi="es_ES"/>
        </w:rPr>
      </w:r>
    </w:p>
    <w:p>
      <w:pPr/>
      <w:r>
        <w:rPr>
          <w:lang w:val="es_ES" w:bidi="es_ES"/>
        </w:rPr>
      </w:r>
      <w:r>
        <w:rPr>
          <w:lang w:val="es_ES" w:bidi="es_ES"/>
        </w:rPr>
        <w:t>Dios le prohibió a Balaam que fuera con los mensajeros de Balac.</w:t>
      </w:r>
      <w:r>
        <w:rPr>
          <w:lang w:val="es_ES" w:bidi="es_ES"/>
        </w:rPr>
      </w:r>
      <w:r>
        <w:rPr>
          <w:lang w:val="es_ES" w:bidi="es_ES"/>
        </w:rPr>
      </w:r>
    </w:p>
    <w:p>
      <w:pPr/>
      <w:r>
        <w:rPr>
          <w:lang w:val="es_ES" w:bidi="es_ES"/>
        </w:rPr>
      </w:r>
    </w:p>
    <w:p>
      <w:pPr>
        <w:pStyle w:val="Heading2"/>
      </w:pPr>
      <w:r>
        <w:rPr>
          <w:lang w:val="es_ES" w:bidi="es_ES"/>
        </w:rPr>
        <w:t>Números 22:18</w:t>
      </w:r>
      <w:r>
        <w:rPr>
          <w:lang w:val="es_ES" w:bidi="es_ES"/>
        </w:rPr>
      </w:r>
    </w:p>
    <w:p>
      <w:pPr/>
      <w:r>
        <w:rPr>
          <w:lang w:val="es_ES" w:bidi="es_ES"/>
        </w:rPr>
      </w:r>
      <w:r>
        <w:rPr>
          <w:lang w:val="es_ES" w:bidi="es_ES"/>
        </w:rPr>
        <w:t>Algunos han interpretado la respuesta de Balaam a esta segunda delegación como un intento de provocar una oferta más lucrativa, pero su negativa (</w:t>
      </w:r>
      <w:hyperlink r:id="rId582">
        <w:r>
          <w:rPr>
            <w:lang w:val="es_ES" w:bidi="es_ES"/>
          </w:rPr>
          <w:rPr>
            <w:color w:val="0000EE"/>
            <w:u w:val="single"/>
          </w:rPr>
          <w:t>24:13</w:t>
        </w:r>
      </w:hyperlink>
      <w:r>
        <w:rPr>
          <w:lang w:val="es_ES" w:bidi="es_ES"/>
        </w:rPr>
        <w:t>) contradice esta visión. En cambio, Balaam parecía decidido a obedecer al Señor y lo llamó "mi Dios".</w:t>
      </w:r>
      <w:r>
        <w:rPr>
          <w:lang w:val="es_ES" w:bidi="es_ES"/>
        </w:rPr>
      </w:r>
      <w:r>
        <w:rPr>
          <w:lang w:val="es_ES" w:bidi="es_ES"/>
        </w:rPr>
      </w:r>
    </w:p>
    <w:p>
      <w:pPr/>
      <w:r>
        <w:rPr>
          <w:lang w:val="es_ES" w:bidi="es_ES"/>
        </w:rPr>
      </w:r>
    </w:p>
    <w:p>
      <w:pPr>
        <w:pStyle w:val="Heading2"/>
      </w:pPr>
      <w:r>
        <w:rPr>
          <w:lang w:val="es_ES" w:bidi="es_ES"/>
        </w:rPr>
        <w:t>Números 22:19–20</w:t>
      </w:r>
      <w:r>
        <w:rPr>
          <w:lang w:val="es_ES" w:bidi="es_ES"/>
        </w:rPr>
      </w:r>
    </w:p>
    <w:p>
      <w:pPr/>
      <w:r>
        <w:rPr>
          <w:lang w:val="es_ES" w:bidi="es_ES"/>
        </w:rPr>
      </w:r>
      <w:r>
        <w:rPr>
          <w:lang w:val="es_ES" w:bidi="es_ES"/>
        </w:rPr>
        <w:t xml:space="preserve">Balaam aceptó consultar nuevamente sobre los deseos del Señor. Dios le permitió acompañar a los representantes de Balac, pero le advirtió que debía hacer exactamente lo que Él ordenara (cp. </w:t>
      </w:r>
      <w:hyperlink r:id="rId583">
        <w:r>
          <w:rPr>
            <w:lang w:val="es_ES" w:bidi="es_ES"/>
          </w:rPr>
          <w:rPr>
            <w:color w:val="0000EE"/>
            <w:u w:val="single"/>
          </w:rPr>
          <w:t>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22:21–41</w:t>
      </w:r>
      <w:r>
        <w:rPr>
          <w:lang w:val="es_ES" w:bidi="es_ES"/>
        </w:rPr>
      </w:r>
    </w:p>
    <w:p>
      <w:pPr/>
      <w:r>
        <w:rPr>
          <w:lang w:val="es_ES" w:bidi="es_ES"/>
        </w:rPr>
      </w:r>
      <w:r>
        <w:rPr>
          <w:lang w:val="es_ES" w:bidi="es_ES"/>
        </w:rPr>
        <w:t>El pasaje claramente se burla de este vidente profesional, cuyas percepciones espirituales y obediencia a Dios no se comparan con las de su asna.</w:t>
      </w:r>
      <w:r>
        <w:rPr>
          <w:lang w:val="es_ES" w:bidi="es_ES"/>
        </w:rPr>
      </w:r>
      <w:r>
        <w:rPr>
          <w:lang w:val="es_ES" w:bidi="es_ES"/>
        </w:rPr>
      </w:r>
    </w:p>
    <w:p>
      <w:pPr/>
      <w:r>
        <w:rPr>
          <w:lang w:val="es_ES" w:bidi="es_ES"/>
        </w:rPr>
      </w:r>
    </w:p>
    <w:p>
      <w:pPr>
        <w:pStyle w:val="Heading2"/>
      </w:pPr>
      <w:r>
        <w:rPr>
          <w:lang w:val="es_ES" w:bidi="es_ES"/>
        </w:rPr>
        <w:t>Números 22:22</w:t>
      </w:r>
      <w:r>
        <w:rPr>
          <w:lang w:val="es_ES" w:bidi="es_ES"/>
        </w:rPr>
      </w:r>
    </w:p>
    <w:p>
      <w:pPr/>
      <w:r>
        <w:rPr>
          <w:lang w:val="es_ES" w:bidi="es_ES"/>
        </w:rPr>
      </w:r>
      <w:r>
        <w:rPr>
          <w:lang w:val="es_ES" w:bidi="es_ES"/>
        </w:rPr>
        <w:t xml:space="preserve">el furor de Dios resulta desconcertante a la luz del permiso que le otorgó a Balaam en </w:t>
      </w:r>
      <w:hyperlink r:id="rId584">
        <w:r>
          <w:rPr>
            <w:lang w:val="es_ES" w:bidi="es_ES"/>
          </w:rPr>
          <w:rPr>
            <w:color w:val="0000EE"/>
            <w:u w:val="single"/>
          </w:rPr>
          <w:t>22:20</w:t>
        </w:r>
      </w:hyperlink>
      <w:r>
        <w:rPr>
          <w:lang w:val="es_ES" w:bidi="es_ES"/>
        </w:rPr>
        <w:t>. El Señor sabía que las intenciones y el carácter del adivino no eran tan honorables como afirmaba en su conversación con los mensajeros de Balac. La insensata golpiza de Balaam al asna demuestra su carácter impío (</w:t>
      </w:r>
      <w:hyperlink r:id="rId585">
        <w:r>
          <w:rPr>
            <w:lang w:val="es_ES" w:bidi="es_ES"/>
          </w:rPr>
          <w:rPr>
            <w:color w:val="0000EE"/>
            <w:u w:val="single"/>
          </w:rPr>
          <w:t>Pro 12:10,</w:t>
        </w:r>
      </w:hyperlink>
      <w:r>
        <w:rPr>
          <w:lang w:val="es_ES" w:bidi="es_ES"/>
        </w:rPr>
        <w:t xml:space="preserve"> cp. </w:t>
      </w:r>
      <w:hyperlink r:id="rId58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22:28–31</w:t>
      </w:r>
      <w:r>
        <w:rPr>
          <w:lang w:val="es_ES" w:bidi="es_ES"/>
        </w:rPr>
      </w:r>
    </w:p>
    <w:p>
      <w:pPr/>
      <w:r>
        <w:rPr>
          <w:lang w:val="es_ES" w:bidi="es_ES"/>
        </w:rPr>
      </w:r>
      <w:r>
        <w:rPr>
          <w:lang w:val="es_ES" w:bidi="es_ES"/>
        </w:rPr>
        <w:t>El único paralelo en las Escrituras a este fenómeno de un animal que habla es la serpiente que conversó con Eva (</w:t>
      </w:r>
      <w:hyperlink r:id="rId587">
        <w:r>
          <w:rPr>
            <w:lang w:val="es_ES" w:bidi="es_ES"/>
          </w:rPr>
          <w:rPr>
            <w:color w:val="0000EE"/>
            <w:u w:val="single"/>
          </w:rPr>
          <w:t>Gn 3:1–5</w:t>
        </w:r>
      </w:hyperlink>
      <w:r>
        <w:rPr>
          <w:lang w:val="es_ES" w:bidi="es_ES"/>
        </w:rPr>
        <w:t>). Dios utilizó la asna para reprender al adivino insensato (</w:t>
      </w:r>
      <w:hyperlink r:id="rId588">
        <w:r>
          <w:rPr>
            <w:lang w:val="es_ES" w:bidi="es_ES"/>
          </w:rPr>
          <w:rPr>
            <w:color w:val="0000EE"/>
            <w:u w:val="single"/>
          </w:rPr>
          <w:t>2 Pe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22:34</w:t>
      </w:r>
      <w:r>
        <w:rPr>
          <w:lang w:val="es_ES" w:bidi="es_ES"/>
        </w:rPr>
      </w:r>
    </w:p>
    <w:p>
      <w:pPr/>
      <w:r>
        <w:rPr>
          <w:lang w:val="es_ES" w:bidi="es_ES"/>
        </w:rPr>
      </w:r>
      <w:r>
        <w:rPr>
          <w:lang w:val="es_ES" w:bidi="es_ES"/>
        </w:rPr>
        <w:t>He pecado: Balaam reconoció su error al no percibir al ángel de Jehová ni su intención, y se ofreció a regresar.</w:t>
      </w:r>
      <w:r>
        <w:rPr>
          <w:lang w:val="es_ES" w:bidi="es_ES"/>
        </w:rPr>
      </w:r>
      <w:r>
        <w:rPr>
          <w:lang w:val="es_ES" w:bidi="es_ES"/>
        </w:rPr>
      </w:r>
    </w:p>
    <w:p>
      <w:pPr/>
      <w:r>
        <w:rPr>
          <w:lang w:val="es_ES" w:bidi="es_ES"/>
        </w:rPr>
      </w:r>
    </w:p>
    <w:p>
      <w:pPr>
        <w:pStyle w:val="Heading2"/>
      </w:pPr>
      <w:r>
        <w:rPr>
          <w:lang w:val="es_ES" w:bidi="es_ES"/>
        </w:rPr>
        <w:t>Números 22:35</w:t>
      </w:r>
      <w:r>
        <w:rPr>
          <w:lang w:val="es_ES" w:bidi="es_ES"/>
        </w:rPr>
      </w:r>
    </w:p>
    <w:p>
      <w:pPr/>
      <w:r>
        <w:rPr>
          <w:lang w:val="es_ES" w:bidi="es_ES"/>
        </w:rPr>
      </w:r>
      <w:r>
        <w:rPr>
          <w:lang w:val="es_ES" w:bidi="es_ES"/>
        </w:rPr>
        <w:t xml:space="preserve">Y el ángel de Jehová dijo á </w:t>
      </w:r>
      <w:r>
        <w:rPr>
          <w:lang w:val="es_ES" w:bidi="es_ES"/>
        </w:rPr>
        <w:t xml:space="preserve">Balaam que dijera únicamente lo que Dios ordenó (cp. </w:t>
      </w:r>
      <w:hyperlink r:id="rId584">
        <w:r>
          <w:rPr>
            <w:lang w:val="es_ES" w:bidi="es_ES"/>
          </w:rPr>
          <w:rPr>
            <w:color w:val="0000EE"/>
            <w:u w:val="single"/>
          </w:rPr>
          <w:t>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22:36</w:t>
      </w:r>
      <w:r>
        <w:rPr>
          <w:lang w:val="es_ES" w:bidi="es_ES"/>
        </w:rPr>
      </w:r>
    </w:p>
    <w:p>
      <w:pPr/>
      <w:r>
        <w:rPr>
          <w:lang w:val="es_ES" w:bidi="es_ES"/>
        </w:rPr>
      </w:r>
      <w:r>
        <w:rPr>
          <w:lang w:val="es_ES" w:bidi="es_ES"/>
        </w:rPr>
        <w:t>Es probable que este lugar de reunión se encontrara en la esquina noreste del pequeño reino de Balac.</w:t>
      </w:r>
      <w:r>
        <w:rPr>
          <w:lang w:val="es_ES" w:bidi="es_ES"/>
        </w:rPr>
      </w:r>
      <w:r>
        <w:rPr>
          <w:lang w:val="es_ES" w:bidi="es_ES"/>
        </w:rPr>
      </w:r>
    </w:p>
    <w:p>
      <w:pPr/>
      <w:r>
        <w:rPr>
          <w:lang w:val="es_ES" w:bidi="es_ES"/>
        </w:rPr>
      </w:r>
    </w:p>
    <w:p>
      <w:pPr>
        <w:pStyle w:val="Heading2"/>
      </w:pPr>
      <w:r>
        <w:rPr>
          <w:lang w:val="es_ES" w:bidi="es_ES"/>
        </w:rPr>
        <w:t>Números 22:37</w:t>
      </w:r>
      <w:r>
        <w:rPr>
          <w:lang w:val="es_ES" w:bidi="es_ES"/>
        </w:rPr>
      </w:r>
    </w:p>
    <w:p>
      <w:pPr/>
      <w:r>
        <w:rPr>
          <w:lang w:val="es_ES" w:bidi="es_ES"/>
        </w:rPr>
      </w:r>
      <w:r>
        <w:rPr>
          <w:lang w:val="es_ES" w:bidi="es_ES"/>
        </w:rPr>
        <w:t>Balac pensó que Balaam no comprendía cuán urgente era la situación ni cuán grande era el pago ofrecido.</w:t>
      </w:r>
      <w:r>
        <w:rPr>
          <w:lang w:val="es_ES" w:bidi="es_ES"/>
        </w:rPr>
      </w:r>
      <w:r>
        <w:rPr>
          <w:lang w:val="es_ES" w:bidi="es_ES"/>
        </w:rPr>
      </w:r>
    </w:p>
    <w:p>
      <w:pPr/>
      <w:r>
        <w:rPr>
          <w:lang w:val="es_ES" w:bidi="es_ES"/>
        </w:rPr>
      </w:r>
    </w:p>
    <w:p>
      <w:pPr>
        <w:pStyle w:val="Heading2"/>
      </w:pPr>
      <w:r>
        <w:rPr>
          <w:lang w:val="es_ES" w:bidi="es_ES"/>
        </w:rPr>
        <w:t>Números 22:38</w:t>
      </w:r>
      <w:r>
        <w:rPr>
          <w:lang w:val="es_ES" w:bidi="es_ES"/>
        </w:rPr>
      </w:r>
    </w:p>
    <w:p>
      <w:pPr/>
      <w:r>
        <w:rPr>
          <w:lang w:val="es_ES" w:bidi="es_ES"/>
        </w:rPr>
      </w:r>
      <w:r>
        <w:rPr>
          <w:lang w:val="es_ES" w:bidi="es_ES"/>
        </w:rPr>
        <w:t xml:space="preserve">La respuesta de Balaam reflejó la lección que había aprendido en el incidente con la asna (cp. </w:t>
      </w:r>
      <w:hyperlink r:id="rId584">
        <w:r>
          <w:rPr>
            <w:lang w:val="es_ES" w:bidi="es_ES"/>
          </w:rPr>
          <w:rPr>
            <w:color w:val="0000EE"/>
            <w:u w:val="single"/>
          </w:rPr>
          <w:t>22:20</w:t>
        </w:r>
      </w:hyperlink>
      <w:r>
        <w:rPr>
          <w:lang w:val="es_ES" w:bidi="es_ES"/>
        </w:rPr>
        <w:t xml:space="preserve">, </w:t>
      </w:r>
      <w:hyperlink r:id="rId5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22:39–41</w:t>
      </w:r>
      <w:r>
        <w:rPr>
          <w:lang w:val="es_ES" w:bidi="es_ES"/>
        </w:rPr>
      </w:r>
    </w:p>
    <w:p>
      <w:pPr/>
      <w:r>
        <w:rPr>
          <w:lang w:val="es_ES" w:bidi="es_ES"/>
        </w:rPr>
      </w:r>
      <w:r>
        <w:rPr>
          <w:lang w:val="es_ES" w:bidi="es_ES"/>
        </w:rPr>
        <w:t xml:space="preserve">Balac intentó obtener la maldición de Balaam sobre Israel, primero mediante una ofrenda ritual y una comida que invocarían a los dioses y a Balaam, y luego llevándolo a ver el campamento israelita. • </w:t>
      </w:r>
      <w:r>
        <w:rPr>
          <w:i/>
          <w:lang w:val="es_ES" w:bidi="es_ES"/>
        </w:rPr>
        <w:t xml:space="preserve">Quiriat-huzot </w:t>
      </w:r>
      <w:r>
        <w:rPr>
          <w:lang w:val="es_ES" w:bidi="es_ES"/>
        </w:rPr>
        <w:t>es una ubicación desconocida.</w:t>
      </w:r>
      <w:r>
        <w:rPr>
          <w:lang w:val="es_ES" w:bidi="es_ES"/>
        </w:rPr>
      </w:r>
      <w:r>
        <w:rPr>
          <w:lang w:val="es_ES" w:bidi="es_ES"/>
        </w:rPr>
      </w:r>
    </w:p>
    <w:p>
      <w:pPr/>
      <w:r>
        <w:rPr>
          <w:lang w:val="es_ES" w:bidi="es_ES"/>
        </w:rPr>
      </w:r>
    </w:p>
    <w:p>
      <w:pPr>
        <w:pStyle w:val="Heading2"/>
      </w:pPr>
      <w:r>
        <w:rPr>
          <w:lang w:val="es_ES" w:bidi="es_ES"/>
        </w:rPr>
        <w:t>Números 22:41</w:t>
      </w:r>
      <w:r>
        <w:rPr>
          <w:lang w:val="es_ES" w:bidi="es_ES"/>
        </w:rPr>
      </w:r>
    </w:p>
    <w:p>
      <w:pPr/>
      <w:r>
        <w:rPr>
          <w:lang w:val="es_ES" w:bidi="es_ES"/>
        </w:rPr>
      </w:r>
      <w:r>
        <w:rPr>
          <w:lang w:val="es_ES" w:bidi="es_ES"/>
        </w:rPr>
        <w:t xml:space="preserve">La Subida de Bamoth ("los altos de Baal") se encontraba a lo largo de la cresta de colinas que domina los campos de Moab al noreste del Mar Muerto (ver "Bamoth" en </w:t>
      </w:r>
      <w:hyperlink r:id="rId589">
        <w:r>
          <w:rPr>
            <w:lang w:val="es_ES" w:bidi="es_ES"/>
          </w:rPr>
          <w:rPr>
            <w:color w:val="0000EE"/>
            <w:u w:val="single"/>
          </w:rPr>
          <w:t>21:19</w:t>
        </w:r>
      </w:hyperlink>
      <w:r>
        <w:rPr>
          <w:lang w:val="es_ES" w:bidi="es_ES"/>
        </w:rPr>
        <w:t xml:space="preserve">; </w:t>
      </w:r>
      <w:hyperlink r:id="rId590">
        <w:r>
          <w:rPr>
            <w:lang w:val="es_ES" w:bidi="es_ES"/>
          </w:rPr>
          <w:rPr>
            <w:color w:val="0000EE"/>
            <w:u w:val="single"/>
          </w:rPr>
          <w:t>Jos 13:17</w:t>
        </w:r>
      </w:hyperlink>
      <w:r>
        <w:rPr>
          <w:lang w:val="es_ES" w:bidi="es_ES"/>
        </w:rPr>
        <w:t xml:space="preserve">). Fue el primero de tres lugares a los que el rey moabita llevó a Balaam para que pudiera observar el extenso campamento israelita (también </w:t>
      </w:r>
      <w:hyperlink r:id="rId591">
        <w:r>
          <w:rPr>
            <w:lang w:val="es_ES" w:bidi="es_ES"/>
          </w:rPr>
          <w:rPr>
            <w:color w:val="0000EE"/>
            <w:u w:val="single"/>
          </w:rPr>
          <w:t>Nm 22:41,</w:t>
        </w:r>
      </w:hyperlink>
      <w:r>
        <w:rPr>
          <w:lang w:val="es_ES" w:bidi="es_ES"/>
        </w:rPr>
        <w:t xml:space="preserve"> </w:t>
      </w:r>
      <w:hyperlink r:id="rId518">
        <w:r>
          <w:rPr>
            <w:lang w:val="es_ES" w:bidi="es_ES"/>
          </w:rPr>
          <w:rPr>
            <w:color w:val="0000EE"/>
            <w:u w:val="single"/>
          </w:rPr>
          <w:t>23:14</w:t>
        </w:r>
      </w:hyperlink>
      <w:r>
        <w:rPr>
          <w:lang w:val="es_ES" w:bidi="es_ES"/>
        </w:rPr>
        <w:t xml:space="preserve">, </w:t>
      </w:r>
      <w:hyperlink r:id="rId592">
        <w:r>
          <w:rPr>
            <w:lang w:val="es_ES" w:bidi="es_ES"/>
          </w:rPr>
          <w:rPr>
            <w:color w:val="0000EE"/>
            <w:u w:val="single"/>
          </w:rPr>
          <w:t>28</w:t>
        </w:r>
      </w:hyperlink>
      <w:r>
        <w:rPr>
          <w:lang w:val="es_ES" w:bidi="es_ES"/>
        </w:rPr>
        <w:t>). Desde un punto tan elevado, podía ver a los israelitas (</w:t>
      </w:r>
      <w:hyperlink r:id="rId593">
        <w:r>
          <w:rPr>
            <w:lang w:val="es_ES" w:bidi="es_ES"/>
          </w:rPr>
          <w:rPr>
            <w:color w:val="0000EE"/>
            <w:u w:val="single"/>
          </w:rPr>
          <w:t>22:11</w:t>
        </w:r>
      </w:hyperlink>
      <w:r>
        <w:rPr>
          <w:lang w:val="es_ES" w:bidi="es_ES"/>
        </w:rPr>
        <w:t>) y realizar las ceremonias que Balac esperaba que condujeran a una poderosa maldición contra ellos.</w:t>
      </w:r>
      <w:r>
        <w:rPr>
          <w:lang w:val="es_ES" w:bidi="es_ES"/>
        </w:rPr>
      </w:r>
      <w:r>
        <w:rPr>
          <w:lang w:val="es_ES" w:bidi="es_ES"/>
        </w:rPr>
      </w:r>
    </w:p>
    <w:p>
      <w:pPr/>
      <w:r>
        <w:rPr>
          <w:lang w:val="es_ES" w:bidi="es_ES"/>
        </w:rPr>
      </w:r>
    </w:p>
    <w:p>
      <w:pPr>
        <w:pStyle w:val="Heading2"/>
      </w:pPr>
      <w:r>
        <w:rPr>
          <w:lang w:val="es_ES" w:bidi="es_ES"/>
        </w:rPr>
        <w:t>Números 23:1</w:t>
      </w:r>
      <w:r>
        <w:rPr>
          <w:lang w:val="es_ES" w:bidi="es_ES"/>
        </w:rPr>
      </w:r>
    </w:p>
    <w:p>
      <w:pPr/>
      <w:r>
        <w:rPr>
          <w:lang w:val="es_ES" w:bidi="es_ES"/>
        </w:rPr>
      </w:r>
      <w:r>
        <w:rPr>
          <w:lang w:val="es_ES" w:bidi="es_ES"/>
        </w:rPr>
        <w:t xml:space="preserve">El número siete era un símbolo sagrado (también en </w:t>
      </w:r>
      <w:hyperlink r:id="rId594">
        <w:r>
          <w:rPr>
            <w:lang w:val="es_ES" w:bidi="es_ES"/>
          </w:rPr>
          <w:rPr>
            <w:color w:val="0000EE"/>
            <w:u w:val="single"/>
          </w:rPr>
          <w:t>23:4</w:t>
        </w:r>
      </w:hyperlink>
      <w:r>
        <w:rPr>
          <w:lang w:val="es_ES" w:bidi="es_ES"/>
        </w:rPr>
        <w:t xml:space="preserve">, </w:t>
      </w:r>
      <w:hyperlink r:id="rId518">
        <w:r>
          <w:rPr>
            <w:lang w:val="es_ES" w:bidi="es_ES"/>
          </w:rPr>
          <w:rPr>
            <w:color w:val="0000EE"/>
            <w:u w:val="single"/>
          </w:rPr>
          <w:t>14</w:t>
        </w:r>
      </w:hyperlink>
      <w:r>
        <w:rPr>
          <w:lang w:val="es_ES" w:bidi="es_ES"/>
        </w:rPr>
        <w:t xml:space="preserve">, </w:t>
      </w:r>
      <w:hyperlink r:id="rId595">
        <w:r>
          <w:rPr>
            <w:lang w:val="es_ES" w:bidi="es_ES"/>
          </w:rPr>
          <w:rPr>
            <w:color w:val="0000EE"/>
            <w:u w:val="single"/>
          </w:rPr>
          <w:t>29</w:t>
        </w:r>
      </w:hyperlink>
      <w:r>
        <w:rPr>
          <w:lang w:val="es_ES" w:bidi="es_ES"/>
        </w:rPr>
        <w:t xml:space="preserve">; comparar con </w:t>
      </w:r>
      <w:hyperlink r:id="rId596">
        <w:r>
          <w:rPr>
            <w:lang w:val="es_ES" w:bidi="es_ES"/>
          </w:rPr>
          <w:rPr>
            <w:color w:val="0000EE"/>
            <w:u w:val="single"/>
          </w:rPr>
          <w:t>Job 42:8</w:t>
        </w:r>
      </w:hyperlink>
      <w:r>
        <w:rPr>
          <w:lang w:val="es_ES" w:bidi="es_ES"/>
        </w:rPr>
        <w:t>; ver “</w:t>
      </w:r>
      <w:r>
        <w:rPr>
          <w:lang w:val="es_ES" w:bidi="es_ES"/>
        </w:rPr>
        <w:t>Números Simbólicos</w:t>
      </w:r>
      <w:r>
        <w:rPr>
          <w:lang w:val="es_ES" w:bidi="es_ES"/>
        </w:rPr>
        <w:t>” en la Nota de Tema).</w:t>
      </w:r>
      <w:r>
        <w:rPr>
          <w:lang w:val="es_ES" w:bidi="es_ES"/>
        </w:rPr>
      </w:r>
      <w:r>
        <w:rPr>
          <w:lang w:val="es_ES" w:bidi="es_ES"/>
        </w:rPr>
      </w:r>
    </w:p>
    <w:p>
      <w:pPr/>
      <w:r>
        <w:rPr>
          <w:lang w:val="es_ES" w:bidi="es_ES"/>
        </w:rPr>
      </w:r>
    </w:p>
    <w:p>
      <w:pPr>
        <w:pStyle w:val="Heading2"/>
      </w:pPr>
      <w:r>
        <w:rPr>
          <w:lang w:val="es_ES" w:bidi="es_ES"/>
        </w:rPr>
        <w:t>Números 23:1–30</w:t>
      </w:r>
      <w:r>
        <w:rPr>
          <w:lang w:val="es_ES" w:bidi="es_ES"/>
        </w:rPr>
      </w:r>
    </w:p>
    <w:p>
      <w:pPr/>
      <w:r>
        <w:rPr>
          <w:lang w:val="es_ES" w:bidi="es_ES"/>
        </w:rPr>
      </w:r>
      <w:r>
        <w:rPr>
          <w:lang w:val="es_ES" w:bidi="es_ES"/>
        </w:rPr>
        <w:t xml:space="preserve">Como adivino, Balaam realizaba rituales para interpretar presagios y determinar el futuro de Israel (cp. </w:t>
      </w:r>
      <w:hyperlink r:id="rId597">
        <w:r>
          <w:rPr>
            <w:lang w:val="es_ES" w:bidi="es_ES"/>
          </w:rPr>
          <w:rPr>
            <w:color w:val="0000EE"/>
            <w:u w:val="single"/>
          </w:rPr>
          <w:t>23:23</w:t>
        </w:r>
      </w:hyperlink>
      <w:r>
        <w:rPr>
          <w:lang w:val="es_ES" w:bidi="es_ES"/>
        </w:rPr>
        <w:t xml:space="preserve">; </w:t>
      </w:r>
      <w:hyperlink r:id="rId598">
        <w:r>
          <w:rPr>
            <w:lang w:val="es_ES" w:bidi="es_ES"/>
          </w:rPr>
          <w:rPr>
            <w:color w:val="0000EE"/>
            <w:u w:val="single"/>
          </w:rPr>
          <w:t>24:1</w:t>
        </w:r>
      </w:hyperlink>
      <w:r>
        <w:rPr>
          <w:lang w:val="es_ES" w:bidi="es_ES"/>
        </w:rPr>
        <w:t xml:space="preserve">). Balac lo había convocado para pronunciar maldiciones, pero Dios le prohibió repetidamente hacerlo. • Es posible que estos sacrificios estuvieran relacionados con la práctica de la </w:t>
      </w:r>
      <w:r>
        <w:rPr>
          <w:i/>
          <w:lang w:val="es_ES" w:bidi="es_ES"/>
        </w:rPr>
        <w:t>extispicia</w:t>
      </w:r>
      <w:r>
        <w:rPr>
          <w:lang w:val="es_ES" w:bidi="es_ES"/>
        </w:rP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599">
        <w:r>
          <w:rPr>
            <w:lang w:val="es_ES" w:bidi="es_ES"/>
          </w:rPr>
          <w:rPr>
            <w:color w:val="0000EE"/>
            <w:u w:val="single"/>
          </w:rPr>
          <w:t>Dt 18:9–14</w:t>
        </w:r>
      </w:hyperlink>
      <w:r>
        <w:rPr>
          <w:lang w:val="es_ES" w:bidi="es_ES"/>
        </w:rPr>
        <w:t xml:space="preserve">; cp. </w:t>
      </w:r>
      <w:hyperlink r:id="rId600">
        <w:r>
          <w:rPr>
            <w:lang w:val="es_ES" w:bidi="es_ES"/>
          </w:rPr>
          <w:rPr>
            <w:color w:val="0000EE"/>
            <w:u w:val="single"/>
          </w:rPr>
          <w:t>Ez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23:7–8</w:t>
      </w:r>
      <w:r>
        <w:rPr>
          <w:lang w:val="es_ES" w:bidi="es_ES"/>
        </w:rPr>
      </w:r>
    </w:p>
    <w:p>
      <w:pPr/>
      <w:r>
        <w:rPr>
          <w:lang w:val="es_ES" w:bidi="es_ES"/>
        </w:rPr>
      </w:r>
      <w:r>
        <w:rPr>
          <w:lang w:val="es_ES" w:bidi="es_ES"/>
        </w:rPr>
        <w:t xml:space="preserve">En lugar de maldecir a Israel, el vidente reconoció su estatus especial (cp. </w:t>
      </w:r>
      <w:hyperlink r:id="rId601">
        <w:r>
          <w:rPr>
            <w:lang w:val="es_ES" w:bidi="es_ES"/>
          </w:rPr>
          <w:rPr>
            <w:color w:val="0000EE"/>
            <w:u w:val="single"/>
          </w:rPr>
          <w:t>Ex 19:5–6,</w:t>
        </w:r>
      </w:hyperlink>
      <w:r>
        <w:rPr>
          <w:lang w:val="es_ES" w:bidi="es_ES"/>
        </w:rPr>
        <w:t xml:space="preserve"> </w:t>
      </w:r>
      <w:hyperlink r:id="rId602">
        <w:r>
          <w:rPr>
            <w:lang w:val="es_ES" w:bidi="es_ES"/>
          </w:rPr>
          <w:rPr>
            <w:color w:val="0000EE"/>
            <w:u w:val="single"/>
          </w:rPr>
          <w:t>Dt 7:6–9</w:t>
        </w:r>
      </w:hyperlink>
      <w:r>
        <w:rPr>
          <w:lang w:val="es_ES" w:bidi="es_ES"/>
        </w:rPr>
        <w:t xml:space="preserve">) y observó que la bendición de Dios había transformado a un pueblo humilde en una gran nación (cp. </w:t>
      </w:r>
      <w:hyperlink r:id="rId603">
        <w:r>
          <w:rPr>
            <w:lang w:val="es_ES" w:bidi="es_ES"/>
          </w:rPr>
          <w:rPr>
            <w:color w:val="0000EE"/>
            <w:u w:val="single"/>
          </w:rPr>
          <w:t>Gn 12:2–3,</w:t>
        </w:r>
      </w:hyperlink>
      <w:r>
        <w:rPr>
          <w:lang w:val="es_ES" w:bidi="es_ES"/>
        </w:rPr>
        <w:t xml:space="preserve"> </w:t>
      </w:r>
      <w:hyperlink r:id="rId604">
        <w:r>
          <w:rPr>
            <w:lang w:val="es_ES" w:bidi="es_ES"/>
          </w:rPr>
          <w:rPr>
            <w:color w:val="0000EE"/>
            <w:u w:val="single"/>
          </w:rPr>
          <w:t>13:16,</w:t>
        </w:r>
      </w:hyperlink>
      <w:r>
        <w:rPr>
          <w:lang w:val="es_ES" w:bidi="es_ES"/>
        </w:rPr>
        <w:t xml:space="preserve"> </w:t>
      </w:r>
      <w:hyperlink r:id="rId605">
        <w:r>
          <w:rPr>
            <w:lang w:val="es_ES" w:bidi="es_ES"/>
          </w:rPr>
          <w:rPr>
            <w:color w:val="0000EE"/>
            <w:u w:val="single"/>
          </w:rPr>
          <w:t>28:14</w:t>
        </w:r>
      </w:hyperlink>
      <w:r>
        <w:rPr>
          <w:lang w:val="es_ES" w:bidi="es_ES"/>
        </w:rPr>
        <w:t>). Balaam deseó que una buena fortuna similar le llegara a él (</w:t>
      </w:r>
      <w:hyperlink r:id="rId606">
        <w:r>
          <w:rPr>
            <w:lang w:val="es_ES" w:bidi="es_ES"/>
          </w:rPr>
          <w:rPr>
            <w:color w:val="0000EE"/>
            <w:u w:val="single"/>
          </w:rPr>
          <w:t>Nm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23:7–10</w:t>
      </w:r>
      <w:r>
        <w:rPr>
          <w:lang w:val="es_ES" w:bidi="es_ES"/>
        </w:rPr>
      </w:r>
    </w:p>
    <w:p>
      <w:pPr/>
      <w:r>
        <w:rPr>
          <w:lang w:val="es_ES" w:bidi="es_ES"/>
        </w:rPr>
      </w:r>
      <w:r>
        <w:rPr>
          <w:lang w:val="es_ES" w:bidi="es_ES"/>
        </w:rPr>
        <w:t>En su primer oráculo de Dios (</w:t>
      </w:r>
      <w:hyperlink r:id="rId607">
        <w:r>
          <w:rPr>
            <w:lang w:val="es_ES" w:bidi="es_ES"/>
          </w:rPr>
          <w:rPr>
            <w:color w:val="0000EE"/>
            <w:u w:val="single"/>
          </w:rPr>
          <w:t>23:5</w:t>
        </w:r>
      </w:hyperlink>
      <w:r>
        <w:rPr>
          <w:lang w:val="es_ES" w:bidi="es_ES"/>
        </w:rPr>
        <w:t xml:space="preserve">, </w:t>
      </w:r>
      <w:hyperlink r:id="rId608">
        <w:r>
          <w:rPr>
            <w:lang w:val="es_ES" w:bidi="es_ES"/>
          </w:rPr>
          <w:rPr>
            <w:color w:val="0000EE"/>
            <w:u w:val="single"/>
          </w:rPr>
          <w:t>16</w:t>
        </w:r>
      </w:hyperlink>
      <w:r>
        <w:rPr>
          <w:lang w:val="es_ES" w:bidi="es_ES"/>
        </w:rP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09">
        <w:r>
          <w:rPr>
            <w:lang w:val="es_ES" w:bidi="es_ES"/>
          </w:rPr>
          <w:rPr>
            <w:color w:val="0000EE"/>
            <w:u w:val="single"/>
          </w:rPr>
          <w:t>Gn 24:10</w:t>
        </w:r>
      </w:hyperlink>
      <w:r>
        <w:rPr>
          <w:lang w:val="es_ES" w:bidi="es_ES"/>
        </w:rPr>
        <w:t>) es otro nombre para el norte de Mesopotamia, donde se encontraba el hogar de Balaam en Petor (</w:t>
      </w:r>
      <w:hyperlink r:id="rId574">
        <w:r>
          <w:rPr>
            <w:lang w:val="es_ES" w:bidi="es_ES"/>
          </w:rPr>
          <w:rPr>
            <w:color w:val="0000EE"/>
            <w:u w:val="single"/>
          </w:rPr>
          <w:t>Nm 22:5</w:t>
        </w:r>
      </w:hyperlink>
      <w:r>
        <w:rPr>
          <w:lang w:val="es_ES" w:bidi="es_ES"/>
        </w:rPr>
        <w:t>). • Las colinas orientales son una cadena montañosa en el norte de Siria.</w:t>
      </w:r>
      <w:r>
        <w:rPr>
          <w:lang w:val="es_ES" w:bidi="es_ES"/>
        </w:rPr>
      </w:r>
      <w:r>
        <w:rPr>
          <w:lang w:val="es_ES" w:bidi="es_ES"/>
        </w:rPr>
      </w:r>
    </w:p>
    <w:p>
      <w:pPr/>
      <w:r>
        <w:rPr>
          <w:lang w:val="es_ES" w:bidi="es_ES"/>
        </w:rPr>
      </w:r>
    </w:p>
    <w:p>
      <w:pPr>
        <w:pStyle w:val="Heading2"/>
      </w:pPr>
      <w:r>
        <w:rPr>
          <w:lang w:val="es_ES" w:bidi="es_ES"/>
        </w:rPr>
        <w:t>Números 23:13–26</w:t>
      </w:r>
      <w:r>
        <w:rPr>
          <w:lang w:val="es_ES" w:bidi="es_ES"/>
        </w:rPr>
      </w:r>
    </w:p>
    <w:p>
      <w:pPr/>
      <w:r>
        <w:rPr>
          <w:lang w:val="es_ES" w:bidi="es_ES"/>
        </w:rPr>
      </w:r>
      <w:r>
        <w:rPr>
          <w:lang w:val="es_ES" w:bidi="es_ES"/>
        </w:rPr>
        <w:t>Balac esperaba obtener resultados diferentes si cambiaba de lugar. La ubicación precisa de la meseta de Sophim en el Pico Pisga es desconocida, aunque Pisga es parte de la cresta que domina los campos de Moab (</w:t>
      </w:r>
      <w:hyperlink r:id="rId521">
        <w:r>
          <w:rPr>
            <w:lang w:val="es_ES" w:bidi="es_ES"/>
          </w:rPr>
          <w:rPr>
            <w:color w:val="0000EE"/>
            <w:u w:val="single"/>
          </w:rPr>
          <w:t>Dt 34:1</w:t>
        </w:r>
      </w:hyperlink>
      <w:r>
        <w:rPr>
          <w:lang w:val="es_ES" w:bidi="es_ES"/>
        </w:rPr>
        <w:t>) en la vecindad de la Subida de Bamoth (</w:t>
      </w:r>
      <w:hyperlink r:id="rId591">
        <w:r>
          <w:rPr>
            <w:lang w:val="es_ES" w:bidi="es_ES"/>
          </w:rPr>
          <w:rPr>
            <w:color w:val="0000EE"/>
            <w:u w:val="single"/>
          </w:rPr>
          <w:t>Nm 22:41</w:t>
        </w:r>
      </w:hyperlink>
      <w:r>
        <w:rPr>
          <w:lang w:val="es_ES" w:bidi="es_ES"/>
        </w:rPr>
        <w:t>) y el Monte Baal-peor (</w:t>
      </w:r>
      <w:hyperlink r:id="rId592">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23:18–24</w:t>
      </w:r>
      <w:r>
        <w:rPr>
          <w:lang w:val="es_ES" w:bidi="es_ES"/>
        </w:rPr>
      </w:r>
    </w:p>
    <w:p>
      <w:pPr/>
      <w:r>
        <w:rPr>
          <w:lang w:val="es_ES" w:bidi="es_ES"/>
        </w:rPr>
      </w:r>
      <w:r>
        <w:rPr>
          <w:lang w:val="es_ES" w:bidi="es_ES"/>
        </w:rPr>
        <w:t>Este oráculo destaca la fidelidad de Dios hacia su pueblo: él permanecerá con ellos y cumplirá todas sus promesas.</w:t>
      </w:r>
      <w:r>
        <w:rPr>
          <w:lang w:val="es_ES" w:bidi="es_ES"/>
        </w:rPr>
      </w:r>
      <w:r>
        <w:rPr>
          <w:lang w:val="es_ES" w:bidi="es_ES"/>
        </w:rPr>
      </w:r>
    </w:p>
    <w:p>
      <w:pPr/>
      <w:r>
        <w:rPr>
          <w:lang w:val="es_ES" w:bidi="es_ES"/>
        </w:rPr>
      </w:r>
    </w:p>
    <w:p>
      <w:pPr>
        <w:pStyle w:val="Heading2"/>
      </w:pPr>
      <w:r>
        <w:rPr>
          <w:lang w:val="es_ES" w:bidi="es_ES"/>
        </w:rPr>
        <w:t>Números 23:19</w:t>
      </w:r>
      <w:r>
        <w:rPr>
          <w:lang w:val="es_ES" w:bidi="es_ES"/>
        </w:rPr>
      </w:r>
    </w:p>
    <w:p>
      <w:pPr/>
      <w:r>
        <w:rPr>
          <w:lang w:val="es_ES" w:bidi="es_ES"/>
        </w:rPr>
      </w:r>
      <w:r>
        <w:rPr>
          <w:lang w:val="es_ES" w:bidi="es_ES"/>
        </w:rPr>
        <w:t>Debido al carácter confiable de Dios, Balaam no pudo hacer otra cosa que bendecir a Israel.</w:t>
      </w:r>
      <w:r>
        <w:rPr>
          <w:lang w:val="es_ES" w:bidi="es_ES"/>
        </w:rPr>
      </w:r>
      <w:r>
        <w:rPr>
          <w:lang w:val="es_ES" w:bidi="es_ES"/>
        </w:rPr>
      </w:r>
    </w:p>
    <w:p>
      <w:pPr/>
      <w:r>
        <w:rPr>
          <w:lang w:val="es_ES" w:bidi="es_ES"/>
        </w:rPr>
      </w:r>
    </w:p>
    <w:p>
      <w:pPr>
        <w:pStyle w:val="Heading2"/>
      </w:pPr>
      <w:r>
        <w:rPr>
          <w:lang w:val="es_ES" w:bidi="es_ES"/>
        </w:rPr>
        <w:t>Números 23:20–21</w:t>
      </w:r>
      <w:r>
        <w:rPr>
          <w:lang w:val="es_ES" w:bidi="es_ES"/>
        </w:rPr>
      </w:r>
    </w:p>
    <w:p>
      <w:pPr/>
      <w:r>
        <w:rPr>
          <w:lang w:val="es_ES" w:bidi="es_ES"/>
        </w:rPr>
      </w:r>
      <w:r>
        <w:rPr>
          <w:lang w:val="es_ES" w:bidi="es_ES"/>
        </w:rP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Pr>
          <w:lang w:val="es_ES" w:bidi="es_ES"/>
        </w:rPr>
      </w:r>
      <w:r>
        <w:rPr>
          <w:lang w:val="es_ES" w:bidi="es_ES"/>
        </w:rPr>
      </w:r>
    </w:p>
    <w:p>
      <w:pPr/>
      <w:r>
        <w:rPr>
          <w:lang w:val="es_ES" w:bidi="es_ES"/>
        </w:rPr>
      </w:r>
    </w:p>
    <w:p>
      <w:pPr>
        <w:pStyle w:val="Heading2"/>
      </w:pPr>
      <w:r>
        <w:rPr>
          <w:lang w:val="es_ES" w:bidi="es_ES"/>
        </w:rPr>
        <w:t>Números 23:23–24</w:t>
      </w:r>
      <w:r>
        <w:rPr>
          <w:lang w:val="es_ES" w:bidi="es_ES"/>
        </w:rPr>
      </w:r>
    </w:p>
    <w:p>
      <w:pPr/>
      <w:r>
        <w:rPr>
          <w:lang w:val="es_ES" w:bidi="es_ES"/>
        </w:rPr>
      </w:r>
      <w:r>
        <w:rPr>
          <w:lang w:val="es_ES" w:bidi="es_ES"/>
        </w:rPr>
        <w:t>Ninguna maldición podría tener éxito contra Israel porque habían sido bendecidos (</w:t>
      </w:r>
      <w:hyperlink r:id="rId610">
        <w:r>
          <w:rPr>
            <w:lang w:val="es_ES" w:bidi="es_ES"/>
          </w:rPr>
          <w:rPr>
            <w:color w:val="0000EE"/>
            <w:u w:val="single"/>
          </w:rPr>
          <w:t>22:12,</w:t>
        </w:r>
      </w:hyperlink>
      <w:r>
        <w:rPr>
          <w:lang w:val="es_ES" w:bidi="es_ES"/>
        </w:rPr>
        <w:t xml:space="preserve"> cp. </w:t>
      </w:r>
      <w:hyperlink r:id="rId603">
        <w:r>
          <w:rPr>
            <w:lang w:val="es_ES" w:bidi="es_ES"/>
          </w:rPr>
          <w:rPr>
            <w:color w:val="0000EE"/>
            <w:u w:val="single"/>
          </w:rPr>
          <w:t>Gn 12:2–3,</w:t>
        </w:r>
      </w:hyperlink>
      <w:r>
        <w:rPr>
          <w:lang w:val="es_ES" w:bidi="es_ES"/>
        </w:rPr>
        <w:t xml:space="preserve"> </w:t>
      </w:r>
      <w:hyperlink r:id="rId611">
        <w:r>
          <w:rPr>
            <w:lang w:val="es_ES" w:bidi="es_ES"/>
          </w:rPr>
          <w:rPr>
            <w:color w:val="0000EE"/>
            <w:u w:val="single"/>
          </w:rPr>
          <w:t>22:17–18</w:t>
        </w:r>
      </w:hyperlink>
      <w:r>
        <w:rPr>
          <w:lang w:val="es_ES" w:bidi="es_ES"/>
        </w:rPr>
        <w:t xml:space="preserve">). Israel estaba a salvo del daño que Moab y Madián intentaban infligir mediante la adivinación (cp. </w:t>
      </w:r>
      <w:hyperlink r:id="rId598">
        <w:r>
          <w:rPr>
            <w:lang w:val="es_ES" w:bidi="es_ES"/>
          </w:rPr>
          <w:rPr>
            <w:color w:val="0000EE"/>
            <w:u w:val="single"/>
          </w:rPr>
          <w:t>Nm 24:1</w:t>
        </w:r>
      </w:hyperlink>
      <w:r>
        <w:rPr>
          <w:lang w:val="es_ES" w:bidi="es_ES"/>
        </w:rPr>
        <w:t xml:space="preserve">); Israel se haría famoso porque Dios los protegió del daño (ver </w:t>
      </w:r>
      <w:hyperlink r:id="rId612">
        <w:r>
          <w:rPr>
            <w:lang w:val="es_ES" w:bidi="es_ES"/>
          </w:rPr>
          <w:rPr>
            <w:color w:val="0000EE"/>
            <w:u w:val="single"/>
          </w:rPr>
          <w:t>Jos 2:9–11,</w:t>
        </w:r>
      </w:hyperlink>
      <w:r>
        <w:rPr>
          <w:lang w:val="es_ES" w:bidi="es_ES"/>
        </w:rPr>
        <w:t xml:space="preserve"> cp. </w:t>
      </w:r>
      <w:hyperlink r:id="rId613">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23:27–24:14</w:t>
      </w:r>
      <w:r>
        <w:rPr>
          <w:lang w:val="es_ES" w:bidi="es_ES"/>
        </w:rPr>
      </w:r>
    </w:p>
    <w:p>
      <w:pPr/>
      <w:r>
        <w:rPr>
          <w:lang w:val="es_ES" w:bidi="es_ES"/>
        </w:rPr>
      </w:r>
      <w:r>
        <w:rPr>
          <w:lang w:val="es_ES" w:bidi="es_ES"/>
        </w:rP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4">
        <w:r>
          <w:rPr>
            <w:lang w:val="es_ES" w:bidi="es_ES"/>
          </w:rPr>
          <w:rPr>
            <w:color w:val="0000EE"/>
            <w:u w:val="single"/>
          </w:rPr>
          <w:t>25:3</w:t>
        </w:r>
      </w:hyperlink>
      <w:r>
        <w:rPr>
          <w:lang w:val="es_ES" w:bidi="es_ES"/>
        </w:rPr>
        <w:t xml:space="preserve">, </w:t>
      </w:r>
      <w:hyperlink r:id="rId615">
        <w:r>
          <w:rPr>
            <w:lang w:val="es_ES" w:bidi="es_ES"/>
          </w:rPr>
          <w:rPr>
            <w:color w:val="0000EE"/>
            <w:u w:val="single"/>
          </w:rPr>
          <w:t>5</w:t>
        </w:r>
      </w:hyperlink>
      <w:r>
        <w:rPr>
          <w:lang w:val="es_ES" w:bidi="es_ES"/>
        </w:rPr>
        <w:t xml:space="preserve">) y el Beth-peor de </w:t>
      </w:r>
      <w:hyperlink r:id="rId616">
        <w:r>
          <w:rPr>
            <w:lang w:val="es_ES" w:bidi="es_ES"/>
          </w:rPr>
          <w:rPr>
            <w:color w:val="0000EE"/>
            <w:u w:val="single"/>
          </w:rPr>
          <w:t>Dt 3:29,</w:t>
        </w:r>
      </w:hyperlink>
      <w:r>
        <w:rPr>
          <w:lang w:val="es_ES" w:bidi="es_ES"/>
        </w:rPr>
        <w:t xml:space="preserve"> </w:t>
      </w:r>
      <w:hyperlink r:id="rId617">
        <w:r>
          <w:rPr>
            <w:lang w:val="es_ES" w:bidi="es_ES"/>
          </w:rPr>
          <w:rPr>
            <w:color w:val="0000EE"/>
            <w:u w:val="single"/>
          </w:rPr>
          <w:t>34:6</w:t>
        </w:r>
      </w:hyperlink>
      <w:r>
        <w:rPr>
          <w:lang w:val="es_ES" w:bidi="es_ES"/>
        </w:rPr>
        <w:t>, donde Moisés fue enterrado.</w:t>
      </w:r>
      <w:r>
        <w:rPr>
          <w:lang w:val="es_ES" w:bidi="es_ES"/>
        </w:rPr>
      </w:r>
      <w:r>
        <w:rPr>
          <w:lang w:val="es_ES" w:bidi="es_ES"/>
        </w:rPr>
      </w:r>
    </w:p>
    <w:p>
      <w:pPr/>
      <w:r>
        <w:rPr>
          <w:lang w:val="es_ES" w:bidi="es_ES"/>
        </w:rPr>
      </w:r>
    </w:p>
    <w:p>
      <w:pPr>
        <w:pStyle w:val="Heading2"/>
      </w:pPr>
      <w:r>
        <w:rPr>
          <w:lang w:val="es_ES" w:bidi="es_ES"/>
        </w:rPr>
        <w:t>Números 24:1–2</w:t>
      </w:r>
      <w:r>
        <w:rPr>
          <w:lang w:val="es_ES" w:bidi="es_ES"/>
        </w:rPr>
      </w:r>
    </w:p>
    <w:p>
      <w:pPr/>
      <w:r>
        <w:rPr>
          <w:lang w:val="es_ES" w:bidi="es_ES"/>
        </w:rPr>
      </w:r>
      <w:r>
        <w:rPr>
          <w:lang w:val="es_ES" w:bidi="es_ES"/>
        </w:rPr>
        <w:t>A diferencia de antes (</w:t>
      </w:r>
      <w:hyperlink r:id="rId618">
        <w:r>
          <w:rPr>
            <w:lang w:val="es_ES" w:bidi="es_ES"/>
          </w:rPr>
          <w:rPr>
            <w:color w:val="0000EE"/>
            <w:u w:val="single"/>
          </w:rPr>
          <w:t>23:3</w:t>
        </w:r>
      </w:hyperlink>
      <w:r>
        <w:rPr>
          <w:lang w:val="es_ES" w:bidi="es_ES"/>
        </w:rPr>
        <w:t xml:space="preserve">, </w:t>
      </w:r>
      <w:hyperlink r:id="rId619">
        <w:r>
          <w:rPr>
            <w:lang w:val="es_ES" w:bidi="es_ES"/>
          </w:rPr>
          <w:rPr>
            <w:color w:val="0000EE"/>
            <w:u w:val="single"/>
          </w:rPr>
          <w:t>15</w:t>
        </w:r>
      </w:hyperlink>
      <w:r>
        <w:rPr>
          <w:lang w:val="es_ES" w:bidi="es_ES"/>
        </w:rPr>
        <w:t>), Balaam no recurrió a la adivinación esta vez. Ya sabía que los augurios y presagios no podían dañar a Israel (</w:t>
      </w:r>
      <w:hyperlink r:id="rId597">
        <w:r>
          <w:rPr>
            <w:lang w:val="es_ES" w:bidi="es_ES"/>
          </w:rPr>
          <w:rPr>
            <w:color w:val="0000EE"/>
            <w:u w:val="single"/>
          </w:rPr>
          <w:t>23:23</w:t>
        </w:r>
      </w:hyperlink>
      <w:r>
        <w:rPr>
          <w:lang w:val="es_ES" w:bidi="es_ES"/>
        </w:rPr>
        <w:t>), por lo que dejó de buscarlos. En su lugar, Balaam fue directamente inspirado por el Espíritu de Dios.</w:t>
      </w:r>
      <w:r>
        <w:rPr>
          <w:lang w:val="es_ES" w:bidi="es_ES"/>
        </w:rPr>
      </w:r>
      <w:r>
        <w:rPr>
          <w:lang w:val="es_ES" w:bidi="es_ES"/>
        </w:rPr>
      </w:r>
    </w:p>
    <w:p>
      <w:pPr/>
      <w:r>
        <w:rPr>
          <w:lang w:val="es_ES" w:bidi="es_ES"/>
        </w:rPr>
      </w:r>
    </w:p>
    <w:p>
      <w:pPr>
        <w:pStyle w:val="Heading2"/>
      </w:pPr>
      <w:r>
        <w:rPr>
          <w:lang w:val="es_ES" w:bidi="es_ES"/>
        </w:rPr>
        <w:t>Números 24:3–9</w:t>
      </w:r>
      <w:r>
        <w:rPr>
          <w:lang w:val="es_ES" w:bidi="es_ES"/>
        </w:rPr>
      </w:r>
    </w:p>
    <w:p>
      <w:pPr/>
      <w:r>
        <w:rPr>
          <w:lang w:val="es_ES" w:bidi="es_ES"/>
        </w:rPr>
      </w:r>
      <w:r>
        <w:rPr>
          <w:lang w:val="es_ES" w:bidi="es_ES"/>
        </w:rPr>
        <w:t>El tercer oráculo ofrece otra descripción del plan de Dios para bendecir a Israel.</w:t>
      </w:r>
      <w:r>
        <w:rPr>
          <w:lang w:val="es_ES" w:bidi="es_ES"/>
        </w:rPr>
      </w:r>
      <w:r>
        <w:rPr>
          <w:lang w:val="es_ES" w:bidi="es_ES"/>
        </w:rPr>
      </w:r>
    </w:p>
    <w:p>
      <w:pPr/>
      <w:r>
        <w:rPr>
          <w:lang w:val="es_ES" w:bidi="es_ES"/>
        </w:rPr>
      </w:r>
    </w:p>
    <w:p>
      <w:pPr>
        <w:pStyle w:val="Heading2"/>
      </w:pPr>
      <w:r>
        <w:rPr>
          <w:lang w:val="es_ES" w:bidi="es_ES"/>
        </w:rPr>
        <w:t>Números 24:5–6</w:t>
      </w:r>
      <w:r>
        <w:rPr>
          <w:lang w:val="es_ES" w:bidi="es_ES"/>
        </w:rPr>
      </w:r>
    </w:p>
    <w:p>
      <w:pPr/>
      <w:r>
        <w:rPr>
          <w:lang w:val="es_ES" w:bidi="es_ES"/>
        </w:rPr>
      </w:r>
      <w:r>
        <w:rPr>
          <w:lang w:val="es_ES" w:bidi="es_ES"/>
        </w:rPr>
        <w:t>El amor de Dios por su pueblo se reflejaba en las bendiciones que derramaba sobre él.</w:t>
      </w:r>
      <w:r>
        <w:rPr>
          <w:lang w:val="es_ES" w:bidi="es_ES"/>
        </w:rPr>
      </w:r>
      <w:r>
        <w:rPr>
          <w:lang w:val="es_ES" w:bidi="es_ES"/>
        </w:rPr>
      </w:r>
    </w:p>
    <w:p>
      <w:pPr/>
      <w:r>
        <w:rPr>
          <w:lang w:val="es_ES" w:bidi="es_ES"/>
        </w:rPr>
      </w:r>
    </w:p>
    <w:p>
      <w:pPr>
        <w:pStyle w:val="Heading2"/>
      </w:pPr>
      <w:r>
        <w:rPr>
          <w:lang w:val="es_ES" w:bidi="es_ES"/>
        </w:rPr>
        <w:t>Números 24:6–7</w:t>
      </w:r>
      <w:r>
        <w:rPr>
          <w:lang w:val="es_ES" w:bidi="es_ES"/>
        </w:rPr>
      </w:r>
    </w:p>
    <w:p>
      <w:pPr/>
      <w:r>
        <w:rPr>
          <w:lang w:val="es_ES" w:bidi="es_ES"/>
        </w:rPr>
      </w:r>
      <w:r>
        <w:rPr>
          <w:lang w:val="es_ES" w:bidi="es_ES"/>
        </w:rPr>
        <w:t>El favor del Señor se enfatiza al comparar la situación de Israel con arboledas y jardines que tienen acceso a abundante agua. Su creciente población ya reflejaba la bendición de Dios (</w:t>
      </w:r>
      <w:hyperlink r:id="rId620">
        <w:r>
          <w:rPr>
            <w:lang w:val="es_ES" w:bidi="es_ES"/>
          </w:rPr>
          <w:rPr>
            <w:color w:val="0000EE"/>
            <w:u w:val="single"/>
          </w:rPr>
          <w:t>24:7</w:t>
        </w:r>
      </w:hyperlink>
      <w:r>
        <w:rPr>
          <w:lang w:val="es_ES" w:bidi="es_ES"/>
        </w:rPr>
        <w:t xml:space="preserve">), como se menciona en </w:t>
      </w:r>
      <w:hyperlink r:id="rId606">
        <w:r>
          <w:rPr>
            <w:lang w:val="es_ES" w:bidi="es_ES"/>
          </w:rPr>
          <w:rPr>
            <w:color w:val="0000EE"/>
            <w:u w:val="single"/>
          </w:rPr>
          <w:t>23:10</w:t>
        </w:r>
      </w:hyperlink>
      <w:r>
        <w:rPr>
          <w:lang w:val="es_ES" w:bidi="es_ES"/>
        </w:rPr>
        <w:t xml:space="preserve">. Esto también quedaría claro en el segundo registro (capítulo </w:t>
      </w:r>
      <w:hyperlink r:id="rId621">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24:7–9</w:t>
      </w:r>
      <w:r>
        <w:rPr>
          <w:lang w:val="es_ES" w:bidi="es_ES"/>
        </w:rPr>
      </w:r>
    </w:p>
    <w:p>
      <w:pPr/>
      <w:r>
        <w:rPr>
          <w:lang w:val="es_ES" w:bidi="es_ES"/>
        </w:rPr>
      </w:r>
      <w:r>
        <w:rPr>
          <w:lang w:val="es_ES" w:bidi="es_ES"/>
        </w:rPr>
        <w:t xml:space="preserve">La bendición de Dios permitiría a los israelitas derrotar a sus enemigos (ver </w:t>
      </w:r>
      <w:hyperlink r:id="rId622">
        <w:r>
          <w:rPr>
            <w:lang w:val="es_ES" w:bidi="es_ES"/>
          </w:rPr>
          <w:rPr>
            <w:color w:val="0000EE"/>
            <w:u w:val="single"/>
          </w:rPr>
          <w:t>24:15–24</w:t>
        </w:r>
      </w:hyperlink>
      <w:r>
        <w:rPr>
          <w:lang w:val="es_ES" w:bidi="es_ES"/>
        </w:rPr>
        <w:t>). • Agag fue un rey amalecita vencido por Saúl (</w:t>
      </w:r>
      <w:hyperlink r:id="rId623">
        <w:r>
          <w:rPr>
            <w:lang w:val="es_ES" w:bidi="es_ES"/>
          </w:rPr>
          <w:rPr>
            <w:color w:val="0000EE"/>
            <w:u w:val="single"/>
          </w:rPr>
          <w:t>1 Sam 15:7–9</w:t>
        </w:r>
      </w:hyperlink>
      <w:r>
        <w:rPr>
          <w:lang w:val="es_ES" w:bidi="es_ES"/>
        </w:rPr>
        <w:t xml:space="preserve">, </w:t>
      </w:r>
      <w:hyperlink r:id="rId624">
        <w:r>
          <w:rPr>
            <w:lang w:val="es_ES" w:bidi="es_ES"/>
          </w:rPr>
          <w:rPr>
            <w:color w:val="0000EE"/>
            <w:u w:val="single"/>
          </w:rPr>
          <w:t>32–33</w:t>
        </w:r>
      </w:hyperlink>
      <w:r>
        <w:rPr>
          <w:lang w:val="es_ES" w:bidi="es_ES"/>
        </w:rPr>
        <w:t xml:space="preserve">). Los amalecitas, un pueblo del desierto, eran enemigos tradicionales de los hebreos (cp. </w:t>
      </w:r>
      <w:hyperlink r:id="rId625">
        <w:r>
          <w:rPr>
            <w:lang w:val="es_ES" w:bidi="es_ES"/>
          </w:rPr>
          <w:rPr>
            <w:color w:val="0000EE"/>
            <w:u w:val="single"/>
          </w:rPr>
          <w:t>Nm 14:45,</w:t>
        </w:r>
      </w:hyperlink>
      <w:r>
        <w:rPr>
          <w:lang w:val="es_ES" w:bidi="es_ES"/>
        </w:rPr>
        <w:t xml:space="preserve"> </w:t>
      </w:r>
      <w:hyperlink r:id="rId626">
        <w:r>
          <w:rPr>
            <w:lang w:val="es_ES" w:bidi="es_ES"/>
          </w:rPr>
          <w:rPr>
            <w:color w:val="0000EE"/>
            <w:u w:val="single"/>
          </w:rPr>
          <w:t>Ex 17:8–16</w:t>
        </w:r>
      </w:hyperlink>
      <w:r>
        <w:rPr>
          <w:lang w:val="es_ES" w:bidi="es_ES"/>
        </w:rPr>
        <w:t xml:space="preserve">), y es probable que Agag fuera el título tradicional para su rey. Desde que Dios sacó a Israel de Egipto, ha luchado a su favor, como un guerrero y como un animal salvaje (buey y león; </w:t>
      </w:r>
      <w:hyperlink r:id="rId627">
        <w:r>
          <w:rPr>
            <w:lang w:val="es_ES" w:bidi="es_ES"/>
          </w:rPr>
          <w:rPr>
            <w:color w:val="0000EE"/>
            <w:u w:val="single"/>
          </w:rPr>
          <w:t>Nm 24:8–9</w:t>
        </w:r>
      </w:hyperlink>
      <w:r>
        <w:rPr>
          <w:lang w:val="es_ES" w:bidi="es_ES"/>
        </w:rPr>
        <w:t xml:space="preserve">). • Benditos ... malditos: Ver </w:t>
      </w:r>
      <w:hyperlink r:id="rId628">
        <w:r>
          <w:rPr>
            <w:lang w:val="es_ES" w:bidi="es_ES"/>
          </w:rPr>
          <w:rPr>
            <w:color w:val="0000EE"/>
            <w:u w:val="single"/>
          </w:rPr>
          <w:t>Gn 12:3,</w:t>
        </w:r>
      </w:hyperlink>
      <w:r>
        <w:rPr>
          <w:lang w:val="es_ES" w:bidi="es_ES"/>
        </w:rPr>
        <w:t xml:space="preserve"> </w:t>
      </w:r>
      <w:hyperlink r:id="rId629">
        <w:r>
          <w:rPr>
            <w:lang w:val="es_ES" w:bidi="es_ES"/>
          </w:rPr>
          <w:rPr>
            <w:color w:val="0000EE"/>
            <w:u w:val="single"/>
          </w:rPr>
          <w:t>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24:10</w:t>
      </w:r>
      <w:r>
        <w:rPr>
          <w:lang w:val="es_ES" w:bidi="es_ES"/>
        </w:rPr>
      </w:r>
    </w:p>
    <w:p>
      <w:pPr/>
      <w:r>
        <w:rPr>
          <w:lang w:val="es_ES" w:bidi="es_ES"/>
        </w:rPr>
      </w:r>
      <w:r>
        <w:rPr>
          <w:lang w:val="es_ES" w:bidi="es_ES"/>
        </w:rPr>
        <w:t xml:space="preserve">Balac aplaudió con desaprobación (cp. </w:t>
      </w:r>
      <w:hyperlink r:id="rId630">
        <w:r>
          <w:rPr>
            <w:lang w:val="es_ES" w:bidi="es_ES"/>
          </w:rPr>
          <w:rPr>
            <w:color w:val="0000EE"/>
            <w:u w:val="single"/>
          </w:rPr>
          <w:t>Job 27:23</w:t>
        </w:r>
      </w:hyperlink>
      <w:r>
        <w:rPr>
          <w:lang w:val="es_ES" w:bidi="es_ES"/>
        </w:rPr>
        <w:t xml:space="preserve">; </w:t>
      </w:r>
      <w:hyperlink r:id="rId631">
        <w:r>
          <w:rPr>
            <w:lang w:val="es_ES" w:bidi="es_ES"/>
          </w:rPr>
          <w:rPr>
            <w:color w:val="0000EE"/>
            <w:u w:val="single"/>
          </w:rPr>
          <w:t>Lm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24:14</w:t>
      </w:r>
      <w:r>
        <w:rPr>
          <w:lang w:val="es_ES" w:bidi="es_ES"/>
        </w:rPr>
      </w:r>
    </w:p>
    <w:p>
      <w:pPr/>
      <w:r>
        <w:rPr>
          <w:lang w:val="es_ES" w:bidi="es_ES"/>
        </w:rPr>
      </w:r>
      <w:r>
        <w:rPr>
          <w:lang w:val="es_ES" w:bidi="es_ES"/>
        </w:rPr>
        <w:t>Déjame decirte lo que los israelitas harán a tu pueblo en el futuro: Puesto que Balac pretendía maldecir a Israel, él y su pueblo serán maldecidos (</w:t>
      </w:r>
      <w:hyperlink r:id="rId632">
        <w:r>
          <w:rPr>
            <w:lang w:val="es_ES" w:bidi="es_ES"/>
          </w:rPr>
          <w:rPr>
            <w:color w:val="0000EE"/>
            <w:u w:val="single"/>
          </w:rPr>
          <w:t>24:9</w:t>
        </w:r>
      </w:hyperlink>
      <w:r>
        <w:rPr>
          <w:lang w:val="es_ES" w:bidi="es_ES"/>
        </w:rPr>
        <w:t>). El daño que Balac esperaba infligir a Israel recaerá sobre Moab.</w:t>
      </w:r>
      <w:r>
        <w:rPr>
          <w:lang w:val="es_ES" w:bidi="es_ES"/>
        </w:rPr>
      </w:r>
      <w:r>
        <w:rPr>
          <w:lang w:val="es_ES" w:bidi="es_ES"/>
        </w:rPr>
      </w:r>
    </w:p>
    <w:p>
      <w:pPr/>
      <w:r>
        <w:rPr>
          <w:lang w:val="es_ES" w:bidi="es_ES"/>
        </w:rPr>
      </w:r>
    </w:p>
    <w:p>
      <w:pPr>
        <w:pStyle w:val="Heading2"/>
      </w:pPr>
      <w:r>
        <w:rPr>
          <w:lang w:val="es_ES" w:bidi="es_ES"/>
        </w:rPr>
        <w:t>Números 24:15–25</w:t>
      </w:r>
      <w:r>
        <w:rPr>
          <w:lang w:val="es_ES" w:bidi="es_ES"/>
        </w:rPr>
      </w:r>
    </w:p>
    <w:p>
      <w:pPr/>
      <w:r>
        <w:rPr>
          <w:lang w:val="es_ES" w:bidi="es_ES"/>
        </w:rPr>
      </w:r>
      <w:r>
        <w:rPr>
          <w:lang w:val="es_ES" w:bidi="es_ES"/>
        </w:rPr>
        <w:t>Esta profecía ofrece detalles más específicos que los primeros tres. Basada en otra visión del Todopoderoso (</w:t>
      </w:r>
      <w:hyperlink r:id="rId633">
        <w:r>
          <w:rPr>
            <w:lang w:val="es_ES" w:bidi="es_ES"/>
          </w:rPr>
          <w:rPr>
            <w:color w:val="0000EE"/>
            <w:u w:val="single"/>
          </w:rPr>
          <w:t>24:16</w:t>
        </w:r>
      </w:hyperlink>
      <w:r>
        <w:rPr>
          <w:lang w:val="es_ES" w:bidi="es_ES"/>
        </w:rPr>
        <w:t>), enumera algunos de los enemigos que Israel derrotaría en el futuro y predice la aparición de un líder destacado que desempeñaría un papel importante en estas victorias militares (</w:t>
      </w:r>
      <w:hyperlink r:id="rId63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24:17</w:t>
      </w:r>
      <w:r>
        <w:rPr>
          <w:lang w:val="es_ES" w:bidi="es_ES"/>
        </w:rPr>
      </w:r>
    </w:p>
    <w:p>
      <w:pPr/>
      <w:r>
        <w:rPr>
          <w:lang w:val="es_ES" w:bidi="es_ES"/>
        </w:rPr>
      </w:r>
      <w:r>
        <w:rPr>
          <w:lang w:val="es_ES" w:bidi="es_ES"/>
        </w:rPr>
        <w:t xml:space="preserve">Una estrella simbolizaba a un rey (cp. </w:t>
      </w:r>
      <w:hyperlink r:id="rId635">
        <w:r>
          <w:rPr>
            <w:lang w:val="es_ES" w:bidi="es_ES"/>
          </w:rPr>
          <w:rPr>
            <w:color w:val="0000EE"/>
            <w:u w:val="single"/>
          </w:rPr>
          <w:t>Isa 14:12,</w:t>
        </w:r>
      </w:hyperlink>
      <w:r>
        <w:rPr>
          <w:lang w:val="es_ES" w:bidi="es_ES"/>
        </w:rPr>
        <w:t xml:space="preserve"> </w:t>
      </w:r>
      <w:hyperlink r:id="rId636">
        <w:r>
          <w:rPr>
            <w:lang w:val="es_ES" w:bidi="es_ES"/>
          </w:rPr>
          <w:rPr>
            <w:color w:val="0000EE"/>
            <w:u w:val="single"/>
          </w:rPr>
          <w:t>Mt 2:1–10</w:t>
        </w:r>
      </w:hyperlink>
      <w:r>
        <w:rPr>
          <w:lang w:val="es_ES" w:bidi="es_ES"/>
        </w:rPr>
        <w:t xml:space="preserve">), y un cetro representaba poder y majestad (cf. </w:t>
      </w:r>
      <w:hyperlink r:id="rId637">
        <w:r>
          <w:rPr>
            <w:lang w:val="es_ES" w:bidi="es_ES"/>
          </w:rPr>
          <w:rPr>
            <w:color w:val="0000EE"/>
            <w:u w:val="single"/>
          </w:rPr>
          <w:t>Gn 49:10,</w:t>
        </w:r>
      </w:hyperlink>
      <w:r>
        <w:rPr>
          <w:lang w:val="es_ES" w:bidi="es_ES"/>
        </w:rPr>
        <w:t xml:space="preserve"> </w:t>
      </w:r>
      <w:hyperlink r:id="rId638">
        <w:r>
          <w:rPr>
            <w:lang w:val="es_ES" w:bidi="es_ES"/>
          </w:rPr>
          <w:rPr>
            <w:color w:val="0000EE"/>
            <w:u w:val="single"/>
          </w:rPr>
          <w:t>Sal 45:6</w:t>
        </w:r>
      </w:hyperlink>
      <w:r>
        <w:rPr>
          <w:lang w:val="es_ES" w:bidi="es_ES"/>
        </w:rPr>
        <w:t xml:space="preserve">). Históricamente, el rey David se ajusta en esta descripción. Los moabitas, cuya derrota se menciona en </w:t>
      </w:r>
      <w:hyperlink r:id="rId634">
        <w:r>
          <w:rPr>
            <w:lang w:val="es_ES" w:bidi="es_ES"/>
          </w:rPr>
          <w:rPr>
            <w:color w:val="0000EE"/>
            <w:u w:val="single"/>
          </w:rPr>
          <w:t>Nm 24:17</w:t>
        </w:r>
      </w:hyperlink>
      <w:r>
        <w:rPr>
          <w:lang w:val="es_ES" w:bidi="es_ES"/>
        </w:rPr>
        <w:t>, estaban entre los muchos pueblos conquistados durante su reinado (</w:t>
      </w:r>
      <w:hyperlink r:id="rId639">
        <w:r>
          <w:rPr>
            <w:lang w:val="es_ES" w:bidi="es_ES"/>
          </w:rPr>
          <w:rPr>
            <w:color w:val="0000EE"/>
            <w:u w:val="single"/>
          </w:rPr>
          <w:t>2 Sam 8:2</w:t>
        </w:r>
      </w:hyperlink>
      <w:r>
        <w:rPr>
          <w:lang w:val="es_ES" w:bidi="es_ES"/>
        </w:rPr>
        <w:t xml:space="preserve">), aunque Moab siguió siendo un enemigo peligroso de Israel después del tiempo de David (cp. </w:t>
      </w:r>
      <w:hyperlink r:id="rId640">
        <w:r>
          <w:rPr>
            <w:lang w:val="es_ES" w:bidi="es_ES"/>
          </w:rPr>
          <w:rPr>
            <w:color w:val="0000EE"/>
            <w:u w:val="single"/>
          </w:rPr>
          <w:t>2 Re 3:1–27,</w:t>
        </w:r>
      </w:hyperlink>
      <w:r>
        <w:rPr>
          <w:lang w:val="es_ES" w:bidi="es_ES"/>
        </w:rPr>
        <w:t xml:space="preserve"> </w:t>
      </w:r>
      <w:hyperlink r:id="rId641">
        <w:r>
          <w:rPr>
            <w:lang w:val="es_ES" w:bidi="es_ES"/>
          </w:rPr>
          <w:rPr>
            <w:color w:val="0000EE"/>
            <w:u w:val="single"/>
          </w:rPr>
          <w:t>Is 15–16,</w:t>
        </w:r>
      </w:hyperlink>
      <w:r>
        <w:rPr>
          <w:lang w:val="es_ES" w:bidi="es_ES"/>
        </w:rPr>
        <w:t xml:space="preserve"> </w:t>
      </w:r>
      <w:hyperlink r:id="rId642">
        <w:r>
          <w:rPr>
            <w:lang w:val="es_ES" w:bidi="es_ES"/>
          </w:rPr>
          <w:rPr>
            <w:color w:val="0000EE"/>
            <w:u w:val="single"/>
          </w:rPr>
          <w:t>Jr 48</w:t>
        </w:r>
      </w:hyperlink>
      <w:r>
        <w:rPr>
          <w:lang w:val="es_ES" w:bidi="es_ES"/>
        </w:rPr>
        <w:t xml:space="preserve">). Muchos intérpretes han extendido esta imagen más allá de David. Los cristianos identifican a Jesús de Nazaret con una estrella (cp. </w:t>
      </w:r>
      <w:hyperlink r:id="rId643">
        <w:r>
          <w:rPr>
            <w:lang w:val="es_ES" w:bidi="es_ES"/>
          </w:rPr>
          <w:rPr>
            <w:color w:val="0000EE"/>
            <w:u w:val="single"/>
          </w:rPr>
          <w:t>Mt 2:2,</w:t>
        </w:r>
      </w:hyperlink>
      <w:hyperlink r:id="rId644">
        <w:r>
          <w:rPr>
            <w:lang w:val="es_ES" w:bidi="es_ES"/>
          </w:rPr>
          <w:rPr>
            <w:color w:val="0000EE"/>
            <w:u w:val="single"/>
          </w:rPr>
          <w:t>2 Pe 1:19,</w:t>
        </w:r>
      </w:hyperlink>
      <w:r>
        <w:rPr>
          <w:lang w:val="es_ES" w:bidi="es_ES"/>
        </w:rPr>
        <w:t xml:space="preserve"> </w:t>
      </w:r>
      <w:hyperlink r:id="rId645">
        <w:r>
          <w:rPr>
            <w:lang w:val="es_ES" w:bidi="es_ES"/>
          </w:rPr>
          <w:rPr>
            <w:color w:val="0000EE"/>
            <w:u w:val="single"/>
          </w:rPr>
          <w:t>Ap 2:28,</w:t>
        </w:r>
      </w:hyperlink>
      <w:r>
        <w:rPr>
          <w:lang w:val="es_ES" w:bidi="es_ES"/>
        </w:rPr>
        <w:t xml:space="preserve"> </w:t>
      </w:r>
      <w:hyperlink r:id="rId646">
        <w:r>
          <w:rPr>
            <w:lang w:val="es_ES" w:bidi="es_ES"/>
          </w:rPr>
          <w:rPr>
            <w:color w:val="0000EE"/>
            <w:u w:val="single"/>
          </w:rPr>
          <w:t>22:16</w:t>
        </w:r>
      </w:hyperlink>
      <w:r>
        <w:rPr>
          <w:lang w:val="es_ES" w:bidi="es_ES"/>
        </w:rPr>
        <w:t xml:space="preserve">) y un cetro (cp. </w:t>
      </w:r>
      <w:hyperlink r:id="rId647">
        <w:r>
          <w:rPr>
            <w:lang w:val="es_ES" w:bidi="es_ES"/>
          </w:rPr>
          <w:rPr>
            <w:color w:val="0000EE"/>
            <w:u w:val="single"/>
          </w:rPr>
          <w:t>Hb 1:8</w:t>
        </w:r>
      </w:hyperlink>
      <w:r>
        <w:rPr>
          <w:lang w:val="es_ES" w:bidi="es_ES"/>
        </w:rPr>
        <w:t xml:space="preserve">). • El pueblo de Set probablemente se refiere a los antiguos Sutu, aunque podría referirse a Edom/Seir (también conquistado por David; </w:t>
      </w:r>
      <w:hyperlink r:id="rId648">
        <w:r>
          <w:rPr>
            <w:lang w:val="es_ES" w:bidi="es_ES"/>
          </w:rPr>
          <w:rPr>
            <w:color w:val="0000EE"/>
            <w:u w:val="single"/>
          </w:rPr>
          <w:t>Nm 24:18</w:t>
        </w:r>
      </w:hyperlink>
      <w:r>
        <w:rPr>
          <w:lang w:val="es_ES" w:bidi="es_ES"/>
        </w:rPr>
        <w:t>), Ir (o Ar) de Moab (</w:t>
      </w:r>
      <w:hyperlink r:id="rId649">
        <w:r>
          <w:rPr>
            <w:lang w:val="es_ES" w:bidi="es_ES"/>
          </w:rPr>
          <w:rPr>
            <w:color w:val="0000EE"/>
            <w:u w:val="single"/>
          </w:rPr>
          <w:t>24:19,</w:t>
        </w:r>
      </w:hyperlink>
      <w:r>
        <w:rPr>
          <w:lang w:val="es_ES" w:bidi="es_ES"/>
        </w:rPr>
        <w:t xml:space="preserve"> cp. </w:t>
      </w:r>
      <w:hyperlink r:id="rId514">
        <w:r>
          <w:rPr>
            <w:lang w:val="es_ES" w:bidi="es_ES"/>
          </w:rPr>
          <w:rPr>
            <w:color w:val="0000EE"/>
            <w:u w:val="single"/>
          </w:rPr>
          <w:t>21:28</w:t>
        </w:r>
      </w:hyperlink>
      <w:r>
        <w:rPr>
          <w:lang w:val="es_ES" w:bidi="es_ES"/>
        </w:rPr>
        <w:t>), o Amalec, uno de los enemigos más antiguos y persistentes de Israel (</w:t>
      </w:r>
      <w:hyperlink r:id="rId65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24:21–22</w:t>
      </w:r>
      <w:r>
        <w:rPr>
          <w:lang w:val="es_ES" w:bidi="es_ES"/>
        </w:rPr>
      </w:r>
    </w:p>
    <w:p>
      <w:pPr/>
      <w:r>
        <w:rPr>
          <w:lang w:val="es_ES" w:bidi="es_ES"/>
        </w:rPr>
      </w:r>
      <w:r>
        <w:rPr>
          <w:lang w:val="es_ES" w:bidi="es_ES"/>
        </w:rPr>
        <w:t>Los ceneos</w:t>
      </w:r>
      <w:r>
        <w:rPr>
          <w:i/>
          <w:lang w:val="es_ES" w:bidi="es_ES"/>
        </w:rPr>
        <w:t>,</w:t>
      </w:r>
      <w:r>
        <w:rPr>
          <w:lang w:val="es_ES" w:bidi="es_ES"/>
        </w:rPr>
        <w:t xml:space="preserve"> un pueblo del desierto que ocupaba algunas de las mismas regiones que los amalecitas y madianitas, serían destruidos por Asiria. Moisés se casó con una mujer cenea (</w:t>
      </w:r>
      <w:hyperlink r:id="rId200">
        <w:r>
          <w:rPr>
            <w:lang w:val="es_ES" w:bidi="es_ES"/>
          </w:rPr>
          <w:rPr>
            <w:color w:val="0000EE"/>
            <w:u w:val="single"/>
          </w:rPr>
          <w:t>Jue 1:16,</w:t>
        </w:r>
      </w:hyperlink>
      <w:r>
        <w:rPr>
          <w:lang w:val="es_ES" w:bidi="es_ES"/>
        </w:rPr>
        <w:t xml:space="preserve"> </w:t>
      </w:r>
      <w:hyperlink r:id="rId199">
        <w:r>
          <w:rPr>
            <w:lang w:val="es_ES" w:bidi="es_ES"/>
          </w:rPr>
          <w:rPr>
            <w:color w:val="0000EE"/>
            <w:u w:val="single"/>
          </w:rPr>
          <w:t>4:11,</w:t>
        </w:r>
      </w:hyperlink>
      <w:r>
        <w:rPr>
          <w:lang w:val="es_ES" w:bidi="es_ES"/>
        </w:rPr>
        <w:t xml:space="preserve"> cp. </w:t>
      </w:r>
      <w:hyperlink r:id="rId651">
        <w:r>
          <w:rPr>
            <w:lang w:val="es_ES" w:bidi="es_ES"/>
          </w:rPr>
          <w:rPr>
            <w:color w:val="0000EE"/>
            <w:u w:val="single"/>
          </w:rPr>
          <w:t>Nm 10:29–32</w:t>
        </w:r>
      </w:hyperlink>
      <w:r>
        <w:rPr>
          <w:lang w:val="es_ES" w:bidi="es_ES"/>
        </w:rPr>
        <w:t xml:space="preserve">), y desde entonces los ceneos se mantuvieron en su mayoría amistosos con Israel (por ejemplo, </w:t>
      </w:r>
      <w:hyperlink r:id="rId652">
        <w:r>
          <w:rPr>
            <w:lang w:val="es_ES" w:bidi="es_ES"/>
          </w:rPr>
          <w:rPr>
            <w:color w:val="0000EE"/>
            <w:u w:val="single"/>
          </w:rPr>
          <w:t>1 Sam 15:6,</w:t>
        </w:r>
      </w:hyperlink>
      <w:r>
        <w:rPr>
          <w:lang w:val="es_ES" w:bidi="es_ES"/>
        </w:rPr>
        <w:t xml:space="preserve"> </w:t>
      </w:r>
      <w:hyperlink r:id="rId653">
        <w:r>
          <w:rPr>
            <w:lang w:val="es_ES" w:bidi="es_ES"/>
          </w:rPr>
          <w:rPr>
            <w:color w:val="0000EE"/>
            <w:u w:val="single"/>
          </w:rPr>
          <w:t>27:10,</w:t>
        </w:r>
      </w:hyperlink>
      <w:r>
        <w:rPr>
          <w:lang w:val="es_ES" w:bidi="es_ES"/>
        </w:rPr>
        <w:t xml:space="preserve"> </w:t>
      </w:r>
      <w:hyperlink r:id="rId654">
        <w:r>
          <w:rPr>
            <w:lang w:val="es_ES" w:bidi="es_ES"/>
          </w:rPr>
          <w:rPr>
            <w:color w:val="0000EE"/>
            <w:u w:val="single"/>
          </w:rPr>
          <w:t>30:27–30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24:23</w:t>
      </w:r>
      <w:r>
        <w:rPr>
          <w:lang w:val="es_ES" w:bidi="es_ES"/>
        </w:rPr>
      </w:r>
    </w:p>
    <w:p>
      <w:pPr/>
      <w:r>
        <w:rPr>
          <w:lang w:val="es_ES" w:bidi="es_ES"/>
        </w:rPr>
      </w:r>
      <w:r>
        <w:rPr>
          <w:lang w:val="es_ES" w:bidi="es_ES"/>
        </w:rPr>
        <w:t xml:space="preserve">Este versículo, al igual que </w:t>
      </w:r>
      <w:hyperlink r:id="rId610">
        <w:r>
          <w:rPr>
            <w:lang w:val="es_ES" w:bidi="es_ES"/>
          </w:rPr>
          <w:rPr>
            <w:color w:val="0000EE"/>
            <w:u w:val="single"/>
          </w:rPr>
          <w:t>22:12</w:t>
        </w:r>
      </w:hyperlink>
      <w:r>
        <w:rPr>
          <w:lang w:val="es_ES" w:bidi="es_ES"/>
        </w:rPr>
        <w:t>, resume la lección de todo el incidente.</w:t>
      </w:r>
      <w:r>
        <w:rPr>
          <w:lang w:val="es_ES" w:bidi="es_ES"/>
        </w:rPr>
      </w:r>
      <w:r>
        <w:rPr>
          <w:lang w:val="es_ES" w:bidi="es_ES"/>
        </w:rPr>
      </w:r>
    </w:p>
    <w:p>
      <w:pPr/>
      <w:r>
        <w:rPr>
          <w:lang w:val="es_ES" w:bidi="es_ES"/>
        </w:rPr>
      </w:r>
    </w:p>
    <w:p>
      <w:pPr>
        <w:pStyle w:val="Heading2"/>
      </w:pPr>
      <w:r>
        <w:rPr>
          <w:lang w:val="es_ES" w:bidi="es_ES"/>
        </w:rPr>
        <w:t>Números 24:23–24</w:t>
      </w:r>
      <w:r>
        <w:rPr>
          <w:lang w:val="es_ES" w:bidi="es_ES"/>
        </w:rPr>
      </w:r>
    </w:p>
    <w:p>
      <w:pPr/>
      <w:r>
        <w:rPr>
          <w:lang w:val="es_ES" w:bidi="es_ES"/>
        </w:rPr>
      </w:r>
      <w:r>
        <w:rPr>
          <w:lang w:val="es_ES" w:bidi="es_ES"/>
        </w:rPr>
        <w:t xml:space="preserve">El oráculo termina con unas palabras sobre el ascenso y la caída de los invasores de Chipre (Cittim, hebreo </w:t>
      </w:r>
      <w:r>
        <w:rPr>
          <w:i/>
          <w:lang w:val="es_ES" w:bidi="es_ES"/>
        </w:rPr>
        <w:t>Kitim</w:t>
      </w:r>
      <w:r>
        <w:rPr>
          <w:lang w:val="es_ES" w:bidi="es_ES"/>
        </w:rPr>
        <w:t xml:space="preserve">; este término probablemente se refería a una serie de grupos de pueblos mediterráneos, cp. </w:t>
      </w:r>
      <w:hyperlink r:id="rId655">
        <w:r>
          <w:rPr>
            <w:lang w:val="es_ES" w:bidi="es_ES"/>
          </w:rPr>
          <w:rPr>
            <w:color w:val="0000EE"/>
            <w:u w:val="single"/>
          </w:rPr>
          <w:t>Gn 10:4,</w:t>
        </w:r>
      </w:hyperlink>
      <w:r>
        <w:rPr>
          <w:lang w:val="es_ES" w:bidi="es_ES"/>
        </w:rPr>
        <w:t xml:space="preserve"> </w:t>
      </w:r>
      <w:hyperlink r:id="rId656">
        <w:r>
          <w:rPr>
            <w:lang w:val="es_ES" w:bidi="es_ES"/>
          </w:rPr>
          <w:rPr>
            <w:color w:val="0000EE"/>
            <w:u w:val="single"/>
          </w:rPr>
          <w:t>Jr 2:10,</w:t>
        </w:r>
      </w:hyperlink>
      <w:r>
        <w:rPr>
          <w:lang w:val="es_ES" w:bidi="es_ES"/>
        </w:rPr>
        <w:t xml:space="preserve"> </w:t>
      </w:r>
      <w:hyperlink r:id="rId657">
        <w:r>
          <w:rPr>
            <w:lang w:val="es_ES" w:bidi="es_ES"/>
          </w:rPr>
          <w:rPr>
            <w:color w:val="0000EE"/>
            <w:u w:val="single"/>
          </w:rPr>
          <w:t>Dn 11:30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24:24</w:t>
      </w:r>
      <w:r>
        <w:rPr>
          <w:lang w:val="es_ES" w:bidi="es_ES"/>
        </w:rPr>
      </w:r>
    </w:p>
    <w:p>
      <w:pPr/>
      <w:r>
        <w:rPr>
          <w:lang w:val="es_ES" w:bidi="es_ES"/>
        </w:rPr>
      </w:r>
      <w:r>
        <w:rPr>
          <w:lang w:val="es_ES" w:bidi="es_ES"/>
        </w:rPr>
        <w:t xml:space="preserve">Heber, escrito de la misma manera que el antepasado de los hebreos (cp. </w:t>
      </w:r>
      <w:hyperlink r:id="rId658">
        <w:r>
          <w:rPr>
            <w:lang w:val="es_ES" w:bidi="es_ES"/>
          </w:rPr>
          <w:rPr>
            <w:color w:val="0000EE"/>
            <w:u w:val="single"/>
          </w:rPr>
          <w:t>Gn 10:21–25,</w:t>
        </w:r>
      </w:hyperlink>
      <w:r>
        <w:rPr>
          <w:lang w:val="es_ES" w:bidi="es_ES"/>
        </w:rPr>
        <w:t xml:space="preserve"> </w:t>
      </w:r>
      <w:hyperlink r:id="rId659">
        <w:r>
          <w:rPr>
            <w:lang w:val="es_ES" w:bidi="es_ES"/>
          </w:rPr>
          <w:rPr>
            <w:color w:val="0000EE"/>
            <w:u w:val="single"/>
          </w:rPr>
          <w:t>11:10–16</w:t>
        </w:r>
      </w:hyperlink>
      <w:r>
        <w:rPr>
          <w:lang w:val="es_ES" w:bidi="es_ES"/>
        </w:rPr>
        <w:t>), posiblemente se refiere a un pueblo situado más allá del Río Éufrates, una región que coincide con la referencia paralela a Asiria (</w:t>
      </w:r>
      <w:hyperlink r:id="rId660">
        <w:r>
          <w:rPr>
            <w:lang w:val="es_ES" w:bidi="es_ES"/>
          </w:rPr>
          <w:rPr>
            <w:color w:val="0000EE"/>
            <w:u w:val="single"/>
          </w:rPr>
          <w:t>Jos 24:3,</w:t>
        </w:r>
      </w:hyperlink>
      <w:r>
        <w:rPr>
          <w:lang w:val="es_ES" w:bidi="es_ES"/>
        </w:rPr>
        <w:t xml:space="preserve"> </w:t>
      </w:r>
      <w:hyperlink r:id="rId661">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24:25</w:t>
      </w:r>
      <w:r>
        <w:rPr>
          <w:lang w:val="es_ES" w:bidi="es_ES"/>
        </w:rPr>
      </w:r>
    </w:p>
    <w:p>
      <w:pPr/>
      <w:r>
        <w:rPr>
          <w:lang w:val="es_ES" w:bidi="es_ES"/>
        </w:rPr>
      </w:r>
      <w:r>
        <w:rPr>
          <w:lang w:val="es_ES" w:bidi="es_ES"/>
        </w:rPr>
        <w:t>Balaam todavía no ha regresado a Petor (</w:t>
      </w:r>
      <w:hyperlink r:id="rId66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w:t>
      </w:r>
      <w:r>
        <w:rPr>
          <w:lang w:val="es_ES" w:bidi="es_ES"/>
        </w:rPr>
      </w:r>
    </w:p>
    <w:p>
      <w:pPr/>
      <w:r>
        <w:rPr>
          <w:lang w:val="es_ES" w:bidi="es_ES"/>
        </w:rPr>
      </w:r>
      <w:r>
        <w:rPr>
          <w:lang w:val="es_ES" w:bidi="es_ES"/>
        </w:rPr>
        <w:t>Arboleda de acacias: Este tipo de árbol prospera en regiones áridas. Desde aquí, Josué más tarde envió espías a través del Jordán, y los hebreos iniciaron su conquista (</w:t>
      </w:r>
      <w:hyperlink r:id="rId663">
        <w:r>
          <w:rPr>
            <w:lang w:val="es_ES" w:bidi="es_ES"/>
          </w:rPr>
          <w:rPr>
            <w:color w:val="0000EE"/>
            <w:u w:val="single"/>
          </w:rPr>
          <w:t>Jos 2:1</w:t>
        </w:r>
      </w:hyperlink>
      <w:r>
        <w:rPr>
          <w:lang w:val="es_ES" w:bidi="es_ES"/>
        </w:rPr>
        <w:t xml:space="preserve">; </w:t>
      </w:r>
      <w:hyperlink r:id="rId549">
        <w:r>
          <w:rPr>
            <w:lang w:val="es_ES" w:bidi="es_ES"/>
          </w:rPr>
          <w:rPr>
            <w:color w:val="0000EE"/>
            <w:u w:val="single"/>
          </w:rPr>
          <w:t>3:1</w:t>
        </w:r>
      </w:hyperlink>
      <w:r>
        <w:rPr>
          <w:lang w:val="es_ES" w:bidi="es_ES"/>
        </w:rPr>
        <w:t>). • Mujeres moabitas: Los moabitas y los madianitas compartieron la culpabilidad en el episodio que involucra a Balaam (</w:t>
      </w:r>
      <w:hyperlink r:id="rId664">
        <w:r>
          <w:rPr>
            <w:lang w:val="es_ES" w:bidi="es_ES"/>
          </w:rPr>
          <w:rPr>
            <w:color w:val="0000EE"/>
            <w:u w:val="single"/>
          </w:rPr>
          <w:t>Nm 22:2–4</w:t>
        </w:r>
      </w:hyperlink>
      <w:r>
        <w:rPr>
          <w:lang w:val="es_ES" w:bidi="es_ES"/>
        </w:rPr>
        <w:t xml:space="preserve">, </w:t>
      </w:r>
      <w:hyperlink r:id="rId557">
        <w:r>
          <w:rPr>
            <w:lang w:val="es_ES" w:bidi="es_ES"/>
          </w:rPr>
          <w:rPr>
            <w:color w:val="0000EE"/>
            <w:u w:val="single"/>
          </w:rPr>
          <w:t>7,</w:t>
        </w:r>
      </w:hyperlink>
      <w:r>
        <w:rPr>
          <w:lang w:val="es_ES" w:bidi="es_ES"/>
        </w:rPr>
        <w:t xml:space="preserve"> </w:t>
      </w:r>
      <w:hyperlink r:id="rId662">
        <w:r>
          <w:rPr>
            <w:lang w:val="es_ES" w:bidi="es_ES"/>
          </w:rPr>
          <w:rPr>
            <w:color w:val="0000EE"/>
            <w:u w:val="single"/>
          </w:rPr>
          <w:t>31:8</w:t>
        </w:r>
      </w:hyperlink>
      <w:r>
        <w:rPr>
          <w:lang w:val="es_ES" w:bidi="es_ES"/>
        </w:rPr>
        <w:t xml:space="preserve">, </w:t>
      </w:r>
      <w:hyperlink r:id="rId665">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25:1–18</w:t>
      </w:r>
      <w:r>
        <w:rPr>
          <w:lang w:val="es_ES" w:bidi="es_ES"/>
        </w:rPr>
      </w:r>
    </w:p>
    <w:p>
      <w:pPr/>
      <w:r>
        <w:rPr>
          <w:lang w:val="es_ES" w:bidi="es_ES"/>
        </w:rPr>
      </w:r>
      <w:r>
        <w:rPr>
          <w:lang w:val="es_ES" w:bidi="es_ES"/>
        </w:rPr>
        <w:t>Israel estaba acampado al otro lado del Jordán desde Jericó, casi en la víspera de la conquista, pero descendieron a un nuevo nivel de fracaso moral y bancarrota espiritual. El consejo de Balaam condujo a la inmoralidad y apostasía de Baal-peor (</w:t>
      </w:r>
      <w:hyperlink r:id="rId666">
        <w:r>
          <w:rPr>
            <w:lang w:val="es_ES" w:bidi="es_ES"/>
          </w:rPr>
          <w:rPr>
            <w:color w:val="0000EE"/>
            <w:u w:val="single"/>
          </w:rPr>
          <w:t>31:16</w:t>
        </w:r>
      </w:hyperlink>
      <w:r>
        <w:rPr>
          <w:lang w:val="es_ES" w:bidi="es_ES"/>
        </w:rPr>
        <w:t>), él encontró una manera de dañar a Israel, si no a través de una maldición, entonces a través de la lujuria y la idolatría. La misma tentación de idolatría e inmoralidad existía para la iglesia primitiva (</w:t>
      </w:r>
      <w:hyperlink r:id="rId667">
        <w:r>
          <w:rPr>
            <w:lang w:val="es_ES" w:bidi="es_ES"/>
          </w:rPr>
          <w:rPr>
            <w:color w:val="0000EE"/>
            <w:u w:val="single"/>
          </w:rPr>
          <w:t>1 Cor 10:6</w:t>
        </w:r>
      </w:hyperlink>
      <w:r>
        <w:rPr>
          <w:lang w:val="es_ES" w:bidi="es_ES"/>
        </w:rPr>
        <w:t xml:space="preserve">, </w:t>
      </w:r>
      <w:hyperlink r:id="rId66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25:2</w:t>
      </w:r>
      <w:r>
        <w:rPr>
          <w:lang w:val="es_ES" w:bidi="es_ES"/>
        </w:rPr>
      </w:r>
    </w:p>
    <w:p>
      <w:pPr/>
      <w:r>
        <w:rPr>
          <w:lang w:val="es_ES" w:bidi="es_ES"/>
        </w:rPr>
      </w:r>
      <w:r>
        <w:rPr>
          <w:lang w:val="es_ES" w:bidi="es_ES"/>
        </w:rPr>
        <w:t xml:space="preserve">Los israelitas participaron en festividades de adoración relacionadas con los dioses de Moab (ver </w:t>
      </w:r>
      <w:hyperlink r:id="rId669">
        <w:r>
          <w:rPr>
            <w:lang w:val="es_ES" w:bidi="es_ES"/>
          </w:rPr>
          <w:rPr>
            <w:color w:val="0000EE"/>
            <w:u w:val="single"/>
          </w:rPr>
          <w:t>Sal 106:28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25:3</w:t>
      </w:r>
      <w:r>
        <w:rPr>
          <w:lang w:val="es_ES" w:bidi="es_ES"/>
        </w:rPr>
      </w:r>
    </w:p>
    <w:p>
      <w:pPr/>
      <w:r>
        <w:rPr>
          <w:lang w:val="es_ES" w:bidi="es_ES"/>
        </w:rPr>
      </w:r>
      <w:r>
        <w:rPr>
          <w:lang w:val="es_ES" w:bidi="es_ES"/>
        </w:rPr>
        <w:t>Baal de Baal-peor podría referirse a Chêmos (</w:t>
      </w:r>
      <w:hyperlink r:id="rId670">
        <w:r>
          <w:rPr>
            <w:lang w:val="es_ES" w:bidi="es_ES"/>
          </w:rPr>
          <w:rPr>
            <w:color w:val="0000EE"/>
            <w:u w:val="single"/>
          </w:rPr>
          <w:t>21:29</w:t>
        </w:r>
      </w:hyperlink>
      <w:r>
        <w:rPr>
          <w:lang w:val="es_ES" w:bidi="es_ES"/>
        </w:rP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2">
        <w:r>
          <w:rPr>
            <w:lang w:val="es_ES" w:bidi="es_ES"/>
          </w:rPr>
          <w:rPr>
            <w:color w:val="0000EE"/>
            <w:u w:val="single"/>
          </w:rPr>
          <w:t>23:28,</w:t>
        </w:r>
      </w:hyperlink>
      <w:r>
        <w:rPr>
          <w:lang w:val="es_ES" w:bidi="es_ES"/>
        </w:rPr>
        <w:t xml:space="preserve"> </w:t>
      </w:r>
      <w:hyperlink r:id="rId614">
        <w:r>
          <w:rPr>
            <w:lang w:val="es_ES" w:bidi="es_ES"/>
          </w:rPr>
          <w:rPr>
            <w:color w:val="0000EE"/>
            <w:u w:val="single"/>
          </w:rPr>
          <w:t>25:3</w:t>
        </w:r>
      </w:hyperlink>
      <w:r>
        <w:rPr>
          <w:lang w:val="es_ES" w:bidi="es_ES"/>
        </w:rPr>
        <w:t>,</w:t>
      </w:r>
      <w:hyperlink r:id="rId615">
        <w:r>
          <w:rPr>
            <w:lang w:val="es_ES" w:bidi="es_ES"/>
          </w:rPr>
          <w:rPr>
            <w:color w:val="0000EE"/>
            <w:u w:val="single"/>
          </w:rPr>
          <w:t>5</w:t>
        </w:r>
      </w:hyperlink>
      <w:r>
        <w:rPr>
          <w:lang w:val="es_ES" w:bidi="es_ES"/>
        </w:rPr>
        <w:t>,</w:t>
      </w:r>
      <w:hyperlink r:id="rId671">
        <w:r>
          <w:rPr>
            <w:lang w:val="es_ES" w:bidi="es_ES"/>
          </w:rPr>
          <w:rPr>
            <w:color w:val="0000EE"/>
            <w:u w:val="single"/>
          </w:rPr>
          <w:t>18;</w:t>
        </w:r>
      </w:hyperlink>
      <w:r>
        <w:rPr>
          <w:lang w:val="es_ES" w:bidi="es_ES"/>
        </w:rPr>
        <w:t xml:space="preserve"> </w:t>
      </w:r>
      <w:hyperlink r:id="rId666">
        <w:r>
          <w:rPr>
            <w:lang w:val="es_ES" w:bidi="es_ES"/>
          </w:rPr>
          <w:rPr>
            <w:color w:val="0000EE"/>
            <w:u w:val="single"/>
          </w:rPr>
          <w:t>31:16,</w:t>
        </w:r>
      </w:hyperlink>
      <w:r>
        <w:rPr>
          <w:lang w:val="es_ES" w:bidi="es_ES"/>
        </w:rPr>
        <w:t xml:space="preserve"> </w:t>
      </w:r>
      <w:hyperlink r:id="rId616">
        <w:r>
          <w:rPr>
            <w:lang w:val="es_ES" w:bidi="es_ES"/>
          </w:rPr>
          <w:rPr>
            <w:color w:val="0000EE"/>
            <w:u w:val="single"/>
          </w:rPr>
          <w:t>Dt 3:29,</w:t>
        </w:r>
      </w:hyperlink>
      <w:r>
        <w:rPr>
          <w:lang w:val="es_ES" w:bidi="es_ES"/>
        </w:rPr>
        <w:t xml:space="preserve"> </w:t>
      </w:r>
      <w:hyperlink r:id="rId672">
        <w:r>
          <w:rPr>
            <w:lang w:val="es_ES" w:bidi="es_ES"/>
          </w:rPr>
          <w:rPr>
            <w:color w:val="0000EE"/>
            <w:u w:val="single"/>
          </w:rPr>
          <w:t>4:3</w:t>
        </w:r>
      </w:hyperlink>
      <w:r>
        <w:rPr>
          <w:lang w:val="es_ES" w:bidi="es_ES"/>
        </w:rPr>
        <w:t xml:space="preserve">, </w:t>
      </w:r>
      <w:hyperlink r:id="rId673">
        <w:r>
          <w:rPr>
            <w:lang w:val="es_ES" w:bidi="es_ES"/>
          </w:rPr>
          <w:rPr>
            <w:color w:val="0000EE"/>
            <w:u w:val="single"/>
          </w:rPr>
          <w:t>46.</w:t>
        </w:r>
      </w:hyperlink>
      <w:r>
        <w:rPr>
          <w:lang w:val="es_ES" w:bidi="es_ES"/>
        </w:rPr>
        <w:t xml:space="preserve"> </w:t>
      </w:r>
      <w:hyperlink r:id="rId617">
        <w:r>
          <w:rPr>
            <w:lang w:val="es_ES" w:bidi="es_ES"/>
          </w:rPr>
          <w:rPr>
            <w:color w:val="0000EE"/>
            <w:u w:val="single"/>
          </w:rPr>
          <w:t>34:6,</w:t>
        </w:r>
      </w:hyperlink>
      <w:r>
        <w:rPr>
          <w:lang w:val="es_ES" w:bidi="es_ES"/>
        </w:rPr>
        <w:t xml:space="preserve"> </w:t>
      </w:r>
      <w:hyperlink r:id="rId674">
        <w:r>
          <w:rPr>
            <w:lang w:val="es_ES" w:bidi="es_ES"/>
          </w:rPr>
          <w:rPr>
            <w:color w:val="0000EE"/>
            <w:u w:val="single"/>
          </w:rPr>
          <w:t>Jos 13:20,</w:t>
        </w:r>
      </w:hyperlink>
      <w:r>
        <w:rPr>
          <w:lang w:val="es_ES" w:bidi="es_ES"/>
        </w:rPr>
        <w:t xml:space="preserve"> </w:t>
      </w:r>
      <w:hyperlink r:id="rId675">
        <w:r>
          <w:rPr>
            <w:lang w:val="es_ES" w:bidi="es_ES"/>
          </w:rPr>
          <w:rPr>
            <w:color w:val="0000EE"/>
            <w:u w:val="single"/>
          </w:rPr>
          <w:t>22:17</w:t>
        </w:r>
      </w:hyperlink>
      <w:r>
        <w:rPr>
          <w:lang w:val="es_ES" w:bidi="es_ES"/>
        </w:rPr>
        <w:t>) estaban ubicados cerca del Monte Nebo. • La idolatría de Israel provocó que la ira del Señor se encendiera contra su pueblo</w:t>
      </w:r>
      <w:r>
        <w:rPr>
          <w:i/>
          <w:lang w:val="es_ES" w:bidi="es_ES"/>
        </w:rPr>
        <w:t>;</w:t>
      </w:r>
      <w:r>
        <w:rPr>
          <w:lang w:val="es_ES" w:bidi="es_ES"/>
        </w:rPr>
        <w:t xml:space="preserve"> esto incluyó una plaga (</w:t>
      </w:r>
      <w:hyperlink r:id="rId676">
        <w:r>
          <w:rPr>
            <w:lang w:val="es_ES" w:bidi="es_ES"/>
          </w:rPr>
          <w:rPr>
            <w:color w:val="0000EE"/>
            <w:u w:val="single"/>
          </w:rPr>
          <w:t>Nm 25:8–9,</w:t>
        </w:r>
      </w:hyperlink>
      <w:r>
        <w:rPr>
          <w:lang w:val="es_ES" w:bidi="es_ES"/>
        </w:rPr>
        <w:t xml:space="preserve"> </w:t>
      </w:r>
      <w:hyperlink r:id="rId677">
        <w:r>
          <w:rPr>
            <w:lang w:val="es_ES" w:bidi="es_ES"/>
          </w:rPr>
          <w:rPr>
            <w:color w:val="0000EE"/>
            <w:u w:val="single"/>
          </w:rPr>
          <w:t>26:1,</w:t>
        </w:r>
      </w:hyperlink>
      <w:r>
        <w:rPr>
          <w:lang w:val="es_ES" w:bidi="es_ES"/>
        </w:rPr>
        <w:t xml:space="preserve"> cp. </w:t>
      </w:r>
      <w:hyperlink r:id="rId244">
        <w:r>
          <w:rPr>
            <w:lang w:val="es_ES" w:bidi="es_ES"/>
          </w:rPr>
          <w:rPr>
            <w:color w:val="0000EE"/>
            <w:u w:val="single"/>
          </w:rPr>
          <w:t>11:1</w:t>
        </w:r>
      </w:hyperlink>
      <w:r>
        <w:rPr>
          <w:lang w:val="es_ES" w:bidi="es_ES"/>
        </w:rPr>
        <w:t xml:space="preserve">, </w:t>
      </w:r>
      <w:hyperlink r:id="rId678">
        <w:r>
          <w:rPr>
            <w:lang w:val="es_ES" w:bidi="es_ES"/>
          </w:rPr>
          <w:rPr>
            <w:color w:val="0000EE"/>
            <w:u w:val="single"/>
          </w:rPr>
          <w:t>10,</w:t>
        </w:r>
      </w:hyperlink>
      <w:r>
        <w:rPr>
          <w:lang w:val="es_ES" w:bidi="es_ES"/>
        </w:rPr>
        <w:t xml:space="preserve"> </w:t>
      </w:r>
      <w:hyperlink r:id="rId679">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25:4</w:t>
      </w:r>
      <w:r>
        <w:rPr>
          <w:lang w:val="es_ES" w:bidi="es_ES"/>
        </w:rPr>
      </w:r>
    </w:p>
    <w:p>
      <w:pPr/>
      <w:r>
        <w:rPr>
          <w:lang w:val="es_ES" w:bidi="es_ES"/>
        </w:rPr>
      </w:r>
      <w:r>
        <w:rPr>
          <w:lang w:val="es_ES" w:bidi="es_ES"/>
        </w:rPr>
        <w:t>Como lo hizo en el Sinaí (</w:t>
      </w:r>
      <w:hyperlink r:id="rId680">
        <w:r>
          <w:rPr>
            <w:lang w:val="es_ES" w:bidi="es_ES"/>
          </w:rPr>
          <w:rPr>
            <w:color w:val="0000EE"/>
            <w:u w:val="single"/>
          </w:rPr>
          <w:t>Ex 32:27–28</w:t>
        </w:r>
      </w:hyperlink>
      <w:r>
        <w:rPr>
          <w:lang w:val="es_ES" w:bidi="es_ES"/>
        </w:rPr>
        <w:t xml:space="preserve">), el Señor exigió justicia inmediata. • ahórcalos ... delante del sol: Los culpables quizás fueron empalados y expuestos al sol (ver </w:t>
      </w:r>
      <w:hyperlink r:id="rId681">
        <w:r>
          <w:rPr>
            <w:lang w:val="es_ES" w:bidi="es_ES"/>
          </w:rPr>
          <w:rPr>
            <w:color w:val="0000EE"/>
            <w:u w:val="single"/>
          </w:rPr>
          <w:t>2 Sam 21:6</w:t>
        </w:r>
      </w:hyperlink>
      <w:r>
        <w:rPr>
          <w:lang w:val="es_ES" w:bidi="es_ES"/>
        </w:rPr>
        <w:t xml:space="preserve">, </w:t>
      </w:r>
      <w:hyperlink r:id="rId682">
        <w:r>
          <w:rPr>
            <w:lang w:val="es_ES" w:bidi="es_ES"/>
          </w:rPr>
          <w:rPr>
            <w:color w:val="0000EE"/>
            <w:u w:val="single"/>
          </w:rPr>
          <w:t>9</w:t>
        </w:r>
      </w:hyperlink>
      <w:r>
        <w:rPr>
          <w:lang w:val="es_ES" w:bidi="es_ES"/>
        </w:rPr>
        <w:t xml:space="preserve">) para que todos pudieran verlos y aprender de sus errores (cp. </w:t>
      </w:r>
      <w:hyperlink r:id="rId683">
        <w:r>
          <w:rPr>
            <w:lang w:val="es_ES" w:bidi="es_ES"/>
          </w:rPr>
          <w:rPr>
            <w:color w:val="0000EE"/>
            <w:u w:val="single"/>
          </w:rPr>
          <w:t>2 Sam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25:6</w:t>
      </w:r>
      <w:r>
        <w:rPr>
          <w:lang w:val="es_ES" w:bidi="es_ES"/>
        </w:rPr>
      </w:r>
    </w:p>
    <w:p>
      <w:pPr/>
      <w:r>
        <w:rPr>
          <w:lang w:val="es_ES" w:bidi="es_ES"/>
        </w:rPr>
      </w:r>
      <w:r>
        <w:rPr>
          <w:lang w:val="es_ES" w:bidi="es_ES"/>
        </w:rPr>
        <w:t>Aquí, otro israelita se contaminó con una mujer extranjera; aparentemente, tanto mujeres moabitas como madianitas estuvieron involucradas en el escándalo (</w:t>
      </w:r>
      <w:hyperlink r:id="rId684">
        <w:r>
          <w:rPr>
            <w:lang w:val="es_ES" w:bidi="es_ES"/>
          </w:rPr>
          <w:rPr>
            <w:color w:val="0000EE"/>
            <w:u w:val="single"/>
          </w:rPr>
          <w:t>25:1–3</w:t>
        </w:r>
      </w:hyperlink>
      <w:r>
        <w:rPr>
          <w:lang w:val="es_ES" w:bidi="es_ES"/>
        </w:rPr>
        <w:t xml:space="preserve">, </w:t>
      </w:r>
      <w:hyperlink r:id="rId685">
        <w:r>
          <w:rPr>
            <w:lang w:val="es_ES" w:bidi="es_ES"/>
          </w:rPr>
          <w:rPr>
            <w:color w:val="0000EE"/>
            <w:u w:val="single"/>
          </w:rPr>
          <w:t>16–18</w:t>
        </w:r>
      </w:hyperlink>
      <w:r>
        <w:rPr>
          <w:lang w:val="es_ES" w:bidi="es_ES"/>
        </w:rPr>
        <w:t xml:space="preserve">; </w:t>
      </w:r>
      <w:hyperlink r:id="rId686">
        <w:r>
          <w:rPr>
            <w:lang w:val="es_ES" w:bidi="es_ES"/>
          </w:rPr>
          <w:rPr>
            <w:color w:val="0000EE"/>
            <w:u w:val="single"/>
          </w:rPr>
          <w:t>31:1–2</w:t>
        </w:r>
      </w:hyperlink>
      <w:r>
        <w:rPr>
          <w:lang w:val="es_ES" w:bidi="es_ES"/>
        </w:rPr>
        <w:t>). El pecado del hombre fue particularmente descarado, ya que aparentemente ignoró el juicio y el luto a su alrededor. • Algunos sugieren que su tienda era un santuario no autorizado asociado con la adoración de Jehová, y no sólo la morada de Zimri.</w:t>
      </w:r>
      <w:r>
        <w:rPr>
          <w:lang w:val="es_ES" w:bidi="es_ES"/>
        </w:rPr>
      </w:r>
      <w:r>
        <w:rPr>
          <w:lang w:val="es_ES" w:bidi="es_ES"/>
        </w:rPr>
      </w:r>
    </w:p>
    <w:p>
      <w:pPr/>
      <w:r>
        <w:rPr>
          <w:lang w:val="es_ES" w:bidi="es_ES"/>
        </w:rPr>
      </w:r>
    </w:p>
    <w:p>
      <w:pPr>
        <w:pStyle w:val="Heading2"/>
      </w:pPr>
      <w:r>
        <w:rPr>
          <w:lang w:val="es_ES" w:bidi="es_ES"/>
        </w:rPr>
        <w:t>Números 25:7–9</w:t>
      </w:r>
      <w:r>
        <w:rPr>
          <w:lang w:val="es_ES" w:bidi="es_ES"/>
        </w:rPr>
      </w:r>
    </w:p>
    <w:p>
      <w:pPr/>
      <w:r>
        <w:rPr>
          <w:lang w:val="es_ES" w:bidi="es_ES"/>
        </w:rPr>
      </w:r>
      <w:r>
        <w:rPr>
          <w:lang w:val="es_ES" w:bidi="es_ES"/>
        </w:rPr>
        <w:t>Phinees, actuando como representante de la familia sacerdotal, mató a Zimri y Cozbi de un solo golpe de lanza (</w:t>
      </w:r>
      <w:hyperlink r:id="rId687">
        <w:r>
          <w:rPr>
            <w:lang w:val="es_ES" w:bidi="es_ES"/>
          </w:rPr>
          <w:rPr>
            <w:color w:val="0000EE"/>
            <w:u w:val="single"/>
          </w:rPr>
          <w:t>25:7–8</w:t>
        </w:r>
      </w:hyperlink>
      <w:r>
        <w:rPr>
          <w:lang w:val="es_ES" w:bidi="es_ES"/>
        </w:rPr>
        <w:t>), lo que probablemente indica que estaban involucrados en una relación sexual. El celo de Phinees detuvo la plaga (</w:t>
      </w:r>
      <w:hyperlink r:id="rId684">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25:10–13</w:t>
      </w:r>
      <w:r>
        <w:rPr>
          <w:lang w:val="es_ES" w:bidi="es_ES"/>
        </w:rPr>
      </w:r>
    </w:p>
    <w:p>
      <w:pPr/>
      <w:r>
        <w:rPr>
          <w:lang w:val="es_ES" w:bidi="es_ES"/>
        </w:rPr>
      </w:r>
      <w:r>
        <w:rPr>
          <w:lang w:val="es_ES" w:bidi="es_ES"/>
        </w:rP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88">
        <w:r>
          <w:rPr>
            <w:lang w:val="es_ES" w:bidi="es_ES"/>
          </w:rPr>
          <w:rPr>
            <w:color w:val="0000EE"/>
            <w:u w:val="single"/>
          </w:rPr>
          <w:t>Ml 2:5</w:t>
        </w:r>
      </w:hyperlink>
      <w:r>
        <w:rPr>
          <w:lang w:val="es_ES" w:bidi="es_ES"/>
        </w:rPr>
        <w:t xml:space="preserve">). Este pacto incondicional fue similar al otorgado a David (ver </w:t>
      </w:r>
      <w:hyperlink r:id="rId689">
        <w:r>
          <w:rPr>
            <w:lang w:val="es_ES" w:bidi="es_ES"/>
          </w:rPr>
          <w:rPr>
            <w:color w:val="0000EE"/>
            <w:u w:val="single"/>
          </w:rPr>
          <w:t>Jr 33:19–22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w:t>
      </w:r>
      <w:r>
        <w:rPr>
          <w:lang w:val="es_ES" w:bidi="es_ES"/>
        </w:rPr>
      </w:r>
    </w:p>
    <w:p>
      <w:pPr/>
      <w:r>
        <w:rPr>
          <w:lang w:val="es_ES" w:bidi="es_ES"/>
        </w:rPr>
      </w:r>
      <w:r>
        <w:rPr>
          <w:lang w:val="es_ES" w:bidi="es_ES"/>
        </w:rPr>
        <w:t xml:space="preserve">Las muertes de Zimri y Cozbi contribuyeron a purificar a Israel de su pecado; el acto de Phinees tuvo un valor expiatorio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25:16–18</w:t>
      </w:r>
      <w:r>
        <w:rPr>
          <w:lang w:val="es_ES" w:bidi="es_ES"/>
        </w:rPr>
      </w:r>
    </w:p>
    <w:p>
      <w:pPr/>
      <w:r>
        <w:rPr>
          <w:lang w:val="es_ES" w:bidi="es_ES"/>
        </w:rPr>
      </w:r>
      <w:r>
        <w:rPr>
          <w:lang w:val="es_ES" w:bidi="es_ES"/>
        </w:rPr>
        <w:t xml:space="preserve">Hostilizaréis á los Madianitas, y los heriréis: Esta guerra se encuentra registrada en el capítulo </w:t>
      </w:r>
      <w:hyperlink r:id="rId69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26:1–4</w:t>
      </w:r>
      <w:r>
        <w:rPr>
          <w:lang w:val="es_ES" w:bidi="es_ES"/>
        </w:rPr>
      </w:r>
    </w:p>
    <w:p>
      <w:pPr/>
      <w:r>
        <w:rPr>
          <w:lang w:val="es_ES" w:bidi="es_ES"/>
        </w:rPr>
      </w:r>
      <w:r>
        <w:rPr>
          <w:lang w:val="es_ES" w:bidi="es_ES"/>
        </w:rPr>
        <w:t>Al igual que en el primer registro, Moisés y Eleazar (quien había sustituido a Aarón) instruyeron a los líderes tribales en el proceso de tabulación.</w:t>
      </w:r>
      <w:r>
        <w:rPr>
          <w:lang w:val="es_ES" w:bidi="es_ES"/>
        </w:rPr>
      </w:r>
      <w:r>
        <w:rPr>
          <w:lang w:val="es_ES" w:bidi="es_ES"/>
        </w:rPr>
      </w:r>
    </w:p>
    <w:p>
      <w:pPr/>
      <w:r>
        <w:rPr>
          <w:lang w:val="es_ES" w:bidi="es_ES"/>
        </w:rPr>
      </w:r>
    </w:p>
    <w:p>
      <w:pPr>
        <w:pStyle w:val="Heading2"/>
      </w:pPr>
      <w:r>
        <w:rPr>
          <w:lang w:val="es_ES" w:bidi="es_ES"/>
        </w:rPr>
        <w:t>Números 26:1–65</w:t>
      </w:r>
      <w:r>
        <w:rPr>
          <w:lang w:val="es_ES" w:bidi="es_ES"/>
        </w:rPr>
      </w:r>
    </w:p>
    <w:p>
      <w:pPr/>
      <w:r>
        <w:rPr>
          <w:lang w:val="es_ES" w:bidi="es_ES"/>
        </w:rPr>
      </w:r>
      <w:r>
        <w:rPr>
          <w:lang w:val="es_ES" w:bidi="es_ES"/>
        </w:rPr>
        <w:t xml:space="preserve">Después de casi cuarenta años, Israel nuevamente registró a sus hombres en edad militar (cp. capítulos </w:t>
      </w:r>
      <w:hyperlink r:id="rId691">
        <w:r>
          <w:rPr>
            <w:lang w:val="es_ES" w:bidi="es_ES"/>
          </w:rPr>
          <w:rPr>
            <w:color w:val="0000EE"/>
            <w:u w:val="single"/>
          </w:rPr>
          <w:t>1–4</w:t>
        </w:r>
      </w:hyperlink>
      <w:r>
        <w:rPr>
          <w:lang w:val="es_ES" w:bidi="es_ES"/>
        </w:rP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2">
        <w:r>
          <w:rPr>
            <w:lang w:val="es_ES" w:bidi="es_ES"/>
          </w:rPr>
          <w:rPr>
            <w:color w:val="0000EE"/>
            <w:u w:val="single"/>
          </w:rPr>
          <w:t>26:63–65</w:t>
        </w:r>
      </w:hyperlink>
      <w:r>
        <w:rPr>
          <w:lang w:val="es_ES" w:bidi="es_ES"/>
        </w:rPr>
        <w:t>) mostró que el Señor fue fiel a Israel a pesar de sus repetidos actos de rebelión.</w:t>
      </w:r>
      <w:r>
        <w:rPr>
          <w:lang w:val="es_ES" w:bidi="es_ES"/>
        </w:rPr>
      </w:r>
      <w:r>
        <w:rPr>
          <w:lang w:val="es_ES" w:bidi="es_ES"/>
        </w:rPr>
      </w:r>
    </w:p>
    <w:p>
      <w:pPr/>
      <w:r>
        <w:rPr>
          <w:lang w:val="es_ES" w:bidi="es_ES"/>
        </w:rPr>
      </w:r>
    </w:p>
    <w:p>
      <w:pPr>
        <w:pStyle w:val="Heading2"/>
      </w:pPr>
      <w:r>
        <w:rPr>
          <w:lang w:val="es_ES" w:bidi="es_ES"/>
        </w:rPr>
        <w:t>Números 26:8–11</w:t>
      </w:r>
      <w:r>
        <w:rPr>
          <w:lang w:val="es_ES" w:bidi="es_ES"/>
        </w:rPr>
      </w:r>
    </w:p>
    <w:p>
      <w:pPr/>
      <w:r>
        <w:rPr>
          <w:lang w:val="es_ES" w:bidi="es_ES"/>
        </w:rPr>
      </w:r>
      <w:r>
        <w:rPr>
          <w:lang w:val="es_ES" w:bidi="es_ES"/>
        </w:rPr>
        <w:t xml:space="preserve">los hijos de Coré no murieron ese día. Ver </w:t>
      </w:r>
      <w:r>
        <w:rPr>
          <w:lang w:val="es_ES" w:bidi="es_ES"/>
        </w:rPr>
        <w:t>nota de estudio sobre 16:31–33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26:33</w:t>
      </w:r>
      <w:r>
        <w:rPr>
          <w:lang w:val="es_ES" w:bidi="es_ES"/>
        </w:rPr>
      </w:r>
    </w:p>
    <w:p>
      <w:pPr/>
      <w:r>
        <w:rPr>
          <w:lang w:val="es_ES" w:bidi="es_ES"/>
        </w:rPr>
      </w:r>
      <w:r>
        <w:rPr>
          <w:lang w:val="es_ES" w:bidi="es_ES"/>
        </w:rPr>
        <w:t xml:space="preserve">Las hijas de Salphaad impulsaron una importante reforma legal (ver </w:t>
      </w:r>
      <w:hyperlink r:id="rId693">
        <w:r>
          <w:rPr>
            <w:lang w:val="es_ES" w:bidi="es_ES"/>
          </w:rPr>
          <w:rPr>
            <w:color w:val="0000EE"/>
            <w:u w:val="single"/>
          </w:rPr>
          <w:t>27:1–11</w:t>
        </w:r>
      </w:hyperlink>
      <w:r>
        <w:rPr>
          <w:lang w:val="es_ES" w:bidi="es_ES"/>
        </w:rPr>
        <w:t xml:space="preserve">; </w:t>
      </w:r>
      <w:hyperlink r:id="rId694">
        <w:r>
          <w:rPr>
            <w:lang w:val="es_ES" w:bidi="es_ES"/>
          </w:rPr>
          <w:rPr>
            <w:color w:val="0000EE"/>
            <w:u w:val="single"/>
          </w:rPr>
          <w:t>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26:51</w:t>
      </w:r>
      <w:r>
        <w:rPr>
          <w:lang w:val="es_ES" w:bidi="es_ES"/>
        </w:rPr>
      </w:r>
    </w:p>
    <w:p>
      <w:pPr/>
      <w:r>
        <w:rPr>
          <w:lang w:val="es_ES" w:bidi="es_ES"/>
        </w:rPr>
      </w:r>
      <w:r>
        <w:rPr>
          <w:lang w:val="es_ES" w:bidi="es_ES"/>
        </w:rPr>
        <w:t xml:space="preserve">A pesar de las guerras, plagas y castigos, Dios había sido fiel a Israel. El número de guerreros masculinos se había reducido en mil ochocientos veinte en comparación con el primer registro (cp. </w:t>
      </w:r>
      <w:hyperlink r:id="rId695">
        <w:r>
          <w:rPr>
            <w:lang w:val="es_ES" w:bidi="es_ES"/>
          </w:rPr>
          <w:rPr>
            <w:color w:val="0000EE"/>
            <w:u w:val="single"/>
          </w:rPr>
          <w:t>2:32</w:t>
        </w:r>
      </w:hyperlink>
      <w:r>
        <w:rPr>
          <w:lang w:val="es_ES" w:bidi="es_ES"/>
        </w:rPr>
        <w:t>), lo que representa una diferencia del 0,3 por ciento.</w:t>
      </w:r>
      <w:r>
        <w:rPr>
          <w:lang w:val="es_ES" w:bidi="es_ES"/>
        </w:rPr>
      </w:r>
      <w:r>
        <w:rPr>
          <w:lang w:val="es_ES" w:bidi="es_ES"/>
        </w:rPr>
      </w:r>
    </w:p>
    <w:p>
      <w:pPr/>
      <w:r>
        <w:rPr>
          <w:lang w:val="es_ES" w:bidi="es_ES"/>
        </w:rPr>
      </w:r>
    </w:p>
    <w:p>
      <w:pPr>
        <w:pStyle w:val="Heading2"/>
      </w:pPr>
      <w:r>
        <w:rPr>
          <w:lang w:val="es_ES" w:bidi="es_ES"/>
        </w:rPr>
        <w:t>Números 26:52–56</w:t>
      </w:r>
      <w:r>
        <w:rPr>
          <w:lang w:val="es_ES" w:bidi="es_ES"/>
        </w:rPr>
      </w:r>
    </w:p>
    <w:p>
      <w:pPr/>
      <w:r>
        <w:rPr>
          <w:lang w:val="es_ES" w:bidi="es_ES"/>
        </w:rPr>
      </w:r>
      <w:r>
        <w:rPr>
          <w:lang w:val="es_ES" w:bidi="es_ES"/>
        </w:rPr>
        <w:t xml:space="preserve">El segundo censo, al igual que el primero, fue militar, pero también sirvió como base para distribuir la tierra a las tribus de Israel en proporción a sus poblaciones (cp. </w:t>
      </w:r>
      <w:hyperlink r:id="rId696">
        <w:r>
          <w:rPr>
            <w:lang w:val="es_ES" w:bidi="es_ES"/>
          </w:rPr>
          <w:rPr>
            <w:color w:val="0000EE"/>
            <w:u w:val="single"/>
          </w:rPr>
          <w:t>Jos 15–19</w:t>
        </w:r>
      </w:hyperlink>
      <w:r>
        <w:rPr>
          <w:lang w:val="es_ES" w:bidi="es_ES"/>
        </w:rPr>
        <w:t xml:space="preserve">). • la tierra será repartida por suerte: Se utilizaban los sorteos para buscar guía divina y evitar el favoritismo en asuntos importantes (por ejemplo, </w:t>
      </w:r>
      <w:hyperlink r:id="rId697">
        <w:r>
          <w:rPr>
            <w:lang w:val="es_ES" w:bidi="es_ES"/>
          </w:rPr>
          <w:rPr>
            <w:color w:val="0000EE"/>
            <w:u w:val="single"/>
          </w:rPr>
          <w:t>Nm 27:21,</w:t>
        </w:r>
      </w:hyperlink>
      <w:r>
        <w:rPr>
          <w:lang w:val="es_ES" w:bidi="es_ES"/>
        </w:rPr>
        <w:t xml:space="preserve"> </w:t>
      </w:r>
      <w:hyperlink r:id="rId698">
        <w:r>
          <w:rPr>
            <w:lang w:val="es_ES" w:bidi="es_ES"/>
          </w:rPr>
          <w:rPr>
            <w:color w:val="0000EE"/>
            <w:u w:val="single"/>
          </w:rPr>
          <w:t>1 Sam 10:20,</w:t>
        </w:r>
      </w:hyperlink>
      <w:r>
        <w:rPr>
          <w:lang w:val="es_ES" w:bidi="es_ES"/>
        </w:rPr>
        <w:t xml:space="preserve"> </w:t>
      </w:r>
      <w:hyperlink r:id="rId699">
        <w:r>
          <w:rPr>
            <w:lang w:val="es_ES" w:bidi="es_ES"/>
          </w:rPr>
          <w:rPr>
            <w:color w:val="0000EE"/>
            <w:u w:val="single"/>
          </w:rPr>
          <w:t>14:41–42,</w:t>
        </w:r>
      </w:hyperlink>
      <w:r>
        <w:rPr>
          <w:lang w:val="es_ES" w:bidi="es_ES"/>
        </w:rPr>
        <w:t xml:space="preserve"> </w:t>
      </w:r>
      <w:hyperlink r:id="rId700">
        <w:r>
          <w:rPr>
            <w:lang w:val="es_ES" w:bidi="es_ES"/>
          </w:rPr>
          <w:rPr>
            <w:color w:val="0000EE"/>
            <w:u w:val="single"/>
          </w:rPr>
          <w:t>Pr 18:18</w:t>
        </w:r>
      </w:hyperlink>
      <w:r>
        <w:rPr>
          <w:lang w:val="es_ES" w:bidi="es_ES"/>
        </w:rPr>
        <w:t xml:space="preserve">; </w:t>
      </w:r>
      <w:hyperlink r:id="rId701">
        <w:r>
          <w:rPr>
            <w:lang w:val="es_ES" w:bidi="es_ES"/>
          </w:rPr>
          <w:rPr>
            <w:color w:val="0000EE"/>
            <w:u w:val="single"/>
          </w:rPr>
          <w:t>Hc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26:57–61</w:t>
      </w:r>
      <w:r>
        <w:rPr>
          <w:lang w:val="es_ES" w:bidi="es_ES"/>
        </w:rPr>
      </w:r>
    </w:p>
    <w:p>
      <w:pPr/>
      <w:r>
        <w:rPr>
          <w:lang w:val="es_ES" w:bidi="es_ES"/>
        </w:rPr>
      </w:r>
      <w:r>
        <w:rPr>
          <w:lang w:val="es_ES" w:bidi="es_ES"/>
        </w:rPr>
        <w:t>La familia de Coath recibió atención especial como el clan de Aarón, Moisés y Miriam.</w:t>
      </w:r>
      <w:r>
        <w:rPr>
          <w:lang w:val="es_ES" w:bidi="es_ES"/>
        </w:rPr>
      </w:r>
      <w:r>
        <w:rPr>
          <w:lang w:val="es_ES" w:bidi="es_ES"/>
        </w:rPr>
      </w:r>
    </w:p>
    <w:p>
      <w:pPr/>
      <w:r>
        <w:rPr>
          <w:lang w:val="es_ES" w:bidi="es_ES"/>
        </w:rPr>
      </w:r>
    </w:p>
    <w:p>
      <w:pPr>
        <w:pStyle w:val="Heading2"/>
      </w:pPr>
      <w:r>
        <w:rPr>
          <w:lang w:val="es_ES" w:bidi="es_ES"/>
        </w:rPr>
        <w:t>Números 26:62</w:t>
      </w:r>
      <w:r>
        <w:rPr>
          <w:lang w:val="es_ES" w:bidi="es_ES"/>
        </w:rPr>
      </w:r>
    </w:p>
    <w:p>
      <w:pPr/>
      <w:r>
        <w:rPr>
          <w:lang w:val="es_ES" w:bidi="es_ES"/>
        </w:rPr>
      </w:r>
      <w:r>
        <w:rPr>
          <w:lang w:val="es_ES" w:bidi="es_ES"/>
        </w:rPr>
        <w:t xml:space="preserve">Los levitas fueron contados por separado (cp. </w:t>
      </w:r>
      <w:hyperlink r:id="rId702">
        <w:r>
          <w:rPr>
            <w:lang w:val="es_ES" w:bidi="es_ES"/>
          </w:rPr>
          <w:rPr>
            <w:color w:val="0000EE"/>
            <w:u w:val="single"/>
          </w:rPr>
          <w:t>1:47–49,</w:t>
        </w:r>
      </w:hyperlink>
      <w:r>
        <w:rPr>
          <w:lang w:val="es_ES" w:bidi="es_ES"/>
        </w:rPr>
        <w:t xml:space="preserve"> </w:t>
      </w:r>
      <w:hyperlink r:id="rId703">
        <w:r>
          <w:rPr>
            <w:lang w:val="es_ES" w:bidi="es_ES"/>
          </w:rPr>
          <w:rPr>
            <w:color w:val="0000EE"/>
            <w:u w:val="single"/>
          </w:rPr>
          <w:t>3:14–39</w:t>
        </w:r>
      </w:hyperlink>
      <w:r>
        <w:rPr>
          <w:lang w:val="es_ES" w:bidi="es_ES"/>
        </w:rPr>
        <w:t xml:space="preserve">). • de un mes arriba: Cp. </w:t>
      </w:r>
      <w:hyperlink r:id="rId704">
        <w:r>
          <w:rPr>
            <w:lang w:val="es_ES" w:bidi="es_ES"/>
          </w:rPr>
          <w:rPr>
            <w:color w:val="0000EE"/>
            <w:u w:val="single"/>
          </w:rPr>
          <w:t>3:15</w:t>
        </w:r>
      </w:hyperlink>
      <w:r>
        <w:rPr>
          <w:lang w:val="es_ES" w:bidi="es_ES"/>
        </w:rPr>
        <w:t xml:space="preserve">. • </w:t>
      </w:r>
      <w:r>
        <w:rPr>
          <w:lang w:val="es_ES" w:bidi="es_ES"/>
        </w:rPr>
        <w:t>no les había de ser dada heredad entre los hijos de Israel</w:t>
      </w:r>
      <w:r>
        <w:rPr>
          <w:lang w:val="es_ES" w:bidi="es_ES"/>
        </w:rPr>
        <w:t xml:space="preserve">: A los levitas se les otorgaron cuarenta y ocho ciudades para su uso, pero no recibieron un gran territorio a través del proceso descrito en </w:t>
      </w:r>
      <w:hyperlink r:id="rId705">
        <w:r>
          <w:rPr>
            <w:lang w:val="es_ES" w:bidi="es_ES"/>
          </w:rPr>
          <w:rPr>
            <w:color w:val="0000EE"/>
            <w:u w:val="single"/>
          </w:rPr>
          <w:t>26:52–56</w:t>
        </w:r>
      </w:hyperlink>
      <w:r>
        <w:rPr>
          <w:lang w:val="es_ES" w:bidi="es_ES"/>
        </w:rPr>
        <w:t xml:space="preserve"> (</w:t>
      </w:r>
      <w:hyperlink r:id="rId416">
        <w:r>
          <w:rPr>
            <w:lang w:val="es_ES" w:bidi="es_ES"/>
          </w:rPr>
          <w:rPr>
            <w:color w:val="0000EE"/>
            <w:u w:val="single"/>
          </w:rPr>
          <w:t>35:1–8,</w:t>
        </w:r>
      </w:hyperlink>
      <w:r>
        <w:rPr>
          <w:lang w:val="es_ES" w:bidi="es_ES"/>
        </w:rPr>
        <w:t xml:space="preserve"> cp. </w:t>
      </w:r>
      <w:hyperlink r:id="rId706">
        <w:r>
          <w:rPr>
            <w:lang w:val="es_ES" w:bidi="es_ES"/>
          </w:rPr>
          <w:rPr>
            <w:color w:val="0000EE"/>
            <w:u w:val="single"/>
          </w:rPr>
          <w:t>18:23–24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26:63–65</w:t>
      </w:r>
      <w:r>
        <w:rPr>
          <w:lang w:val="es_ES" w:bidi="es_ES"/>
        </w:rPr>
      </w:r>
    </w:p>
    <w:p>
      <w:pPr/>
      <w:r>
        <w:rPr>
          <w:lang w:val="es_ES" w:bidi="es_ES"/>
        </w:rPr>
      </w:r>
      <w:r>
        <w:rPr>
          <w:lang w:val="es_ES" w:bidi="es_ES"/>
        </w:rPr>
        <w:t>Las cifras de registro representan una generación completamente nueva de hebreos, ya que todos los que salieron de Egipto murieron en el desierto, excepto Caleb y Josué. Josué heredó la posición de Moisés como líder de Israel (</w:t>
      </w:r>
      <w:hyperlink r:id="rId707">
        <w:r>
          <w:rPr>
            <w:lang w:val="es_ES" w:bidi="es_ES"/>
          </w:rPr>
          <w:rPr>
            <w:color w:val="0000EE"/>
            <w:u w:val="single"/>
          </w:rPr>
          <w:t>27:12–23,</w:t>
        </w:r>
      </w:hyperlink>
      <w:r>
        <w:rPr>
          <w:lang w:val="es_ES" w:bidi="es_ES"/>
        </w:rPr>
        <w:t xml:space="preserve"> ver “</w:t>
      </w:r>
      <w:r>
        <w:rPr>
          <w:lang w:val="es_ES" w:bidi="es_ES"/>
        </w:rPr>
        <w:t>Josué</w:t>
      </w:r>
      <w:r>
        <w:rPr>
          <w:lang w:val="es_ES" w:bidi="es_ES"/>
        </w:rPr>
        <w:t>” Perfil), y Caleb también desempeñó un papel importante más adelante (ver “</w:t>
      </w:r>
      <w:r>
        <w:rPr>
          <w:lang w:val="es_ES" w:bidi="es_ES"/>
        </w:rPr>
        <w:t>Caleb</w:t>
      </w:r>
      <w:r>
        <w:rPr>
          <w:lang w:val="es_ES" w:bidi="es_ES"/>
        </w:rPr>
        <w:t xml:space="preserve">” Perfil). </w:t>
      </w:r>
      <w:hyperlink r:id="rId621">
        <w:r>
          <w:rPr>
            <w:lang w:val="es_ES" w:bidi="es_ES"/>
          </w:rPr>
          <w:rPr>
            <w:color w:val="0000EE"/>
            <w:u w:val="single"/>
          </w:rPr>
          <w:t>Números 26</w:t>
        </w:r>
      </w:hyperlink>
      <w:r>
        <w:rPr>
          <w:lang w:val="es_ES" w:bidi="es_ES"/>
        </w:rPr>
        <w:t xml:space="preserve"> documenta la transición de Israel de una generación bajo la condena de Dios (cap </w:t>
      </w:r>
      <w:hyperlink r:id="rId349">
        <w:r>
          <w:rPr>
            <w:lang w:val="es_ES" w:bidi="es_ES"/>
          </w:rPr>
          <w:rPr>
            <w:color w:val="0000EE"/>
            <w:u w:val="single"/>
          </w:rPr>
          <w:t>14</w:t>
        </w:r>
      </w:hyperlink>
      <w:r>
        <w:rPr>
          <w:lang w:val="es_ES" w:bidi="es_ES"/>
        </w:rPr>
        <w:t xml:space="preserve">) a un pueblo con futuro, como predijeron las cuatro profecías de Balaam (caps </w:t>
      </w:r>
      <w:hyperlink r:id="rId708">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27:1–11</w:t>
      </w:r>
      <w:r>
        <w:rPr>
          <w:lang w:val="es_ES" w:bidi="es_ES"/>
        </w:rPr>
      </w:r>
    </w:p>
    <w:p>
      <w:pPr/>
      <w:r>
        <w:rPr>
          <w:lang w:val="es_ES" w:bidi="es_ES"/>
        </w:rPr>
      </w:r>
      <w:r>
        <w:rPr>
          <w:lang w:val="es_ES" w:bidi="es_ES"/>
        </w:rPr>
        <w:t xml:space="preserve">La ausencia de herederos varones de Salphaad brindó una oportunidad para ajustar las leyes de herencia, que posteriormente se perfeccionarían aún más (cp. </w:t>
      </w:r>
      <w:hyperlink r:id="rId709">
        <w:r>
          <w:rPr>
            <w:lang w:val="es_ES" w:bidi="es_ES"/>
          </w:rPr>
          <w:rPr>
            <w:color w:val="0000EE"/>
            <w:u w:val="single"/>
          </w:rPr>
          <w:t>36:1–13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27:2</w:t>
      </w:r>
      <w:r>
        <w:rPr>
          <w:lang w:val="es_ES" w:bidi="es_ES"/>
        </w:rPr>
      </w:r>
    </w:p>
    <w:p>
      <w:pPr/>
      <w:r>
        <w:rPr>
          <w:lang w:val="es_ES" w:bidi="es_ES"/>
        </w:rPr>
      </w:r>
      <w:r>
        <w:rPr>
          <w:lang w:val="es_ES" w:bidi="es_ES"/>
        </w:rPr>
        <w:t xml:space="preserve">La entrada del Tabernáculo era el lugar público más importante, donde se tomaban decisiones significativas. La referencia a este evento en </w:t>
      </w:r>
      <w:hyperlink r:id="rId710">
        <w:r>
          <w:rPr>
            <w:lang w:val="es_ES" w:bidi="es_ES"/>
          </w:rPr>
          <w:rPr>
            <w:color w:val="0000EE"/>
            <w:u w:val="single"/>
          </w:rPr>
          <w:t>Jos 17:4</w:t>
        </w:r>
      </w:hyperlink>
      <w:r>
        <w:rPr>
          <w:lang w:val="es_ES" w:bidi="es_ES"/>
        </w:rPr>
        <w:t xml:space="preserve"> menciona específicamente a Eleazar, Josué y los líderes hebreos, pero omite el nombre de Moisés. Estas mujeres solicitaron una excepción a la ley vigente y presentaron su caso ante las autoridades tribales.</w:t>
      </w:r>
      <w:r>
        <w:rPr>
          <w:lang w:val="es_ES" w:bidi="es_ES"/>
        </w:rPr>
      </w:r>
      <w:r>
        <w:rPr>
          <w:lang w:val="es_ES" w:bidi="es_ES"/>
        </w:rPr>
      </w:r>
    </w:p>
    <w:p>
      <w:pPr/>
      <w:r>
        <w:rPr>
          <w:lang w:val="es_ES" w:bidi="es_ES"/>
        </w:rPr>
      </w:r>
    </w:p>
    <w:p>
      <w:pPr>
        <w:pStyle w:val="Heading2"/>
      </w:pPr>
      <w:r>
        <w:rPr>
          <w:lang w:val="es_ES" w:bidi="es_ES"/>
        </w:rPr>
        <w:t>Números 27:3–4</w:t>
      </w:r>
      <w:r>
        <w:rPr>
          <w:lang w:val="es_ES" w:bidi="es_ES"/>
        </w:rPr>
      </w:r>
    </w:p>
    <w:p>
      <w:pPr/>
      <w:r>
        <w:rPr>
          <w:lang w:val="es_ES" w:bidi="es_ES"/>
        </w:rPr>
      </w:r>
      <w:r>
        <w:rPr>
          <w:lang w:val="es_ES" w:bidi="es_ES"/>
        </w:rPr>
        <w:t>Salphaad no había participado en la rebelión de Coré (</w:t>
      </w:r>
      <w:hyperlink r:id="rId390">
        <w:r>
          <w:rPr>
            <w:lang w:val="es_ES" w:bidi="es_ES"/>
          </w:rPr>
          <w:rPr>
            <w:color w:val="0000EE"/>
            <w:u w:val="single"/>
          </w:rPr>
          <w:t>16:1–50</w:t>
        </w:r>
      </w:hyperlink>
      <w:r>
        <w:rPr>
          <w:lang w:val="es_ES" w:bidi="es_ES"/>
        </w:rPr>
        <w:t xml:space="preserve">); de haberlo hecho, sus derechos de propiedad aparentemente habrían sido anulados (ver </w:t>
      </w:r>
      <w:hyperlink r:id="rId342">
        <w:r>
          <w:rPr>
            <w:lang w:val="es_ES" w:bidi="es_ES"/>
          </w:rPr>
          <w:rPr>
            <w:color w:val="0000EE"/>
            <w:u w:val="single"/>
          </w:rPr>
          <w:t>15:30,</w:t>
        </w:r>
      </w:hyperlink>
      <w:r>
        <w:rPr>
          <w:lang w:val="es_ES" w:bidi="es_ES"/>
        </w:rPr>
        <w:t xml:space="preserve"> cp. </w:t>
      </w:r>
      <w:hyperlink r:id="rId711">
        <w:r>
          <w:rPr>
            <w:lang w:val="es_ES" w:bidi="es_ES"/>
          </w:rPr>
          <w:rPr>
            <w:color w:val="0000EE"/>
            <w:u w:val="single"/>
          </w:rPr>
          <w:t>1 Re 21:7–16</w:t>
        </w:r>
      </w:hyperlink>
      <w:r>
        <w:rPr>
          <w:lang w:val="es_ES" w:bidi="es_ES"/>
        </w:rP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Pr>
          <w:lang w:val="es_ES" w:bidi="es_ES"/>
        </w:rPr>
      </w:r>
      <w:r>
        <w:rPr>
          <w:lang w:val="es_ES" w:bidi="es_ES"/>
        </w:rPr>
      </w:r>
    </w:p>
    <w:p>
      <w:pPr/>
      <w:r>
        <w:rPr>
          <w:lang w:val="es_ES" w:bidi="es_ES"/>
        </w:rPr>
      </w:r>
    </w:p>
    <w:p>
      <w:pPr>
        <w:pStyle w:val="Heading2"/>
      </w:pPr>
      <w:r>
        <w:rPr>
          <w:lang w:val="es_ES" w:bidi="es_ES"/>
        </w:rPr>
        <w:t>Números 27:5–11</w:t>
      </w:r>
      <w:r>
        <w:rPr>
          <w:lang w:val="es_ES" w:bidi="es_ES"/>
        </w:rPr>
      </w:r>
    </w:p>
    <w:p>
      <w:pPr/>
      <w:r>
        <w:rPr>
          <w:lang w:val="es_ES" w:bidi="es_ES"/>
        </w:rPr>
      </w:r>
      <w:r>
        <w:rPr>
          <w:lang w:val="es_ES" w:bidi="es_ES"/>
        </w:rPr>
        <w:t>Moisés presentó su caso ante el Señor</w:t>
      </w:r>
      <w:r>
        <w:rPr>
          <w:i/>
          <w:lang w:val="es_ES" w:bidi="es_ES"/>
        </w:rPr>
        <w:t>,</w:t>
      </w:r>
      <w:r>
        <w:rPr>
          <w:lang w:val="es_ES" w:bidi="es_ES"/>
        </w:rPr>
        <w:t xml:space="preserve"> quien aceptó la apelación de las mujeres y estableció su caso como un principio para preservar la propiedad dentro de las familias.</w:t>
      </w:r>
      <w:r>
        <w:rPr>
          <w:lang w:val="es_ES" w:bidi="es_ES"/>
        </w:rPr>
      </w:r>
      <w:r>
        <w:rPr>
          <w:lang w:val="es_ES" w:bidi="es_ES"/>
        </w:rPr>
      </w:r>
    </w:p>
    <w:p>
      <w:pPr/>
      <w:r>
        <w:rPr>
          <w:lang w:val="es_ES" w:bidi="es_ES"/>
        </w:rPr>
      </w:r>
    </w:p>
    <w:p>
      <w:pPr>
        <w:pStyle w:val="Heading2"/>
      </w:pPr>
      <w:r>
        <w:rPr>
          <w:lang w:val="es_ES" w:bidi="es_ES"/>
        </w:rPr>
        <w:t>Números 27:12</w:t>
      </w:r>
      <w:r>
        <w:rPr>
          <w:lang w:val="es_ES" w:bidi="es_ES"/>
        </w:rPr>
      </w:r>
    </w:p>
    <w:p>
      <w:pPr/>
      <w:r>
        <w:rPr>
          <w:lang w:val="es_ES" w:bidi="es_ES"/>
        </w:rPr>
      </w:r>
      <w:r>
        <w:rPr>
          <w:lang w:val="es_ES" w:bidi="es_ES"/>
        </w:rPr>
        <w:t>Las montañas al este del río probablemente incluían el Monte Nebo (</w:t>
      </w:r>
      <w:hyperlink r:id="rId712">
        <w:r>
          <w:rPr>
            <w:lang w:val="es_ES" w:bidi="es_ES"/>
          </w:rPr>
          <w:rPr>
            <w:color w:val="0000EE"/>
            <w:u w:val="single"/>
          </w:rPr>
          <w:t>Dt 32:49</w:t>
        </w:r>
      </w:hyperlink>
      <w:r>
        <w:rPr>
          <w:lang w:val="es_ES" w:bidi="es_ES"/>
        </w:rPr>
        <w:t>), desde donde Moisés contempló la Tierra Prometida justo antes de su muerte (</w:t>
      </w:r>
      <w:hyperlink r:id="rId521">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27:12–23</w:t>
      </w:r>
      <w:r>
        <w:rPr>
          <w:lang w:val="es_ES" w:bidi="es_ES"/>
        </w:rPr>
      </w:r>
    </w:p>
    <w:p>
      <w:pPr/>
      <w:r>
        <w:rPr>
          <w:lang w:val="es_ES" w:bidi="es_ES"/>
        </w:rPr>
      </w:r>
      <w:r>
        <w:rPr>
          <w:lang w:val="es_ES" w:bidi="es_ES"/>
        </w:rPr>
        <w:t>Israel necesitaría liderazgo al entrar en la tierra de Canaán. Josué fue designado para suceder a Moisés.</w:t>
      </w:r>
      <w:r>
        <w:rPr>
          <w:lang w:val="es_ES" w:bidi="es_ES"/>
        </w:rPr>
      </w:r>
      <w:r>
        <w:rPr>
          <w:lang w:val="es_ES" w:bidi="es_ES"/>
        </w:rPr>
      </w:r>
    </w:p>
    <w:p>
      <w:pPr/>
      <w:r>
        <w:rPr>
          <w:lang w:val="es_ES" w:bidi="es_ES"/>
        </w:rPr>
      </w:r>
    </w:p>
    <w:p>
      <w:pPr>
        <w:pStyle w:val="Heading2"/>
      </w:pPr>
      <w:r>
        <w:rPr>
          <w:lang w:val="es_ES" w:bidi="es_ES"/>
        </w:rPr>
        <w:t>Números 27:15–17</w:t>
      </w:r>
      <w:r>
        <w:rPr>
          <w:lang w:val="es_ES" w:bidi="es_ES"/>
        </w:rPr>
      </w:r>
    </w:p>
    <w:p>
      <w:pPr/>
      <w:r>
        <w:rPr>
          <w:lang w:val="es_ES" w:bidi="es_ES"/>
        </w:rPr>
      </w:r>
      <w:r>
        <w:rPr>
          <w:lang w:val="es_ES" w:bidi="es_ES"/>
        </w:rPr>
        <w:t xml:space="preserve">Israel estaba al borde de una larga batalla por Canaán; Moisés no quería que se desorientaran sin un líder o se perdieran como ovejas sin pastor (cp. </w:t>
      </w:r>
      <w:hyperlink r:id="rId713">
        <w:r>
          <w:rPr>
            <w:lang w:val="es_ES" w:bidi="es_ES"/>
          </w:rPr>
          <w:rPr>
            <w:color w:val="0000EE"/>
            <w:u w:val="single"/>
          </w:rPr>
          <w:t>1 Re 22:17,</w:t>
        </w:r>
      </w:hyperlink>
      <w:r>
        <w:rPr>
          <w:lang w:val="es_ES" w:bidi="es_ES"/>
        </w:rPr>
        <w:t xml:space="preserve"> </w:t>
      </w:r>
      <w:hyperlink r:id="rId714">
        <w:r>
          <w:rPr>
            <w:lang w:val="es_ES" w:bidi="es_ES"/>
          </w:rPr>
          <w:rPr>
            <w:color w:val="0000EE"/>
            <w:u w:val="single"/>
          </w:rPr>
          <w:t>Ez 34:5,</w:t>
        </w:r>
      </w:hyperlink>
      <w:r>
        <w:rPr>
          <w:lang w:val="es_ES" w:bidi="es_ES"/>
        </w:rPr>
        <w:t xml:space="preserve"> </w:t>
      </w:r>
      <w:hyperlink r:id="rId715">
        <w:r>
          <w:rPr>
            <w:lang w:val="es_ES" w:bidi="es_ES"/>
          </w:rPr>
          <w:rPr>
            <w:color w:val="0000EE"/>
            <w:u w:val="single"/>
          </w:rPr>
          <w:t>Mt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27:18–19</w:t>
      </w:r>
      <w:r>
        <w:rPr>
          <w:lang w:val="es_ES" w:bidi="es_ES"/>
        </w:rPr>
      </w:r>
    </w:p>
    <w:p>
      <w:pPr/>
      <w:r>
        <w:rPr>
          <w:lang w:val="es_ES" w:bidi="es_ES"/>
        </w:rPr>
      </w:r>
      <w:r>
        <w:rPr>
          <w:lang w:val="es_ES" w:bidi="es_ES"/>
        </w:rPr>
        <w:t xml:space="preserve">Josué tenía una sólida preparación para el papel (cp. </w:t>
      </w:r>
      <w:hyperlink r:id="rId626">
        <w:r>
          <w:rPr>
            <w:lang w:val="es_ES" w:bidi="es_ES"/>
          </w:rPr>
          <w:rPr>
            <w:color w:val="0000EE"/>
            <w:u w:val="single"/>
          </w:rPr>
          <w:t>Ex 17:8–16</w:t>
        </w:r>
      </w:hyperlink>
      <w:r>
        <w:rPr>
          <w:lang w:val="es_ES" w:bidi="es_ES"/>
        </w:rPr>
        <w:t>). Había sido asistente de Moisés durante mucho tiempo (</w:t>
      </w:r>
      <w:hyperlink r:id="rId716">
        <w:r>
          <w:rPr>
            <w:lang w:val="es_ES" w:bidi="es_ES"/>
          </w:rPr>
          <w:rPr>
            <w:color w:val="0000EE"/>
            <w:u w:val="single"/>
          </w:rPr>
          <w:t>Nm 11:28,</w:t>
        </w:r>
      </w:hyperlink>
      <w:r>
        <w:rPr>
          <w:lang w:val="es_ES" w:bidi="es_ES"/>
        </w:rPr>
        <w:t xml:space="preserve"> cp. </w:t>
      </w:r>
      <w:hyperlink r:id="rId717">
        <w:r>
          <w:rPr>
            <w:lang w:val="es_ES" w:bidi="es_ES"/>
          </w:rPr>
          <w:rPr>
            <w:color w:val="0000EE"/>
            <w:u w:val="single"/>
          </w:rPr>
          <w:t>Ex 33:11</w:t>
        </w:r>
      </w:hyperlink>
      <w:r>
        <w:rPr>
          <w:lang w:val="es_ES" w:bidi="es_ES"/>
        </w:rPr>
        <w:t>). También fue uno de los espías fieles (</w:t>
      </w:r>
      <w:hyperlink r:id="rId357">
        <w:r>
          <w:rPr>
            <w:lang w:val="es_ES" w:bidi="es_ES"/>
          </w:rPr>
          <w:rPr>
            <w:color w:val="0000EE"/>
            <w:u w:val="single"/>
          </w:rPr>
          <w:t>Nm 13–14</w:t>
        </w:r>
      </w:hyperlink>
      <w:r>
        <w:rPr>
          <w:lang w:val="es_ES" w:bidi="es_ES"/>
        </w:rPr>
        <w:t xml:space="preserve">) que conocía bien al pueblo de Israel. Josué poseía el Espíritu y reconocía la presencia especial de Dios en su vida (cp. </w:t>
      </w:r>
      <w:hyperlink r:id="rId718">
        <w:r>
          <w:rPr>
            <w:lang w:val="es_ES" w:bidi="es_ES"/>
          </w:rPr>
          <w:rPr>
            <w:color w:val="0000EE"/>
            <w:u w:val="single"/>
          </w:rPr>
          <w:t>11:25–29</w:t>
        </w:r>
      </w:hyperlink>
      <w:r>
        <w:rPr>
          <w:lang w:val="es_ES" w:bidi="es_ES"/>
        </w:rPr>
        <w:t xml:space="preserve">). Su relación con Dios también le otorgaba sabiduría para las tareas futuras (por ejemplo, </w:t>
      </w:r>
      <w:hyperlink r:id="rId719">
        <w:r>
          <w:rPr>
            <w:lang w:val="es_ES" w:bidi="es_ES"/>
          </w:rPr>
          <w:rPr>
            <w:color w:val="0000EE"/>
            <w:u w:val="single"/>
          </w:rPr>
          <w:t>Dt 34:9</w:t>
        </w:r>
      </w:hyperlink>
      <w:r>
        <w:rPr>
          <w:lang w:val="es_ES" w:bidi="es_ES"/>
        </w:rPr>
        <w:t xml:space="preserve">). • pondrás tu mano sobre él: Este acto simbolizaba la transferencia de autoridad de un estadista veterano a su asistente (cp. </w:t>
      </w:r>
      <w:hyperlink r:id="rId720">
        <w:r>
          <w:rPr>
            <w:lang w:val="es_ES" w:bidi="es_ES"/>
          </w:rPr>
          <w:rPr>
            <w:color w:val="0000EE"/>
            <w:u w:val="single"/>
          </w:rPr>
          <w:t>Nm 8:10–14</w:t>
        </w:r>
      </w:hyperlink>
      <w:r>
        <w:rPr>
          <w:lang w:val="es_ES" w:bidi="es_ES"/>
        </w:rPr>
        <w:t>). Moisés hizo esto públicamente para que el liderazgo de Josué fuera incontestable.</w:t>
      </w:r>
      <w:r>
        <w:rPr>
          <w:lang w:val="es_ES" w:bidi="es_ES"/>
        </w:rPr>
      </w:r>
      <w:r>
        <w:rPr>
          <w:lang w:val="es_ES" w:bidi="es_ES"/>
        </w:rPr>
      </w:r>
    </w:p>
    <w:p>
      <w:pPr/>
      <w:r>
        <w:rPr>
          <w:lang w:val="es_ES" w:bidi="es_ES"/>
        </w:rPr>
      </w:r>
    </w:p>
    <w:p>
      <w:pPr>
        <w:pStyle w:val="Heading2"/>
      </w:pPr>
      <w:r>
        <w:rPr>
          <w:lang w:val="es_ES" w:bidi="es_ES"/>
        </w:rPr>
        <w:t>Números 27:20–21</w:t>
      </w:r>
      <w:r>
        <w:rPr>
          <w:lang w:val="es_ES" w:bidi="es_ES"/>
        </w:rPr>
      </w:r>
    </w:p>
    <w:p>
      <w:pPr/>
      <w:r>
        <w:rPr>
          <w:lang w:val="es_ES" w:bidi="es_ES"/>
        </w:rPr>
      </w:r>
      <w:r>
        <w:rPr>
          <w:lang w:val="es_ES" w:bidi="es_ES"/>
        </w:rPr>
        <w:t>Josué asumió sólo una parte de la autoridad de Moisés. Moisés tuvo contacto directo con Dios (</w:t>
      </w:r>
      <w:hyperlink r:id="rId721">
        <w:r>
          <w:rPr>
            <w:lang w:val="es_ES" w:bidi="es_ES"/>
          </w:rPr>
          <w:rPr>
            <w:color w:val="0000EE"/>
            <w:u w:val="single"/>
          </w:rPr>
          <w:t>12:6–8,</w:t>
        </w:r>
      </w:hyperlink>
      <w:r>
        <w:rPr>
          <w:lang w:val="es_ES" w:bidi="es_ES"/>
        </w:rPr>
        <w:t xml:space="preserve"> </w:t>
      </w:r>
      <w:hyperlink r:id="rId722">
        <w:r>
          <w:rPr>
            <w:lang w:val="es_ES" w:bidi="es_ES"/>
          </w:rPr>
          <w:rPr>
            <w:color w:val="0000EE"/>
            <w:u w:val="single"/>
          </w:rPr>
          <w:t>Dt 34:10–12</w:t>
        </w:r>
      </w:hyperlink>
      <w:r>
        <w:rPr>
          <w:lang w:val="es_ES" w:bidi="es_ES"/>
        </w:rPr>
        <w:t>), pero Josué sólo tuvo acceso indirecto a la revelación, ya que debía consultar con Eleazar, el sacerdote, en asuntos importantes (</w:t>
      </w:r>
      <w:hyperlink r:id="rId697">
        <w:r>
          <w:rPr>
            <w:lang w:val="es_ES" w:bidi="es_ES"/>
          </w:rPr>
          <w:rPr>
            <w:color w:val="0000EE"/>
            <w:u w:val="single"/>
          </w:rPr>
          <w:t>Nm 27:21,</w:t>
        </w:r>
      </w:hyperlink>
      <w:r>
        <w:rPr>
          <w:lang w:val="es_ES" w:bidi="es_ES"/>
        </w:rPr>
        <w:t xml:space="preserve"> cp. </w:t>
      </w:r>
      <w:hyperlink r:id="rId723">
        <w:r>
          <w:rPr>
            <w:lang w:val="es_ES" w:bidi="es_ES"/>
          </w:rPr>
          <w:rPr>
            <w:color w:val="0000EE"/>
            <w:u w:val="single"/>
          </w:rPr>
          <w:t>Ex 28:30,</w:t>
        </w:r>
      </w:hyperlink>
      <w:r>
        <w:rPr>
          <w:lang w:val="es_ES" w:bidi="es_ES"/>
        </w:rPr>
        <w:t xml:space="preserve"> </w:t>
      </w:r>
      <w:hyperlink r:id="rId724">
        <w:r>
          <w:rPr>
            <w:lang w:val="es_ES" w:bidi="es_ES"/>
          </w:rPr>
          <w:rPr>
            <w:color w:val="0000EE"/>
            <w:u w:val="single"/>
          </w:rPr>
          <w:t>Lv 8:8</w:t>
        </w:r>
      </w:hyperlink>
      <w:r>
        <w:rPr>
          <w:lang w:val="es_ES" w:bidi="es_ES"/>
        </w:rPr>
        <w:t>). A partir de entonces, Israel mantendría el liderazgo militar y espiritual por separado.</w:t>
      </w:r>
      <w:r>
        <w:rPr>
          <w:lang w:val="es_ES" w:bidi="es_ES"/>
        </w:rPr>
      </w:r>
      <w:r>
        <w:rPr>
          <w:lang w:val="es_ES" w:bidi="es_ES"/>
        </w:rPr>
      </w:r>
    </w:p>
    <w:p>
      <w:pPr/>
      <w:r>
        <w:rPr>
          <w:lang w:val="es_ES" w:bidi="es_ES"/>
        </w:rPr>
      </w:r>
    </w:p>
    <w:p>
      <w:pPr>
        <w:pStyle w:val="Heading2"/>
      </w:pPr>
      <w:r>
        <w:rPr>
          <w:lang w:val="es_ES" w:bidi="es_ES"/>
        </w:rPr>
        <w:t>Números 28:1–2</w:t>
      </w:r>
      <w:r>
        <w:rPr>
          <w:lang w:val="es_ES" w:bidi="es_ES"/>
        </w:rPr>
      </w:r>
    </w:p>
    <w:p>
      <w:pPr/>
      <w:r>
        <w:rPr>
          <w:lang w:val="es_ES" w:bidi="es_ES"/>
        </w:rPr>
      </w:r>
      <w:r>
        <w:rPr>
          <w:lang w:val="es_ES" w:bidi="es_ES"/>
        </w:rPr>
        <w:t xml:space="preserve">El Señor aceptaba regalos especiales (cp. </w:t>
      </w:r>
      <w:hyperlink r:id="rId725">
        <w:r>
          <w:rPr>
            <w:lang w:val="es_ES" w:bidi="es_ES"/>
          </w:rPr>
          <w:rPr>
            <w:color w:val="0000EE"/>
            <w:u w:val="single"/>
          </w:rPr>
          <w:t>15:3</w:t>
        </w:r>
      </w:hyperlink>
      <w:r>
        <w:rPr>
          <w:lang w:val="es_ES" w:bidi="es_ES"/>
        </w:rPr>
        <w:t xml:space="preserve">) como un olor agradable, una expresión figurativa que describe cómo Dios aceptaba y disfrutaba de estas ofrendas (ver también </w:t>
      </w:r>
      <w:hyperlink r:id="rId726">
        <w:r>
          <w:rPr>
            <w:lang w:val="es_ES" w:bidi="es_ES"/>
          </w:rPr>
          <w:rPr>
            <w:color w:val="0000EE"/>
            <w:u w:val="single"/>
          </w:rPr>
          <w:t>Gn 8:21,</w:t>
        </w:r>
      </w:hyperlink>
      <w:r>
        <w:rPr>
          <w:lang w:val="es_ES" w:bidi="es_ES"/>
        </w:rPr>
        <w:t xml:space="preserve"> </w:t>
      </w:r>
      <w:hyperlink r:id="rId727">
        <w:r>
          <w:rPr>
            <w:lang w:val="es_ES" w:bidi="es_ES"/>
          </w:rPr>
          <w:rPr>
            <w:color w:val="0000EE"/>
            <w:u w:val="single"/>
          </w:rPr>
          <w:t>Lv 1:9,</w:t>
        </w:r>
      </w:hyperlink>
      <w:r>
        <w:rPr>
          <w:lang w:val="es_ES" w:bidi="es_ES"/>
        </w:rPr>
        <w:t xml:space="preserve"> </w:t>
      </w:r>
      <w:hyperlink r:id="rId728">
        <w:r>
          <w:rPr>
            <w:lang w:val="es_ES" w:bidi="es_ES"/>
          </w:rPr>
          <w:rPr>
            <w:color w:val="0000EE"/>
            <w:u w:val="single"/>
          </w:rPr>
          <w:t>Ef 5:2,</w:t>
        </w:r>
      </w:hyperlink>
      <w:r>
        <w:rPr>
          <w:lang w:val="es_ES" w:bidi="es_ES"/>
        </w:rPr>
        <w:t xml:space="preserve"> </w:t>
      </w:r>
      <w:hyperlink r:id="rId729">
        <w:r>
          <w:rPr>
            <w:lang w:val="es_ES" w:bidi="es_ES"/>
          </w:rPr>
          <w:rPr>
            <w:color w:val="0000EE"/>
            <w:u w:val="single"/>
          </w:rPr>
          <w:t>Fil 4:18</w:t>
        </w:r>
      </w:hyperlink>
      <w:r>
        <w:rPr>
          <w:lang w:val="es_ES" w:bidi="es_ES"/>
        </w:rPr>
        <w:t xml:space="preserve">). Las ofrendas se realizaban en momentos señalados según instrucciones específicas (ver </w:t>
      </w:r>
      <w:hyperlink r:id="rId730">
        <w:r>
          <w:rPr>
            <w:lang w:val="es_ES" w:bidi="es_ES"/>
          </w:rPr>
          <w:rPr>
            <w:color w:val="0000EE"/>
            <w:u w:val="single"/>
          </w:rPr>
          <w:t>Nm 28:3–29:39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28:1–29:40</w:t>
      </w:r>
      <w:r>
        <w:rPr>
          <w:lang w:val="es_ES" w:bidi="es_ES"/>
        </w:rPr>
      </w:r>
    </w:p>
    <w:p>
      <w:pPr/>
      <w:r>
        <w:rPr>
          <w:lang w:val="es_ES" w:bidi="es_ES"/>
        </w:rPr>
      </w:r>
      <w:r>
        <w:rPr>
          <w:lang w:val="es_ES" w:bidi="es_ES"/>
        </w:rP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79">
        <w:r>
          <w:rPr>
            <w:lang w:val="es_ES" w:bidi="es_ES"/>
          </w:rPr>
          <w:rPr>
            <w:color w:val="0000EE"/>
            <w:u w:val="single"/>
          </w:rPr>
          <w:t>1 Co 14:40</w:t>
        </w:r>
      </w:hyperlink>
      <w:r>
        <w:rPr>
          <w:lang w:val="es_ES" w:bidi="es_ES"/>
        </w:rP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1">
        <w:r>
          <w:rPr>
            <w:lang w:val="es_ES" w:bidi="es_ES"/>
          </w:rPr>
          <w:rPr>
            <w:color w:val="0000EE"/>
            <w:u w:val="single"/>
          </w:rPr>
          <w:t>Nm 15:1–16</w:t>
        </w:r>
      </w:hyperlink>
      <w:r>
        <w:rPr>
          <w:lang w:val="es_ES" w:bidi="es_ES"/>
        </w:rPr>
        <w:t xml:space="preserve">. Para explicaciones de los diferentes tipos de ofrendas, ver </w:t>
      </w:r>
      <w:hyperlink r:id="rId732">
        <w:r>
          <w:rPr>
            <w:lang w:val="es_ES" w:bidi="es_ES"/>
          </w:rPr>
          <w:rPr>
            <w:color w:val="0000EE"/>
            <w:u w:val="single"/>
          </w:rPr>
          <w:t>Lv 1:1–7:38</w:t>
        </w:r>
      </w:hyperlink>
      <w:r>
        <w:rPr>
          <w:lang w:val="es_ES" w:bidi="es_ES"/>
        </w:rPr>
        <w:t xml:space="preserve">. Para una descripción de los festivales de Israel, ver </w:t>
      </w:r>
      <w:hyperlink r:id="rId733">
        <w:r>
          <w:rPr>
            <w:lang w:val="es_ES" w:bidi="es_ES"/>
          </w:rPr>
          <w:rPr>
            <w:color w:val="0000EE"/>
            <w:u w:val="single"/>
          </w:rPr>
          <w:t>Lv 23:1–44</w:t>
        </w:r>
      </w:hyperlink>
      <w:r>
        <w:rPr>
          <w:lang w:val="es_ES" w:bidi="es_ES"/>
        </w:rPr>
        <w:t xml:space="preserve">. Para la perspectiva del Nuevo Testamento sobre el sistema sacrificial del Antiguo Testamento, ver </w:t>
      </w:r>
      <w:hyperlink r:id="rId178">
        <w:r>
          <w:rPr>
            <w:lang w:val="es_ES" w:bidi="es_ES"/>
          </w:rPr>
          <w:rPr>
            <w:color w:val="0000EE"/>
            <w:u w:val="single"/>
          </w:rPr>
          <w:t>Jn 1:29,</w:t>
        </w:r>
      </w:hyperlink>
      <w:r>
        <w:rPr>
          <w:lang w:val="es_ES" w:bidi="es_ES"/>
        </w:rPr>
        <w:t xml:space="preserve"> </w:t>
      </w:r>
      <w:hyperlink r:id="rId164">
        <w:r>
          <w:rPr>
            <w:lang w:val="es_ES" w:bidi="es_ES"/>
          </w:rPr>
          <w:rPr>
            <w:color w:val="0000EE"/>
            <w:u w:val="single"/>
          </w:rPr>
          <w:t>Ro 12:1,</w:t>
        </w:r>
      </w:hyperlink>
      <w:r>
        <w:rPr>
          <w:lang w:val="es_ES" w:bidi="es_ES"/>
        </w:rPr>
        <w:t xml:space="preserve"> </w:t>
      </w:r>
      <w:hyperlink r:id="rId734">
        <w:r>
          <w:rPr>
            <w:lang w:val="es_ES" w:bidi="es_ES"/>
          </w:rPr>
          <w:rPr>
            <w:color w:val="0000EE"/>
            <w:u w:val="single"/>
          </w:rPr>
          <w:t>Hb 9:9–15,</w:t>
        </w:r>
      </w:hyperlink>
      <w:r>
        <w:rPr>
          <w:lang w:val="es_ES" w:bidi="es_ES"/>
        </w:rPr>
        <w:t xml:space="preserve"> </w:t>
      </w:r>
      <w:hyperlink r:id="rId735">
        <w:r>
          <w:rPr>
            <w:lang w:val="es_ES" w:bidi="es_ES"/>
          </w:rPr>
          <w:rPr>
            <w:color w:val="0000EE"/>
            <w:u w:val="single"/>
          </w:rPr>
          <w:t>10:1–2,</w:t>
        </w:r>
      </w:hyperlink>
      <w:r>
        <w:rPr>
          <w:lang w:val="es_ES" w:bidi="es_ES"/>
        </w:rPr>
        <w:t xml:space="preserve"> </w:t>
      </w:r>
      <w:hyperlink r:id="rId736">
        <w:r>
          <w:rPr>
            <w:lang w:val="es_ES" w:bidi="es_ES"/>
          </w:rPr>
          <w:rPr>
            <w:color w:val="0000EE"/>
            <w:u w:val="single"/>
          </w:rPr>
          <w:t>1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w:t>
      </w:r>
      <w:r>
        <w:rPr>
          <w:lang w:val="es_ES" w:bidi="es_ES"/>
        </w:rPr>
      </w:r>
    </w:p>
    <w:p>
      <w:pPr/>
      <w:r>
        <w:rPr>
          <w:lang w:val="es_ES" w:bidi="es_ES"/>
        </w:rPr>
      </w:r>
      <w:r>
        <w:rPr>
          <w:lang w:val="es_ES" w:bidi="es_ES"/>
        </w:rPr>
        <w:t xml:space="preserve">Mi ofrenda, mi pan: Consulta las notas de estudio sobre </w:t>
      </w:r>
      <w:r>
        <w:rPr>
          <w:lang w:val="es_ES" w:bidi="es_ES"/>
        </w:rPr>
        <w:t>Ex 29:18,</w:t>
      </w:r>
      <w:r>
        <w:rPr>
          <w:lang w:val="es_ES" w:bidi="es_ES"/>
        </w:rPr>
        <w:t xml:space="preserve"> </w:t>
      </w:r>
      <w:r>
        <w:rPr>
          <w:lang w:val="es_ES" w:bidi="es_ES"/>
        </w:rPr>
        <w:t>Dt 8:2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28:3–8</w:t>
      </w:r>
      <w:r>
        <w:rPr>
          <w:lang w:val="es_ES" w:bidi="es_ES"/>
        </w:rPr>
      </w:r>
    </w:p>
    <w:p>
      <w:pPr/>
      <w:r>
        <w:rPr>
          <w:lang w:val="es_ES" w:bidi="es_ES"/>
        </w:rPr>
      </w:r>
      <w:r>
        <w:rPr>
          <w:lang w:val="es_ES" w:bidi="es_ES"/>
        </w:rPr>
        <w:t xml:space="preserve">La ofrenda diaria constituía la base del sistema sacrificial. Su práctica fue instituida en el Monte Sinaí (ver </w:t>
      </w:r>
      <w:hyperlink r:id="rId737">
        <w:r>
          <w:rPr>
            <w:lang w:val="es_ES" w:bidi="es_ES"/>
          </w:rPr>
          <w:rPr>
            <w:color w:val="0000EE"/>
            <w:u w:val="single"/>
          </w:rPr>
          <w:t>Ex 29:38–46</w:t>
        </w:r>
      </w:hyperlink>
      <w:r>
        <w:rPr>
          <w:lang w:val="es_ES" w:bidi="es_ES"/>
        </w:rPr>
        <w:t xml:space="preserve">). • algún licor: Cp. </w:t>
      </w:r>
      <w:hyperlink r:id="rId738">
        <w:r>
          <w:rPr>
            <w:lang w:val="es_ES" w:bidi="es_ES"/>
          </w:rPr>
          <w:rPr>
            <w:color w:val="0000EE"/>
            <w:u w:val="single"/>
          </w:rPr>
          <w:t>Nm 6:3,</w:t>
        </w:r>
      </w:hyperlink>
      <w:r>
        <w:rPr>
          <w:lang w:val="es_ES" w:bidi="es_ES"/>
        </w:rPr>
        <w:t xml:space="preserve"> </w:t>
      </w:r>
      <w:hyperlink r:id="rId113">
        <w:r>
          <w:rPr>
            <w:lang w:val="es_ES" w:bidi="es_ES"/>
          </w:rPr>
          <w:rPr>
            <w:color w:val="0000EE"/>
            <w:u w:val="single"/>
          </w:rPr>
          <w:t>Lv 10:9</w:t>
        </w:r>
      </w:hyperlink>
      <w:r>
        <w:rPr>
          <w:lang w:val="es_ES" w:bidi="es_ES"/>
        </w:rPr>
        <w:t xml:space="preserve">; </w:t>
      </w:r>
      <w:hyperlink r:id="rId739">
        <w:r>
          <w:rPr>
            <w:lang w:val="es_ES" w:bidi="es_ES"/>
          </w:rPr>
          <w:rPr>
            <w:color w:val="0000EE"/>
            <w:u w:val="single"/>
          </w:rPr>
          <w:t>Dt 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28:9–10</w:t>
      </w:r>
      <w:r>
        <w:rPr>
          <w:lang w:val="es_ES" w:bidi="es_ES"/>
        </w:rPr>
      </w:r>
    </w:p>
    <w:p>
      <w:pPr/>
      <w:r>
        <w:rPr>
          <w:lang w:val="es_ES" w:bidi="es_ES"/>
        </w:rPr>
      </w:r>
      <w:r>
        <w:rPr>
          <w:lang w:val="es_ES" w:bidi="es_ES"/>
        </w:rP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38">
        <w:r>
          <w:rPr>
            <w:lang w:val="es_ES" w:bidi="es_ES"/>
          </w:rPr>
          <w:rPr>
            <w:color w:val="0000EE"/>
            <w:u w:val="single"/>
          </w:rPr>
          <w:t>Ex 20:8–11,</w:t>
        </w:r>
      </w:hyperlink>
      <w:r>
        <w:rPr>
          <w:lang w:val="es_ES" w:bidi="es_ES"/>
        </w:rPr>
        <w:t xml:space="preserve"> </w:t>
      </w:r>
      <w:hyperlink r:id="rId740">
        <w:r>
          <w:rPr>
            <w:lang w:val="es_ES" w:bidi="es_ES"/>
          </w:rPr>
          <w:rPr>
            <w:color w:val="0000EE"/>
            <w:u w:val="single"/>
          </w:rPr>
          <w:t>Lv 23:3,</w:t>
        </w:r>
      </w:hyperlink>
      <w:r>
        <w:rPr>
          <w:lang w:val="es_ES" w:bidi="es_ES"/>
        </w:rPr>
        <w:t xml:space="preserve"> </w:t>
      </w:r>
      <w:hyperlink r:id="rId741">
        <w:r>
          <w:rPr>
            <w:lang w:val="es_ES" w:bidi="es_ES"/>
          </w:rPr>
          <w:rPr>
            <w:color w:val="0000EE"/>
            <w:u w:val="single"/>
          </w:rPr>
          <w:t>Dt 5:12–15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28:11–15</w:t>
      </w:r>
      <w:r>
        <w:rPr>
          <w:lang w:val="es_ES" w:bidi="es_ES"/>
        </w:rPr>
      </w:r>
    </w:p>
    <w:p>
      <w:pPr/>
      <w:r>
        <w:rPr>
          <w:lang w:val="es_ES" w:bidi="es_ES"/>
        </w:rPr>
      </w:r>
      <w:r>
        <w:rPr>
          <w:lang w:val="es_ES" w:bidi="es_ES"/>
        </w:rPr>
        <w:t>La ofrenda del primer día de cada mes, la Luna Nueva, requería el sacrificio de toros, carneros y corderos como ofrendas quemadas, junto con un macho cabrío como ofrenda por el pecado.</w:t>
      </w:r>
      <w:r>
        <w:rPr>
          <w:lang w:val="es_ES" w:bidi="es_ES"/>
        </w:rPr>
      </w:r>
      <w:r>
        <w:rPr>
          <w:lang w:val="es_ES" w:bidi="es_ES"/>
        </w:rPr>
      </w:r>
    </w:p>
    <w:p>
      <w:pPr/>
      <w:r>
        <w:rPr>
          <w:lang w:val="es_ES" w:bidi="es_ES"/>
        </w:rPr>
      </w:r>
    </w:p>
    <w:p>
      <w:pPr>
        <w:pStyle w:val="Heading2"/>
      </w:pPr>
      <w:r>
        <w:rPr>
          <w:lang w:val="es_ES" w:bidi="es_ES"/>
        </w:rPr>
        <w:t>Números 28:16–25</w:t>
      </w:r>
      <w:r>
        <w:rPr>
          <w:lang w:val="es_ES" w:bidi="es_ES"/>
        </w:rPr>
      </w:r>
    </w:p>
    <w:p>
      <w:pPr/>
      <w:r>
        <w:rPr>
          <w:lang w:val="es_ES" w:bidi="es_ES"/>
        </w:rPr>
      </w:r>
      <w:r>
        <w:rPr>
          <w:lang w:val="es_ES" w:bidi="es_ES"/>
        </w:rP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2">
        <w:r>
          <w:rPr>
            <w:lang w:val="es_ES" w:bidi="es_ES"/>
          </w:rPr>
          <w:rPr>
            <w:color w:val="0000EE"/>
            <w:u w:val="single"/>
          </w:rPr>
          <w:t>9:1–4,</w:t>
        </w:r>
      </w:hyperlink>
      <w:r>
        <w:rPr>
          <w:lang w:val="es_ES" w:bidi="es_ES"/>
        </w:rPr>
        <w:t xml:space="preserve"> </w:t>
      </w:r>
      <w:hyperlink r:id="rId743">
        <w:r>
          <w:rPr>
            <w:lang w:val="es_ES" w:bidi="es_ES"/>
          </w:rPr>
          <w:rPr>
            <w:color w:val="0000EE"/>
            <w:u w:val="single"/>
          </w:rPr>
          <w:t>Ex 12:1–13:10,</w:t>
        </w:r>
      </w:hyperlink>
      <w:r>
        <w:rPr>
          <w:lang w:val="es_ES" w:bidi="es_ES"/>
        </w:rPr>
        <w:t xml:space="preserve"> </w:t>
      </w:r>
      <w:hyperlink r:id="rId744">
        <w:r>
          <w:rPr>
            <w:lang w:val="es_ES" w:bidi="es_ES"/>
          </w:rPr>
          <w:rPr>
            <w:color w:val="0000EE"/>
            <w:u w:val="single"/>
          </w:rPr>
          <w:t>Lv 23:5–8,</w:t>
        </w:r>
      </w:hyperlink>
      <w:r>
        <w:rPr>
          <w:lang w:val="es_ES" w:bidi="es_ES"/>
        </w:rPr>
        <w:t xml:space="preserve"> </w:t>
      </w:r>
      <w:hyperlink r:id="rId745">
        <w:r>
          <w:rPr>
            <w:lang w:val="es_ES" w:bidi="es_ES"/>
          </w:rPr>
          <w:rPr>
            <w:color w:val="0000EE"/>
            <w:u w:val="single"/>
          </w:rPr>
          <w:t>Dt 16:1–8</w:t>
        </w:r>
      </w:hyperlink>
      <w:r>
        <w:rPr>
          <w:lang w:val="es_ES" w:bidi="es_ES"/>
        </w:rPr>
        <w:t xml:space="preserve">). Este festival desempeñó un papel especial en el contexto de la Última Cena (ver </w:t>
      </w:r>
      <w:hyperlink r:id="rId746">
        <w:r>
          <w:rPr>
            <w:lang w:val="es_ES" w:bidi="es_ES"/>
          </w:rPr>
          <w:rPr>
            <w:color w:val="0000EE"/>
            <w:u w:val="single"/>
          </w:rPr>
          <w:t>Mt 26:17–19</w:t>
        </w:r>
      </w:hyperlink>
      <w:r>
        <w:rPr>
          <w:lang w:val="es_ES" w:bidi="es_ES"/>
        </w:rPr>
        <w:t xml:space="preserve">, </w:t>
      </w:r>
      <w:hyperlink r:id="rId747">
        <w:r>
          <w:rPr>
            <w:lang w:val="es_ES" w:bidi="es_ES"/>
          </w:rPr>
          <w:rPr>
            <w:color w:val="0000EE"/>
            <w:u w:val="single"/>
          </w:rPr>
          <w:t>26–27,</w:t>
        </w:r>
      </w:hyperlink>
      <w:r>
        <w:rPr>
          <w:lang w:val="es_ES" w:bidi="es_ES"/>
        </w:rPr>
        <w:t xml:space="preserve"> </w:t>
      </w:r>
      <w:hyperlink r:id="rId748">
        <w:r>
          <w:rPr>
            <w:lang w:val="es_ES" w:bidi="es_ES"/>
          </w:rPr>
          <w:rPr>
            <w:color w:val="0000EE"/>
            <w:u w:val="single"/>
          </w:rPr>
          <w:t>Mc 14:12,</w:t>
        </w:r>
      </w:hyperlink>
      <w:r>
        <w:rPr>
          <w:lang w:val="es_ES" w:bidi="es_ES"/>
        </w:rPr>
        <w:t xml:space="preserve"> </w:t>
      </w:r>
      <w:hyperlink r:id="rId749">
        <w:r>
          <w:rPr>
            <w:lang w:val="es_ES" w:bidi="es_ES"/>
          </w:rPr>
          <w:rPr>
            <w:color w:val="0000EE"/>
            <w:u w:val="single"/>
          </w:rPr>
          <w:t>Jn 11:55,</w:t>
        </w:r>
      </w:hyperlink>
      <w:r>
        <w:rPr>
          <w:lang w:val="es_ES" w:bidi="es_ES"/>
        </w:rPr>
        <w:t xml:space="preserve"> </w:t>
      </w:r>
      <w:hyperlink r:id="rId750">
        <w:r>
          <w:rPr>
            <w:lang w:val="es_ES" w:bidi="es_ES"/>
          </w:rPr>
          <w:rPr>
            <w:color w:val="0000EE"/>
            <w:u w:val="single"/>
          </w:rPr>
          <w:t>12:1,</w:t>
        </w:r>
      </w:hyperlink>
      <w:r>
        <w:rPr>
          <w:lang w:val="es_ES" w:bidi="es_ES"/>
        </w:rPr>
        <w:t xml:space="preserve"> </w:t>
      </w:r>
      <w:hyperlink r:id="rId751">
        <w:r>
          <w:rPr>
            <w:lang w:val="es_ES" w:bidi="es_ES"/>
          </w:rPr>
          <w:rPr>
            <w:color w:val="0000EE"/>
            <w:u w:val="single"/>
          </w:rPr>
          <w:t>13:1,</w:t>
        </w:r>
      </w:hyperlink>
      <w:r>
        <w:rPr>
          <w:lang w:val="es_ES" w:bidi="es_ES"/>
        </w:rPr>
        <w:t xml:space="preserve"> </w:t>
      </w:r>
      <w:hyperlink r:id="rId752">
        <w:r>
          <w:rPr>
            <w:lang w:val="es_ES" w:bidi="es_ES"/>
          </w:rPr>
          <w:rPr>
            <w:color w:val="0000EE"/>
            <w:u w:val="single"/>
          </w:rPr>
          <w:t>18:28,</w:t>
        </w:r>
      </w:hyperlink>
      <w:r>
        <w:rPr>
          <w:lang w:val="es_ES" w:bidi="es_ES"/>
        </w:rPr>
        <w:t xml:space="preserve"> </w:t>
      </w:r>
      <w:hyperlink r:id="rId753">
        <w:r>
          <w:rPr>
            <w:lang w:val="es_ES" w:bidi="es_ES"/>
          </w:rPr>
          <w:rPr>
            <w:color w:val="0000EE"/>
            <w:u w:val="single"/>
          </w:rPr>
          <w:t>39</w:t>
        </w:r>
      </w:hyperlink>
      <w:r>
        <w:rPr>
          <w:lang w:val="es_ES" w:bidi="es_ES"/>
        </w:rPr>
        <w:t xml:space="preserve">; </w:t>
      </w:r>
      <w:hyperlink r:id="rId754">
        <w:r>
          <w:rPr>
            <w:lang w:val="es_ES" w:bidi="es_ES"/>
          </w:rPr>
          <w:rPr>
            <w:color w:val="0000EE"/>
            <w:u w:val="single"/>
          </w:rPr>
          <w:t>19:14</w:t>
        </w:r>
      </w:hyperlink>
      <w:r>
        <w:rPr>
          <w:lang w:val="es_ES" w:bidi="es_ES"/>
        </w:rPr>
        <w:t xml:space="preserve">, </w:t>
      </w:r>
      <w:hyperlink r:id="rId755">
        <w:r>
          <w:rPr>
            <w:lang w:val="es_ES" w:bidi="es_ES"/>
          </w:rPr>
          <w:rPr>
            <w:color w:val="0000EE"/>
            <w:u w:val="single"/>
          </w:rPr>
          <w:t>31,</w:t>
        </w:r>
      </w:hyperlink>
      <w:r>
        <w:rPr>
          <w:lang w:val="es_ES" w:bidi="es_ES"/>
        </w:rPr>
        <w:t xml:space="preserve"> cp. </w:t>
      </w:r>
      <w:hyperlink r:id="rId179">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28:26–31</w:t>
      </w:r>
      <w:r>
        <w:rPr>
          <w:lang w:val="es_ES" w:bidi="es_ES"/>
        </w:rPr>
      </w:r>
    </w:p>
    <w:p>
      <w:pPr/>
      <w:r>
        <w:rPr>
          <w:lang w:val="es_ES" w:bidi="es_ES"/>
        </w:rPr>
      </w:r>
      <w:r>
        <w:rPr>
          <w:lang w:val="es_ES" w:bidi="es_ES"/>
        </w:rPr>
        <w:t xml:space="preserve">El Festival de la Cosecha fue posteriormente llamado el Festival de Pentecostés (ver </w:t>
      </w:r>
      <w:hyperlink r:id="rId756">
        <w:r>
          <w:rPr>
            <w:lang w:val="es_ES" w:bidi="es_ES"/>
          </w:rPr>
          <w:rPr>
            <w:color w:val="0000EE"/>
            <w:u w:val="single"/>
          </w:rPr>
          <w:t>Hc 2:1</w:t>
        </w:r>
      </w:hyperlink>
      <w:r>
        <w:rPr>
          <w:lang w:val="es_ES" w:bidi="es_ES"/>
        </w:rPr>
        <w:t xml:space="preserve">), ver también </w:t>
      </w:r>
      <w:hyperlink r:id="rId757">
        <w:r>
          <w:rPr>
            <w:lang w:val="es_ES" w:bidi="es_ES"/>
          </w:rPr>
          <w:rPr>
            <w:color w:val="0000EE"/>
            <w:u w:val="single"/>
          </w:rPr>
          <w:t>Lv 23:15–22</w:t>
        </w:r>
      </w:hyperlink>
      <w:r>
        <w:rPr>
          <w:lang w:val="es_ES" w:bidi="es_ES"/>
        </w:rPr>
        <w:t xml:space="preserve">. Celebraba el final de la cosecha de cebada y el inicio de la cosecha de trigo a principios del verano (mayo~junio). El nombre griego </w:t>
      </w:r>
      <w:r>
        <w:rPr>
          <w:i/>
          <w:lang w:val="es_ES" w:bidi="es_ES"/>
        </w:rPr>
        <w:t>Pentecostés</w:t>
      </w:r>
      <w:r>
        <w:rPr>
          <w:lang w:val="es_ES" w:bidi="es_ES"/>
        </w:rPr>
        <w:t xml:space="preserve"> significa “quincuagésimo día” (es decir, después de la Pascua; ver </w:t>
      </w:r>
      <w:hyperlink r:id="rId758">
        <w:r>
          <w:rPr>
            <w:lang w:val="es_ES" w:bidi="es_ES"/>
          </w:rPr>
          <w:rPr>
            <w:color w:val="0000EE"/>
            <w:u w:val="single"/>
          </w:rPr>
          <w:t>Hc 20:16,</w:t>
        </w:r>
      </w:hyperlink>
      <w:r>
        <w:rPr>
          <w:lang w:val="es_ES" w:bidi="es_ES"/>
        </w:rPr>
        <w:t xml:space="preserve"> </w:t>
      </w:r>
      <w:hyperlink r:id="rId759">
        <w:r>
          <w:rPr>
            <w:lang w:val="es_ES" w:bidi="es_ES"/>
          </w:rPr>
          <w:rPr>
            <w:color w:val="0000EE"/>
            <w:u w:val="single"/>
          </w:rPr>
          <w:t>1 Co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29:1–6</w:t>
      </w:r>
      <w:r>
        <w:rPr>
          <w:lang w:val="es_ES" w:bidi="es_ES"/>
        </w:rPr>
      </w:r>
    </w:p>
    <w:p>
      <w:pPr/>
      <w:r>
        <w:rPr>
          <w:lang w:val="es_ES" w:bidi="es_ES"/>
        </w:rPr>
      </w:r>
      <w:r>
        <w:rPr>
          <w:lang w:val="es_ES" w:bidi="es_ES"/>
        </w:rPr>
        <w:t xml:space="preserve">el Festival de las Trompetas: Véase también </w:t>
      </w:r>
      <w:hyperlink r:id="rId760">
        <w:r>
          <w:rPr>
            <w:lang w:val="es_ES" w:bidi="es_ES"/>
          </w:rPr>
          <w:rPr>
            <w:color w:val="0000EE"/>
            <w:u w:val="single"/>
          </w:rPr>
          <w:t>Lv 23:23–25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w:t>
      </w:r>
      <w:r>
        <w:rPr>
          <w:lang w:val="es_ES" w:bidi="es_ES"/>
        </w:rPr>
      </w:r>
    </w:p>
    <w:p>
      <w:pPr/>
      <w:r>
        <w:rPr>
          <w:lang w:val="es_ES" w:bidi="es_ES"/>
        </w:rPr>
      </w:r>
      <w:r>
        <w:rPr>
          <w:lang w:val="es_ES" w:bidi="es_ES"/>
        </w:rPr>
        <w:t xml:space="preserve">Diez días después, en el décimo día del mismo mes: Hoy se celebra Yom Kipur (del hebreo </w:t>
      </w:r>
      <w:r>
        <w:rPr>
          <w:i/>
          <w:lang w:val="es_ES" w:bidi="es_ES"/>
        </w:rPr>
        <w:t>yom hakkippurim,</w:t>
      </w:r>
      <w:r>
        <w:rPr>
          <w:lang w:val="es_ES" w:bidi="es_ES"/>
        </w:rPr>
        <w:t xml:space="preserve"> </w:t>
      </w:r>
      <w:hyperlink r:id="rId761">
        <w:r>
          <w:rPr>
            <w:lang w:val="es_ES" w:bidi="es_ES"/>
          </w:rPr>
          <w:rPr>
            <w:color w:val="0000EE"/>
            <w:u w:val="single"/>
          </w:rPr>
          <w:t>Lv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29:7–11</w:t>
      </w:r>
      <w:r>
        <w:rPr>
          <w:lang w:val="es_ES" w:bidi="es_ES"/>
        </w:rPr>
      </w:r>
    </w:p>
    <w:p>
      <w:pPr/>
      <w:r>
        <w:rPr>
          <w:lang w:val="es_ES" w:bidi="es_ES"/>
        </w:rPr>
      </w:r>
      <w:r>
        <w:rPr>
          <w:lang w:val="es_ES" w:bidi="es_ES"/>
        </w:rPr>
        <w:t xml:space="preserve">El Día de la Expiación era una ocasión solemne, un día de ayuno (ver también </w:t>
      </w:r>
      <w:hyperlink r:id="rId762">
        <w:r>
          <w:rPr>
            <w:lang w:val="es_ES" w:bidi="es_ES"/>
          </w:rPr>
          <w:rPr>
            <w:color w:val="0000EE"/>
            <w:u w:val="single"/>
          </w:rPr>
          <w:t>Lv 16,</w:t>
        </w:r>
      </w:hyperlink>
      <w:r>
        <w:rPr>
          <w:lang w:val="es_ES" w:bidi="es_ES"/>
        </w:rPr>
        <w:t xml:space="preserve"> </w:t>
      </w:r>
      <w:hyperlink r:id="rId763">
        <w:r>
          <w:rPr>
            <w:lang w:val="es_ES" w:bidi="es_ES"/>
          </w:rPr>
          <w:rPr>
            <w:color w:val="0000EE"/>
            <w:u w:val="single"/>
          </w:rPr>
          <w:t>23:26–32,</w:t>
        </w:r>
      </w:hyperlink>
      <w:r>
        <w:rPr>
          <w:lang w:val="es_ES" w:bidi="es_ES"/>
        </w:rPr>
        <w:t xml:space="preserve"> </w:t>
      </w:r>
      <w:hyperlink r:id="rId764">
        <w:r>
          <w:rPr>
            <w:lang w:val="es_ES" w:bidi="es_ES"/>
          </w:rPr>
          <w:rPr>
            <w:color w:val="0000EE"/>
            <w:u w:val="single"/>
          </w:rPr>
          <w:t>Ro 3:23–25</w:t>
        </w:r>
      </w:hyperlink>
      <w:r>
        <w:rPr>
          <w:lang w:val="es_ES" w:bidi="es_ES"/>
        </w:rPr>
        <w:t xml:space="preserve">, </w:t>
      </w:r>
      <w:hyperlink r:id="rId765">
        <w:r>
          <w:rPr>
            <w:lang w:val="es_ES" w:bidi="es_ES"/>
          </w:rPr>
          <w:rPr>
            <w:color w:val="0000EE"/>
            <w:u w:val="single"/>
          </w:rPr>
          <w:t>Hb 9:7–12</w:t>
        </w:r>
      </w:hyperlink>
      <w:r>
        <w:rPr>
          <w:lang w:val="es_ES" w:bidi="es_ES"/>
        </w:rPr>
        <w:t xml:space="preserve">, </w:t>
      </w:r>
      <w:hyperlink r:id="rId766">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29:12–38</w:t>
      </w:r>
      <w:r>
        <w:rPr>
          <w:lang w:val="es_ES" w:bidi="es_ES"/>
        </w:rPr>
      </w:r>
    </w:p>
    <w:p>
      <w:pPr/>
      <w:r>
        <w:rPr>
          <w:lang w:val="es_ES" w:bidi="es_ES"/>
        </w:rPr>
      </w:r>
      <w:r>
        <w:rPr>
          <w:lang w:val="es_ES" w:bidi="es_ES"/>
        </w:rPr>
        <w:t>El Festival de los Refugios comenzaba el decimoquinto día del séptimo mes. Era una celebración de la cosecha que duraba ocho días (</w:t>
      </w:r>
      <w:hyperlink r:id="rId767">
        <w:r>
          <w:rPr>
            <w:lang w:val="es_ES" w:bidi="es_ES"/>
          </w:rPr>
          <w:rPr>
            <w:color w:val="0000EE"/>
            <w:u w:val="single"/>
          </w:rPr>
          <w:t>29:12</w:t>
        </w:r>
      </w:hyperlink>
      <w:r>
        <w:rPr>
          <w:lang w:val="es_ES" w:bidi="es_ES"/>
        </w:rPr>
        <w:t xml:space="preserve">, </w:t>
      </w:r>
      <w:hyperlink r:id="rId768">
        <w:r>
          <w:rPr>
            <w:lang w:val="es_ES" w:bidi="es_ES"/>
          </w:rPr>
          <w:rPr>
            <w:color w:val="0000EE"/>
            <w:u w:val="single"/>
          </w:rPr>
          <w:t>35,</w:t>
        </w:r>
      </w:hyperlink>
      <w:r>
        <w:rPr>
          <w:lang w:val="es_ES" w:bidi="es_ES"/>
        </w:rPr>
        <w:t xml:space="preserve"> </w:t>
      </w:r>
      <w:hyperlink r:id="rId769">
        <w:r>
          <w:rPr>
            <w:lang w:val="es_ES" w:bidi="es_ES"/>
          </w:rPr>
          <w:rPr>
            <w:color w:val="0000EE"/>
            <w:u w:val="single"/>
          </w:rPr>
          <w:t>Ex 34:22</w:t>
        </w:r>
      </w:hyperlink>
      <w:r>
        <w:rPr>
          <w:lang w:val="es_ES" w:bidi="es_ES"/>
        </w:rPr>
        <w:t xml:space="preserve">) y requería una gran cantidad de ofrendas. Este festival de la cosecha era una ocasión especialmente alegre y un momento para dar gracias (ver </w:t>
      </w:r>
      <w:hyperlink r:id="rId770">
        <w:r>
          <w:rPr>
            <w:lang w:val="es_ES" w:bidi="es_ES"/>
          </w:rPr>
          <w:rPr>
            <w:color w:val="0000EE"/>
            <w:u w:val="single"/>
          </w:rPr>
          <w:t>Ne 8:13–18</w:t>
        </w:r>
      </w:hyperlink>
      <w:r>
        <w:rPr>
          <w:lang w:val="es_ES" w:bidi="es_ES"/>
        </w:rPr>
        <w:t xml:space="preserve">). Los refugios también recordaban a los israelitas su estancia en tiendas durante su travesía por el desierto (ver también </w:t>
      </w:r>
      <w:hyperlink r:id="rId771">
        <w:r>
          <w:rPr>
            <w:lang w:val="es_ES" w:bidi="es_ES"/>
          </w:rPr>
          <w:rPr>
            <w:color w:val="0000EE"/>
            <w:u w:val="single"/>
          </w:rPr>
          <w:t>Lv 23:33–43,</w:t>
        </w:r>
      </w:hyperlink>
      <w:r>
        <w:rPr>
          <w:lang w:val="es_ES" w:bidi="es_ES"/>
        </w:rPr>
        <w:t xml:space="preserve"> </w:t>
      </w:r>
      <w:hyperlink r:id="rId772">
        <w:r>
          <w:rPr>
            <w:lang w:val="es_ES" w:bidi="es_ES"/>
          </w:rPr>
          <w:rPr>
            <w:color w:val="0000EE"/>
            <w:u w:val="single"/>
          </w:rPr>
          <w:t>1 Re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29:39</w:t>
      </w:r>
      <w:r>
        <w:rPr>
          <w:lang w:val="es_ES" w:bidi="es_ES"/>
        </w:rPr>
      </w:r>
    </w:p>
    <w:p>
      <w:pPr/>
      <w:r>
        <w:rPr>
          <w:lang w:val="es_ES" w:bidi="es_ES"/>
        </w:rPr>
      </w:r>
      <w:r>
        <w:rPr>
          <w:lang w:val="es_ES" w:bidi="es_ES"/>
        </w:rPr>
        <w:t xml:space="preserve">Las ofrendas públicas se complementaron con una variedad de regalos individuales voluntarios (cp. </w:t>
      </w:r>
      <w:hyperlink r:id="rId773">
        <w:r>
          <w:rPr>
            <w:lang w:val="es_ES" w:bidi="es_ES"/>
          </w:rPr>
          <w:rPr>
            <w:color w:val="0000EE"/>
            <w:u w:val="single"/>
          </w:rPr>
          <w:t>Lv 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30:1–2</w:t>
      </w:r>
      <w:r>
        <w:rPr>
          <w:lang w:val="es_ES" w:bidi="es_ES"/>
        </w:rPr>
      </w:r>
    </w:p>
    <w:p>
      <w:pPr/>
      <w:r>
        <w:rPr>
          <w:lang w:val="es_ES" w:bidi="es_ES"/>
        </w:rPr>
      </w:r>
      <w:r>
        <w:rPr>
          <w:lang w:val="es_ES" w:bidi="es_ES"/>
        </w:rPr>
        <w:t xml:space="preserve">Los votos incluían promesas de ofrecer ofrendas, como el voto de Anna en </w:t>
      </w:r>
      <w:hyperlink r:id="rId774">
        <w:r>
          <w:rPr>
            <w:lang w:val="es_ES" w:bidi="es_ES"/>
          </w:rPr>
          <w:rPr>
            <w:color w:val="0000EE"/>
            <w:u w:val="single"/>
          </w:rPr>
          <w:t>1 Samuel 1</w:t>
        </w:r>
      </w:hyperlink>
      <w:r>
        <w:rPr>
          <w:lang w:val="es_ES" w:bidi="es_ES"/>
        </w:rPr>
        <w:t xml:space="preserve">. También abarcaban compromisos de abstenerse de ciertas cosas, como el voto nazareo en </w:t>
      </w:r>
      <w:hyperlink r:id="rId775">
        <w:r>
          <w:rPr>
            <w:lang w:val="es_ES" w:bidi="es_ES"/>
          </w:rPr>
          <w:rPr>
            <w:color w:val="0000EE"/>
            <w:u w:val="single"/>
          </w:rPr>
          <w:t>Números 6</w:t>
        </w:r>
      </w:hyperlink>
      <w:r>
        <w:rPr>
          <w:lang w:val="es_ES" w:bidi="es_ES"/>
        </w:rPr>
        <w:t xml:space="preserve">. Jesús mencionó las enseñanzas sobre los votos en el Sermón del Monte en </w:t>
      </w:r>
      <w:hyperlink r:id="rId776">
        <w:r>
          <w:rPr>
            <w:lang w:val="es_ES" w:bidi="es_ES"/>
          </w:rPr>
          <w:rPr>
            <w:color w:val="0000EE"/>
            <w:u w:val="single"/>
          </w:rPr>
          <w:t>Mateo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30:1–16</w:t>
      </w:r>
      <w:r>
        <w:rPr>
          <w:lang w:val="es_ES" w:bidi="es_ES"/>
        </w:rPr>
      </w:r>
    </w:p>
    <w:p>
      <w:pPr/>
      <w:r>
        <w:rPr>
          <w:lang w:val="es_ES" w:bidi="es_ES"/>
        </w:rPr>
      </w:r>
      <w:r>
        <w:rPr>
          <w:lang w:val="es_ES" w:bidi="es_ES"/>
        </w:rP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7">
        <w:r>
          <w:rPr>
            <w:lang w:val="es_ES" w:bidi="es_ES"/>
          </w:rPr>
          <w:rPr>
            <w:color w:val="0000EE"/>
            <w:u w:val="single"/>
          </w:rPr>
          <w:t>29:39</w:t>
        </w:r>
      </w:hyperlink>
      <w:r>
        <w:rPr>
          <w:lang w:val="es_ES" w:bidi="es_ES"/>
        </w:rPr>
        <w:t xml:space="preserve">) motivó la discusión adicional aquí (cp. </w:t>
      </w:r>
      <w:hyperlink r:id="rId725">
        <w:r>
          <w:rPr>
            <w:lang w:val="es_ES" w:bidi="es_ES"/>
          </w:rPr>
          <w:rPr>
            <w:color w:val="0000EE"/>
            <w:u w:val="single"/>
          </w:rPr>
          <w:t>15:3,</w:t>
        </w:r>
      </w:hyperlink>
      <w:r>
        <w:rPr>
          <w:lang w:val="es_ES" w:bidi="es_ES"/>
        </w:rPr>
        <w:t xml:space="preserve"> ver también </w:t>
      </w:r>
      <w:hyperlink r:id="rId778">
        <w:r>
          <w:rPr>
            <w:lang w:val="es_ES" w:bidi="es_ES"/>
          </w:rPr>
          <w:rPr>
            <w:color w:val="0000EE"/>
            <w:u w:val="single"/>
          </w:rPr>
          <w:t>6:1–21,</w:t>
        </w:r>
      </w:hyperlink>
      <w:r>
        <w:rPr>
          <w:lang w:val="es_ES" w:bidi="es_ES"/>
        </w:rPr>
        <w:t xml:space="preserve"> </w:t>
      </w:r>
      <w:hyperlink r:id="rId779">
        <w:r>
          <w:rPr>
            <w:lang w:val="es_ES" w:bidi="es_ES"/>
          </w:rPr>
          <w:rPr>
            <w:color w:val="0000EE"/>
            <w:u w:val="single"/>
          </w:rPr>
          <w:t>Lv 5:4–5,</w:t>
        </w:r>
      </w:hyperlink>
      <w:r>
        <w:rPr>
          <w:lang w:val="es_ES" w:bidi="es_ES"/>
        </w:rPr>
        <w:t xml:space="preserve"> </w:t>
      </w:r>
      <w:hyperlink r:id="rId780">
        <w:r>
          <w:rPr>
            <w:lang w:val="es_ES" w:bidi="es_ES"/>
          </w:rPr>
          <w:rPr>
            <w:color w:val="0000EE"/>
            <w:u w:val="single"/>
          </w:rPr>
          <w:t>27:1–34,</w:t>
        </w:r>
      </w:hyperlink>
      <w:r>
        <w:rPr>
          <w:lang w:val="es_ES" w:bidi="es_ES"/>
        </w:rPr>
        <w:t xml:space="preserve"> </w:t>
      </w:r>
      <w:hyperlink r:id="rId781">
        <w:r>
          <w:rPr>
            <w:lang w:val="es_ES" w:bidi="es_ES"/>
          </w:rPr>
          <w:rPr>
            <w:color w:val="0000EE"/>
            <w:u w:val="single"/>
          </w:rPr>
          <w:t>Dt 23:21–23</w:t>
        </w:r>
      </w:hyperlink>
      <w:r>
        <w:rPr>
          <w:lang w:val="es_ES" w:bidi="es_ES"/>
        </w:rPr>
        <w:t>). Estas instrucciones se aplicaron en el caso de Anna y Elcana (</w:t>
      </w:r>
      <w:hyperlink r:id="rId774">
        <w:r>
          <w:rPr>
            <w:lang w:val="es_ES" w:bidi="es_ES"/>
          </w:rPr>
          <w:rPr>
            <w:color w:val="0000EE"/>
            <w:u w:val="single"/>
          </w:rPr>
          <w:t>1 Sam 1:1–28</w:t>
        </w:r>
      </w:hyperlink>
      <w:r>
        <w:rPr>
          <w:lang w:val="es_ES" w:bidi="es_ES"/>
        </w:rPr>
        <w:t xml:space="preserve">). Tales prácticas, que incluían el ayuno, continuaron en el período del Nuevo Testamento (por ejemplo, </w:t>
      </w:r>
      <w:hyperlink r:id="rId782">
        <w:r>
          <w:rPr>
            <w:lang w:val="es_ES" w:bidi="es_ES"/>
          </w:rPr>
          <w:rPr>
            <w:color w:val="0000EE"/>
            <w:u w:val="single"/>
          </w:rPr>
          <w:t>Mt 6:16,</w:t>
        </w:r>
      </w:hyperlink>
      <w:r>
        <w:rPr>
          <w:lang w:val="es_ES" w:bidi="es_ES"/>
        </w:rPr>
        <w:t xml:space="preserve"> </w:t>
      </w:r>
      <w:hyperlink r:id="rId783">
        <w:r>
          <w:rPr>
            <w:lang w:val="es_ES" w:bidi="es_ES"/>
          </w:rPr>
          <w:rPr>
            <w:color w:val="0000EE"/>
            <w:u w:val="single"/>
          </w:rPr>
          <w:t>15:3–9,</w:t>
        </w:r>
      </w:hyperlink>
      <w:r>
        <w:rPr>
          <w:lang w:val="es_ES" w:bidi="es_ES"/>
        </w:rPr>
        <w:t xml:space="preserve"> </w:t>
      </w:r>
      <w:hyperlink r:id="rId110">
        <w:r>
          <w:rPr>
            <w:lang w:val="es_ES" w:bidi="es_ES"/>
          </w:rPr>
          <w:rPr>
            <w:color w:val="0000EE"/>
            <w:u w:val="single"/>
          </w:rPr>
          <w:t>Hc 18:18,</w:t>
        </w:r>
      </w:hyperlink>
      <w:r>
        <w:rPr>
          <w:lang w:val="es_ES" w:bidi="es_ES"/>
        </w:rPr>
        <w:t xml:space="preserve"> </w:t>
      </w:r>
      <w:hyperlink r:id="rId784">
        <w:r>
          <w:rPr>
            <w:lang w:val="es_ES" w:bidi="es_ES"/>
          </w:rPr>
          <w:rPr>
            <w:color w:val="0000EE"/>
            <w:u w:val="single"/>
          </w:rPr>
          <w:t>21:23</w:t>
        </w:r>
      </w:hyperlink>
      <w:r>
        <w:rPr>
          <w:lang w:val="es_ES" w:bidi="es_ES"/>
        </w:rPr>
        <w:t>). Los votos de las mujeres, jóvenes y solteras o adultas y casadas, estaban sujetos a la aprobación del hombre responsable que sería un socio financiero en el voto. Nadie, hombre o mujer, joven o viejo, debería hacer un voto a Dios y luego descuidarlo.</w:t>
      </w:r>
      <w:r>
        <w:rPr>
          <w:lang w:val="es_ES" w:bidi="es_ES"/>
        </w:rPr>
      </w:r>
      <w:r>
        <w:rPr>
          <w:lang w:val="es_ES" w:bidi="es_ES"/>
        </w:rPr>
      </w:r>
    </w:p>
    <w:p>
      <w:pPr/>
      <w:r>
        <w:rPr>
          <w:lang w:val="es_ES" w:bidi="es_ES"/>
        </w:rPr>
      </w:r>
    </w:p>
    <w:p>
      <w:pPr>
        <w:pStyle w:val="Heading2"/>
      </w:pPr>
      <w:r>
        <w:rPr>
          <w:lang w:val="es_ES" w:bidi="es_ES"/>
        </w:rPr>
        <w:t>Números 30:3–5</w:t>
      </w:r>
      <w:r>
        <w:rPr>
          <w:lang w:val="es_ES" w:bidi="es_ES"/>
        </w:rPr>
      </w:r>
    </w:p>
    <w:p>
      <w:pPr/>
      <w:r>
        <w:rPr>
          <w:lang w:val="es_ES" w:bidi="es_ES"/>
        </w:rPr>
      </w:r>
      <w:r>
        <w:rPr>
          <w:lang w:val="es_ES" w:bidi="es_ES"/>
        </w:rPr>
        <w:t>Una joven estaba bajo la autoridad de su padre</w:t>
      </w:r>
      <w:r>
        <w:rPr>
          <w:i/>
          <w:lang w:val="es_ES" w:bidi="es_ES"/>
        </w:rPr>
        <w:t>,</w:t>
      </w:r>
      <w:r>
        <w:rPr>
          <w:lang w:val="es_ES" w:bidi="es_ES"/>
        </w:rPr>
        <w:t xml:space="preserve"> quien era responsable de sus acciones y obligaciones financieras.</w:t>
      </w:r>
      <w:r>
        <w:rPr>
          <w:lang w:val="es_ES" w:bidi="es_ES"/>
        </w:rPr>
      </w:r>
      <w:r>
        <w:rPr>
          <w:lang w:val="es_ES" w:bidi="es_ES"/>
        </w:rPr>
      </w:r>
    </w:p>
    <w:p>
      <w:pPr/>
      <w:r>
        <w:rPr>
          <w:lang w:val="es_ES" w:bidi="es_ES"/>
        </w:rPr>
      </w:r>
    </w:p>
    <w:p>
      <w:pPr>
        <w:pStyle w:val="Heading2"/>
      </w:pPr>
      <w:r>
        <w:rPr>
          <w:lang w:val="es_ES" w:bidi="es_ES"/>
        </w:rPr>
        <w:t>Números 30:6–8</w:t>
      </w:r>
      <w:r>
        <w:rPr>
          <w:lang w:val="es_ES" w:bidi="es_ES"/>
        </w:rPr>
      </w:r>
    </w:p>
    <w:p>
      <w:pPr/>
      <w:r>
        <w:rPr>
          <w:lang w:val="es_ES" w:bidi="es_ES"/>
        </w:rPr>
      </w:r>
      <w:r>
        <w:rPr>
          <w:lang w:val="es_ES" w:bidi="es_ES"/>
        </w:rPr>
        <w:t>Cuando una joven hebrea se casaba, su marido adquiría autoridad sobre ella. Podía anular cualquier voto o promesa que ella hiciera mientras estuviera bajo la autoridad de su padre. Esto sólo era posible si él lo anulaba tan pronto como se enteraba.</w:t>
      </w:r>
      <w:r>
        <w:rPr>
          <w:lang w:val="es_ES" w:bidi="es_ES"/>
        </w:rPr>
      </w:r>
      <w:r>
        <w:rPr>
          <w:lang w:val="es_ES" w:bidi="es_ES"/>
        </w:rPr>
      </w:r>
    </w:p>
    <w:p>
      <w:pPr/>
      <w:r>
        <w:rPr>
          <w:lang w:val="es_ES" w:bidi="es_ES"/>
        </w:rPr>
      </w:r>
    </w:p>
    <w:p>
      <w:pPr>
        <w:pStyle w:val="Heading2"/>
      </w:pPr>
      <w:r>
        <w:rPr>
          <w:lang w:val="es_ES" w:bidi="es_ES"/>
        </w:rPr>
        <w:t>Números 30:9</w:t>
      </w:r>
      <w:r>
        <w:rPr>
          <w:lang w:val="es_ES" w:bidi="es_ES"/>
        </w:rPr>
      </w:r>
    </w:p>
    <w:p>
      <w:pPr/>
      <w:r>
        <w:rPr>
          <w:lang w:val="es_ES" w:bidi="es_ES"/>
        </w:rPr>
      </w:r>
      <w:r>
        <w:rPr>
          <w:lang w:val="es_ES" w:bidi="es_ES"/>
        </w:rPr>
        <w:t>Una viuda o una mujer divorciada generalmente regresaba a la familia de su padre (</w:t>
      </w:r>
      <w:hyperlink r:id="rId785">
        <w:r>
          <w:rPr>
            <w:lang w:val="es_ES" w:bidi="es_ES"/>
          </w:rPr>
          <w:rPr>
            <w:color w:val="0000EE"/>
            <w:u w:val="single"/>
          </w:rPr>
          <w:t>Lv 22:13</w:t>
        </w:r>
      </w:hyperlink>
      <w:r>
        <w:rPr>
          <w:lang w:val="es_ES" w:bidi="es_ES"/>
        </w:rPr>
        <w:t>), pero una mujer soltera madura que hacía un voto o promesa estaba obligada a cumplir con sus deberes religiosos.</w:t>
      </w:r>
      <w:r>
        <w:rPr>
          <w:lang w:val="es_ES" w:bidi="es_ES"/>
        </w:rPr>
      </w:r>
      <w:r>
        <w:rPr>
          <w:lang w:val="es_ES" w:bidi="es_ES"/>
        </w:rPr>
      </w:r>
    </w:p>
    <w:p>
      <w:pPr/>
      <w:r>
        <w:rPr>
          <w:lang w:val="es_ES" w:bidi="es_ES"/>
        </w:rPr>
      </w:r>
    </w:p>
    <w:p>
      <w:pPr>
        <w:pStyle w:val="Heading2"/>
      </w:pPr>
      <w:r>
        <w:rPr>
          <w:lang w:val="es_ES" w:bidi="es_ES"/>
        </w:rPr>
        <w:t>Números 30:10–15</w:t>
      </w:r>
      <w:r>
        <w:rPr>
          <w:lang w:val="es_ES" w:bidi="es_ES"/>
        </w:rPr>
      </w:r>
    </w:p>
    <w:p>
      <w:pPr/>
      <w:r>
        <w:rPr>
          <w:lang w:val="es_ES" w:bidi="es_ES"/>
        </w:rPr>
      </w:r>
      <w:r>
        <w:rPr>
          <w:lang w:val="es_ES" w:bidi="es_ES"/>
        </w:rP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6">
        <w:r>
          <w:rPr>
            <w:lang w:val="es_ES" w:bidi="es_ES"/>
          </w:rPr>
          <w:rPr>
            <w:color w:val="0000EE"/>
            <w:u w:val="single"/>
          </w:rPr>
          <w:t>30:5</w:t>
        </w:r>
      </w:hyperlink>
      <w:r>
        <w:rPr>
          <w:lang w:val="es_ES" w:bidi="es_ES"/>
        </w:rPr>
        <w:t xml:space="preserve">, </w:t>
      </w:r>
      <w:hyperlink r:id="rId787">
        <w:r>
          <w:rPr>
            <w:lang w:val="es_ES" w:bidi="es_ES"/>
          </w:rPr>
          <w:rPr>
            <w:color w:val="0000EE"/>
            <w:u w:val="single"/>
          </w:rPr>
          <w:t>8</w:t>
        </w:r>
      </w:hyperlink>
      <w:r>
        <w:rPr>
          <w:lang w:val="es_ES" w:bidi="es_ES"/>
        </w:rPr>
        <w:t xml:space="preserve">, </w:t>
      </w:r>
      <w:hyperlink r:id="rId788">
        <w:r>
          <w:rPr>
            <w:lang w:val="es_ES" w:bidi="es_ES"/>
          </w:rPr>
          <w:rPr>
            <w:color w:val="0000EE"/>
            <w:u w:val="single"/>
          </w:rPr>
          <w:t>12</w:t>
        </w:r>
      </w:hyperlink>
      <w:r>
        <w:rPr>
          <w:lang w:val="es_ES" w:bidi="es_ES"/>
        </w:rPr>
        <w:t xml:space="preserve">). La abnegación mencionada en </w:t>
      </w:r>
      <w:hyperlink r:id="rId789">
        <w:r>
          <w:rPr>
            <w:lang w:val="es_ES" w:bidi="es_ES"/>
          </w:rPr>
          <w:rPr>
            <w:color w:val="0000EE"/>
            <w:u w:val="single"/>
          </w:rPr>
          <w:t>30:13</w:t>
        </w:r>
      </w:hyperlink>
      <w:r>
        <w:rPr>
          <w:lang w:val="es_ES" w:bidi="es_ES"/>
        </w:rPr>
        <w:t xml:space="preserve"> probablemente se refiere al ayuno. Si no planteaba objeciones, el silencio del marido implicaba consentimiento. No podía retrasar su objeción, o incurriría en la culpa de un voto roto (cp. </w:t>
      </w:r>
      <w:hyperlink r:id="rId790">
        <w:r>
          <w:rPr>
            <w:lang w:val="es_ES" w:bidi="es_ES"/>
          </w:rPr>
          <w:rPr>
            <w:color w:val="0000EE"/>
            <w:u w:val="single"/>
          </w:rPr>
          <w:t>Lv 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31:1–2</w:t>
      </w:r>
      <w:r>
        <w:rPr>
          <w:lang w:val="es_ES" w:bidi="es_ES"/>
        </w:rPr>
      </w:r>
    </w:p>
    <w:p>
      <w:pPr/>
      <w:r>
        <w:rPr>
          <w:lang w:val="es_ES" w:bidi="es_ES"/>
        </w:rPr>
      </w:r>
      <w:r>
        <w:rPr>
          <w:lang w:val="es_ES" w:bidi="es_ES"/>
        </w:rPr>
        <w:t xml:space="preserve">El Señor ordenó a Moisés liderar a Israel en una guerra de represalia contra los madianitas, quienes se habían aliado con los moabitas para inducir a los hebreos a la idolatría (cap. </w:t>
      </w:r>
      <w:hyperlink r:id="rId791">
        <w:r>
          <w:rPr>
            <w:lang w:val="es_ES" w:bidi="es_ES"/>
          </w:rPr>
          <w:rPr>
            <w:color w:val="0000EE"/>
            <w:u w:val="single"/>
          </w:rPr>
          <w:t>25</w:t>
        </w:r>
      </w:hyperlink>
      <w:r>
        <w:rPr>
          <w:lang w:val="es_ES" w:bidi="es_ES"/>
        </w:rPr>
        <w:t>). Los madianitas eran un pueblo tribal que habitaba las regiones áridas y semiáridas del Neguev y al este de Palestina y del Río Jordán; se les contaba entre los “pueblos del Este” (</w:t>
      </w:r>
      <w:hyperlink r:id="rId792">
        <w:r>
          <w:rPr>
            <w:lang w:val="es_ES" w:bidi="es_ES"/>
          </w:rPr>
          <w:rPr>
            <w:color w:val="0000EE"/>
            <w:u w:val="single"/>
          </w:rPr>
          <w:t>Jc 6:3</w:t>
        </w:r>
      </w:hyperlink>
      <w:r>
        <w:rPr>
          <w:lang w:val="es_ES" w:bidi="es_ES"/>
        </w:rPr>
        <w:t xml:space="preserve">, </w:t>
      </w:r>
      <w:hyperlink r:id="rId793">
        <w:r>
          <w:rPr>
            <w:lang w:val="es_ES" w:bidi="es_ES"/>
          </w:rPr>
          <w:rPr>
            <w:color w:val="0000EE"/>
            <w:u w:val="single"/>
          </w:rPr>
          <w:t>33</w:t>
        </w:r>
      </w:hyperlink>
      <w:r>
        <w:rPr>
          <w:lang w:val="es_ES" w:bidi="es_ES"/>
        </w:rPr>
        <w:t xml:space="preserve">; </w:t>
      </w:r>
      <w:hyperlink r:id="rId794">
        <w:r>
          <w:rPr>
            <w:lang w:val="es_ES" w:bidi="es_ES"/>
          </w:rPr>
          <w:rPr>
            <w:color w:val="0000EE"/>
            <w:u w:val="single"/>
          </w:rPr>
          <w:t>7:12</w:t>
        </w:r>
      </w:hyperlink>
      <w:r>
        <w:rPr>
          <w:lang w:val="es_ES" w:bidi="es_ES"/>
        </w:rPr>
        <w:t xml:space="preserve">). Vivían en campamentos o asentamientos y eran conocidos por su habilidad en el transporte en el desierto (cp. </w:t>
      </w:r>
      <w:hyperlink r:id="rId795">
        <w:r>
          <w:rPr>
            <w:lang w:val="es_ES" w:bidi="es_ES"/>
          </w:rPr>
          <w:rPr>
            <w:color w:val="0000EE"/>
            <w:u w:val="single"/>
          </w:rPr>
          <w:t>Gn 37:28</w:t>
        </w:r>
      </w:hyperlink>
      <w:r>
        <w:rPr>
          <w:lang w:val="es_ES" w:bidi="es_ES"/>
        </w:rPr>
        <w:t xml:space="preserve">, </w:t>
      </w:r>
      <w:hyperlink r:id="rId796">
        <w:r>
          <w:rPr>
            <w:lang w:val="es_ES" w:bidi="es_ES"/>
          </w:rPr>
          <w:rPr>
            <w:color w:val="0000EE"/>
            <w:u w:val="single"/>
          </w:rPr>
          <w:t>36,</w:t>
        </w:r>
      </w:hyperlink>
      <w:r>
        <w:rPr>
          <w:lang w:val="es_ES" w:bidi="es_ES"/>
        </w:rPr>
        <w:t xml:space="preserve"> </w:t>
      </w:r>
      <w:hyperlink r:id="rId797">
        <w:r>
          <w:rPr>
            <w:lang w:val="es_ES" w:bidi="es_ES"/>
          </w:rPr>
          <w:rPr>
            <w:color w:val="0000EE"/>
            <w:u w:val="single"/>
          </w:rPr>
          <w:t>Is 60:6</w:t>
        </w:r>
      </w:hyperlink>
      <w:r>
        <w:rPr>
          <w:lang w:val="es_ES" w:bidi="es_ES"/>
        </w:rPr>
        <w:t>). Aunque descendían de Abraham (</w:t>
      </w:r>
      <w:hyperlink r:id="rId555">
        <w:r>
          <w:rPr>
            <w:lang w:val="es_ES" w:bidi="es_ES"/>
          </w:rPr>
          <w:rPr>
            <w:color w:val="0000EE"/>
            <w:u w:val="single"/>
          </w:rPr>
          <w:t>Gn 25:1–2</w:t>
        </w:r>
      </w:hyperlink>
      <w:r>
        <w:rPr>
          <w:lang w:val="es_ES" w:bidi="es_ES"/>
        </w:rPr>
        <w:t>) y habían sido amistosos con Moisés (</w:t>
      </w:r>
      <w:hyperlink r:id="rId798">
        <w:r>
          <w:rPr>
            <w:lang w:val="es_ES" w:bidi="es_ES"/>
          </w:rPr>
          <w:rPr>
            <w:color w:val="0000EE"/>
            <w:u w:val="single"/>
          </w:rPr>
          <w:t>Ex 2:15–3:1,</w:t>
        </w:r>
      </w:hyperlink>
      <w:r>
        <w:rPr>
          <w:lang w:val="es_ES" w:bidi="es_ES"/>
        </w:rPr>
        <w:t xml:space="preserve"> cp. </w:t>
      </w:r>
      <w:hyperlink r:id="rId799">
        <w:r>
          <w:rPr>
            <w:lang w:val="es_ES" w:bidi="es_ES"/>
          </w:rPr>
          <w:rPr>
            <w:color w:val="0000EE"/>
            <w:u w:val="single"/>
          </w:rPr>
          <w:t>Nm 10:29</w:t>
        </w:r>
      </w:hyperlink>
      <w:r>
        <w:rPr>
          <w:lang w:val="es_ES" w:bidi="es_ES"/>
        </w:rPr>
        <w:t>), los ancianos de Madián se habían unido a Balac para contratar a Balaam con el fin de maldecir a Israel (</w:t>
      </w:r>
      <w:hyperlink r:id="rId800">
        <w:r>
          <w:rPr>
            <w:lang w:val="es_ES" w:bidi="es_ES"/>
          </w:rPr>
          <w:rPr>
            <w:color w:val="0000EE"/>
            <w:u w:val="single"/>
          </w:rPr>
          <w:t>22:4</w:t>
        </w:r>
      </w:hyperlink>
      <w:r>
        <w:rPr>
          <w:lang w:val="es_ES" w:bidi="es_ES"/>
        </w:rPr>
        <w:t xml:space="preserve">, </w:t>
      </w:r>
      <w:hyperlink r:id="rId557">
        <w:r>
          <w:rPr>
            <w:lang w:val="es_ES" w:bidi="es_ES"/>
          </w:rPr>
          <w:rPr>
            <w:color w:val="0000EE"/>
            <w:u w:val="single"/>
          </w:rPr>
          <w:t>7</w:t>
        </w:r>
      </w:hyperlink>
      <w:r>
        <w:rPr>
          <w:lang w:val="es_ES" w:bidi="es_ES"/>
        </w:rPr>
        <w:t>), cuya presencia amenazaba a los pueblos de Transjordania (la región al este del Jordán).</w:t>
      </w:r>
      <w:r>
        <w:rPr>
          <w:lang w:val="es_ES" w:bidi="es_ES"/>
        </w:rPr>
      </w:r>
      <w:r>
        <w:rPr>
          <w:lang w:val="es_ES" w:bidi="es_ES"/>
        </w:rPr>
      </w:r>
    </w:p>
    <w:p>
      <w:pPr/>
      <w:r>
        <w:rPr>
          <w:lang w:val="es_ES" w:bidi="es_ES"/>
        </w:rPr>
      </w:r>
    </w:p>
    <w:p>
      <w:pPr>
        <w:pStyle w:val="Heading2"/>
      </w:pPr>
      <w:r>
        <w:rPr>
          <w:lang w:val="es_ES" w:bidi="es_ES"/>
        </w:rPr>
        <w:t>Números 31:3–5</w:t>
      </w:r>
      <w:r>
        <w:rPr>
          <w:lang w:val="es_ES" w:bidi="es_ES"/>
        </w:rPr>
      </w:r>
    </w:p>
    <w:p>
      <w:pPr/>
      <w:r>
        <w:rPr>
          <w:lang w:val="es_ES" w:bidi="es_ES"/>
        </w:rPr>
      </w:r>
      <w:r>
        <w:rPr>
          <w:lang w:val="es_ES" w:bidi="es_ES"/>
        </w:rPr>
        <w:t>Cada tribu aportó mil hombres para la batalla</w:t>
      </w:r>
      <w:r>
        <w:rPr>
          <w:i/>
          <w:lang w:val="es_ES" w:bidi="es_ES"/>
        </w:rPr>
        <w:t>,</w:t>
      </w:r>
      <w:r>
        <w:rPr>
          <w:lang w:val="es_ES" w:bidi="es_ES"/>
        </w:rPr>
        <w:t xml:space="preserve"> lo que les permitió a todos adquirir experiencia en combate y compartir la victoria.</w:t>
      </w:r>
      <w:r>
        <w:rPr>
          <w:lang w:val="es_ES" w:bidi="es_ES"/>
        </w:rPr>
      </w:r>
      <w:r>
        <w:rPr>
          <w:lang w:val="es_ES" w:bidi="es_ES"/>
        </w:rPr>
      </w:r>
    </w:p>
    <w:p>
      <w:pPr/>
      <w:r>
        <w:rPr>
          <w:lang w:val="es_ES" w:bidi="es_ES"/>
        </w:rPr>
      </w:r>
    </w:p>
    <w:p>
      <w:pPr>
        <w:pStyle w:val="Heading2"/>
      </w:pPr>
      <w:r>
        <w:rPr>
          <w:lang w:val="es_ES" w:bidi="es_ES"/>
        </w:rPr>
        <w:t>Números 31:6</w:t>
      </w:r>
      <w:r>
        <w:rPr>
          <w:lang w:val="es_ES" w:bidi="es_ES"/>
        </w:rPr>
      </w:r>
    </w:p>
    <w:p>
      <w:pPr/>
      <w:r>
        <w:rPr>
          <w:lang w:val="es_ES" w:bidi="es_ES"/>
        </w:rPr>
      </w:r>
      <w:r>
        <w:rPr>
          <w:lang w:val="es_ES" w:bidi="es_ES"/>
        </w:rP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1">
        <w:r>
          <w:rPr>
            <w:lang w:val="es_ES" w:bidi="es_ES"/>
          </w:rPr>
          <w:rPr>
            <w:color w:val="0000EE"/>
            <w:u w:val="single"/>
          </w:rPr>
          <w:t>25:6–18,</w:t>
        </w:r>
      </w:hyperlink>
      <w:r>
        <w:rPr>
          <w:lang w:val="es_ES" w:bidi="es_ES"/>
        </w:rPr>
        <w:t xml:space="preserve"> </w:t>
      </w:r>
      <w:hyperlink r:id="rId665">
        <w:r>
          <w:rPr>
            <w:lang w:val="es_ES" w:bidi="es_ES"/>
          </w:rPr>
          <w:rPr>
            <w:color w:val="0000EE"/>
            <w:u w:val="single"/>
          </w:rPr>
          <w:t>31:15–16</w:t>
        </w:r>
      </w:hyperlink>
      <w:r>
        <w:rPr>
          <w:lang w:val="es_ES" w:bidi="es_ES"/>
        </w:rPr>
        <w:t>). Su celo en esta situación (</w:t>
      </w:r>
      <w:hyperlink r:id="rId802">
        <w:r>
          <w:rPr>
            <w:lang w:val="es_ES" w:bidi="es_ES"/>
          </w:rPr>
          <w:rPr>
            <w:color w:val="0000EE"/>
            <w:u w:val="single"/>
          </w:rPr>
          <w:t>Nm 25:11</w:t>
        </w:r>
      </w:hyperlink>
      <w:r>
        <w:rPr>
          <w:lang w:val="es_ES" w:bidi="es_ES"/>
        </w:rPr>
        <w:t xml:space="preserve">, </w:t>
      </w:r>
      <w:hyperlink r:id="rId803">
        <w:r>
          <w:rPr>
            <w:lang w:val="es_ES" w:bidi="es_ES"/>
          </w:rPr>
          <w:rPr>
            <w:color w:val="0000EE"/>
            <w:u w:val="single"/>
          </w:rPr>
          <w:t>13</w:t>
        </w:r>
      </w:hyperlink>
      <w:r>
        <w:rPr>
          <w:lang w:val="es_ES" w:bidi="es_ES"/>
        </w:rPr>
        <w:t>) fue similar al que mostró en el caso de Zimri y Cozbi (</w:t>
      </w:r>
      <w:hyperlink r:id="rId687">
        <w:r>
          <w:rPr>
            <w:lang w:val="es_ES" w:bidi="es_ES"/>
          </w:rPr>
          <w:rPr>
            <w:color w:val="0000EE"/>
            <w:u w:val="single"/>
          </w:rPr>
          <w:t>25:7–8</w:t>
        </w:r>
      </w:hyperlink>
      <w:r>
        <w:rPr>
          <w:lang w:val="es_ES" w:bidi="es_ES"/>
        </w:rPr>
        <w:t xml:space="preserve">). • Muchos creen que los objetos sagrados del santuario se referían al Arca, que los hebreos a veces llevaban a la batalla (por ejemplo, </w:t>
      </w:r>
      <w:hyperlink r:id="rId804">
        <w:r>
          <w:rPr>
            <w:lang w:val="es_ES" w:bidi="es_ES"/>
          </w:rPr>
          <w:rPr>
            <w:color w:val="0000EE"/>
            <w:u w:val="single"/>
          </w:rPr>
          <w:t>10:35–36,</w:t>
        </w:r>
      </w:hyperlink>
      <w:r>
        <w:rPr>
          <w:lang w:val="es_ES" w:bidi="es_ES"/>
        </w:rPr>
        <w:t xml:space="preserve"> </w:t>
      </w:r>
      <w:hyperlink r:id="rId805">
        <w:r>
          <w:rPr>
            <w:lang w:val="es_ES" w:bidi="es_ES"/>
          </w:rPr>
          <w:rPr>
            <w:color w:val="0000EE"/>
            <w:u w:val="single"/>
          </w:rPr>
          <w:t>Jos 6:6,</w:t>
        </w:r>
      </w:hyperlink>
      <w:r>
        <w:rPr>
          <w:lang w:val="es_ES" w:bidi="es_ES"/>
        </w:rPr>
        <w:t xml:space="preserve"> </w:t>
      </w:r>
      <w:hyperlink r:id="rId806">
        <w:r>
          <w:rPr>
            <w:lang w:val="es_ES" w:bidi="es_ES"/>
          </w:rPr>
          <w:rPr>
            <w:color w:val="0000EE"/>
            <w:u w:val="single"/>
          </w:rPr>
          <w:t>1 Sam 4:3–11,</w:t>
        </w:r>
      </w:hyperlink>
      <w:r>
        <w:rPr>
          <w:lang w:val="es_ES" w:bidi="es_ES"/>
        </w:rPr>
        <w:t xml:space="preserve"> cp. </w:t>
      </w:r>
      <w:hyperlink r:id="rId807">
        <w:r>
          <w:rPr>
            <w:lang w:val="es_ES" w:bidi="es_ES"/>
          </w:rPr>
          <w:rPr>
            <w:color w:val="0000EE"/>
            <w:u w:val="single"/>
          </w:rPr>
          <w:t>Nm 14:44</w:t>
        </w:r>
      </w:hyperlink>
      <w:r>
        <w:rPr>
          <w:lang w:val="es_ES" w:bidi="es_ES"/>
        </w:rPr>
        <w:t>). Otros sugieren que eran una variedad de vasos sagrados asociados con los rituales del Tabernáculo (</w:t>
      </w:r>
      <w:hyperlink r:id="rId808">
        <w:r>
          <w:rPr>
            <w:lang w:val="es_ES" w:bidi="es_ES"/>
          </w:rPr>
          <w:rPr>
            <w:color w:val="0000EE"/>
            <w:u w:val="single"/>
          </w:rPr>
          <w:t>3:31,</w:t>
        </w:r>
      </w:hyperlink>
      <w:r>
        <w:rPr>
          <w:lang w:val="es_ES" w:bidi="es_ES"/>
        </w:rPr>
        <w:t xml:space="preserve"> </w:t>
      </w:r>
      <w:hyperlink r:id="rId809">
        <w:r>
          <w:rPr>
            <w:lang w:val="es_ES" w:bidi="es_ES"/>
          </w:rPr>
          <w:rPr>
            <w:color w:val="0000EE"/>
            <w:u w:val="single"/>
          </w:rPr>
          <w:t>4:15,</w:t>
        </w:r>
      </w:hyperlink>
      <w:r>
        <w:rPr>
          <w:lang w:val="es_ES" w:bidi="es_ES"/>
        </w:rPr>
        <w:t xml:space="preserve"> </w:t>
      </w:r>
      <w:hyperlink r:id="rId810">
        <w:r>
          <w:rPr>
            <w:lang w:val="es_ES" w:bidi="es_ES"/>
          </w:rPr>
          <w:rPr>
            <w:color w:val="0000EE"/>
            <w:u w:val="single"/>
          </w:rPr>
          <w:t>18:3,</w:t>
        </w:r>
      </w:hyperlink>
      <w:r>
        <w:rPr>
          <w:lang w:val="es_ES" w:bidi="es_ES"/>
        </w:rPr>
        <w:t xml:space="preserve"> cp. </w:t>
      </w:r>
      <w:hyperlink r:id="rId811">
        <w:r>
          <w:rPr>
            <w:lang w:val="es_ES" w:bidi="es_ES"/>
          </w:rPr>
          <w:rPr>
            <w:color w:val="0000EE"/>
            <w:u w:val="single"/>
          </w:rPr>
          <w:t>1 Re 8:4,</w:t>
        </w:r>
      </w:hyperlink>
      <w:r>
        <w:rPr>
          <w:lang w:val="es_ES" w:bidi="es_ES"/>
        </w:rPr>
        <w:t xml:space="preserve"> </w:t>
      </w:r>
      <w:hyperlink r:id="rId812">
        <w:r>
          <w:rPr>
            <w:lang w:val="es_ES" w:bidi="es_ES"/>
          </w:rPr>
          <w:rPr>
            <w:color w:val="0000EE"/>
            <w:u w:val="single"/>
          </w:rPr>
          <w:t>1 Cro 9:29,</w:t>
        </w:r>
      </w:hyperlink>
      <w:r>
        <w:rPr>
          <w:lang w:val="es_ES" w:bidi="es_ES"/>
        </w:rPr>
        <w:t xml:space="preserve"> </w:t>
      </w:r>
      <w:hyperlink r:id="rId813">
        <w:r>
          <w:rPr>
            <w:lang w:val="es_ES" w:bidi="es_ES"/>
          </w:rPr>
          <w:rPr>
            <w:color w:val="0000EE"/>
            <w:u w:val="single"/>
          </w:rPr>
          <w:t>2 Cro 5:5</w:t>
        </w:r>
      </w:hyperlink>
      <w:r>
        <w:rPr>
          <w:lang w:val="es_ES" w:bidi="es_ES"/>
        </w:rPr>
        <w:t>). Probablemente los israelitas llevaron algunos o todos estos objetos sagrados como símbolos de la participación de Dios en su guerra santa.</w:t>
      </w:r>
      <w:r>
        <w:rPr>
          <w:lang w:val="es_ES" w:bidi="es_ES"/>
        </w:rPr>
      </w:r>
      <w:r>
        <w:rPr>
          <w:lang w:val="es_ES" w:bidi="es_ES"/>
        </w:rPr>
      </w:r>
    </w:p>
    <w:p>
      <w:pPr/>
      <w:r>
        <w:rPr>
          <w:lang w:val="es_ES" w:bidi="es_ES"/>
        </w:rPr>
      </w:r>
    </w:p>
    <w:p>
      <w:pPr>
        <w:pStyle w:val="Heading2"/>
      </w:pPr>
      <w:r>
        <w:rPr>
          <w:lang w:val="es_ES" w:bidi="es_ES"/>
        </w:rPr>
        <w:t>Números 31:7</w:t>
      </w:r>
      <w:r>
        <w:rPr>
          <w:lang w:val="es_ES" w:bidi="es_ES"/>
        </w:rPr>
      </w:r>
    </w:p>
    <w:p>
      <w:pPr/>
      <w:r>
        <w:rPr>
          <w:lang w:val="es_ES" w:bidi="es_ES"/>
        </w:rPr>
      </w:r>
      <w:r>
        <w:rPr>
          <w:lang w:val="es_ES" w:bidi="es_ES"/>
        </w:rPr>
        <w:t>Los israelitas mataron a todos los hombres madianitas en los grupos específicos que atacaron desde su campamento en los campos de Moab (</w:t>
      </w:r>
      <w:hyperlink r:id="rId814">
        <w:r>
          <w:rPr>
            <w:lang w:val="es_ES" w:bidi="es_ES"/>
          </w:rPr>
          <w:rPr>
            <w:color w:val="0000EE"/>
            <w:u w:val="single"/>
          </w:rPr>
          <w:t>31:12</w:t>
        </w:r>
      </w:hyperlink>
      <w:r>
        <w:rPr>
          <w:lang w:val="es_ES" w:bidi="es_ES"/>
        </w:rPr>
        <w:t xml:space="preserve">), pero no a todas las personas que formaban parte de la confederación madianita más grande (cp. </w:t>
      </w:r>
      <w:hyperlink r:id="rId561">
        <w:r>
          <w:rPr>
            <w:lang w:val="es_ES" w:bidi="es_ES"/>
          </w:rPr>
          <w:rPr>
            <w:color w:val="0000EE"/>
            <w:u w:val="single"/>
          </w:rPr>
          <w:t>Jc 6–8</w:t>
        </w:r>
      </w:hyperlink>
      <w:r>
        <w:rPr>
          <w:lang w:val="es_ES" w:bidi="es_ES"/>
        </w:rPr>
        <w:t xml:space="preserve">). El número de animales y vírgenes mencionado en </w:t>
      </w:r>
      <w:hyperlink r:id="rId815">
        <w:r>
          <w:rPr>
            <w:lang w:val="es_ES" w:bidi="es_ES"/>
          </w:rPr>
          <w:rPr>
            <w:color w:val="0000EE"/>
            <w:u w:val="single"/>
          </w:rPr>
          <w:t>Nm 31:32–35</w:t>
        </w:r>
      </w:hyperlink>
      <w:r>
        <w:rPr>
          <w:lang w:val="es_ES" w:bidi="es_ES"/>
        </w:rPr>
        <w:t xml:space="preserve"> indica que los doce mil hebreos lucharon contra una fuerza enemiga considerable.</w:t>
      </w:r>
      <w:r>
        <w:rPr>
          <w:lang w:val="es_ES" w:bidi="es_ES"/>
        </w:rPr>
      </w:r>
      <w:r>
        <w:rPr>
          <w:lang w:val="es_ES" w:bidi="es_ES"/>
        </w:rPr>
      </w:r>
    </w:p>
    <w:p>
      <w:pPr/>
      <w:r>
        <w:rPr>
          <w:lang w:val="es_ES" w:bidi="es_ES"/>
        </w:rPr>
      </w:r>
    </w:p>
    <w:p>
      <w:pPr>
        <w:pStyle w:val="Heading2"/>
      </w:pPr>
      <w:r>
        <w:rPr>
          <w:lang w:val="es_ES" w:bidi="es_ES"/>
        </w:rPr>
        <w:t>Números 31:8</w:t>
      </w:r>
      <w:r>
        <w:rPr>
          <w:lang w:val="es_ES" w:bidi="es_ES"/>
        </w:rPr>
      </w:r>
    </w:p>
    <w:p>
      <w:pPr/>
      <w:r>
        <w:rPr>
          <w:lang w:val="es_ES" w:bidi="es_ES"/>
        </w:rPr>
      </w:r>
      <w:r>
        <w:rPr>
          <w:lang w:val="es_ES" w:bidi="es_ES"/>
        </w:rPr>
        <w:t>Balaam, hijo de Beor, merecía morir porque su consejo "hizo que el pueblo de Israel se rebelara contra el Señor en el Monte Baal-peor" (</w:t>
      </w:r>
      <w:hyperlink r:id="rId666">
        <w:r>
          <w:rPr>
            <w:lang w:val="es_ES" w:bidi="es_ES"/>
          </w:rPr>
          <w:rPr>
            <w:color w:val="0000EE"/>
            <w:u w:val="single"/>
          </w:rPr>
          <w:t>31:16</w:t>
        </w:r>
      </w:hyperlink>
      <w:r>
        <w:rPr>
          <w:lang w:val="es_ES" w:bidi="es_ES"/>
        </w:rPr>
        <w:t xml:space="preserve">). Balaam fue castigado por sus actos malvados (cp. </w:t>
      </w:r>
      <w:hyperlink r:id="rId816">
        <w:r>
          <w:rPr>
            <w:lang w:val="es_ES" w:bidi="es_ES"/>
          </w:rPr>
          <w:rPr>
            <w:color w:val="0000EE"/>
            <w:u w:val="single"/>
          </w:rPr>
          <w:t>2 Pe 2:15,</w:t>
        </w:r>
      </w:hyperlink>
      <w:r>
        <w:rPr>
          <w:lang w:val="es_ES" w:bidi="es_ES"/>
        </w:rPr>
        <w:t xml:space="preserve"> </w:t>
      </w:r>
      <w:hyperlink r:id="rId817">
        <w:r>
          <w:rPr>
            <w:lang w:val="es_ES" w:bidi="es_ES"/>
          </w:rPr>
          <w:rPr>
            <w:color w:val="0000EE"/>
            <w:u w:val="single"/>
          </w:rPr>
          <w:t>Jd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31:9–13</w:t>
      </w:r>
      <w:r>
        <w:rPr>
          <w:lang w:val="es_ES" w:bidi="es_ES"/>
        </w:rPr>
      </w:r>
    </w:p>
    <w:p>
      <w:pPr/>
      <w:r>
        <w:rPr>
          <w:lang w:val="es_ES" w:bidi="es_ES"/>
        </w:rPr>
      </w:r>
      <w:r>
        <w:rPr>
          <w:lang w:val="es_ES" w:bidi="es_ES"/>
        </w:rPr>
        <w:t xml:space="preserve">Después de la batalla, los hebreos iniciaron una práctica que a veces continuaron durante el período de conquista y más allá (por ejemplo, </w:t>
      </w:r>
      <w:hyperlink r:id="rId818">
        <w:r>
          <w:rPr>
            <w:lang w:val="es_ES" w:bidi="es_ES"/>
          </w:rPr>
          <w:rPr>
            <w:color w:val="0000EE"/>
            <w:u w:val="single"/>
          </w:rPr>
          <w:t>Josué 6</w:t>
        </w:r>
      </w:hyperlink>
      <w:r>
        <w:rPr>
          <w:lang w:val="es_ES" w:bidi="es_ES"/>
        </w:rPr>
        <w:t xml:space="preserve">; </w:t>
      </w:r>
      <w:hyperlink r:id="rId819">
        <w:r>
          <w:rPr>
            <w:lang w:val="es_ES" w:bidi="es_ES"/>
          </w:rPr>
          <w:rPr>
            <w:color w:val="0000EE"/>
            <w:u w:val="single"/>
          </w:rPr>
          <w:t>8</w:t>
        </w:r>
      </w:hyperlink>
      <w:r>
        <w:rPr>
          <w:lang w:val="es_ES" w:bidi="es_ES"/>
        </w:rPr>
        <w:t xml:space="preserve">; </w:t>
      </w:r>
      <w:hyperlink r:id="rId501">
        <w:r>
          <w:rPr>
            <w:lang w:val="es_ES" w:bidi="es_ES"/>
          </w:rPr>
          <w:rPr>
            <w:color w:val="0000EE"/>
            <w:u w:val="single"/>
          </w:rPr>
          <w:t>10–11</w:t>
        </w:r>
      </w:hyperlink>
      <w:r>
        <w:rPr>
          <w:lang w:val="es_ES" w:bidi="es_ES"/>
        </w:rPr>
        <w:t>). Destruían a sus enemigos (a veces a toda la población), quemaban pueblos y apartaban botines para su propio uso o como dedicados al Señor.</w:t>
      </w:r>
      <w:r>
        <w:rPr>
          <w:lang w:val="es_ES" w:bidi="es_ES"/>
        </w:rPr>
      </w:r>
      <w:r>
        <w:rPr>
          <w:lang w:val="es_ES" w:bidi="es_ES"/>
        </w:rPr>
      </w:r>
    </w:p>
    <w:p>
      <w:pPr/>
      <w:r>
        <w:rPr>
          <w:lang w:val="es_ES" w:bidi="es_ES"/>
        </w:rPr>
      </w:r>
    </w:p>
    <w:p>
      <w:pPr>
        <w:pStyle w:val="Heading2"/>
      </w:pPr>
      <w:r>
        <w:rPr>
          <w:lang w:val="es_ES" w:bidi="es_ES"/>
        </w:rPr>
        <w:t>Números 31:10</w:t>
      </w:r>
      <w:r>
        <w:rPr>
          <w:lang w:val="es_ES" w:bidi="es_ES"/>
        </w:rPr>
      </w:r>
    </w:p>
    <w:p>
      <w:pPr/>
      <w:r>
        <w:rPr>
          <w:lang w:val="es_ES" w:bidi="es_ES"/>
        </w:rPr>
      </w:r>
      <w:r>
        <w:rPr>
          <w:lang w:val="es_ES" w:bidi="es_ES"/>
        </w:rPr>
        <w:t>ciudades, aldeas y castillos: Estos eran asentamientos más grandes y campamentos más pequeños que no estaban fortificados.</w:t>
      </w:r>
      <w:r>
        <w:rPr>
          <w:lang w:val="es_ES" w:bidi="es_ES"/>
        </w:rPr>
      </w:r>
      <w:r>
        <w:rPr>
          <w:lang w:val="es_ES" w:bidi="es_ES"/>
        </w:rPr>
      </w:r>
    </w:p>
    <w:p>
      <w:pPr/>
      <w:r>
        <w:rPr>
          <w:lang w:val="es_ES" w:bidi="es_ES"/>
        </w:rPr>
      </w:r>
    </w:p>
    <w:p>
      <w:pPr>
        <w:pStyle w:val="Heading2"/>
      </w:pPr>
      <w:r>
        <w:rPr>
          <w:lang w:val="es_ES" w:bidi="es_ES"/>
        </w:rPr>
        <w:t>Números 31:13</w:t>
      </w:r>
      <w:r>
        <w:rPr>
          <w:lang w:val="es_ES" w:bidi="es_ES"/>
        </w:rPr>
      </w:r>
    </w:p>
    <w:p>
      <w:pPr/>
      <w:r>
        <w:rPr>
          <w:lang w:val="es_ES" w:bidi="es_ES"/>
        </w:rPr>
      </w:r>
      <w:r>
        <w:rPr>
          <w:lang w:val="es_ES" w:bidi="es_ES"/>
        </w:rPr>
        <w:t>fuera del campo</w:t>
      </w:r>
      <w:r>
        <w:rPr>
          <w:i/>
          <w:lang w:val="es_ES" w:bidi="es_ES"/>
        </w:rPr>
        <w:t>:</w:t>
      </w:r>
      <w:r>
        <w:rPr>
          <w:lang w:val="es_ES" w:bidi="es_ES"/>
        </w:rPr>
        <w:t xml:space="preserve"> Las tropas que regresaban probablemente participaban en ceremonias para purificarse de manera ceremonial. Esto era para evitar contaminar la Tienda de Reunión y a las personas mediante el contacto con cuerpos muertos (</w:t>
      </w:r>
      <w:hyperlink r:id="rId429">
        <w:r>
          <w:rPr>
            <w:lang w:val="es_ES" w:bidi="es_ES"/>
          </w:rPr>
          <w:rPr>
            <w:color w:val="0000EE"/>
            <w:u w:val="single"/>
          </w:rPr>
          <w:t>31:19–24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31:14–16</w:t>
      </w:r>
      <w:r>
        <w:rPr>
          <w:lang w:val="es_ES" w:bidi="es_ES"/>
        </w:rPr>
      </w:r>
    </w:p>
    <w:p>
      <w:pPr/>
      <w:r>
        <w:rPr>
          <w:lang w:val="es_ES" w:bidi="es_ES"/>
        </w:rPr>
      </w:r>
      <w:r>
        <w:rPr>
          <w:lang w:val="es_ES" w:bidi="es_ES"/>
        </w:rPr>
        <w:t>Y enojóse Moisés: Dios había ordenado la destrucción total, pero a las mujeres madianitas, que habían seguido el consejo de Balaam y eran en gran parte responsables de la apostasía de Baal-peor, se les había concedido clemencia de manera errónea.</w:t>
      </w:r>
      <w:r>
        <w:rPr>
          <w:lang w:val="es_ES" w:bidi="es_ES"/>
        </w:rPr>
      </w:r>
      <w:r>
        <w:rPr>
          <w:lang w:val="es_ES" w:bidi="es_ES"/>
        </w:rPr>
      </w:r>
    </w:p>
    <w:p>
      <w:pPr/>
      <w:r>
        <w:rPr>
          <w:lang w:val="es_ES" w:bidi="es_ES"/>
        </w:rPr>
      </w:r>
    </w:p>
    <w:p>
      <w:pPr>
        <w:pStyle w:val="Heading2"/>
      </w:pPr>
      <w:r>
        <w:rPr>
          <w:lang w:val="es_ES" w:bidi="es_ES"/>
        </w:rPr>
        <w:t>Números 31:17–18</w:t>
      </w:r>
      <w:r>
        <w:rPr>
          <w:lang w:val="es_ES" w:bidi="es_ES"/>
        </w:rPr>
      </w:r>
    </w:p>
    <w:p>
      <w:pPr/>
      <w:r>
        <w:rPr>
          <w:lang w:val="es_ES" w:bidi="es_ES"/>
        </w:rPr>
      </w:r>
      <w:r>
        <w:rPr>
          <w:lang w:val="es_ES" w:bidi="es_ES"/>
        </w:rPr>
        <w:t>Solo se debía perdonar a las mujeres jóvenes vírgenes, ya que no habían participado en el incidente en Baal-peor.</w:t>
      </w:r>
      <w:r>
        <w:rPr>
          <w:lang w:val="es_ES" w:bidi="es_ES"/>
        </w:rPr>
      </w:r>
      <w:r>
        <w:rPr>
          <w:lang w:val="es_ES" w:bidi="es_ES"/>
        </w:rPr>
      </w:r>
    </w:p>
    <w:p>
      <w:pPr/>
      <w:r>
        <w:rPr>
          <w:lang w:val="es_ES" w:bidi="es_ES"/>
        </w:rPr>
      </w:r>
    </w:p>
    <w:p>
      <w:pPr>
        <w:pStyle w:val="Heading2"/>
      </w:pPr>
      <w:r>
        <w:rPr>
          <w:lang w:val="es_ES" w:bidi="es_ES"/>
        </w:rPr>
        <w:t>Números 31:19–24</w:t>
      </w:r>
      <w:r>
        <w:rPr>
          <w:lang w:val="es_ES" w:bidi="es_ES"/>
        </w:rPr>
      </w:r>
    </w:p>
    <w:p>
      <w:pPr/>
      <w:r>
        <w:rPr>
          <w:lang w:val="es_ES" w:bidi="es_ES"/>
        </w:rPr>
      </w:r>
      <w:r>
        <w:rPr>
          <w:lang w:val="es_ES" w:bidi="es_ES"/>
        </w:rPr>
        <w:t xml:space="preserve">Los guerreros israelitas que entraban en contacto con cadáveres se sometían a sí mismos y a su equipo a rutinarios, pero importantes, rituales de purificación (ver </w:t>
      </w:r>
      <w:hyperlink r:id="rId97">
        <w:r>
          <w:rPr>
            <w:lang w:val="es_ES" w:bidi="es_ES"/>
          </w:rPr>
          <w:rPr>
            <w:color w:val="0000EE"/>
            <w:u w:val="single"/>
          </w:rPr>
          <w:t>5:1–4,</w:t>
        </w:r>
      </w:hyperlink>
      <w:r>
        <w:rPr>
          <w:lang w:val="es_ES" w:bidi="es_ES"/>
        </w:rPr>
        <w:t xml:space="preserve"> </w:t>
      </w:r>
      <w:hyperlink r:id="rId820">
        <w:r>
          <w:rPr>
            <w:lang w:val="es_ES" w:bidi="es_ES"/>
          </w:rPr>
          <w:rPr>
            <w:color w:val="0000EE"/>
            <w:u w:val="single"/>
          </w:rPr>
          <w:t>19:1–22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31:25–31</w:t>
      </w:r>
      <w:r>
        <w:rPr>
          <w:lang w:val="es_ES" w:bidi="es_ES"/>
        </w:rPr>
      </w:r>
    </w:p>
    <w:p>
      <w:pPr/>
      <w:r>
        <w:rPr>
          <w:lang w:val="es_ES" w:bidi="es_ES"/>
        </w:rPr>
      </w:r>
      <w:r>
        <w:rPr>
          <w:lang w:val="es_ES" w:bidi="es_ES"/>
        </w:rPr>
        <w:t>El botín se dividió en dos partes iguales</w:t>
      </w:r>
      <w:r>
        <w:rPr>
          <w:i/>
          <w:lang w:val="es_ES" w:bidi="es_ES"/>
        </w:rPr>
        <w:t>,</w:t>
      </w:r>
      <w:r>
        <w:rPr>
          <w:lang w:val="es_ES" w:bidi="es_ES"/>
        </w:rPr>
        <w:t xml:space="preserve"> con la mitad para aquellos que lucharon contra los madianitas y la otra mitad para los israelitas que se quedaron atrás (cp. </w:t>
      </w:r>
      <w:hyperlink r:id="rId821">
        <w:r>
          <w:rPr>
            <w:lang w:val="es_ES" w:bidi="es_ES"/>
          </w:rPr>
          <w:rPr>
            <w:color w:val="0000EE"/>
            <w:u w:val="single"/>
          </w:rPr>
          <w:t>1 Sam 30:21–25</w:t>
        </w:r>
      </w:hyperlink>
      <w:r>
        <w:rPr>
          <w:lang w:val="es_ES" w:bidi="es_ES"/>
        </w:rPr>
        <w:t>). En este sentido, todos participaron en el conflicto armado, pero el número relativamente pequeño de guerreros recibió una porción más grande que el número mucho mayor de los que se quedaron atrás.</w:t>
      </w:r>
      <w:r>
        <w:rPr>
          <w:lang w:val="es_ES" w:bidi="es_ES"/>
        </w:rPr>
      </w:r>
      <w:r>
        <w:rPr>
          <w:lang w:val="es_ES" w:bidi="es_ES"/>
        </w:rPr>
      </w:r>
    </w:p>
    <w:p>
      <w:pPr/>
      <w:r>
        <w:rPr>
          <w:lang w:val="es_ES" w:bidi="es_ES"/>
        </w:rPr>
      </w:r>
    </w:p>
    <w:p>
      <w:pPr>
        <w:pStyle w:val="Heading2"/>
      </w:pPr>
      <w:r>
        <w:rPr>
          <w:lang w:val="es_ES" w:bidi="es_ES"/>
        </w:rPr>
        <w:t>Números 31:32–35</w:t>
      </w:r>
      <w:r>
        <w:rPr>
          <w:lang w:val="es_ES" w:bidi="es_ES"/>
        </w:rPr>
      </w:r>
    </w:p>
    <w:p>
      <w:pPr/>
      <w:r>
        <w:rPr>
          <w:lang w:val="es_ES" w:bidi="es_ES"/>
        </w:rPr>
      </w:r>
      <w:r>
        <w:rPr>
          <w:lang w:val="es_ES" w:bidi="es_ES"/>
        </w:rPr>
        <w:t>El número total de animales y niñas que no fueron asesinados fue considerable, lo que indica que Israel luchó contra muchos madianitas.</w:t>
      </w:r>
      <w:r>
        <w:rPr>
          <w:lang w:val="es_ES" w:bidi="es_ES"/>
        </w:rPr>
      </w:r>
      <w:r>
        <w:rPr>
          <w:lang w:val="es_ES" w:bidi="es_ES"/>
        </w:rPr>
      </w:r>
    </w:p>
    <w:p>
      <w:pPr/>
      <w:r>
        <w:rPr>
          <w:lang w:val="es_ES" w:bidi="es_ES"/>
        </w:rPr>
      </w:r>
    </w:p>
    <w:p>
      <w:pPr>
        <w:pStyle w:val="Heading2"/>
      </w:pPr>
      <w:r>
        <w:rPr>
          <w:lang w:val="es_ES" w:bidi="es_ES"/>
        </w:rPr>
        <w:t>Números 31:36–47</w:t>
      </w:r>
      <w:r>
        <w:rPr>
          <w:lang w:val="es_ES" w:bidi="es_ES"/>
        </w:rPr>
      </w:r>
    </w:p>
    <w:p>
      <w:pPr/>
      <w:r>
        <w:rPr>
          <w:lang w:val="es_ES" w:bidi="es_ES"/>
        </w:rPr>
      </w:r>
      <w:r>
        <w:rPr>
          <w:lang w:val="es_ES" w:bidi="es_ES"/>
        </w:rPr>
        <w:t xml:space="preserve">El botín se repartió de acuerdo con los principios establecidos en </w:t>
      </w:r>
      <w:hyperlink r:id="rId822">
        <w:r>
          <w:rPr>
            <w:lang w:val="es_ES" w:bidi="es_ES"/>
          </w:rPr>
          <w:rPr>
            <w:color w:val="0000EE"/>
            <w:u w:val="single"/>
          </w:rPr>
          <w:t>31:25–30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31:48–49</w:t>
      </w:r>
      <w:r>
        <w:rPr>
          <w:lang w:val="es_ES" w:bidi="es_ES"/>
        </w:rPr>
      </w:r>
    </w:p>
    <w:p>
      <w:pPr/>
      <w:r>
        <w:rPr>
          <w:lang w:val="es_ES" w:bidi="es_ES"/>
        </w:rPr>
      </w:r>
      <w:r>
        <w:rPr>
          <w:lang w:val="es_ES" w:bidi="es_ES"/>
        </w:rP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Pr>
          <w:lang w:val="es_ES" w:bidi="es_ES"/>
        </w:rPr>
      </w:r>
      <w:r>
        <w:rPr>
          <w:lang w:val="es_ES" w:bidi="es_ES"/>
        </w:rPr>
      </w:r>
    </w:p>
    <w:p>
      <w:pPr/>
      <w:r>
        <w:rPr>
          <w:lang w:val="es_ES" w:bidi="es_ES"/>
        </w:rPr>
      </w:r>
    </w:p>
    <w:p>
      <w:pPr>
        <w:pStyle w:val="Heading2"/>
      </w:pPr>
      <w:r>
        <w:rPr>
          <w:lang w:val="es_ES" w:bidi="es_ES"/>
        </w:rPr>
        <w:t>Números 31:50–54</w:t>
      </w:r>
      <w:r>
        <w:rPr>
          <w:lang w:val="es_ES" w:bidi="es_ES"/>
        </w:rPr>
      </w:r>
    </w:p>
    <w:p>
      <w:pPr/>
      <w:r>
        <w:rPr>
          <w:lang w:val="es_ES" w:bidi="es_ES"/>
        </w:rPr>
      </w:r>
      <w:r>
        <w:rPr>
          <w:lang w:val="es_ES" w:bidi="es_ES"/>
        </w:rPr>
        <w:t xml:space="preserve">Los comandantes ofrecieron con gusto objetos de oro en agradecimiento por una gran victoria que no resultó en ninguna pérdida de vidas (cp. </w:t>
      </w:r>
      <w:hyperlink r:id="rId823">
        <w:r>
          <w:rPr>
            <w:lang w:val="es_ES" w:bidi="es_ES"/>
          </w:rPr>
          <w:rPr>
            <w:color w:val="0000EE"/>
            <w:u w:val="single"/>
          </w:rPr>
          <w:t>Ex 30:12</w:t>
        </w:r>
      </w:hyperlink>
      <w:r>
        <w:rPr>
          <w:lang w:val="es_ES" w:bidi="es_ES"/>
        </w:rPr>
        <w:t xml:space="preserve">). El arte y la literatura antiguos indican que los madianitas y otros pueblos del desierto, tanto hombres como mujeres, llevaban joyas de oro como adorno y como una forma de riqueza portátil (por ejemplo, </w:t>
      </w:r>
      <w:hyperlink r:id="rId824">
        <w:r>
          <w:rPr>
            <w:lang w:val="es_ES" w:bidi="es_ES"/>
          </w:rPr>
          <w:rPr>
            <w:color w:val="0000EE"/>
            <w:u w:val="single"/>
          </w:rPr>
          <w:t>Jc 8:24–26</w:t>
        </w:r>
      </w:hyperlink>
      <w:r>
        <w:rPr>
          <w:lang w:val="es_ES" w:bidi="es_ES"/>
        </w:rPr>
        <w:t xml:space="preserve">). Moisés y Eleazar llevaron esta gran colección al Tabernáculo como un memorial de este evento especial (cp. </w:t>
      </w:r>
      <w:hyperlink r:id="rId825">
        <w:r>
          <w:rPr>
            <w:lang w:val="es_ES" w:bidi="es_ES"/>
          </w:rPr>
          <w:rPr>
            <w:color w:val="0000EE"/>
            <w:u w:val="single"/>
          </w:rPr>
          <w:t>Nm 16:39–40,</w:t>
        </w:r>
      </w:hyperlink>
      <w:r>
        <w:rPr>
          <w:lang w:val="es_ES" w:bidi="es_ES"/>
        </w:rPr>
        <w:t xml:space="preserve"> </w:t>
      </w:r>
      <w:hyperlink r:id="rId826">
        <w:r>
          <w:rPr>
            <w:lang w:val="es_ES" w:bidi="es_ES"/>
          </w:rPr>
          <w:rPr>
            <w:color w:val="0000EE"/>
            <w:u w:val="single"/>
          </w:rPr>
          <w:t>Za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w:t>
      </w:r>
      <w:r>
        <w:rPr>
          <w:lang w:val="es_ES" w:bidi="es_ES"/>
        </w:rPr>
      </w:r>
    </w:p>
    <w:p>
      <w:pPr/>
      <w:r>
        <w:rPr>
          <w:lang w:val="es_ES" w:bidi="es_ES"/>
        </w:rPr>
      </w:r>
      <w:r>
        <w:rPr>
          <w:lang w:val="es_ES" w:bidi="es_ES"/>
        </w:rPr>
        <w:t xml:space="preserve">muy grande muchedumbre de ganado: Los israelitas tenían rebaños y manadas cuando salieron de Egipto (ver </w:t>
      </w:r>
      <w:hyperlink r:id="rId215">
        <w:r>
          <w:rPr>
            <w:lang w:val="es_ES" w:bidi="es_ES"/>
          </w:rPr>
          <w:rPr>
            <w:color w:val="0000EE"/>
            <w:u w:val="single"/>
          </w:rPr>
          <w:t>Ex 12:38</w:t>
        </w:r>
      </w:hyperlink>
      <w:r>
        <w:rPr>
          <w:lang w:val="es_ES" w:bidi="es_ES"/>
        </w:rPr>
        <w:t xml:space="preserve">); adquirieron muchos más animales como botín en la guerra con Madián (ver </w:t>
      </w:r>
      <w:hyperlink r:id="rId827">
        <w:r>
          <w:rPr>
            <w:lang w:val="es_ES" w:bidi="es_ES"/>
          </w:rPr>
          <w:rPr>
            <w:color w:val="0000EE"/>
            <w:u w:val="single"/>
          </w:rPr>
          <w:t>Nm 31:32–33</w:t>
        </w:r>
      </w:hyperlink>
      <w:r>
        <w:rPr>
          <w:lang w:val="es_ES" w:bidi="es_ES"/>
        </w:rPr>
        <w:t>) y quizás en sus victorias sobre Sehón y Og (</w:t>
      </w:r>
      <w:hyperlink r:id="rId548">
        <w:r>
          <w:rPr>
            <w:lang w:val="es_ES" w:bidi="es_ES"/>
          </w:rPr>
          <w:rPr>
            <w:color w:val="0000EE"/>
            <w:u w:val="single"/>
          </w:rPr>
          <w:t>21:21–35</w:t>
        </w:r>
      </w:hyperlink>
      <w:r>
        <w:rPr>
          <w:lang w:val="es_ES" w:bidi="es_ES"/>
        </w:rPr>
        <w:t xml:space="preserve">). • Galaad puede referirse tanto a toda la región norte de la meseta este del Jordán (por ejemplo, </w:t>
      </w:r>
      <w:hyperlink r:id="rId828">
        <w:r>
          <w:rPr>
            <w:lang w:val="es_ES" w:bidi="es_ES"/>
          </w:rPr>
          <w:rPr>
            <w:color w:val="0000EE"/>
            <w:u w:val="single"/>
          </w:rPr>
          <w:t>32:29</w:t>
        </w:r>
      </w:hyperlink>
      <w:r>
        <w:rPr>
          <w:lang w:val="es_ES" w:bidi="es_ES"/>
        </w:rPr>
        <w:t>) como sólo a la parte de ese territorio entre el Jaboc y el Arnón.</w:t>
      </w:r>
      <w:r>
        <w:rPr>
          <w:lang w:val="es_ES" w:bidi="es_ES"/>
        </w:rPr>
      </w:r>
      <w:r>
        <w:rPr>
          <w:lang w:val="es_ES" w:bidi="es_ES"/>
        </w:rPr>
      </w:r>
    </w:p>
    <w:p>
      <w:pPr/>
      <w:r>
        <w:rPr>
          <w:lang w:val="es_ES" w:bidi="es_ES"/>
        </w:rPr>
      </w:r>
    </w:p>
    <w:p>
      <w:pPr>
        <w:pStyle w:val="Heading2"/>
      </w:pPr>
      <w:r>
        <w:rPr>
          <w:lang w:val="es_ES" w:bidi="es_ES"/>
        </w:rPr>
        <w:t>Números 32:1–5</w:t>
      </w:r>
      <w:r>
        <w:rPr>
          <w:lang w:val="es_ES" w:bidi="es_ES"/>
        </w:rPr>
      </w:r>
    </w:p>
    <w:p>
      <w:pPr/>
      <w:r>
        <w:rPr>
          <w:lang w:val="es_ES" w:bidi="es_ES"/>
        </w:rPr>
      </w:r>
      <w:r>
        <w:rPr>
          <w:lang w:val="es_ES" w:bidi="es_ES"/>
        </w:rPr>
        <w:t xml:space="preserve">Desde el momento en que Israel ocupó la parte central del área este del Jordán, durante los encuentros militares descritos en el capítulo </w:t>
      </w:r>
      <w:hyperlink r:id="rId829">
        <w:r>
          <w:rPr>
            <w:lang w:val="es_ES" w:bidi="es_ES"/>
          </w:rPr>
          <w:rPr>
            <w:color w:val="0000EE"/>
            <w:u w:val="single"/>
          </w:rPr>
          <w:t xml:space="preserve">21, </w:t>
        </w:r>
      </w:hyperlink>
      <w:r>
        <w:rPr>
          <w:lang w:val="es_ES" w:bidi="es_ES"/>
        </w:rPr>
        <w:t>Israel se había estado preparando para invadir Canaán. En un momento en que los hebreos necesitaban salvaguardar su unidad, dos tribus solicitaron asentarse al este del río Jordán.</w:t>
      </w:r>
      <w:r>
        <w:rPr>
          <w:lang w:val="es_ES" w:bidi="es_ES"/>
        </w:rPr>
      </w:r>
      <w:r>
        <w:rPr>
          <w:lang w:val="es_ES" w:bidi="es_ES"/>
        </w:rPr>
      </w:r>
    </w:p>
    <w:p>
      <w:pPr/>
      <w:r>
        <w:rPr>
          <w:lang w:val="es_ES" w:bidi="es_ES"/>
        </w:rPr>
      </w:r>
    </w:p>
    <w:p>
      <w:pPr>
        <w:pStyle w:val="Heading2"/>
      </w:pPr>
      <w:r>
        <w:rPr>
          <w:lang w:val="es_ES" w:bidi="es_ES"/>
        </w:rPr>
        <w:t>Números 32:3</w:t>
      </w:r>
      <w:r>
        <w:rPr>
          <w:lang w:val="es_ES" w:bidi="es_ES"/>
        </w:rPr>
      </w:r>
    </w:p>
    <w:p>
      <w:pPr/>
      <w:r>
        <w:rPr>
          <w:lang w:val="es_ES" w:bidi="es_ES"/>
        </w:rPr>
      </w:r>
      <w:r>
        <w:rPr>
          <w:lang w:val="es_ES" w:bidi="es_ES"/>
        </w:rPr>
        <w:t xml:space="preserve">Rubén, Gad y la mitad de Manasés se establecieron en la tierra que Israel había capturado recientemente de Sehón el amorreo y Og de Basán (cp. </w:t>
      </w:r>
      <w:hyperlink r:id="rId548">
        <w:r>
          <w:rPr>
            <w:lang w:val="es_ES" w:bidi="es_ES"/>
          </w:rPr>
          <w:rPr>
            <w:color w:val="0000EE"/>
            <w:u w:val="single"/>
          </w:rPr>
          <w:t>21:21–35</w:t>
        </w:r>
      </w:hyperlink>
      <w:r>
        <w:rPr>
          <w:lang w:val="es_ES" w:bidi="es_ES"/>
        </w:rP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0">
        <w:r>
          <w:rPr>
            <w:lang w:val="es_ES" w:bidi="es_ES"/>
          </w:rPr>
          <w:rPr>
            <w:color w:val="0000EE"/>
            <w:u w:val="single"/>
          </w:rPr>
          <w:t>32:38</w:t>
        </w:r>
      </w:hyperlink>
      <w:r>
        <w:rPr>
          <w:lang w:val="es_ES" w:bidi="es_ES"/>
        </w:rPr>
        <w:t>, que probablemente corresponde a las ruinas en</w:t>
      </w:r>
      <w:r>
        <w:rPr>
          <w:i/>
          <w:lang w:val="es_ES" w:bidi="es_ES"/>
        </w:rPr>
        <w:t xml:space="preserve"> Ma’in</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32:6–15</w:t>
      </w:r>
      <w:r>
        <w:rPr>
          <w:lang w:val="es_ES" w:bidi="es_ES"/>
        </w:rPr>
      </w:r>
    </w:p>
    <w:p>
      <w:pPr/>
      <w:r>
        <w:rPr>
          <w:lang w:val="es_ES" w:bidi="es_ES"/>
        </w:rPr>
      </w:r>
      <w:r>
        <w:rPr>
          <w:lang w:val="es_ES" w:bidi="es_ES"/>
        </w:rPr>
        <w:t xml:space="preserve">Moisés supuso que Rubén y Gad querían quedarse al este del Río Jordán para evitar los peligros que esperaban a las otras tribus en Canaán (ver caps </w:t>
      </w:r>
      <w:hyperlink r:id="rId357">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32:12</w:t>
      </w:r>
      <w:r>
        <w:rPr>
          <w:lang w:val="es_ES" w:bidi="es_ES"/>
        </w:rPr>
      </w:r>
    </w:p>
    <w:p>
      <w:pPr/>
      <w:r>
        <w:rPr>
          <w:lang w:val="es_ES" w:bidi="es_ES"/>
        </w:rPr>
      </w:r>
      <w:r>
        <w:rPr>
          <w:lang w:val="es_ES" w:bidi="es_ES"/>
        </w:rPr>
        <w:t xml:space="preserve">Caleb es identificado como un cenezeo, un descendiente de Esaú (cp. </w:t>
      </w:r>
      <w:hyperlink r:id="rId831">
        <w:r>
          <w:rPr>
            <w:lang w:val="es_ES" w:bidi="es_ES"/>
          </w:rPr>
          <w:rPr>
            <w:color w:val="0000EE"/>
            <w:u w:val="single"/>
          </w:rPr>
          <w:t>Gn 36:10–11</w:t>
        </w:r>
      </w:hyperlink>
      <w:r>
        <w:rPr>
          <w:lang w:val="es_ES" w:bidi="es_ES"/>
        </w:rP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2">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32:16–19</w:t>
      </w:r>
      <w:r>
        <w:rPr>
          <w:lang w:val="es_ES" w:bidi="es_ES"/>
        </w:rPr>
      </w:r>
    </w:p>
    <w:p>
      <w:pPr/>
      <w:r>
        <w:rPr>
          <w:lang w:val="es_ES" w:bidi="es_ES"/>
        </w:rPr>
      </w:r>
      <w:r>
        <w:rPr>
          <w:lang w:val="es_ES" w:bidi="es_ES"/>
        </w:rPr>
        <w:t>Los rubenitas y gaditas le aseguraron a Moisés que no desanimarían a sus compañeros israelitas y que apoyarían la guerra hasta el final. Aún había peligros al este del río Jordán, por lo que querían proteger a su ganado y a sus familias.</w:t>
      </w:r>
      <w:r>
        <w:rPr>
          <w:lang w:val="es_ES" w:bidi="es_ES"/>
        </w:rPr>
      </w:r>
      <w:r>
        <w:rPr>
          <w:lang w:val="es_ES" w:bidi="es_ES"/>
        </w:rPr>
      </w:r>
    </w:p>
    <w:p>
      <w:pPr/>
      <w:r>
        <w:rPr>
          <w:lang w:val="es_ES" w:bidi="es_ES"/>
        </w:rPr>
      </w:r>
    </w:p>
    <w:p>
      <w:pPr>
        <w:pStyle w:val="Heading2"/>
      </w:pPr>
      <w:r>
        <w:rPr>
          <w:lang w:val="es_ES" w:bidi="es_ES"/>
        </w:rPr>
        <w:t>Números 32:20–24</w:t>
      </w:r>
      <w:r>
        <w:rPr>
          <w:lang w:val="es_ES" w:bidi="es_ES"/>
        </w:rPr>
      </w:r>
    </w:p>
    <w:p>
      <w:pPr/>
      <w:r>
        <w:rPr>
          <w:lang w:val="es_ES" w:bidi="es_ES"/>
        </w:rPr>
      </w:r>
      <w:r>
        <w:rPr>
          <w:lang w:val="es_ES" w:bidi="es_ES"/>
        </w:rPr>
        <w:t>Moisés aceptó los términos propuestos por Rubén y Gad. Si se unían a sus parientes para luchar contra los cananeos, cumplirían su parte del acuerdo y luego podrían regresar a sus asentamientos al este del Jordán (</w:t>
      </w:r>
      <w:hyperlink r:id="rId833">
        <w:r>
          <w:rPr>
            <w:lang w:val="es_ES" w:bidi="es_ES"/>
          </w:rPr>
          <w:rPr>
            <w:color w:val="0000EE"/>
            <w:u w:val="single"/>
          </w:rPr>
          <w:t>32:22</w:t>
        </w:r>
      </w:hyperlink>
      <w:r>
        <w:rPr>
          <w:lang w:val="es_ES" w:bidi="es_ES"/>
        </w:rPr>
        <w:t>). Si no cumplían su promesa, cometerían un pecado grave contra Dios (</w:t>
      </w:r>
      <w:hyperlink r:id="rId834">
        <w:r>
          <w:rPr>
            <w:lang w:val="es_ES" w:bidi="es_ES"/>
          </w:rPr>
          <w:rPr>
            <w:color w:val="0000EE"/>
            <w:u w:val="single"/>
          </w:rPr>
          <w:t>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32:25–27</w:t>
      </w:r>
      <w:r>
        <w:rPr>
          <w:lang w:val="es_ES" w:bidi="es_ES"/>
        </w:rPr>
      </w:r>
    </w:p>
    <w:p>
      <w:pPr/>
      <w:r>
        <w:rPr>
          <w:lang w:val="es_ES" w:bidi="es_ES"/>
        </w:rPr>
      </w:r>
      <w:r>
        <w:rPr>
          <w:lang w:val="es_ES" w:bidi="es_ES"/>
        </w:rPr>
        <w:t>Rubén y Gad realmente cumplieron con el acuerdo (</w:t>
      </w:r>
      <w:hyperlink r:id="rId835">
        <w:r>
          <w:rPr>
            <w:lang w:val="es_ES" w:bidi="es_ES"/>
          </w:rPr>
          <w:rPr>
            <w:color w:val="0000EE"/>
            <w:u w:val="single"/>
          </w:rPr>
          <w:t>Jos 4:12–13,</w:t>
        </w:r>
      </w:hyperlink>
      <w:r>
        <w:rPr>
          <w:lang w:val="es_ES" w:bidi="es_ES"/>
        </w:rPr>
        <w:t xml:space="preserve"> </w:t>
      </w:r>
      <w:hyperlink r:id="rId836">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32:28–30</w:t>
      </w:r>
      <w:r>
        <w:rPr>
          <w:lang w:val="es_ES" w:bidi="es_ES"/>
        </w:rPr>
      </w:r>
    </w:p>
    <w:p>
      <w:pPr/>
      <w:r>
        <w:rPr>
          <w:lang w:val="es_ES" w:bidi="es_ES"/>
        </w:rPr>
      </w:r>
      <w:r>
        <w:rPr>
          <w:lang w:val="es_ES" w:bidi="es_ES"/>
        </w:rPr>
        <w:t xml:space="preserve">Los líderes de Israel, Eleazar, Josué y los jefes de clanes, ayudarían a hacer cumplir los términos establecidos por Moisés (cp. </w:t>
      </w:r>
      <w:hyperlink r:id="rId837">
        <w:r>
          <w:rPr>
            <w:lang w:val="es_ES" w:bidi="es_ES"/>
          </w:rPr>
          <w:rPr>
            <w:color w:val="0000EE"/>
            <w:u w:val="single"/>
          </w:rPr>
          <w:t>Jos 22:1–2</w:t>
        </w:r>
      </w:hyperlink>
      <w:r>
        <w:rPr>
          <w:lang w:val="es_ES" w:bidi="es_ES"/>
        </w:rPr>
        <w:t>) ya que su muerte era inminente.</w:t>
      </w:r>
      <w:r>
        <w:rPr>
          <w:lang w:val="es_ES" w:bidi="es_ES"/>
        </w:rPr>
      </w:r>
      <w:r>
        <w:rPr>
          <w:lang w:val="es_ES" w:bidi="es_ES"/>
        </w:rPr>
      </w:r>
    </w:p>
    <w:p>
      <w:pPr/>
      <w:r>
        <w:rPr>
          <w:lang w:val="es_ES" w:bidi="es_ES"/>
        </w:rPr>
      </w:r>
    </w:p>
    <w:p>
      <w:pPr>
        <w:pStyle w:val="Heading2"/>
      </w:pPr>
      <w:r>
        <w:rPr>
          <w:lang w:val="es_ES" w:bidi="es_ES"/>
        </w:rPr>
        <w:t>Números 32:31–32</w:t>
      </w:r>
      <w:r>
        <w:rPr>
          <w:lang w:val="es_ES" w:bidi="es_ES"/>
        </w:rPr>
      </w:r>
    </w:p>
    <w:p>
      <w:pPr/>
      <w:r>
        <w:rPr>
          <w:lang w:val="es_ES" w:bidi="es_ES"/>
        </w:rPr>
      </w:r>
      <w:r>
        <w:rPr>
          <w:lang w:val="es_ES" w:bidi="es_ES"/>
        </w:rPr>
        <w:t>Gad y Rubén reafirmaron su compromiso frente a todos los líderes de Israel.</w:t>
      </w:r>
      <w:r>
        <w:rPr>
          <w:lang w:val="es_ES" w:bidi="es_ES"/>
        </w:rPr>
      </w:r>
      <w:r>
        <w:rPr>
          <w:lang w:val="es_ES" w:bidi="es_ES"/>
        </w:rPr>
      </w:r>
    </w:p>
    <w:p>
      <w:pPr/>
      <w:r>
        <w:rPr>
          <w:lang w:val="es_ES" w:bidi="es_ES"/>
        </w:rPr>
      </w:r>
    </w:p>
    <w:p>
      <w:pPr>
        <w:pStyle w:val="Heading2"/>
      </w:pPr>
      <w:r>
        <w:rPr>
          <w:lang w:val="es_ES" w:bidi="es_ES"/>
        </w:rPr>
        <w:t>Números 32:33–42</w:t>
      </w:r>
      <w:r>
        <w:rPr>
          <w:lang w:val="es_ES" w:bidi="es_ES"/>
        </w:rPr>
      </w:r>
    </w:p>
    <w:p>
      <w:pPr/>
      <w:r>
        <w:rPr>
          <w:lang w:val="es_ES" w:bidi="es_ES"/>
        </w:rPr>
      </w:r>
      <w:r>
        <w:rPr>
          <w:lang w:val="es_ES" w:bidi="es_ES"/>
        </w:rPr>
        <w:t xml:space="preserve">Las tribus de Gad y Rubén, junto con la mitad de la tribu de Manasés, se establecieron al este del Jordán (por ejemplo, </w:t>
      </w:r>
      <w:hyperlink r:id="rId838">
        <w:r>
          <w:rPr>
            <w:lang w:val="es_ES" w:bidi="es_ES"/>
          </w:rPr>
          <w:rPr>
            <w:color w:val="0000EE"/>
            <w:u w:val="single"/>
          </w:rPr>
          <w:t>Dt 3:12–13,</w:t>
        </w:r>
      </w:hyperlink>
      <w:r>
        <w:rPr>
          <w:lang w:val="es_ES" w:bidi="es_ES"/>
        </w:rPr>
        <w:t xml:space="preserve"> </w:t>
      </w:r>
      <w:hyperlink r:id="rId839">
        <w:r>
          <w:rPr>
            <w:lang w:val="es_ES" w:bidi="es_ES"/>
          </w:rPr>
          <w:rPr>
            <w:color w:val="0000EE"/>
            <w:u w:val="single"/>
          </w:rPr>
          <w:t xml:space="preserve">4:43, </w:t>
        </w:r>
      </w:hyperlink>
      <w:hyperlink r:id="rId840">
        <w:r>
          <w:rPr>
            <w:lang w:val="es_ES" w:bidi="es_ES"/>
          </w:rPr>
          <w:rPr>
            <w:color w:val="0000EE"/>
            <w:u w:val="single"/>
          </w:rPr>
          <w:t>29:7–8</w:t>
        </w:r>
      </w:hyperlink>
      <w:r>
        <w:rPr>
          <w:lang w:val="es_ES" w:bidi="es_ES"/>
        </w:rPr>
        <w:t>). Estas tribus ocuparon territorio y ciudades tomadas del rey Sehón el amorrheo y del rey Og de Basán (</w:t>
      </w:r>
      <w:hyperlink r:id="rId841">
        <w:r>
          <w:rPr>
            <w:lang w:val="es_ES" w:bidi="es_ES"/>
          </w:rPr>
          <w:rPr>
            <w:color w:val="0000EE"/>
            <w:u w:val="single"/>
          </w:rPr>
          <w:t>Nm 32:33,</w:t>
        </w:r>
      </w:hyperlink>
      <w:r>
        <w:rPr>
          <w:lang w:val="es_ES" w:bidi="es_ES"/>
        </w:rPr>
        <w:t xml:space="preserve"> ver </w:t>
      </w:r>
      <w:hyperlink r:id="rId548">
        <w:r>
          <w:rPr>
            <w:lang w:val="es_ES" w:bidi="es_ES"/>
          </w:rPr>
          <w:rPr>
            <w:color w:val="0000EE"/>
            <w:u w:val="single"/>
          </w:rPr>
          <w:t>21:21–35</w:t>
        </w:r>
      </w:hyperlink>
      <w:r>
        <w:rPr>
          <w:lang w:val="es_ES" w:bidi="es_ES"/>
        </w:rP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2">
        <w:r>
          <w:rPr>
            <w:lang w:val="es_ES" w:bidi="es_ES"/>
          </w:rPr>
          <w:rPr>
            <w:color w:val="0000EE"/>
            <w:u w:val="single"/>
          </w:rPr>
          <w:t>Jos 17:1–12,</w:t>
        </w:r>
      </w:hyperlink>
      <w:r>
        <w:rPr>
          <w:lang w:val="es_ES" w:bidi="es_ES"/>
        </w:rPr>
        <w:t xml:space="preserve"> </w:t>
      </w:r>
      <w:hyperlink r:id="rId843">
        <w:r>
          <w:rPr>
            <w:lang w:val="es_ES" w:bidi="es_ES"/>
          </w:rPr>
          <w:rPr>
            <w:color w:val="0000EE"/>
            <w:u w:val="single"/>
          </w:rPr>
          <w:t>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32:34–36</w:t>
      </w:r>
      <w:r>
        <w:rPr>
          <w:lang w:val="es_ES" w:bidi="es_ES"/>
        </w:rPr>
      </w:r>
    </w:p>
    <w:p>
      <w:pPr/>
      <w:r>
        <w:rPr>
          <w:lang w:val="es_ES" w:bidi="es_ES"/>
        </w:rPr>
      </w:r>
      <w:r>
        <w:rPr>
          <w:lang w:val="es_ES" w:bidi="es_ES"/>
        </w:rPr>
        <w:t>Las ubicaciones exactas de Atroth-sophan</w:t>
      </w:r>
      <w:r>
        <w:rPr>
          <w:i/>
          <w:lang w:val="es_ES" w:bidi="es_ES"/>
        </w:rPr>
        <w:t>,</w:t>
      </w:r>
      <w:r>
        <w:rPr>
          <w:lang w:val="es_ES" w:bidi="es_ES"/>
        </w:rPr>
        <w:t xml:space="preserve"> Jogbaa</w:t>
      </w:r>
      <w:r>
        <w:rPr>
          <w:i/>
          <w:lang w:val="es_ES" w:bidi="es_ES"/>
        </w:rPr>
        <w:t>,</w:t>
      </w:r>
      <w:r>
        <w:rPr>
          <w:lang w:val="es_ES" w:bidi="es_ES"/>
        </w:rPr>
        <w:t xml:space="preserve"> y Betharán son desconocidas. Aroer se encontraba en el borde norte del cañón de Arnón.</w:t>
      </w:r>
      <w:r>
        <w:rPr>
          <w:lang w:val="es_ES" w:bidi="es_ES"/>
        </w:rPr>
      </w:r>
      <w:r>
        <w:rPr>
          <w:lang w:val="es_ES" w:bidi="es_ES"/>
        </w:rPr>
      </w:r>
    </w:p>
    <w:p>
      <w:pPr/>
      <w:r>
        <w:rPr>
          <w:lang w:val="es_ES" w:bidi="es_ES"/>
        </w:rPr>
      </w:r>
    </w:p>
    <w:p>
      <w:pPr>
        <w:pStyle w:val="Heading2"/>
      </w:pPr>
      <w:r>
        <w:rPr>
          <w:lang w:val="es_ES" w:bidi="es_ES"/>
        </w:rPr>
        <w:t>Números 32:37–38</w:t>
      </w:r>
      <w:r>
        <w:rPr>
          <w:lang w:val="es_ES" w:bidi="es_ES"/>
        </w:rPr>
      </w:r>
    </w:p>
    <w:p>
      <w:pPr/>
      <w:r>
        <w:rPr>
          <w:lang w:val="es_ES" w:bidi="es_ES"/>
        </w:rPr>
      </w:r>
      <w:r>
        <w:rPr>
          <w:lang w:val="es_ES" w:bidi="es_ES"/>
        </w:rPr>
        <w:t xml:space="preserve">Si los nombres de algunas ciudades fueron cambiados para evitar asociaciones paganas (por ejemplo, “Baal,” el conocido dios cananeo, o “Nebo,” una deidad babilónica; ver </w:t>
      </w:r>
      <w:hyperlink r:id="rId844">
        <w:r>
          <w:rPr>
            <w:lang w:val="es_ES" w:bidi="es_ES"/>
          </w:rPr>
          <w:rPr>
            <w:color w:val="0000EE"/>
            <w:u w:val="single"/>
          </w:rPr>
          <w:t>Is 46:1</w:t>
        </w:r>
      </w:hyperlink>
      <w:r>
        <w:rPr>
          <w:lang w:val="es_ES" w:bidi="es_ES"/>
        </w:rPr>
        <w:t>), las designaciones alternativas no se proporcionan aquí.</w:t>
      </w:r>
      <w:r>
        <w:rPr>
          <w:lang w:val="es_ES" w:bidi="es_ES"/>
        </w:rPr>
      </w:r>
      <w:r>
        <w:rPr>
          <w:lang w:val="es_ES" w:bidi="es_ES"/>
        </w:rPr>
      </w:r>
    </w:p>
    <w:p>
      <w:pPr/>
      <w:r>
        <w:rPr>
          <w:lang w:val="es_ES" w:bidi="es_ES"/>
        </w:rPr>
      </w:r>
    </w:p>
    <w:p>
      <w:pPr>
        <w:pStyle w:val="Heading2"/>
      </w:pPr>
      <w:r>
        <w:rPr>
          <w:lang w:val="es_ES" w:bidi="es_ES"/>
        </w:rPr>
        <w:t>Números 32:39–42</w:t>
      </w:r>
      <w:r>
        <w:rPr>
          <w:lang w:val="es_ES" w:bidi="es_ES"/>
        </w:rPr>
      </w:r>
    </w:p>
    <w:p>
      <w:pPr/>
      <w:r>
        <w:rPr>
          <w:lang w:val="es_ES" w:bidi="es_ES"/>
        </w:rPr>
      </w:r>
      <w:r>
        <w:rPr>
          <w:lang w:val="es_ES" w:bidi="es_ES"/>
        </w:rPr>
        <w:t xml:space="preserve">Tres clanes de Manasés conquistaron parte de Galaad y Basán (cp. </w:t>
      </w:r>
      <w:hyperlink r:id="rId845">
        <w:r>
          <w:rPr>
            <w:lang w:val="es_ES" w:bidi="es_ES"/>
          </w:rPr>
          <w:rPr>
            <w:color w:val="0000EE"/>
            <w:u w:val="single"/>
          </w:rPr>
          <w:t>Dt 3:13–15,</w:t>
        </w:r>
      </w:hyperlink>
      <w:r>
        <w:rPr>
          <w:lang w:val="es_ES" w:bidi="es_ES"/>
        </w:rPr>
        <w:t xml:space="preserve"> </w:t>
      </w:r>
      <w:hyperlink r:id="rId846">
        <w:r>
          <w:rPr>
            <w:lang w:val="es_ES" w:bidi="es_ES"/>
          </w:rPr>
          <w:rPr>
            <w:color w:val="0000EE"/>
            <w:u w:val="single"/>
          </w:rPr>
          <w:t>Jos 13:29–31</w:t>
        </w:r>
      </w:hyperlink>
      <w:r>
        <w:rPr>
          <w:lang w:val="es_ES" w:bidi="es_ES"/>
        </w:rPr>
        <w:t xml:space="preserve">). La ubicación de Nobá sigue siendo incierta (cp. </w:t>
      </w:r>
      <w:hyperlink r:id="rId847">
        <w:r>
          <w:rPr>
            <w:lang w:val="es_ES" w:bidi="es_ES"/>
          </w:rPr>
          <w:rPr>
            <w:color w:val="0000EE"/>
            <w:u w:val="single"/>
          </w:rPr>
          <w:t>Jc 8:11</w:t>
        </w:r>
      </w:hyperlink>
      <w:r>
        <w:rPr>
          <w:lang w:val="es_ES" w:bidi="es_ES"/>
        </w:rPr>
        <w:t xml:space="preserve">). • Pueblos de Jair: en hebreo </w:t>
      </w:r>
      <w:r>
        <w:rPr>
          <w:i/>
          <w:lang w:val="es_ES" w:bidi="es_ES"/>
        </w:rPr>
        <w:t>Havvoth-Jair</w:t>
      </w:r>
      <w:r>
        <w:rPr>
          <w:lang w:val="es_ES" w:bidi="es_ES"/>
        </w:rPr>
        <w:t xml:space="preserve"> (cp. </w:t>
      </w:r>
      <w:hyperlink r:id="rId848">
        <w:r>
          <w:rPr>
            <w:lang w:val="es_ES" w:bidi="es_ES"/>
          </w:rPr>
          <w:rPr>
            <w:color w:val="0000EE"/>
            <w:u w:val="single"/>
          </w:rPr>
          <w:t>Dt 3:14,</w:t>
        </w:r>
      </w:hyperlink>
      <w:r>
        <w:rPr>
          <w:lang w:val="es_ES" w:bidi="es_ES"/>
        </w:rPr>
        <w:t xml:space="preserve"> </w:t>
      </w:r>
      <w:hyperlink r:id="rId849">
        <w:r>
          <w:rPr>
            <w:lang w:val="es_ES" w:bidi="es_ES"/>
          </w:rPr>
          <w:rPr>
            <w:color w:val="0000EE"/>
            <w:u w:val="single"/>
          </w:rPr>
          <w:t>Jos 13:30,</w:t>
        </w:r>
      </w:hyperlink>
      <w:r>
        <w:rPr>
          <w:lang w:val="es_ES" w:bidi="es_ES"/>
        </w:rPr>
        <w:t xml:space="preserve"> </w:t>
      </w:r>
      <w:hyperlink r:id="rId850">
        <w:r>
          <w:rPr>
            <w:lang w:val="es_ES" w:bidi="es_ES"/>
          </w:rPr>
          <w:rPr>
            <w:color w:val="0000EE"/>
            <w:u w:val="single"/>
          </w:rPr>
          <w:t>Jc 10:4,</w:t>
        </w:r>
      </w:hyperlink>
      <w:r>
        <w:rPr>
          <w:lang w:val="es_ES" w:bidi="es_ES"/>
        </w:rPr>
        <w:t xml:space="preserve"> </w:t>
      </w:r>
      <w:hyperlink r:id="rId851">
        <w:r>
          <w:rPr>
            <w:lang w:val="es_ES" w:bidi="es_ES"/>
          </w:rPr>
          <w:rPr>
            <w:color w:val="0000EE"/>
            <w:u w:val="single"/>
          </w:rPr>
          <w:t>1 Re 4:13,</w:t>
        </w:r>
      </w:hyperlink>
      <w:r>
        <w:rPr>
          <w:lang w:val="es_ES" w:bidi="es_ES"/>
        </w:rPr>
        <w:t xml:space="preserve"> </w:t>
      </w:r>
      <w:hyperlink r:id="rId852">
        <w:r>
          <w:rPr>
            <w:lang w:val="es_ES" w:bidi="es_ES"/>
          </w:rPr>
          <w:rPr>
            <w:color w:val="0000EE"/>
            <w:u w:val="single"/>
          </w:rPr>
          <w:t>1 Cro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33:1–2</w:t>
      </w:r>
      <w:r>
        <w:rPr>
          <w:lang w:val="es_ES" w:bidi="es_ES"/>
        </w:rPr>
      </w:r>
    </w:p>
    <w:p>
      <w:pPr/>
      <w:r>
        <w:rPr>
          <w:lang w:val="es_ES" w:bidi="es_ES"/>
        </w:rPr>
      </w:r>
      <w:r>
        <w:rPr>
          <w:lang w:val="es_ES" w:bidi="es_ES"/>
        </w:rPr>
        <w:t xml:space="preserve">El itinerario incluye características que reflejan un registro detallado. Este es el único lugar donde Números menciona que Moisés llevó un registro de la historia de Israel (cp. </w:t>
      </w:r>
      <w:hyperlink r:id="rId853">
        <w:r>
          <w:rPr>
            <w:lang w:val="es_ES" w:bidi="es_ES"/>
          </w:rPr>
          <w:rPr>
            <w:color w:val="0000EE"/>
            <w:u w:val="single"/>
          </w:rPr>
          <w:t>Ex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33:1–56</w:t>
      </w:r>
      <w:r>
        <w:rPr>
          <w:lang w:val="es_ES" w:bidi="es_ES"/>
        </w:rPr>
      </w:r>
    </w:p>
    <w:p>
      <w:pPr/>
      <w:r>
        <w:rPr>
          <w:lang w:val="es_ES" w:bidi="es_ES"/>
        </w:rPr>
      </w:r>
      <w:r>
        <w:rPr>
          <w:lang w:val="es_ES" w:bidi="es_ES"/>
        </w:rPr>
        <w:t>Esta revisión de todo el período en el desierto contiene la lista más extensa de nombres de lugares en el Antiguo Testamento, desde la salida de Israel de Egipto (</w:t>
      </w:r>
      <w:hyperlink r:id="rId854">
        <w:r>
          <w:rPr>
            <w:lang w:val="es_ES" w:bidi="es_ES"/>
          </w:rPr>
          <w:rPr>
            <w:color w:val="0000EE"/>
            <w:u w:val="single"/>
          </w:rPr>
          <w:t>33:3,</w:t>
        </w:r>
      </w:hyperlink>
      <w:r>
        <w:rPr>
          <w:lang w:val="es_ES" w:bidi="es_ES"/>
        </w:rPr>
        <w:t xml:space="preserve"> cp. </w:t>
      </w:r>
      <w:hyperlink r:id="rId22">
        <w:r>
          <w:rPr>
            <w:lang w:val="es_ES" w:bidi="es_ES"/>
          </w:rPr>
          <w:rPr>
            <w:color w:val="0000EE"/>
            <w:u w:val="single"/>
          </w:rPr>
          <w:t>Ex 12:37</w:t>
        </w:r>
      </w:hyperlink>
      <w:r>
        <w:rPr>
          <w:lang w:val="es_ES" w:bidi="es_ES"/>
        </w:rPr>
        <w:t>) hasta su llegada a los campos de Moab, frente a Jericó (</w:t>
      </w:r>
      <w:hyperlink r:id="rId855">
        <w:r>
          <w:rPr>
            <w:lang w:val="es_ES" w:bidi="es_ES"/>
          </w:rPr>
          <w:rPr>
            <w:color w:val="0000EE"/>
            <w:u w:val="single"/>
          </w:rPr>
          <w:t>Nm 33:49,</w:t>
        </w:r>
      </w:hyperlink>
      <w:r>
        <w:rPr>
          <w:lang w:val="es_ES" w:bidi="es_ES"/>
        </w:rPr>
        <w:t xml:space="preserve"> cp. </w:t>
      </w:r>
      <w:hyperlink r:id="rId497">
        <w:r>
          <w:rPr>
            <w:lang w:val="es_ES" w:bidi="es_ES"/>
          </w:rPr>
          <w:rPr>
            <w:color w:val="0000EE"/>
            <w:u w:val="single"/>
          </w:rPr>
          <w:t>22:1</w:t>
        </w:r>
      </w:hyperlink>
      <w:r>
        <w:rPr>
          <w:lang w:val="es_ES" w:bidi="es_ES"/>
        </w:rPr>
        <w:t>). Las cuarenta y dos estaciones de paso en este itinerario representan mucho más que un viaje geográfico; reflejan la peregrinación espiritual de cuarenta años de Israel. En sus viajes entre Rameses en Egipto (</w:t>
      </w:r>
      <w:hyperlink r:id="rId854">
        <w:r>
          <w:rPr>
            <w:lang w:val="es_ES" w:bidi="es_ES"/>
          </w:rPr>
          <w:rPr>
            <w:color w:val="0000EE"/>
            <w:u w:val="single"/>
          </w:rPr>
          <w:t>33:3</w:t>
        </w:r>
      </w:hyperlink>
      <w:r>
        <w:rPr>
          <w:lang w:val="es_ES" w:bidi="es_ES"/>
        </w:rPr>
        <w:t>) y AcaciaAbel-Sitim en los campos de Moab (</w:t>
      </w:r>
      <w:hyperlink r:id="rId855">
        <w:r>
          <w:rPr>
            <w:lang w:val="es_ES" w:bidi="es_ES"/>
          </w:rPr>
          <w:rPr>
            <w:color w:val="0000EE"/>
            <w:u w:val="single"/>
          </w:rPr>
          <w:t>33:49</w:t>
        </w:r>
      </w:hyperlink>
      <w:r>
        <w:rPr>
          <w:lang w:val="es_ES" w:bidi="es_ES"/>
        </w:rP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Pr>
          <w:lang w:val="es_ES" w:bidi="es_ES"/>
        </w:rPr>
      </w:r>
      <w:r>
        <w:rPr>
          <w:lang w:val="es_ES" w:bidi="es_ES"/>
        </w:rPr>
      </w:r>
    </w:p>
    <w:p>
      <w:pPr/>
      <w:r>
        <w:rPr>
          <w:lang w:val="es_ES" w:bidi="es_ES"/>
        </w:rPr>
      </w:r>
    </w:p>
    <w:p>
      <w:pPr>
        <w:pStyle w:val="Heading2"/>
      </w:pPr>
      <w:r>
        <w:rPr>
          <w:lang w:val="es_ES" w:bidi="es_ES"/>
        </w:rPr>
        <w:t>Números 33:3</w:t>
      </w:r>
      <w:r>
        <w:rPr>
          <w:lang w:val="es_ES" w:bidi="es_ES"/>
        </w:rPr>
      </w:r>
    </w:p>
    <w:p>
      <w:pPr/>
      <w:r>
        <w:rPr>
          <w:lang w:val="es_ES" w:bidi="es_ES"/>
        </w:rPr>
      </w:r>
      <w:r>
        <w:rPr>
          <w:lang w:val="es_ES" w:bidi="es_ES"/>
        </w:rPr>
        <w:t xml:space="preserve">salieron desafiadoramente: Ver </w:t>
      </w:r>
      <w:hyperlink r:id="rId334">
        <w:r>
          <w:rPr>
            <w:lang w:val="es_ES" w:bidi="es_ES"/>
          </w:rPr>
          <w:rPr>
            <w:color w:val="0000EE"/>
            <w:u w:val="single"/>
          </w:rPr>
          <w:t>Ex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w:t>
      </w:r>
      <w:r>
        <w:rPr>
          <w:lang w:val="es_ES" w:bidi="es_ES"/>
        </w:rPr>
      </w:r>
    </w:p>
    <w:p>
      <w:pPr/>
      <w:r>
        <w:rPr>
          <w:lang w:val="es_ES" w:bidi="es_ES"/>
        </w:rPr>
      </w:r>
      <w:r>
        <w:rPr>
          <w:lang w:val="es_ES" w:bidi="es_ES"/>
        </w:rPr>
        <w:t xml:space="preserve">derrotó a los dioses de Egipto: Ver </w:t>
      </w:r>
      <w:hyperlink r:id="rId856">
        <w:r>
          <w:rPr>
            <w:lang w:val="es_ES" w:bidi="es_ES"/>
          </w:rPr>
          <w:rPr>
            <w:color w:val="0000EE"/>
            <w:u w:val="single"/>
          </w:rPr>
          <w:t>Ex 6:6,</w:t>
        </w:r>
      </w:hyperlink>
      <w:r>
        <w:rPr>
          <w:lang w:val="es_ES" w:bidi="es_ES"/>
        </w:rPr>
        <w:t xml:space="preserve"> </w:t>
      </w:r>
      <w:hyperlink r:id="rId857">
        <w:r>
          <w:rPr>
            <w:lang w:val="es_ES" w:bidi="es_ES"/>
          </w:rPr>
          <w:rPr>
            <w:color w:val="0000EE"/>
            <w:u w:val="single"/>
          </w:rPr>
          <w:t>12:12</w:t>
        </w:r>
      </w:hyperlink>
      <w:r>
        <w:rPr>
          <w:lang w:val="es_ES" w:bidi="es_ES"/>
        </w:rPr>
        <w:t>. Esta revisión histórica resalta los eventos especiales que obligaron al Faraón a permitir el éxodo de los israelitas de Egipto.</w:t>
      </w:r>
      <w:r>
        <w:rPr>
          <w:lang w:val="es_ES" w:bidi="es_ES"/>
        </w:rPr>
      </w:r>
      <w:r>
        <w:rPr>
          <w:lang w:val="es_ES" w:bidi="es_ES"/>
        </w:rPr>
      </w:r>
    </w:p>
    <w:p>
      <w:pPr/>
      <w:r>
        <w:rPr>
          <w:lang w:val="es_ES" w:bidi="es_ES"/>
        </w:rPr>
      </w:r>
    </w:p>
    <w:p>
      <w:pPr>
        <w:pStyle w:val="Heading2"/>
      </w:pPr>
      <w:r>
        <w:rPr>
          <w:lang w:val="es_ES" w:bidi="es_ES"/>
        </w:rPr>
        <w:t>Números 33:5–15</w:t>
      </w:r>
      <w:r>
        <w:rPr>
          <w:lang w:val="es_ES" w:bidi="es_ES"/>
        </w:rPr>
      </w:r>
    </w:p>
    <w:p>
      <w:pPr/>
      <w:r>
        <w:rPr>
          <w:lang w:val="es_ES" w:bidi="es_ES"/>
        </w:rPr>
      </w:r>
      <w:r>
        <w:rPr>
          <w:lang w:val="es_ES" w:bidi="es_ES"/>
        </w:rPr>
        <w:t>Para el itinerario del desierto de Israel entre Rameses y el desierto de Sinaí</w:t>
      </w:r>
      <w:r>
        <w:rPr>
          <w:i/>
          <w:lang w:val="es_ES" w:bidi="es_ES"/>
        </w:rPr>
        <w:t>,</w:t>
      </w:r>
      <w:r>
        <w:rPr>
          <w:lang w:val="es_ES" w:bidi="es_ES"/>
        </w:rPr>
        <w:t xml:space="preserve"> consulte </w:t>
      </w:r>
      <w:hyperlink r:id="rId858">
        <w:r>
          <w:rPr>
            <w:lang w:val="es_ES" w:bidi="es_ES"/>
          </w:rPr>
          <w:rPr>
            <w:color w:val="0000EE"/>
            <w:u w:val="single"/>
          </w:rPr>
          <w:t>Ex 13:17–19:1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33:6</w:t>
      </w:r>
      <w:r>
        <w:rPr>
          <w:lang w:val="es_ES" w:bidi="es_ES"/>
        </w:rPr>
      </w:r>
    </w:p>
    <w:p>
      <w:pPr/>
      <w:r>
        <w:rPr>
          <w:lang w:val="es_ES" w:bidi="es_ES"/>
        </w:rPr>
      </w:r>
      <w:r>
        <w:rPr>
          <w:lang w:val="es_ES" w:bidi="es_ES"/>
        </w:rPr>
        <w:t xml:space="preserve">Etham: Consulte </w:t>
      </w:r>
      <w:hyperlink r:id="rId859">
        <w:r>
          <w:rPr>
            <w:lang w:val="es_ES" w:bidi="es_ES"/>
          </w:rPr>
          <w:rPr>
            <w:color w:val="0000EE"/>
            <w:u w:val="single"/>
          </w:rPr>
          <w:t>Ex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Elim sigue siendo imposible de identificar con certeza, pero podría haber sido el oasis (con manantiales y palmeras) en el Wadi Gharandel.</w:t>
      </w:r>
      <w:r>
        <w:rPr>
          <w:lang w:val="es_ES" w:bidi="es_ES"/>
        </w:rPr>
      </w:r>
      <w:r>
        <w:rPr>
          <w:lang w:val="es_ES" w:bidi="es_ES"/>
        </w:rPr>
      </w:r>
    </w:p>
    <w:p>
      <w:pPr/>
      <w:r>
        <w:rPr>
          <w:lang w:val="es_ES" w:bidi="es_ES"/>
        </w:rPr>
      </w:r>
    </w:p>
    <w:p>
      <w:pPr>
        <w:pStyle w:val="Heading2"/>
      </w:pPr>
      <w:r>
        <w:rPr>
          <w:lang w:val="es_ES" w:bidi="es_ES"/>
        </w:rPr>
        <w:t>Números 33:14</w:t>
      </w:r>
      <w:r>
        <w:rPr>
          <w:lang w:val="es_ES" w:bidi="es_ES"/>
        </w:rPr>
      </w:r>
    </w:p>
    <w:p>
      <w:pPr/>
      <w:r>
        <w:rPr>
          <w:lang w:val="es_ES" w:bidi="es_ES"/>
        </w:rPr>
      </w:r>
      <w:r>
        <w:rPr>
          <w:lang w:val="es_ES" w:bidi="es_ES"/>
        </w:rPr>
        <w:t xml:space="preserve">La entrada para Rephidim (ver </w:t>
      </w:r>
      <w:r>
        <w:rPr>
          <w:lang w:val="es_ES" w:bidi="es_ES"/>
        </w:rPr>
        <w:t>nota de estudio sobre 20:13</w:t>
      </w:r>
      <w:r>
        <w:rPr>
          <w:lang w:val="es_ES" w:bidi="es_ES"/>
        </w:rPr>
        <w:t>) incluye un recordatorio de la rebelión de Israel en ese lugar (</w:t>
      </w:r>
      <w:hyperlink r:id="rId306">
        <w:r>
          <w:rPr>
            <w:lang w:val="es_ES" w:bidi="es_ES"/>
          </w:rPr>
          <w:rPr>
            <w:color w:val="0000EE"/>
            <w:u w:val="single"/>
          </w:rPr>
          <w:t>Ex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w:t>
      </w:r>
      <w:r>
        <w:rPr>
          <w:lang w:val="es_ES" w:bidi="es_ES"/>
        </w:rPr>
      </w:r>
    </w:p>
    <w:p>
      <w:pPr/>
      <w:r>
        <w:rPr>
          <w:lang w:val="es_ES" w:bidi="es_ES"/>
        </w:rPr>
      </w:r>
      <w:r>
        <w:rPr>
          <w:lang w:val="es_ES" w:bidi="es_ES"/>
        </w:rPr>
        <w:t>La tradición vincula el desierto de Sinaí con una región montañosa en el sur de la península del Sinaí, cerca de Jebel Musa (que en árabe significa "montaña de Moisés"), aunque algunos estudiosos han propuesto otras ubicaciones.</w:t>
      </w:r>
      <w:r>
        <w:rPr>
          <w:lang w:val="es_ES" w:bidi="es_ES"/>
        </w:rPr>
      </w:r>
      <w:r>
        <w:rPr>
          <w:lang w:val="es_ES" w:bidi="es_ES"/>
        </w:rPr>
      </w:r>
    </w:p>
    <w:p>
      <w:pPr/>
      <w:r>
        <w:rPr>
          <w:lang w:val="es_ES" w:bidi="es_ES"/>
        </w:rPr>
      </w:r>
    </w:p>
    <w:p>
      <w:pPr>
        <w:pStyle w:val="Heading2"/>
      </w:pPr>
      <w:r>
        <w:rPr>
          <w:lang w:val="es_ES" w:bidi="es_ES"/>
        </w:rPr>
        <w:t>Números 33:16–17</w:t>
      </w:r>
      <w:r>
        <w:rPr>
          <w:lang w:val="es_ES" w:bidi="es_ES"/>
        </w:rPr>
      </w:r>
    </w:p>
    <w:p>
      <w:pPr/>
      <w:r>
        <w:rPr>
          <w:lang w:val="es_ES" w:bidi="es_ES"/>
        </w:rPr>
      </w:r>
      <w:r>
        <w:rPr>
          <w:lang w:val="es_ES" w:bidi="es_ES"/>
        </w:rPr>
        <w:t xml:space="preserve">Kibroth-hataa ... Haseroth: Ver </w:t>
      </w:r>
      <w:hyperlink r:id="rId860">
        <w:r>
          <w:rPr>
            <w:lang w:val="es_ES" w:bidi="es_ES"/>
          </w:rPr>
          <w:rPr>
            <w:color w:val="0000EE"/>
            <w:u w:val="single"/>
          </w:rPr>
          <w:t>11:34–12:16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33:16–36</w:t>
      </w:r>
      <w:r>
        <w:rPr>
          <w:lang w:val="es_ES" w:bidi="es_ES"/>
        </w:rPr>
      </w:r>
    </w:p>
    <w:p>
      <w:pPr/>
      <w:r>
        <w:rPr>
          <w:lang w:val="es_ES" w:bidi="es_ES"/>
        </w:rPr>
      </w:r>
      <w:r>
        <w:rPr>
          <w:lang w:val="es_ES" w:bidi="es_ES"/>
        </w:rPr>
        <w:t>El viaje entre Sinaí y Cades. Nuestra capacidad para localizar los lugares mencionados depende de la identificación del Monte Sinaí.</w:t>
      </w:r>
      <w:r>
        <w:rPr>
          <w:lang w:val="es_ES" w:bidi="es_ES"/>
        </w:rPr>
      </w:r>
      <w:r>
        <w:rPr>
          <w:lang w:val="es_ES" w:bidi="es_ES"/>
        </w:rPr>
      </w:r>
    </w:p>
    <w:p>
      <w:pPr/>
      <w:r>
        <w:rPr>
          <w:lang w:val="es_ES" w:bidi="es_ES"/>
        </w:rPr>
      </w:r>
    </w:p>
    <w:p>
      <w:pPr>
        <w:pStyle w:val="Heading2"/>
      </w:pPr>
      <w:r>
        <w:rPr>
          <w:lang w:val="es_ES" w:bidi="es_ES"/>
        </w:rPr>
        <w:t>Números 33:18–30</w:t>
      </w:r>
      <w:r>
        <w:rPr>
          <w:lang w:val="es_ES" w:bidi="es_ES"/>
        </w:rPr>
      </w:r>
    </w:p>
    <w:p>
      <w:pPr/>
      <w:r>
        <w:rPr>
          <w:lang w:val="es_ES" w:bidi="es_ES"/>
        </w:rPr>
      </w:r>
      <w:r>
        <w:rPr>
          <w:lang w:val="es_ES" w:bidi="es_ES"/>
        </w:rPr>
        <w:t>La mayoría de los nombres de lugares en esta sección no se mencionan en ninguna otra parte del Antiguo Testamento.</w:t>
      </w:r>
      <w:r>
        <w:rPr>
          <w:lang w:val="es_ES" w:bidi="es_ES"/>
        </w:rPr>
      </w:r>
      <w:r>
        <w:rPr>
          <w:lang w:val="es_ES" w:bidi="es_ES"/>
        </w:rPr>
      </w:r>
    </w:p>
    <w:p>
      <w:pPr/>
      <w:r>
        <w:rPr>
          <w:lang w:val="es_ES" w:bidi="es_ES"/>
        </w:rPr>
      </w:r>
    </w:p>
    <w:p>
      <w:pPr>
        <w:pStyle w:val="Heading2"/>
      </w:pPr>
      <w:r>
        <w:rPr>
          <w:lang w:val="es_ES" w:bidi="es_ES"/>
        </w:rPr>
        <w:t>Números 33:30–31</w:t>
      </w:r>
      <w:r>
        <w:rPr>
          <w:lang w:val="es_ES" w:bidi="es_ES"/>
        </w:rPr>
      </w:r>
    </w:p>
    <w:p>
      <w:pPr/>
      <w:r>
        <w:rPr>
          <w:lang w:val="es_ES" w:bidi="es_ES"/>
        </w:rPr>
      </w:r>
      <w:r>
        <w:rPr>
          <w:lang w:val="es_ES" w:bidi="es_ES"/>
        </w:rPr>
        <w:t>Moseroth también se llamaba "Moserá" (</w:t>
      </w:r>
      <w:hyperlink r:id="rId861">
        <w:r>
          <w:rPr>
            <w:lang w:val="es_ES" w:bidi="es_ES"/>
          </w:rPr>
          <w:rPr>
            <w:color w:val="0000EE"/>
            <w:u w:val="single"/>
          </w:rPr>
          <w:t>Dt 10:6</w:t>
        </w:r>
      </w:hyperlink>
      <w:r>
        <w:rPr>
          <w:lang w:val="es_ES" w:bidi="es_ES"/>
        </w:rPr>
        <w:t xml:space="preserve">). Este es el lugar donde Aarón murió y fue enterrado (cp. </w:t>
      </w:r>
      <w:hyperlink r:id="rId455">
        <w:r>
          <w:rPr>
            <w:lang w:val="es_ES" w:bidi="es_ES"/>
          </w:rPr>
          <w:rPr>
            <w:color w:val="0000EE"/>
            <w:u w:val="single"/>
          </w:rPr>
          <w:t>Nm 20:22–29,</w:t>
        </w:r>
      </w:hyperlink>
      <w:r>
        <w:rPr>
          <w:lang w:val="es_ES" w:bidi="es_ES"/>
        </w:rPr>
        <w:t xml:space="preserve"> </w:t>
      </w:r>
      <w:hyperlink r:id="rId490">
        <w:r>
          <w:rPr>
            <w:lang w:val="es_ES" w:bidi="es_ES"/>
          </w:rPr>
          <w:rPr>
            <w:color w:val="0000EE"/>
            <w:u w:val="single"/>
          </w:rPr>
          <w:t>33:37–39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33:35</w:t>
      </w:r>
      <w:r>
        <w:rPr>
          <w:lang w:val="es_ES" w:bidi="es_ES"/>
        </w:rPr>
      </w:r>
    </w:p>
    <w:p>
      <w:pPr/>
      <w:r>
        <w:rPr>
          <w:lang w:val="es_ES" w:bidi="es_ES"/>
        </w:rPr>
      </w:r>
      <w:r>
        <w:rPr>
          <w:lang w:val="es_ES" w:bidi="es_ES"/>
        </w:rPr>
        <w:t xml:space="preserve">Esion-geber (ver </w:t>
      </w:r>
      <w:hyperlink r:id="rId862">
        <w:r>
          <w:rPr>
            <w:lang w:val="es_ES" w:bidi="es_ES"/>
          </w:rPr>
          <w:rPr>
            <w:color w:val="0000EE"/>
            <w:u w:val="single"/>
          </w:rPr>
          <w:t>Dt 2:8</w:t>
        </w:r>
      </w:hyperlink>
      <w:r>
        <w:rPr>
          <w:lang w:val="es_ES" w:bidi="es_ES"/>
        </w:rPr>
        <w:t>) estaba situado cerca del extremo norte del Golfo de Aqaba.</w:t>
      </w:r>
      <w:r>
        <w:rPr>
          <w:lang w:val="es_ES" w:bidi="es_ES"/>
        </w:rPr>
      </w:r>
      <w:r>
        <w:rPr>
          <w:lang w:val="es_ES" w:bidi="es_ES"/>
        </w:rPr>
      </w:r>
    </w:p>
    <w:p>
      <w:pPr/>
      <w:r>
        <w:rPr>
          <w:lang w:val="es_ES" w:bidi="es_ES"/>
        </w:rPr>
      </w:r>
    </w:p>
    <w:p>
      <w:pPr>
        <w:pStyle w:val="Heading2"/>
      </w:pPr>
      <w:r>
        <w:rPr>
          <w:lang w:val="es_ES" w:bidi="es_ES"/>
        </w:rPr>
        <w:t>Números 33:36</w:t>
      </w:r>
      <w:r>
        <w:rPr>
          <w:lang w:val="es_ES" w:bidi="es_ES"/>
        </w:rPr>
      </w:r>
    </w:p>
    <w:p>
      <w:pPr/>
      <w:r>
        <w:rPr>
          <w:lang w:val="es_ES" w:bidi="es_ES"/>
        </w:rPr>
      </w:r>
      <w:r>
        <w:rPr>
          <w:lang w:val="es_ES" w:bidi="es_ES"/>
        </w:rPr>
        <w:t>Israel residía en Cades (</w:t>
      </w:r>
      <w:hyperlink r:id="rId252">
        <w:r>
          <w:rPr>
            <w:lang w:val="es_ES" w:bidi="es_ES"/>
          </w:rPr>
          <w:rPr>
            <w:color w:val="0000EE"/>
            <w:u w:val="single"/>
          </w:rPr>
          <w:t>13:26,</w:t>
        </w:r>
      </w:hyperlink>
      <w:r>
        <w:rPr>
          <w:lang w:val="es_ES" w:bidi="es_ES"/>
        </w:rPr>
        <w:t xml:space="preserve"> </w:t>
      </w:r>
      <w:hyperlink r:id="rId474">
        <w:r>
          <w:rPr>
            <w:lang w:val="es_ES" w:bidi="es_ES"/>
          </w:rPr>
          <w:rPr>
            <w:color w:val="0000EE"/>
            <w:u w:val="single"/>
          </w:rPr>
          <w:t>27:14,</w:t>
        </w:r>
      </w:hyperlink>
      <w:r>
        <w:rPr>
          <w:lang w:val="es_ES" w:bidi="es_ES"/>
        </w:rPr>
        <w:t xml:space="preserve"> “Cades” </w:t>
      </w:r>
      <w:hyperlink r:id="rId863">
        <w:r>
          <w:rPr>
            <w:lang w:val="es_ES" w:bidi="es_ES"/>
          </w:rPr>
          <w:rPr>
            <w:color w:val="0000EE"/>
            <w:u w:val="single"/>
          </w:rPr>
          <w:t>32:8</w:t>
        </w:r>
      </w:hyperlink>
      <w:r>
        <w:rPr>
          <w:lang w:val="es_ES" w:bidi="es_ES"/>
        </w:rPr>
        <w:t>) cuando los espías informaron sobre su viaje a través de Canaán.</w:t>
      </w:r>
      <w:r>
        <w:rPr>
          <w:lang w:val="es_ES" w:bidi="es_ES"/>
        </w:rPr>
      </w:r>
      <w:r>
        <w:rPr>
          <w:lang w:val="es_ES" w:bidi="es_ES"/>
        </w:rPr>
      </w:r>
    </w:p>
    <w:p>
      <w:pPr/>
      <w:r>
        <w:rPr>
          <w:lang w:val="es_ES" w:bidi="es_ES"/>
        </w:rPr>
      </w:r>
    </w:p>
    <w:p>
      <w:pPr>
        <w:pStyle w:val="Heading2"/>
      </w:pPr>
      <w:r>
        <w:rPr>
          <w:lang w:val="es_ES" w:bidi="es_ES"/>
        </w:rPr>
        <w:t>Números 33:37–49</w:t>
      </w:r>
      <w:r>
        <w:rPr>
          <w:lang w:val="es_ES" w:bidi="es_ES"/>
        </w:rPr>
      </w:r>
    </w:p>
    <w:p>
      <w:pPr/>
      <w:r>
        <w:rPr>
          <w:lang w:val="es_ES" w:bidi="es_ES"/>
        </w:rPr>
      </w:r>
      <w:r>
        <w:rPr>
          <w:lang w:val="es_ES" w:bidi="es_ES"/>
        </w:rPr>
        <w:t>Israel viajó desde Cades hasta los campos de Moab.</w:t>
      </w:r>
      <w:r>
        <w:rPr>
          <w:lang w:val="es_ES" w:bidi="es_ES"/>
        </w:rPr>
      </w:r>
      <w:r>
        <w:rPr>
          <w:lang w:val="es_ES" w:bidi="es_ES"/>
        </w:rPr>
      </w:r>
    </w:p>
    <w:p>
      <w:pPr/>
      <w:r>
        <w:rPr>
          <w:lang w:val="es_ES" w:bidi="es_ES"/>
        </w:rPr>
      </w:r>
    </w:p>
    <w:p>
      <w:pPr>
        <w:pStyle w:val="Heading2"/>
      </w:pPr>
      <w:r>
        <w:rPr>
          <w:lang w:val="es_ES" w:bidi="es_ES"/>
        </w:rPr>
        <w:t>Números 33:38–39</w:t>
      </w:r>
      <w:r>
        <w:rPr>
          <w:lang w:val="es_ES" w:bidi="es_ES"/>
        </w:rPr>
      </w:r>
    </w:p>
    <w:p>
      <w:pPr/>
      <w:r>
        <w:rPr>
          <w:lang w:val="es_ES" w:bidi="es_ES"/>
        </w:rPr>
      </w:r>
      <w:r>
        <w:rPr>
          <w:lang w:val="es_ES" w:bidi="es_ES"/>
        </w:rPr>
        <w:t xml:space="preserve">Estos detalles sobre la muerte de Aarón (cp. </w:t>
      </w:r>
      <w:hyperlink r:id="rId455">
        <w:r>
          <w:rPr>
            <w:lang w:val="es_ES" w:bidi="es_ES"/>
          </w:rPr>
          <w:rPr>
            <w:color w:val="0000EE"/>
            <w:u w:val="single"/>
          </w:rPr>
          <w:t>20:22–29</w:t>
        </w:r>
      </w:hyperlink>
      <w:r>
        <w:rPr>
          <w:lang w:val="es_ES" w:bidi="es_ES"/>
        </w:rPr>
        <w:t xml:space="preserve">) y su edad indican que era aproximadamente tres años mayor que Moisés (cp. </w:t>
      </w:r>
      <w:hyperlink r:id="rId864">
        <w:r>
          <w:rPr>
            <w:lang w:val="es_ES" w:bidi="es_ES"/>
          </w:rPr>
          <w:rPr>
            <w:color w:val="0000EE"/>
            <w:u w:val="single"/>
          </w:rPr>
          <w:t>Dt 31:1–2,</w:t>
        </w:r>
      </w:hyperlink>
      <w:r>
        <w:rPr>
          <w:lang w:val="es_ES" w:bidi="es_ES"/>
        </w:rPr>
        <w:t xml:space="preserve"> </w:t>
      </w:r>
      <w:hyperlink r:id="rId865">
        <w:r>
          <w:rPr>
            <w:lang w:val="es_ES" w:bidi="es_ES"/>
          </w:rPr>
          <w:rPr>
            <w:color w:val="0000EE"/>
            <w:u w:val="single"/>
          </w:rPr>
          <w:t>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33:42–49</w:t>
      </w:r>
      <w:r>
        <w:rPr>
          <w:lang w:val="es_ES" w:bidi="es_ES"/>
        </w:rPr>
      </w:r>
    </w:p>
    <w:p>
      <w:pPr/>
      <w:r>
        <w:rPr>
          <w:lang w:val="es_ES" w:bidi="es_ES"/>
        </w:rPr>
      </w:r>
      <w:r>
        <w:rPr>
          <w:lang w:val="es_ES" w:bidi="es_ES"/>
        </w:rPr>
        <w:t>Los mejores candidatos para la ubicación de la mayoría de estos sitios se encuentran al este del Jordán, entre el sur de Arba y los campos de Moab, frente a Jericó.</w:t>
      </w:r>
      <w:r>
        <w:rPr>
          <w:lang w:val="es_ES" w:bidi="es_ES"/>
        </w:rPr>
      </w:r>
      <w:r>
        <w:rPr>
          <w:lang w:val="es_ES" w:bidi="es_ES"/>
        </w:rPr>
      </w:r>
    </w:p>
    <w:p>
      <w:pPr/>
      <w:r>
        <w:rPr>
          <w:lang w:val="es_ES" w:bidi="es_ES"/>
        </w:rPr>
      </w:r>
    </w:p>
    <w:p>
      <w:pPr>
        <w:pStyle w:val="Heading2"/>
      </w:pPr>
      <w:r>
        <w:rPr>
          <w:lang w:val="es_ES" w:bidi="es_ES"/>
        </w:rPr>
        <w:t>Números 33:47</w:t>
      </w:r>
      <w:r>
        <w:rPr>
          <w:lang w:val="es_ES" w:bidi="es_ES"/>
        </w:rPr>
      </w:r>
    </w:p>
    <w:p>
      <w:pPr/>
      <w:r>
        <w:rPr>
          <w:lang w:val="es_ES" w:bidi="es_ES"/>
        </w:rPr>
      </w:r>
      <w:r>
        <w:rPr>
          <w:lang w:val="es_ES" w:bidi="es_ES"/>
        </w:rPr>
        <w:t>Almon-diblathaim es probablemente el mismo lugar que “Beth-diblathaim” (</w:t>
      </w:r>
      <w:hyperlink r:id="rId866">
        <w:r>
          <w:rPr>
            <w:lang w:val="es_ES" w:bidi="es_ES"/>
          </w:rPr>
          <w:rPr>
            <w:color w:val="0000EE"/>
            <w:u w:val="single"/>
          </w:rPr>
          <w:t>Jr 48:22</w:t>
        </w:r>
      </w:hyperlink>
      <w:r>
        <w:rPr>
          <w:lang w:val="es_ES" w:bidi="es_ES"/>
        </w:rPr>
        <w:t xml:space="preserve">), también mencionado en la famosa Inscripción de Mesa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33:50–56</w:t>
      </w:r>
      <w:r>
        <w:rPr>
          <w:lang w:val="es_ES" w:bidi="es_ES"/>
        </w:rPr>
      </w:r>
    </w:p>
    <w:p>
      <w:pPr/>
      <w:r>
        <w:rPr>
          <w:lang w:val="es_ES" w:bidi="es_ES"/>
        </w:rPr>
      </w:r>
      <w:r>
        <w:rPr>
          <w:lang w:val="es_ES" w:bidi="es_ES"/>
        </w:rPr>
        <w:t>Después de que los israelitas llegaron a los campos de Moab frente a Jericó (</w:t>
      </w:r>
      <w:hyperlink r:id="rId497">
        <w:r>
          <w:rPr>
            <w:lang w:val="es_ES" w:bidi="es_ES"/>
          </w:rPr>
          <w:rPr>
            <w:color w:val="0000EE"/>
            <w:u w:val="single"/>
          </w:rPr>
          <w:t>22:1</w:t>
        </w:r>
      </w:hyperlink>
      <w:r>
        <w:rPr>
          <w:lang w:val="es_ES" w:bidi="es_ES"/>
        </w:rPr>
        <w:t xml:space="preserve">), acamparon allí durante el resto del período mencionado en Números (ver </w:t>
      </w:r>
      <w:hyperlink r:id="rId867">
        <w:r>
          <w:rPr>
            <w:lang w:val="es_ES" w:bidi="es_ES"/>
          </w:rPr>
          <w:rPr>
            <w:color w:val="0000EE"/>
            <w:u w:val="single"/>
          </w:rPr>
          <w:t>36:13</w:t>
        </w:r>
      </w:hyperlink>
      <w:r>
        <w:rPr>
          <w:lang w:val="es_ES" w:bidi="es_ES"/>
        </w:rPr>
        <w:t>) y Deuteronomio (</w:t>
      </w:r>
      <w:hyperlink r:id="rId491">
        <w:r>
          <w:rPr>
            <w:lang w:val="es_ES" w:bidi="es_ES"/>
          </w:rPr>
          <w:rPr>
            <w:color w:val="0000EE"/>
            <w:u w:val="single"/>
          </w:rPr>
          <w:t>Dt 34:8</w:t>
        </w:r>
      </w:hyperlink>
      <w:r>
        <w:rPr>
          <w:lang w:val="es_ES" w:bidi="es_ES"/>
        </w:rP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68">
        <w:r>
          <w:rPr>
            <w:lang w:val="es_ES" w:bidi="es_ES"/>
          </w:rPr>
          <w:rPr>
            <w:color w:val="0000EE"/>
            <w:u w:val="single"/>
          </w:rPr>
          <w:t>Ed 23:23–33,</w:t>
        </w:r>
      </w:hyperlink>
      <w:r>
        <w:rPr>
          <w:lang w:val="es_ES" w:bidi="es_ES"/>
        </w:rPr>
        <w:t xml:space="preserve"> </w:t>
      </w:r>
      <w:hyperlink r:id="rId869">
        <w:r>
          <w:rPr>
            <w:lang w:val="es_ES" w:bidi="es_ES"/>
          </w:rPr>
          <w:rPr>
            <w:color w:val="0000EE"/>
            <w:u w:val="single"/>
          </w:rPr>
          <w:t>34:11–17,</w:t>
        </w:r>
      </w:hyperlink>
      <w:r>
        <w:rPr>
          <w:lang w:val="es_ES" w:bidi="es_ES"/>
        </w:rPr>
        <w:t xml:space="preserve"> </w:t>
      </w:r>
      <w:hyperlink r:id="rId870">
        <w:r>
          <w:rPr>
            <w:lang w:val="es_ES" w:bidi="es_ES"/>
          </w:rPr>
          <w:rPr>
            <w:color w:val="0000EE"/>
            <w:u w:val="single"/>
          </w:rPr>
          <w:t>Dt 7:1–6,</w:t>
        </w:r>
      </w:hyperlink>
      <w:r>
        <w:rPr>
          <w:lang w:val="es_ES" w:bidi="es_ES"/>
        </w:rPr>
        <w:t xml:space="preserve"> </w:t>
      </w:r>
      <w:hyperlink r:id="rId871">
        <w:r>
          <w:rPr>
            <w:lang w:val="es_ES" w:bidi="es_ES"/>
          </w:rPr>
          <w:rPr>
            <w:color w:val="0000EE"/>
            <w:u w:val="single"/>
          </w:rPr>
          <w:t>12:2–4,</w:t>
        </w:r>
      </w:hyperlink>
      <w:r>
        <w:rPr>
          <w:lang w:val="es_ES" w:bidi="es_ES"/>
        </w:rPr>
        <w:t xml:space="preserve"> </w:t>
      </w:r>
      <w:hyperlink r:id="rId872">
        <w:r>
          <w:rPr>
            <w:lang w:val="es_ES" w:bidi="es_ES"/>
          </w:rPr>
          <w:rPr>
            <w:color w:val="0000EE"/>
            <w:u w:val="single"/>
          </w:rPr>
          <w:t>Jos 23:4–8</w:t>
        </w:r>
      </w:hyperlink>
      <w:r>
        <w:rPr>
          <w:lang w:val="es_ES" w:bidi="es_ES"/>
        </w:rPr>
        <w:t xml:space="preserve">). Las órdenes de Moisés incluían la destrucción de sus imágenes talladas y fundidas (cp. </w:t>
      </w:r>
      <w:hyperlink r:id="rId873">
        <w:r>
          <w:rPr>
            <w:lang w:val="es_ES" w:bidi="es_ES"/>
          </w:rPr>
          <w:rPr>
            <w:color w:val="0000EE"/>
            <w:u w:val="single"/>
          </w:rPr>
          <w:t>Lv 26:1</w:t>
        </w:r>
      </w:hyperlink>
      <w:r>
        <w:rPr>
          <w:lang w:val="es_ES" w:bidi="es_ES"/>
        </w:rPr>
        <w:t xml:space="preserve">) y la demolición de sus santuarios paganos (ver </w:t>
      </w:r>
      <w:hyperlink r:id="rId874">
        <w:r>
          <w:rPr>
            <w:lang w:val="es_ES" w:bidi="es_ES"/>
          </w:rPr>
          <w:rPr>
            <w:color w:val="0000EE"/>
            <w:u w:val="single"/>
          </w:rPr>
          <w:t>Dt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33:54</w:t>
      </w:r>
      <w:r>
        <w:rPr>
          <w:lang w:val="es_ES" w:bidi="es_ES"/>
        </w:rPr>
      </w:r>
    </w:p>
    <w:p>
      <w:pPr/>
      <w:r>
        <w:rPr>
          <w:lang w:val="es_ES" w:bidi="es_ES"/>
        </w:rPr>
      </w:r>
      <w:r>
        <w:rPr>
          <w:lang w:val="es_ES" w:bidi="es_ES"/>
        </w:rPr>
        <w:t xml:space="preserve">heredaréis la tierra ... por suertes: Ver </w:t>
      </w:r>
      <w:hyperlink r:id="rId875">
        <w:r>
          <w:rPr>
            <w:lang w:val="es_ES" w:bidi="es_ES"/>
          </w:rPr>
          <w:rPr>
            <w:color w:val="0000EE"/>
            <w:u w:val="single"/>
          </w:rPr>
          <w:t>26:53–56</w:t>
        </w:r>
      </w:hyperlink>
      <w:r>
        <w:rPr>
          <w:lang w:val="es_ES" w:bidi="es_ES"/>
        </w:rPr>
        <w:t xml:space="preserve">. El </w:t>
      </w:r>
      <w:hyperlink r:id="rId876">
        <w:r>
          <w:rPr>
            <w:lang w:val="es_ES" w:bidi="es_ES"/>
          </w:rPr>
          <w:rPr>
            <w:color w:val="0000EE"/>
            <w:u w:val="single"/>
          </w:rPr>
          <w:t>Capítulo 34</w:t>
        </w:r>
      </w:hyperlink>
      <w:r>
        <w:rPr>
          <w:lang w:val="es_ES" w:bidi="es_ES"/>
        </w:rPr>
        <w:t xml:space="preserve"> describe los límites de la tierra de Canaán, que pronto conquistarían y dividirían.</w:t>
      </w:r>
      <w:r>
        <w:rPr>
          <w:lang w:val="es_ES" w:bidi="es_ES"/>
        </w:rPr>
      </w:r>
      <w:r>
        <w:rPr>
          <w:lang w:val="es_ES" w:bidi="es_ES"/>
        </w:rPr>
      </w:r>
    </w:p>
    <w:p>
      <w:pPr/>
      <w:r>
        <w:rPr>
          <w:lang w:val="es_ES" w:bidi="es_ES"/>
        </w:rPr>
      </w:r>
    </w:p>
    <w:p>
      <w:pPr>
        <w:pStyle w:val="Heading2"/>
      </w:pPr>
      <w:r>
        <w:rPr>
          <w:lang w:val="es_ES" w:bidi="es_ES"/>
        </w:rPr>
        <w:t>Números 33:55–56</w:t>
      </w:r>
      <w:r>
        <w:rPr>
          <w:lang w:val="es_ES" w:bidi="es_ES"/>
        </w:rPr>
      </w:r>
    </w:p>
    <w:p>
      <w:pPr/>
      <w:r>
        <w:rPr>
          <w:lang w:val="es_ES" w:bidi="es_ES"/>
        </w:rPr>
      </w:r>
      <w:r>
        <w:rPr>
          <w:lang w:val="es_ES" w:bidi="es_ES"/>
        </w:rPr>
        <w:t>Israel no siguió las instrucciones de Dios (</w:t>
      </w:r>
      <w:hyperlink r:id="rId877">
        <w:r>
          <w:rPr>
            <w:lang w:val="es_ES" w:bidi="es_ES"/>
          </w:rPr>
          <w:rPr>
            <w:color w:val="0000EE"/>
            <w:u w:val="single"/>
          </w:rPr>
          <w:t>33:51–53</w:t>
        </w:r>
      </w:hyperlink>
      <w:r>
        <w:rPr>
          <w:lang w:val="es_ES" w:bidi="es_ES"/>
        </w:rPr>
        <w:t xml:space="preserve">) y sufrió las consecuencias predichas aquí (ver </w:t>
      </w:r>
      <w:hyperlink r:id="rId878">
        <w:r>
          <w:rPr>
            <w:lang w:val="es_ES" w:bidi="es_ES"/>
          </w:rPr>
          <w:rPr>
            <w:color w:val="0000EE"/>
            <w:u w:val="single"/>
          </w:rPr>
          <w:t>Jc 1:1–2:5,</w:t>
        </w:r>
      </w:hyperlink>
      <w:r>
        <w:rPr>
          <w:lang w:val="es_ES" w:bidi="es_ES"/>
        </w:rPr>
        <w:t xml:space="preserve"> </w:t>
      </w:r>
      <w:hyperlink r:id="rId879">
        <w:r>
          <w:rPr>
            <w:lang w:val="es_ES" w:bidi="es_ES"/>
          </w:rPr>
          <w:rPr>
            <w:color w:val="0000EE"/>
            <w:u w:val="single"/>
          </w:rPr>
          <w:t>2:11–3:6</w:t>
        </w:r>
      </w:hyperlink>
      <w:r>
        <w:rPr>
          <w:lang w:val="es_ES" w:bidi="es_ES"/>
        </w:rPr>
        <w:t>). Los enemigos de Israel durante el período de los jueces eran como astillas y espinas (</w:t>
      </w:r>
      <w:hyperlink r:id="rId880">
        <w:r>
          <w:rPr>
            <w:lang w:val="es_ES" w:bidi="es_ES"/>
          </w:rPr>
          <w:rPr>
            <w:color w:val="0000EE"/>
            <w:u w:val="single"/>
          </w:rPr>
          <w:t>Nm 33:55</w:t>
        </w:r>
      </w:hyperlink>
      <w:r>
        <w:rPr>
          <w:lang w:val="es_ES" w:bidi="es_ES"/>
        </w:rPr>
        <w:t xml:space="preserve">), acosándolos tanto militar como espiritualmente (cp. </w:t>
      </w:r>
      <w:hyperlink r:id="rId881">
        <w:r>
          <w:rPr>
            <w:lang w:val="es_ES" w:bidi="es_ES"/>
          </w:rPr>
          <w:rPr>
            <w:color w:val="0000EE"/>
            <w:u w:val="single"/>
          </w:rPr>
          <w:t>2 Co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34:1–29</w:t>
      </w:r>
      <w:r>
        <w:rPr>
          <w:lang w:val="es_ES" w:bidi="es_ES"/>
        </w:rPr>
      </w:r>
    </w:p>
    <w:p>
      <w:pPr/>
      <w:r>
        <w:rPr>
          <w:lang w:val="es_ES" w:bidi="es_ES"/>
        </w:rPr>
      </w:r>
      <w:hyperlink r:id="rId876">
        <w:r>
          <w:rPr>
            <w:lang w:val="es_ES" w:bidi="es_ES"/>
          </w:rPr>
          <w:rPr>
            <w:color w:val="0000EE"/>
            <w:u w:val="single"/>
          </w:rPr>
          <w:t>Capítulo 34</w:t>
        </w:r>
      </w:hyperlink>
      <w:r>
        <w:rPr>
          <w:lang w:val="es_ES" w:bidi="es_ES"/>
        </w:rPr>
        <w:t xml:space="preserve"> describe las fronteras de la tierra de Canaán, donde Israel debía asentarse según las directrices en </w:t>
      </w:r>
      <w:hyperlink r:id="rId705">
        <w:r>
          <w:rPr>
            <w:lang w:val="es_ES" w:bidi="es_ES"/>
          </w:rPr>
          <w:rPr>
            <w:color w:val="0000EE"/>
            <w:u w:val="single"/>
          </w:rPr>
          <w:t>26:52–56</w:t>
        </w:r>
      </w:hyperlink>
      <w:r>
        <w:rPr>
          <w:lang w:val="es_ES" w:bidi="es_ES"/>
        </w:rPr>
        <w:t>. Desde el llamado de Abraham (</w:t>
      </w:r>
      <w:hyperlink r:id="rId882">
        <w:r>
          <w:rPr>
            <w:lang w:val="es_ES" w:bidi="es_ES"/>
          </w:rPr>
          <w:rPr>
            <w:color w:val="0000EE"/>
            <w:u w:val="single"/>
          </w:rPr>
          <w:t>Gn 12:1–7</w:t>
        </w:r>
      </w:hyperlink>
      <w:r>
        <w:rPr>
          <w:lang w:val="es_ES" w:bidi="es_ES"/>
        </w:rPr>
        <w:t>), la Tierra Prometida de Canaán ha sido central en la historia del Antiguo Testamento. Aunque toda una generación de hebreos murió en el desierto por no creer el informe de los espías fieles (</w:t>
      </w:r>
      <w:hyperlink r:id="rId883">
        <w:r>
          <w:rPr>
            <w:lang w:val="es_ES" w:bidi="es_ES"/>
          </w:rPr>
          <w:rPr>
            <w:color w:val="0000EE"/>
            <w:u w:val="single"/>
          </w:rPr>
          <w:t>Nm 13</w:t>
        </w:r>
      </w:hyperlink>
      <w:r>
        <w:rPr>
          <w:lang w:val="es_ES" w:bidi="es_ES"/>
        </w:rPr>
        <w:t>), Dios reafirmó su promesa de la tierra (</w:t>
      </w:r>
      <w:hyperlink r:id="rId884">
        <w:r>
          <w:rPr>
            <w:lang w:val="es_ES" w:bidi="es_ES"/>
          </w:rPr>
          <w:rPr>
            <w:color w:val="0000EE"/>
            <w:u w:val="single"/>
          </w:rPr>
          <w:t>33:53</w:t>
        </w:r>
      </w:hyperlink>
      <w:r>
        <w:rPr>
          <w:lang w:val="es_ES" w:bidi="es_ES"/>
        </w:rPr>
        <w:t xml:space="preserve">). Aquí, Dios revisó el plan e identificó las fronteras de la Tierra Prometida de manera idealizada (ver </w:t>
      </w:r>
      <w:hyperlink r:id="rId885">
        <w:r>
          <w:rPr>
            <w:lang w:val="es_ES" w:bidi="es_ES"/>
          </w:rPr>
          <w:rPr>
            <w:color w:val="0000EE"/>
            <w:u w:val="single"/>
          </w:rPr>
          <w:t>Jos 13–19,</w:t>
        </w:r>
      </w:hyperlink>
      <w:r>
        <w:rPr>
          <w:lang w:val="es_ES" w:bidi="es_ES"/>
        </w:rPr>
        <w:t xml:space="preserve"> </w:t>
      </w:r>
      <w:hyperlink r:id="rId886">
        <w:r>
          <w:rPr>
            <w:lang w:val="es_ES" w:bidi="es_ES"/>
          </w:rPr>
          <w:rPr>
            <w:color w:val="0000EE"/>
            <w:u w:val="single"/>
          </w:rPr>
          <w:t>Ez 47–48</w:t>
        </w:r>
      </w:hyperlink>
      <w:r>
        <w:rPr>
          <w:lang w:val="es_ES" w:bidi="es_ES"/>
        </w:rPr>
        <w:t xml:space="preserve">). El Israel del Antiguo Testamento no poseyó exactamente el territorio descrito aquí (aunque se acercó en los días de David y Salomón; por ejemplo, </w:t>
      </w:r>
      <w:hyperlink r:id="rId887">
        <w:r>
          <w:rPr>
            <w:lang w:val="es_ES" w:bidi="es_ES"/>
          </w:rPr>
          <w:rPr>
            <w:color w:val="0000EE"/>
            <w:u w:val="single"/>
          </w:rPr>
          <w:t>2 Sam 24:1–9</w:t>
        </w:r>
      </w:hyperlink>
      <w:r>
        <w:rPr>
          <w:lang w:val="es_ES" w:bidi="es_ES"/>
        </w:rPr>
        <w:t>), pero estas fronteras describen la región de Canaán como generalmente definida por textos egipcios que datan de 1500–1200 a.C. (el período de la invasión hebrea). La región realmente ocupada por Israel cambió en diferentes momentos.</w:t>
      </w:r>
      <w:r>
        <w:rPr>
          <w:lang w:val="es_ES" w:bidi="es_ES"/>
        </w:rPr>
      </w:r>
      <w:r>
        <w:rPr>
          <w:lang w:val="es_ES" w:bidi="es_ES"/>
        </w:rPr>
      </w:r>
    </w:p>
    <w:p>
      <w:pPr/>
      <w:r>
        <w:rPr>
          <w:lang w:val="es_ES" w:bidi="es_ES"/>
        </w:rPr>
      </w:r>
    </w:p>
    <w:p>
      <w:pPr>
        <w:pStyle w:val="Heading2"/>
      </w:pPr>
      <w:r>
        <w:rPr>
          <w:lang w:val="es_ES" w:bidi="es_ES"/>
        </w:rPr>
        <w:t>Números 34:3–5</w:t>
      </w:r>
      <w:r>
        <w:rPr>
          <w:lang w:val="es_ES" w:bidi="es_ES"/>
        </w:rPr>
      </w:r>
    </w:p>
    <w:p>
      <w:pPr/>
      <w:r>
        <w:rPr>
          <w:lang w:val="es_ES" w:bidi="es_ES"/>
        </w:rPr>
      </w:r>
      <w:r>
        <w:rPr>
          <w:lang w:val="es_ES" w:bidi="es_ES"/>
        </w:rPr>
        <w:t xml:space="preserve">Partes del límite sur de Canaán eran familiares para Israel por experiencias anteriores en el desierto de Zin, en el extremo noroeste de Edom (ver caps </w:t>
      </w:r>
      <w:hyperlink r:id="rId357">
        <w:r>
          <w:rPr>
            <w:lang w:val="es_ES" w:bidi="es_ES"/>
          </w:rPr>
          <w:rPr>
            <w:color w:val="0000EE"/>
            <w:u w:val="single"/>
          </w:rPr>
          <w:t>13–14</w:t>
        </w:r>
      </w:hyperlink>
      <w:r>
        <w:rPr>
          <w:lang w:val="es_ES" w:bidi="es_ES"/>
        </w:rPr>
        <w:t>). Esta frontera sur se extendía de este a oeste en un arco desde el extremo sur del Mar Muerto hasta el Mar Mediterráneo.</w:t>
      </w:r>
      <w:r>
        <w:rPr>
          <w:lang w:val="es_ES" w:bidi="es_ES"/>
        </w:rPr>
      </w:r>
      <w:r>
        <w:rPr>
          <w:lang w:val="es_ES" w:bidi="es_ES"/>
        </w:rPr>
      </w:r>
    </w:p>
    <w:p>
      <w:pPr/>
      <w:r>
        <w:rPr>
          <w:lang w:val="es_ES" w:bidi="es_ES"/>
        </w:rPr>
      </w:r>
    </w:p>
    <w:p>
      <w:pPr>
        <w:pStyle w:val="Heading2"/>
      </w:pPr>
      <w:r>
        <w:rPr>
          <w:lang w:val="es_ES" w:bidi="es_ES"/>
        </w:rPr>
        <w:t>Números 34:4</w:t>
      </w:r>
      <w:r>
        <w:rPr>
          <w:lang w:val="es_ES" w:bidi="es_ES"/>
        </w:rPr>
      </w:r>
    </w:p>
    <w:p>
      <w:pPr/>
      <w:r>
        <w:rPr>
          <w:lang w:val="es_ES" w:bidi="es_ES"/>
        </w:rPr>
      </w:r>
      <w:r>
        <w:rPr>
          <w:lang w:val="es_ES" w:bidi="es_ES"/>
        </w:rPr>
        <w:t xml:space="preserve">Desde el extremo sur del Mar Muerto, el límite se extendía a través del Paso del Escorpión hacia Zin (cp. </w:t>
      </w:r>
      <w:hyperlink r:id="rId888">
        <w:r>
          <w:rPr>
            <w:lang w:val="es_ES" w:bidi="es_ES"/>
          </w:rPr>
          <w:rPr>
            <w:color w:val="0000EE"/>
            <w:u w:val="single"/>
          </w:rPr>
          <w:t>13:21</w:t>
        </w:r>
      </w:hyperlink>
      <w:r>
        <w:rPr>
          <w:lang w:val="es_ES" w:bidi="es_ES"/>
        </w:rPr>
        <w:t xml:space="preserve">). El punto más al sur era Cades (cp. </w:t>
      </w:r>
      <w:hyperlink r:id="rId252">
        <w:r>
          <w:rPr>
            <w:lang w:val="es_ES" w:bidi="es_ES"/>
          </w:rPr>
          <w:rPr>
            <w:color w:val="0000EE"/>
            <w:u w:val="single"/>
          </w:rPr>
          <w:t>13:26</w:t>
        </w:r>
      </w:hyperlink>
      <w:r>
        <w:rPr>
          <w:lang w:val="es_ES" w:bidi="es_ES"/>
        </w:rPr>
        <w:t>). Hasar-addar y Asmón son lugares desconocidos.</w:t>
      </w:r>
      <w:r>
        <w:rPr>
          <w:lang w:val="es_ES" w:bidi="es_ES"/>
        </w:rPr>
      </w:r>
      <w:r>
        <w:rPr>
          <w:lang w:val="es_ES" w:bidi="es_ES"/>
        </w:rPr>
      </w:r>
    </w:p>
    <w:p>
      <w:pPr/>
      <w:r>
        <w:rPr>
          <w:lang w:val="es_ES" w:bidi="es_ES"/>
        </w:rPr>
      </w:r>
    </w:p>
    <w:p>
      <w:pPr>
        <w:pStyle w:val="Heading2"/>
      </w:pPr>
      <w:r>
        <w:rPr>
          <w:lang w:val="es_ES" w:bidi="es_ES"/>
        </w:rPr>
        <w:t>Números 34:5</w:t>
      </w:r>
      <w:r>
        <w:rPr>
          <w:lang w:val="es_ES" w:bidi="es_ES"/>
        </w:rPr>
      </w:r>
    </w:p>
    <w:p>
      <w:pPr/>
      <w:r>
        <w:rPr>
          <w:lang w:val="es_ES" w:bidi="es_ES"/>
        </w:rPr>
      </w:r>
      <w:r>
        <w:rPr>
          <w:lang w:val="es_ES" w:bidi="es_ES"/>
        </w:rPr>
        <w:t xml:space="preserve">El Valle de Egipto (no confundir con el Nilo) se refiere al wadi que separa la tierra de Canaán de Egipto; drena hacia el Mar Mediterráneo (cp. </w:t>
      </w:r>
      <w:hyperlink r:id="rId258">
        <w:r>
          <w:rPr>
            <w:lang w:val="es_ES" w:bidi="es_ES"/>
          </w:rPr>
          <w:rPr>
            <w:color w:val="0000EE"/>
            <w:u w:val="single"/>
          </w:rPr>
          <w:t>1 Re 8:65</w:t>
        </w:r>
      </w:hyperlink>
      <w:r>
        <w:rPr>
          <w:lang w:val="es_ES" w:bidi="es_ES"/>
        </w:rPr>
        <w:t>). En tiempos del Antiguo Testamento, Israel tenía poco control sobre esta región costera del sur.</w:t>
      </w:r>
      <w:r>
        <w:rPr>
          <w:lang w:val="es_ES" w:bidi="es_ES"/>
        </w:rPr>
      </w:r>
      <w:r>
        <w:rPr>
          <w:lang w:val="es_ES" w:bidi="es_ES"/>
        </w:rPr>
      </w:r>
    </w:p>
    <w:p>
      <w:pPr/>
      <w:r>
        <w:rPr>
          <w:lang w:val="es_ES" w:bidi="es_ES"/>
        </w:rPr>
      </w:r>
    </w:p>
    <w:p>
      <w:pPr>
        <w:pStyle w:val="Heading2"/>
      </w:pPr>
      <w:r>
        <w:rPr>
          <w:lang w:val="es_ES" w:bidi="es_ES"/>
        </w:rPr>
        <w:t>Números 34:6–9</w:t>
      </w:r>
      <w:r>
        <w:rPr>
          <w:lang w:val="es_ES" w:bidi="es_ES"/>
        </w:rPr>
      </w:r>
    </w:p>
    <w:p>
      <w:pPr/>
      <w:r>
        <w:rPr>
          <w:lang w:val="es_ES" w:bidi="es_ES"/>
        </w:rPr>
      </w:r>
      <w:r>
        <w:rPr>
          <w:lang w:val="es_ES" w:bidi="es_ES"/>
        </w:rPr>
        <w:t>El límite natural occidental de Canaán era la costa mediterránea (</w:t>
      </w:r>
      <w:hyperlink r:id="rId889">
        <w:r>
          <w:rPr>
            <w:lang w:val="es_ES" w:bidi="es_ES"/>
          </w:rPr>
          <w:rPr>
            <w:color w:val="0000EE"/>
            <w:u w:val="single"/>
          </w:rPr>
          <w:t>34:6</w:t>
        </w:r>
      </w:hyperlink>
      <w:r>
        <w:rPr>
          <w:lang w:val="es_ES" w:bidi="es_ES"/>
        </w:rPr>
        <w:t xml:space="preserve">). El límite norte comenzaba en el Mediterráneo y se extendía hacia el este hasta el Monte Hor, ubicado en algún lugar de la cordillera del Líbano (no es el lugar de la muerte de Aarón, </w:t>
      </w:r>
      <w:hyperlink r:id="rId455">
        <w:r>
          <w:rPr>
            <w:lang w:val="es_ES" w:bidi="es_ES"/>
          </w:rPr>
          <w:rPr>
            <w:color w:val="0000EE"/>
            <w:u w:val="single"/>
          </w:rPr>
          <w:t>20:22–29</w:t>
        </w:r>
      </w:hyperlink>
      <w:r>
        <w:rPr>
          <w:lang w:val="es_ES" w:bidi="es_ES"/>
        </w:rPr>
        <w:t xml:space="preserve">). • Hamath: Cp. </w:t>
      </w:r>
      <w:hyperlink r:id="rId888">
        <w:r>
          <w:rPr>
            <w:lang w:val="es_ES" w:bidi="es_ES"/>
          </w:rPr>
          <w:rPr>
            <w:color w:val="0000EE"/>
            <w:u w:val="single"/>
          </w:rPr>
          <w:t>13:21,</w:t>
        </w:r>
      </w:hyperlink>
      <w:r>
        <w:rPr>
          <w:lang w:val="es_ES" w:bidi="es_ES"/>
        </w:rPr>
        <w:t xml:space="preserve"> </w:t>
      </w:r>
      <w:hyperlink r:id="rId258">
        <w:r>
          <w:rPr>
            <w:lang w:val="es_ES" w:bidi="es_ES"/>
          </w:rPr>
          <w:rPr>
            <w:color w:val="0000EE"/>
            <w:u w:val="single"/>
          </w:rPr>
          <w:t>1 Re 8:65</w:t>
        </w:r>
      </w:hyperlink>
      <w:r>
        <w:rPr>
          <w:lang w:val="es_ES" w:bidi="es_ES"/>
        </w:rPr>
        <w:t xml:space="preserve">, </w:t>
      </w:r>
      <w:hyperlink r:id="rId890">
        <w:r>
          <w:rPr>
            <w:lang w:val="es_ES" w:bidi="es_ES"/>
          </w:rPr>
          <w:rPr>
            <w:color w:val="0000EE"/>
            <w:u w:val="single"/>
          </w:rPr>
          <w:t>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34:11</w:t>
      </w:r>
      <w:r>
        <w:rPr>
          <w:lang w:val="es_ES" w:bidi="es_ES"/>
        </w:rPr>
      </w:r>
    </w:p>
    <w:p>
      <w:pPr/>
      <w:r>
        <w:rPr>
          <w:lang w:val="es_ES" w:bidi="es_ES"/>
        </w:rPr>
      </w:r>
      <w:r>
        <w:rPr>
          <w:lang w:val="es_ES" w:bidi="es_ES"/>
        </w:rPr>
        <w:t>mar de Cinnereth: Su borde oriental (literalmente hombro) es la cresta que se eleva de forma bastante abrupta desde su costa oriental.</w:t>
      </w:r>
      <w:r>
        <w:rPr>
          <w:lang w:val="es_ES" w:bidi="es_ES"/>
        </w:rPr>
      </w:r>
      <w:r>
        <w:rPr>
          <w:lang w:val="es_ES" w:bidi="es_ES"/>
        </w:rPr>
      </w:r>
    </w:p>
    <w:p>
      <w:pPr/>
      <w:r>
        <w:rPr>
          <w:lang w:val="es_ES" w:bidi="es_ES"/>
        </w:rPr>
      </w:r>
    </w:p>
    <w:p>
      <w:pPr>
        <w:pStyle w:val="Heading2"/>
      </w:pPr>
      <w:r>
        <w:rPr>
          <w:lang w:val="es_ES" w:bidi="es_ES"/>
        </w:rPr>
        <w:t>Números 34:12</w:t>
      </w:r>
      <w:r>
        <w:rPr>
          <w:lang w:val="es_ES" w:bidi="es_ES"/>
        </w:rPr>
      </w:r>
    </w:p>
    <w:p>
      <w:pPr/>
      <w:r>
        <w:rPr>
          <w:lang w:val="es_ES" w:bidi="es_ES"/>
        </w:rPr>
      </w:r>
      <w:r>
        <w:rPr>
          <w:lang w:val="es_ES" w:bidi="es_ES"/>
        </w:rP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Pr>
          <w:lang w:val="es_ES" w:bidi="es_ES"/>
        </w:rPr>
      </w:r>
      <w:r>
        <w:rPr>
          <w:lang w:val="es_ES" w:bidi="es_ES"/>
        </w:rPr>
      </w:r>
    </w:p>
    <w:p>
      <w:pPr/>
      <w:r>
        <w:rPr>
          <w:lang w:val="es_ES" w:bidi="es_ES"/>
        </w:rPr>
      </w:r>
    </w:p>
    <w:p>
      <w:pPr>
        <w:pStyle w:val="Heading2"/>
      </w:pPr>
      <w:r>
        <w:rPr>
          <w:lang w:val="es_ES" w:bidi="es_ES"/>
        </w:rPr>
        <w:t>Números 34:13–15</w:t>
      </w:r>
      <w:r>
        <w:rPr>
          <w:lang w:val="es_ES" w:bidi="es_ES"/>
        </w:rPr>
      </w:r>
    </w:p>
    <w:p>
      <w:pPr/>
      <w:r>
        <w:rPr>
          <w:lang w:val="es_ES" w:bidi="es_ES"/>
        </w:rPr>
      </w:r>
      <w:r>
        <w:rPr>
          <w:lang w:val="es_ES" w:bidi="es_ES"/>
        </w:rPr>
        <w:t xml:space="preserve">será repartida ... por suerte: Cp. </w:t>
      </w:r>
      <w:hyperlink r:id="rId891">
        <w:r>
          <w:rPr>
            <w:lang w:val="es_ES" w:bidi="es_ES"/>
          </w:rPr>
          <w:rPr>
            <w:color w:val="0000EE"/>
            <w:u w:val="single"/>
          </w:rPr>
          <w:t>26:55–56</w:t>
        </w:r>
      </w:hyperlink>
      <w:r>
        <w:rPr>
          <w:lang w:val="es_ES" w:bidi="es_ES"/>
        </w:rPr>
        <w:t xml:space="preserve">. Debido al asentamiento de dos tribus y media (Rubén, Gad y la mitad de la tribu de Manasés) en Transjordania (cp. </w:t>
      </w:r>
      <w:hyperlink r:id="rId841">
        <w:r>
          <w:rPr>
            <w:lang w:val="es_ES" w:bidi="es_ES"/>
          </w:rPr>
          <w:rPr>
            <w:color w:val="0000EE"/>
            <w:u w:val="single"/>
          </w:rPr>
          <w:t>32:33</w:t>
        </w:r>
      </w:hyperlink>
      <w:r>
        <w:rPr>
          <w:lang w:val="es_ES" w:bidi="es_ES"/>
        </w:rPr>
        <w:t>), Canaán debía ser dividido entre las nueve tribus y media restantes.</w:t>
      </w:r>
      <w:r>
        <w:rPr>
          <w:lang w:val="es_ES" w:bidi="es_ES"/>
        </w:rPr>
      </w:r>
      <w:r>
        <w:rPr>
          <w:lang w:val="es_ES" w:bidi="es_ES"/>
        </w:rPr>
      </w:r>
    </w:p>
    <w:p>
      <w:pPr/>
      <w:r>
        <w:rPr>
          <w:lang w:val="es_ES" w:bidi="es_ES"/>
        </w:rPr>
      </w:r>
    </w:p>
    <w:p>
      <w:pPr>
        <w:pStyle w:val="Heading2"/>
      </w:pPr>
      <w:r>
        <w:rPr>
          <w:lang w:val="es_ES" w:bidi="es_ES"/>
        </w:rPr>
        <w:t>Números 34:16–29</w:t>
      </w:r>
      <w:r>
        <w:rPr>
          <w:lang w:val="es_ES" w:bidi="es_ES"/>
        </w:rPr>
      </w:r>
    </w:p>
    <w:p>
      <w:pPr/>
      <w:r>
        <w:rPr>
          <w:lang w:val="es_ES" w:bidi="es_ES"/>
        </w:rPr>
      </w:r>
      <w:r>
        <w:rPr>
          <w:lang w:val="es_ES" w:bidi="es_ES"/>
        </w:rPr>
        <w:t xml:space="preserve">Eleazar (el sumo sacerdote) y Josué (el líder político) debían dividir la tierra entre las tribus restantes. Los diez líderes tribales que los ayudarían están enumerados en </w:t>
      </w:r>
      <w:hyperlink r:id="rId892">
        <w:r>
          <w:rPr>
            <w:lang w:val="es_ES" w:bidi="es_ES"/>
          </w:rPr>
          <w:rPr>
            <w:color w:val="0000EE"/>
            <w:u w:val="single"/>
          </w:rPr>
          <w:t>34:19–28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34:19–28</w:t>
      </w:r>
      <w:r>
        <w:rPr>
          <w:lang w:val="es_ES" w:bidi="es_ES"/>
        </w:rPr>
      </w:r>
    </w:p>
    <w:p>
      <w:pPr/>
      <w:r>
        <w:rPr>
          <w:lang w:val="es_ES" w:bidi="es_ES"/>
        </w:rPr>
      </w:r>
      <w:r>
        <w:rPr>
          <w:lang w:val="es_ES" w:bidi="es_ES"/>
        </w:rPr>
        <w:t>Caleb, hijo de Jephone, es el único líder tribal mencionado en otros pasajes de Números (</w:t>
      </w:r>
      <w:hyperlink r:id="rId832">
        <w:r>
          <w:rPr>
            <w:lang w:val="es_ES" w:bidi="es_ES"/>
          </w:rPr>
          <w:rPr>
            <w:color w:val="0000EE"/>
            <w:u w:val="single"/>
          </w:rPr>
          <w:t>13:6</w:t>
        </w:r>
      </w:hyperlink>
      <w:r>
        <w:rPr>
          <w:lang w:val="es_ES" w:bidi="es_ES"/>
        </w:rPr>
        <w:t xml:space="preserve">, </w:t>
      </w:r>
      <w:hyperlink r:id="rId893">
        <w:r>
          <w:rPr>
            <w:lang w:val="es_ES" w:bidi="es_ES"/>
          </w:rPr>
          <w:rPr>
            <w:color w:val="0000EE"/>
            <w:u w:val="single"/>
          </w:rPr>
          <w:t>30</w:t>
        </w:r>
      </w:hyperlink>
      <w:r>
        <w:rPr>
          <w:lang w:val="es_ES" w:bidi="es_ES"/>
        </w:rPr>
        <w:t xml:space="preserve">; </w:t>
      </w:r>
      <w:hyperlink r:id="rId894">
        <w:r>
          <w:rPr>
            <w:lang w:val="es_ES" w:bidi="es_ES"/>
          </w:rPr>
          <w:rPr>
            <w:color w:val="0000EE"/>
            <w:u w:val="single"/>
          </w:rPr>
          <w:t>14:6–38</w:t>
        </w:r>
      </w:hyperlink>
      <w:r>
        <w:rPr>
          <w:lang w:val="es_ES" w:bidi="es_ES"/>
        </w:rPr>
        <w:t>). Casi toda la generación anterior había fallecido durante el período en el desierto (</w:t>
      </w:r>
      <w:hyperlink r:id="rId692">
        <w:r>
          <w:rPr>
            <w:lang w:val="es_ES" w:bidi="es_ES"/>
          </w:rPr>
          <w:rPr>
            <w:color w:val="0000EE"/>
            <w:u w:val="single"/>
          </w:rPr>
          <w:t>Nm 26:63–65</w:t>
        </w:r>
      </w:hyperlink>
      <w:r>
        <w:rPr>
          <w:lang w:val="es_ES" w:bidi="es_ES"/>
        </w:rPr>
        <w:t>), pero los dos espías fieles aún lideraban a su pueblo.</w:t>
      </w:r>
      <w:r>
        <w:rPr>
          <w:lang w:val="es_ES" w:bidi="es_ES"/>
        </w:rPr>
      </w:r>
      <w:r>
        <w:rPr>
          <w:lang w:val="es_ES" w:bidi="es_ES"/>
        </w:rPr>
      </w:r>
    </w:p>
    <w:p>
      <w:pPr/>
      <w:r>
        <w:rPr>
          <w:lang w:val="es_ES" w:bidi="es_ES"/>
        </w:rPr>
      </w:r>
    </w:p>
    <w:p>
      <w:pPr>
        <w:pStyle w:val="Heading2"/>
      </w:pPr>
      <w:r>
        <w:rPr>
          <w:lang w:val="es_ES" w:bidi="es_ES"/>
        </w:rPr>
        <w:t>Números 35:1–34</w:t>
      </w:r>
      <w:r>
        <w:rPr>
          <w:lang w:val="es_ES" w:bidi="es_ES"/>
        </w:rPr>
      </w:r>
    </w:p>
    <w:p>
      <w:pPr/>
      <w:r>
        <w:rPr>
          <w:lang w:val="es_ES" w:bidi="es_ES"/>
        </w:rPr>
      </w:r>
      <w:r>
        <w:rPr>
          <w:lang w:val="es_ES" w:bidi="es_ES"/>
        </w:rPr>
        <w:t xml:space="preserve">La tribu de Leví no recibió un territorio propio, por lo que el capítulo </w:t>
      </w:r>
      <w:hyperlink r:id="rId895">
        <w:r>
          <w:rPr>
            <w:lang w:val="es_ES" w:bidi="es_ES"/>
          </w:rPr>
          <w:rPr>
            <w:color w:val="0000EE"/>
            <w:u w:val="single"/>
          </w:rPr>
          <w:t>35</w:t>
        </w:r>
      </w:hyperlink>
      <w:r>
        <w:rPr>
          <w:lang w:val="es_ES" w:bidi="es_ES"/>
        </w:rPr>
        <w:t xml:space="preserve"> describe su asignación de 48 ciudades distribuidas entre los territorios de las otras tribus de Israel (ver </w:t>
      </w:r>
      <w:hyperlink r:id="rId45">
        <w:r>
          <w:rPr>
            <w:lang w:val="es_ES" w:bidi="es_ES"/>
          </w:rPr>
          <w:rPr>
            <w:color w:val="0000EE"/>
            <w:u w:val="single"/>
          </w:rPr>
          <w:t>Jos 21,</w:t>
        </w:r>
      </w:hyperlink>
      <w:r>
        <w:rPr>
          <w:lang w:val="es_ES" w:bidi="es_ES"/>
        </w:rPr>
        <w:t xml:space="preserve"> ver también </w:t>
      </w:r>
      <w:hyperlink r:id="rId896">
        <w:r>
          <w:rPr>
            <w:lang w:val="es_ES" w:bidi="es_ES"/>
          </w:rPr>
          <w:rPr>
            <w:color w:val="0000EE"/>
            <w:u w:val="single"/>
          </w:rPr>
          <w:t>Lv 25:32–34,</w:t>
        </w:r>
      </w:hyperlink>
      <w:r>
        <w:rPr>
          <w:lang w:val="es_ES" w:bidi="es_ES"/>
        </w:rPr>
        <w:t xml:space="preserve"> </w:t>
      </w:r>
      <w:hyperlink r:id="rId897">
        <w:r>
          <w:rPr>
            <w:lang w:val="es_ES" w:bidi="es_ES"/>
          </w:rPr>
          <w:rPr>
            <w:color w:val="0000EE"/>
            <w:u w:val="single"/>
          </w:rPr>
          <w:t>1 Cro 13:2,</w:t>
        </w:r>
      </w:hyperlink>
      <w:r>
        <w:rPr>
          <w:lang w:val="es_ES" w:bidi="es_ES"/>
        </w:rPr>
        <w:t xml:space="preserve"> </w:t>
      </w:r>
      <w:hyperlink r:id="rId898">
        <w:r>
          <w:rPr>
            <w:lang w:val="es_ES" w:bidi="es_ES"/>
          </w:rPr>
          <w:rPr>
            <w:color w:val="0000EE"/>
            <w:u w:val="single"/>
          </w:rPr>
          <w:t>2 Cro 11:14</w:t>
        </w:r>
      </w:hyperlink>
      <w:r>
        <w:rPr>
          <w:lang w:val="es_ES" w:bidi="es_ES"/>
        </w:rPr>
        <w:t xml:space="preserve">). Así como los levitas habían vivido en el centro del campamento israelita durante el período en el desierto (cp. </w:t>
      </w:r>
      <w:hyperlink r:id="rId70">
        <w:r>
          <w:rPr>
            <w:lang w:val="es_ES" w:bidi="es_ES"/>
          </w:rPr>
          <w:rPr>
            <w:color w:val="0000EE"/>
            <w:u w:val="single"/>
          </w:rPr>
          <w:t>Nm 2:17</w:t>
        </w:r>
      </w:hyperlink>
      <w:r>
        <w:rPr>
          <w:lang w:val="es_ES" w:bidi="es_ES"/>
        </w:rPr>
        <w:t xml:space="preserve">), en la Tierra Prometida debían residir entre las otras tribus y ejercer una influencia positiva entre ellas (ver </w:t>
      </w:r>
      <w:hyperlink r:id="rId899">
        <w:r>
          <w:rPr>
            <w:lang w:val="es_ES" w:bidi="es_ES"/>
          </w:rPr>
          <w:rPr>
            <w:color w:val="0000EE"/>
            <w:u w:val="single"/>
          </w:rPr>
          <w:t>Dt 33:9–10,</w:t>
        </w:r>
      </w:hyperlink>
      <w:r>
        <w:rPr>
          <w:lang w:val="es_ES" w:bidi="es_ES"/>
        </w:rPr>
        <w:t xml:space="preserve"> </w:t>
      </w:r>
      <w:hyperlink r:id="rId900">
        <w:r>
          <w:rPr>
            <w:lang w:val="es_ES" w:bidi="es_ES"/>
          </w:rPr>
          <w:rPr>
            <w:color w:val="0000EE"/>
            <w:u w:val="single"/>
          </w:rPr>
          <w:t>2 Cro 17:7–9,</w:t>
        </w:r>
      </w:hyperlink>
      <w:r>
        <w:rPr>
          <w:lang w:val="es_ES" w:bidi="es_ES"/>
        </w:rPr>
        <w:t xml:space="preserve"> </w:t>
      </w:r>
      <w:hyperlink r:id="rId901">
        <w:r>
          <w:rPr>
            <w:lang w:val="es_ES" w:bidi="es_ES"/>
          </w:rPr>
          <w:rPr>
            <w:color w:val="0000EE"/>
            <w:u w:val="single"/>
          </w:rPr>
          <w:t>19:8–11</w:t>
        </w:r>
      </w:hyperlink>
      <w:r>
        <w:rPr>
          <w:lang w:val="es_ES" w:bidi="es_ES"/>
        </w:rPr>
        <w:t xml:space="preserve">, </w:t>
      </w:r>
      <w:hyperlink r:id="rId902">
        <w:r>
          <w:rPr>
            <w:lang w:val="es_ES" w:bidi="es_ES"/>
          </w:rPr>
          <w:rPr>
            <w:color w:val="0000EE"/>
            <w:u w:val="single"/>
          </w:rPr>
          <w:t>35:3</w:t>
        </w:r>
      </w:hyperlink>
      <w:r>
        <w:rPr>
          <w:lang w:val="es_ES" w:bidi="es_ES"/>
        </w:rPr>
        <w:t xml:space="preserve">). Las ciudades y sus tierras de pastoreo circundantes no constituían una "patria" (cp. </w:t>
      </w:r>
      <w:hyperlink r:id="rId903">
        <w:r>
          <w:rPr>
            <w:lang w:val="es_ES" w:bidi="es_ES"/>
          </w:rPr>
          <w:rPr>
            <w:color w:val="0000EE"/>
            <w:u w:val="single"/>
          </w:rPr>
          <w:t>Nm 18:23,</w:t>
        </w:r>
      </w:hyperlink>
      <w:r>
        <w:rPr>
          <w:lang w:val="es_ES" w:bidi="es_ES"/>
        </w:rPr>
        <w:t xml:space="preserve"> </w:t>
      </w:r>
      <w:hyperlink r:id="rId904">
        <w:r>
          <w:rPr>
            <w:lang w:val="es_ES" w:bidi="es_ES"/>
          </w:rPr>
          <w:rPr>
            <w:color w:val="0000EE"/>
            <w:u w:val="single"/>
          </w:rPr>
          <w:t>26:62</w:t>
        </w:r>
      </w:hyperlink>
      <w:r>
        <w:rPr>
          <w:lang w:val="es_ES" w:bidi="es_ES"/>
        </w:rPr>
        <w:t>), sino sólo una pequeña fracción del territorio cananeo distribuido entre las otras tribus.</w:t>
      </w:r>
      <w:r>
        <w:rPr>
          <w:lang w:val="es_ES" w:bidi="es_ES"/>
        </w:rPr>
      </w:r>
      <w:r>
        <w:rPr>
          <w:lang w:val="es_ES" w:bidi="es_ES"/>
        </w:rPr>
      </w:r>
    </w:p>
    <w:p>
      <w:pPr/>
      <w:r>
        <w:rPr>
          <w:lang w:val="es_ES" w:bidi="es_ES"/>
        </w:rPr>
      </w:r>
    </w:p>
    <w:p>
      <w:pPr>
        <w:pStyle w:val="Heading2"/>
      </w:pPr>
      <w:r>
        <w:rPr>
          <w:lang w:val="es_ES" w:bidi="es_ES"/>
        </w:rPr>
        <w:t>Números 35:4–5</w:t>
      </w:r>
      <w:r>
        <w:rPr>
          <w:lang w:val="es_ES" w:bidi="es_ES"/>
        </w:rPr>
      </w:r>
    </w:p>
    <w:p>
      <w:pPr/>
      <w:r>
        <w:rPr>
          <w:lang w:val="es_ES" w:bidi="es_ES"/>
        </w:rPr>
      </w:r>
      <w:r>
        <w:rPr>
          <w:lang w:val="es_ES" w:bidi="es_ES"/>
        </w:rP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5">
        <w:r>
          <w:rPr>
            <w:lang w:val="es_ES" w:bidi="es_ES"/>
          </w:rPr>
          <w:rPr>
            <w:color w:val="0000EE"/>
            <w:u w:val="single"/>
          </w:rPr>
          <w:t>35:4</w:t>
        </w:r>
      </w:hyperlink>
      <w:r>
        <w:rPr>
          <w:lang w:val="es_ES" w:bidi="es_ES"/>
        </w:rPr>
        <w:t>) y tierras de pastoreo más extensas (</w:t>
      </w:r>
      <w:hyperlink r:id="rId906">
        <w:r>
          <w:rPr>
            <w:lang w:val="es_ES" w:bidi="es_ES"/>
          </w:rPr>
          <w:rPr>
            <w:color w:val="0000EE"/>
            <w:u w:val="single"/>
          </w:rPr>
          <w:t>35:5</w:t>
        </w:r>
      </w:hyperlink>
      <w:r>
        <w:rPr>
          <w:lang w:val="es_ES" w:bidi="es_ES"/>
        </w:rPr>
        <w:t>) alrededor de la ciudad. Basándose en este texto, algunos intérpretes judíos limitaron la distancia que se podía caminar en sábado a tres mil pies (dos mil codos) desde casa.</w:t>
      </w:r>
      <w:r>
        <w:rPr>
          <w:lang w:val="es_ES" w:bidi="es_ES"/>
        </w:rPr>
      </w:r>
      <w:r>
        <w:rPr>
          <w:lang w:val="es_ES" w:bidi="es_ES"/>
        </w:rPr>
      </w:r>
    </w:p>
    <w:p>
      <w:pPr/>
      <w:r>
        <w:rPr>
          <w:lang w:val="es_ES" w:bidi="es_ES"/>
        </w:rPr>
      </w:r>
    </w:p>
    <w:p>
      <w:pPr>
        <w:pStyle w:val="Heading2"/>
      </w:pPr>
      <w:r>
        <w:rPr>
          <w:lang w:val="es_ES" w:bidi="es_ES"/>
        </w:rPr>
        <w:t>Números 35:6–34</w:t>
      </w:r>
      <w:r>
        <w:rPr>
          <w:lang w:val="es_ES" w:bidi="es_ES"/>
        </w:rPr>
      </w:r>
    </w:p>
    <w:p>
      <w:pPr/>
      <w:r>
        <w:rPr>
          <w:lang w:val="es_ES" w:bidi="es_ES"/>
        </w:rPr>
      </w:r>
      <w:r>
        <w:rPr>
          <w:lang w:val="es_ES" w:bidi="es_ES"/>
        </w:rP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07">
        <w:r>
          <w:rPr>
            <w:lang w:val="es_ES" w:bidi="es_ES"/>
          </w:rPr>
          <w:rPr>
            <w:color w:val="0000EE"/>
            <w:u w:val="single"/>
          </w:rPr>
          <w:t>Dt 4:41–43,</w:t>
        </w:r>
      </w:hyperlink>
      <w:r>
        <w:rPr>
          <w:lang w:val="es_ES" w:bidi="es_ES"/>
        </w:rPr>
        <w:t xml:space="preserve"> </w:t>
      </w:r>
      <w:hyperlink r:id="rId908">
        <w:r>
          <w:rPr>
            <w:lang w:val="es_ES" w:bidi="es_ES"/>
          </w:rPr>
          <w:rPr>
            <w:color w:val="0000EE"/>
            <w:u w:val="single"/>
          </w:rPr>
          <w:t>19:1–13,</w:t>
        </w:r>
      </w:hyperlink>
      <w:r>
        <w:rPr>
          <w:lang w:val="es_ES" w:bidi="es_ES"/>
        </w:rPr>
        <w:t xml:space="preserve"> </w:t>
      </w:r>
      <w:hyperlink r:id="rId909">
        <w:r>
          <w:rPr>
            <w:lang w:val="es_ES" w:bidi="es_ES"/>
          </w:rPr>
          <w:rPr>
            <w:color w:val="0000EE"/>
            <w:u w:val="single"/>
          </w:rPr>
          <w:t>Jos 20</w:t>
        </w:r>
      </w:hyperlink>
      <w:r>
        <w:rPr>
          <w:lang w:val="es_ES" w:bidi="es_ES"/>
        </w:rPr>
        <w:t xml:space="preserve">). Estas seis ciudades levíticas proporcionaban un refugio seguro en casos de homicidio accidental o involuntario (cp. </w:t>
      </w:r>
      <w:hyperlink r:id="rId910">
        <w:r>
          <w:rPr>
            <w:lang w:val="es_ES" w:bidi="es_ES"/>
          </w:rPr>
          <w:rPr>
            <w:color w:val="0000EE"/>
            <w:u w:val="single"/>
          </w:rPr>
          <w:t>Ex 21:12–14</w:t>
        </w:r>
      </w:hyperlink>
      <w:r>
        <w:rPr>
          <w:lang w:val="es_ES" w:bidi="es_ES"/>
        </w:rPr>
        <w:t xml:space="preserve">). Así como las cuarenta y ocho ciudades de los levitas estaban ampliamente distribuidas por los territorios de Israel, las seis ciudades de refugio estaban dispersas para que fueran fácilmente accesibles (ver </w:t>
      </w:r>
      <w:hyperlink r:id="rId911">
        <w:r>
          <w:rPr>
            <w:lang w:val="es_ES" w:bidi="es_ES"/>
          </w:rPr>
          <w:rPr>
            <w:color w:val="0000EE"/>
            <w:u w:val="single"/>
          </w:rPr>
          <w:t>Josh 20:7–8</w:t>
        </w:r>
      </w:hyperlink>
      <w:r>
        <w:rPr>
          <w:lang w:val="es_ES" w:bidi="es_ES"/>
        </w:rPr>
        <w:t xml:space="preserve">). Estos asentamientos designados complementaban el papel del altar como un lugar temporal de asilo (por ejemplo, </w:t>
      </w:r>
      <w:hyperlink r:id="rId912">
        <w:r>
          <w:rPr>
            <w:lang w:val="es_ES" w:bidi="es_ES"/>
          </w:rPr>
          <w:rPr>
            <w:color w:val="0000EE"/>
            <w:u w:val="single"/>
          </w:rPr>
          <w:t>1 Reyes 1:50–53</w:t>
        </w:r>
      </w:hyperlink>
      <w:r>
        <w:rPr>
          <w:lang w:val="es_ES" w:bidi="es_ES"/>
        </w:rPr>
        <w:t xml:space="preserve">; </w:t>
      </w:r>
      <w:hyperlink r:id="rId913">
        <w:r>
          <w:rPr>
            <w:lang w:val="es_ES" w:bidi="es_ES"/>
          </w:rPr>
          <w:rPr>
            <w:color w:val="0000EE"/>
            <w:u w:val="single"/>
          </w:rPr>
          <w:t>2:28–34</w:t>
        </w:r>
      </w:hyperlink>
      <w:r>
        <w:rPr>
          <w:lang w:val="es_ES" w:bidi="es_ES"/>
        </w:rPr>
        <w:t xml:space="preserve">; cp. </w:t>
      </w:r>
      <w:hyperlink r:id="rId914">
        <w:r>
          <w:rPr>
            <w:lang w:val="es_ES" w:bidi="es_ES"/>
          </w:rPr>
          <w:rPr>
            <w:color w:val="0000EE"/>
            <w:u w:val="single"/>
          </w:rPr>
          <w:t>Exod 21:14</w:t>
        </w:r>
      </w:hyperlink>
      <w:r>
        <w:rPr>
          <w:lang w:val="es_ES" w:bidi="es_ES"/>
        </w:rPr>
        <w:t xml:space="preserve">). Otros pueblos antiguos proporcionaban lugares especiales de asilo o refugio, a menudo en el altar (ver </w:t>
      </w:r>
      <w:hyperlink r:id="rId910">
        <w:r>
          <w:rPr>
            <w:lang w:val="es_ES" w:bidi="es_ES"/>
          </w:rPr>
          <w:rPr>
            <w:color w:val="0000EE"/>
            <w:u w:val="single"/>
          </w:rPr>
          <w:t>Ex 21:12–14,</w:t>
        </w:r>
      </w:hyperlink>
      <w:r>
        <w:rPr>
          <w:lang w:val="es_ES" w:bidi="es_ES"/>
        </w:rPr>
        <w:t xml:space="preserve"> </w:t>
      </w:r>
      <w:hyperlink r:id="rId913">
        <w:r>
          <w:rPr>
            <w:lang w:val="es_ES" w:bidi="es_ES"/>
          </w:rPr>
          <w:rPr>
            <w:color w:val="0000EE"/>
            <w:u w:val="single"/>
          </w:rPr>
          <w:t>1 Re 2:28–34</w:t>
        </w:r>
      </w:hyperlink>
      <w:r>
        <w:rPr>
          <w:lang w:val="es_ES" w:bidi="es_ES"/>
        </w:rPr>
        <w:t>), pero sólo el antiguo Israel estableció asentamientos enteros como lugares de santuario, reflejando un interés especial en la justicia social.</w:t>
      </w:r>
      <w:r>
        <w:rPr>
          <w:lang w:val="es_ES" w:bidi="es_ES"/>
        </w:rPr>
      </w:r>
      <w:r>
        <w:rPr>
          <w:lang w:val="es_ES" w:bidi="es_ES"/>
        </w:rPr>
      </w:r>
    </w:p>
    <w:p>
      <w:pPr/>
      <w:r>
        <w:rPr>
          <w:lang w:val="es_ES" w:bidi="es_ES"/>
        </w:rPr>
      </w:r>
    </w:p>
    <w:p>
      <w:pPr>
        <w:pStyle w:val="Heading2"/>
      </w:pPr>
      <w:r>
        <w:rPr>
          <w:lang w:val="es_ES" w:bidi="es_ES"/>
        </w:rPr>
        <w:t>Números 35:12</w:t>
      </w:r>
      <w:r>
        <w:rPr>
          <w:lang w:val="es_ES" w:bidi="es_ES"/>
        </w:rPr>
      </w:r>
    </w:p>
    <w:p>
      <w:pPr/>
      <w:r>
        <w:rPr>
          <w:lang w:val="es_ES" w:bidi="es_ES"/>
        </w:rPr>
      </w:r>
      <w:r>
        <w:rPr>
          <w:lang w:val="es_ES" w:bidi="es_ES"/>
        </w:rPr>
        <w:t>protección de los familiares de una persona fallecida que desean vengar la muerte: La justicia se llevaba a cabo mediante la venganza a manos de un vengador designado, generalmente un pariente.</w:t>
      </w:r>
      <w:r>
        <w:rPr>
          <w:lang w:val="es_ES" w:bidi="es_ES"/>
        </w:rPr>
      </w:r>
      <w:r>
        <w:rPr>
          <w:lang w:val="es_ES" w:bidi="es_ES"/>
        </w:rPr>
      </w:r>
    </w:p>
    <w:p>
      <w:pPr/>
      <w:r>
        <w:rPr>
          <w:lang w:val="es_ES" w:bidi="es_ES"/>
        </w:rPr>
      </w:r>
    </w:p>
    <w:p>
      <w:pPr>
        <w:pStyle w:val="Heading2"/>
      </w:pPr>
      <w:r>
        <w:rPr>
          <w:lang w:val="es_ES" w:bidi="es_ES"/>
        </w:rPr>
        <w:t>Números 35:15</w:t>
      </w:r>
      <w:r>
        <w:rPr>
          <w:lang w:val="es_ES" w:bidi="es_ES"/>
        </w:rPr>
      </w:r>
    </w:p>
    <w:p>
      <w:pPr/>
      <w:r>
        <w:rPr>
          <w:lang w:val="es_ES" w:bidi="es_ES"/>
        </w:rPr>
      </w:r>
      <w:r>
        <w:rPr>
          <w:lang w:val="es_ES" w:bidi="es_ES"/>
        </w:rP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5">
        <w:r>
          <w:rPr>
            <w:lang w:val="es_ES" w:bidi="es_ES"/>
          </w:rPr>
          <w:rPr>
            <w:color w:val="0000EE"/>
            <w:u w:val="single"/>
          </w:rPr>
          <w:t>Lv 19:15,</w:t>
        </w:r>
      </w:hyperlink>
      <w:r>
        <w:rPr>
          <w:lang w:val="es_ES" w:bidi="es_ES"/>
        </w:rPr>
        <w:t xml:space="preserve"> </w:t>
      </w:r>
      <w:hyperlink r:id="rId916">
        <w:r>
          <w:rPr>
            <w:lang w:val="es_ES" w:bidi="es_ES"/>
          </w:rPr>
          <w:rPr>
            <w:color w:val="0000EE"/>
            <w:u w:val="single"/>
          </w:rPr>
          <w:t>Dt 1:16–17,</w:t>
        </w:r>
      </w:hyperlink>
      <w:r>
        <w:rPr>
          <w:lang w:val="es_ES" w:bidi="es_ES"/>
        </w:rPr>
        <w:t xml:space="preserve"> </w:t>
      </w:r>
      <w:hyperlink r:id="rId917">
        <w:r>
          <w:rPr>
            <w:lang w:val="es_ES" w:bidi="es_ES"/>
          </w:rPr>
          <w:rPr>
            <w:color w:val="0000EE"/>
            <w:u w:val="single"/>
          </w:rPr>
          <w:t>1 Tm 5:21,</w:t>
        </w:r>
      </w:hyperlink>
      <w:r>
        <w:rPr>
          <w:lang w:val="es_ES" w:bidi="es_ES"/>
        </w:rPr>
        <w:t xml:space="preserve"> </w:t>
      </w:r>
      <w:hyperlink r:id="rId918">
        <w:r>
          <w:rPr>
            <w:lang w:val="es_ES" w:bidi="es_ES"/>
          </w:rPr>
          <w:rPr>
            <w:color w:val="0000EE"/>
            <w:u w:val="single"/>
          </w:rPr>
          <w:t>St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35:15–24</w:t>
      </w:r>
      <w:r>
        <w:rPr>
          <w:lang w:val="es_ES" w:bidi="es_ES"/>
        </w:rPr>
      </w:r>
    </w:p>
    <w:p>
      <w:pPr/>
      <w:r>
        <w:rPr>
          <w:lang w:val="es_ES" w:bidi="es_ES"/>
        </w:rPr>
      </w:r>
      <w:r>
        <w:rPr>
          <w:lang w:val="es_ES" w:bidi="es_ES"/>
        </w:rPr>
        <w:t>El Antiguo Testamento distingue claramente entre el asesinato deliberado y el homicidio involuntario (</w:t>
      </w:r>
      <w:hyperlink r:id="rId919">
        <w:r>
          <w:rPr>
            <w:lang w:val="es_ES" w:bidi="es_ES"/>
          </w:rPr>
          <w:rPr>
            <w:color w:val="0000EE"/>
            <w:u w:val="single"/>
          </w:rPr>
          <w:t>35:11</w:t>
        </w:r>
      </w:hyperlink>
      <w:r>
        <w:rPr>
          <w:lang w:val="es_ES" w:bidi="es_ES"/>
        </w:rPr>
        <w:t xml:space="preserve">, </w:t>
      </w:r>
      <w:hyperlink r:id="rId920">
        <w:r>
          <w:rPr>
            <w:lang w:val="es_ES" w:bidi="es_ES"/>
          </w:rPr>
          <w:rPr>
            <w:color w:val="0000EE"/>
            <w:u w:val="single"/>
          </w:rPr>
          <w:t>22–23,</w:t>
        </w:r>
      </w:hyperlink>
      <w:r>
        <w:rPr>
          <w:lang w:val="es_ES" w:bidi="es_ES"/>
        </w:rPr>
        <w:t xml:space="preserve"> </w:t>
      </w:r>
      <w:hyperlink r:id="rId910">
        <w:r>
          <w:rPr>
            <w:lang w:val="es_ES" w:bidi="es_ES"/>
          </w:rPr>
          <w:rPr>
            <w:color w:val="0000EE"/>
            <w:u w:val="single"/>
          </w:rPr>
          <w:t>Ex 21:12–14,</w:t>
        </w:r>
      </w:hyperlink>
      <w:r>
        <w:rPr>
          <w:lang w:val="es_ES" w:bidi="es_ES"/>
        </w:rPr>
        <w:t xml:space="preserve"> cp. </w:t>
      </w:r>
      <w:hyperlink r:id="rId921">
        <w:r>
          <w:rPr>
            <w:lang w:val="es_ES" w:bidi="es_ES"/>
          </w:rPr>
          <w:rPr>
            <w:color w:val="0000EE"/>
            <w:u w:val="single"/>
          </w:rPr>
          <w:t>Nm 15:22–31</w:t>
        </w:r>
      </w:hyperlink>
      <w:r>
        <w:rPr>
          <w:lang w:val="es_ES" w:bidi="es_ES"/>
        </w:rPr>
        <w:t>). El asesinato requería la pena de ejecución, pero una muerte accidental no. Las ciudades de refugio ofrecían protección sólo a aquellos que mataban a otra persona accidentalmente. • El uso de un arma era prueba de intención maliciosa.</w:t>
      </w:r>
      <w:r>
        <w:rPr>
          <w:lang w:val="es_ES" w:bidi="es_ES"/>
        </w:rPr>
      </w:r>
      <w:r>
        <w:rPr>
          <w:lang w:val="es_ES" w:bidi="es_ES"/>
        </w:rPr>
      </w:r>
    </w:p>
    <w:p>
      <w:pPr/>
      <w:r>
        <w:rPr>
          <w:lang w:val="es_ES" w:bidi="es_ES"/>
        </w:rPr>
      </w:r>
    </w:p>
    <w:p>
      <w:pPr>
        <w:pStyle w:val="Heading2"/>
      </w:pPr>
      <w:r>
        <w:rPr>
          <w:lang w:val="es_ES" w:bidi="es_ES"/>
        </w:rPr>
        <w:t>Números 35:19</w:t>
      </w:r>
      <w:r>
        <w:rPr>
          <w:lang w:val="es_ES" w:bidi="es_ES"/>
        </w:rPr>
      </w:r>
    </w:p>
    <w:p>
      <w:pPr/>
      <w:r>
        <w:rPr>
          <w:lang w:val="es_ES" w:bidi="es_ES"/>
        </w:rPr>
      </w:r>
      <w:r>
        <w:rPr>
          <w:lang w:val="es_ES" w:bidi="es_ES"/>
        </w:rPr>
        <w:t>El vengador era el pariente más cercano de la víctima y tenía la responsabilidad de dar muerte al asesino, llevando a cabo la venganza que la justicia requería (</w:t>
      </w:r>
      <w:hyperlink r:id="rId922">
        <w:r>
          <w:rPr>
            <w:lang w:val="es_ES" w:bidi="es_ES"/>
          </w:rPr>
          <w:rPr>
            <w:color w:val="0000EE"/>
            <w:u w:val="single"/>
          </w:rPr>
          <w:t>Gn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35:22–23</w:t>
      </w:r>
      <w:r>
        <w:rPr>
          <w:lang w:val="es_ES" w:bidi="es_ES"/>
        </w:rPr>
      </w:r>
    </w:p>
    <w:p>
      <w:pPr/>
      <w:r>
        <w:rPr>
          <w:lang w:val="es_ES" w:bidi="es_ES"/>
        </w:rPr>
      </w:r>
      <w:r>
        <w:rPr>
          <w:lang w:val="es_ES" w:bidi="es_ES"/>
        </w:rPr>
        <w:t>Aquí hay algunos casos en los que una víctima murió, pero no fue asesinada mediante un acto intencional de violencia. Las ciudades de refugio se crearon como lugares seguros para las personas responsables de tales muertes accidentales.</w:t>
      </w:r>
      <w:r>
        <w:rPr>
          <w:lang w:val="es_ES" w:bidi="es_ES"/>
        </w:rPr>
      </w:r>
      <w:r>
        <w:rPr>
          <w:lang w:val="es_ES" w:bidi="es_ES"/>
        </w:rPr>
      </w:r>
    </w:p>
    <w:p>
      <w:pPr/>
      <w:r>
        <w:rPr>
          <w:lang w:val="es_ES" w:bidi="es_ES"/>
        </w:rPr>
      </w:r>
    </w:p>
    <w:p>
      <w:pPr>
        <w:pStyle w:val="Heading2"/>
      </w:pPr>
      <w:r>
        <w:rPr>
          <w:lang w:val="es_ES" w:bidi="es_ES"/>
        </w:rPr>
        <w:t>Números 35:24–25</w:t>
      </w:r>
      <w:r>
        <w:rPr>
          <w:lang w:val="es_ES" w:bidi="es_ES"/>
        </w:rPr>
      </w:r>
    </w:p>
    <w:p>
      <w:pPr/>
      <w:r>
        <w:rPr>
          <w:lang w:val="es_ES" w:bidi="es_ES"/>
        </w:rPr>
      </w:r>
      <w:r>
        <w:rPr>
          <w:lang w:val="es_ES" w:bidi="es_ES"/>
        </w:rPr>
        <w:t xml:space="preserve">Si el asesino era absuelto del cargo de asesinato en su juicio o audiencia ante la comunidad (cp. </w:t>
      </w:r>
      <w:hyperlink r:id="rId923">
        <w:r>
          <w:rPr>
            <w:lang w:val="es_ES" w:bidi="es_ES"/>
          </w:rPr>
          <w:rPr>
            <w:color w:val="0000EE"/>
            <w:u w:val="single"/>
          </w:rPr>
          <w:t>Dt 19:11–12</w:t>
        </w:r>
      </w:hyperlink>
      <w:r>
        <w:rPr>
          <w:lang w:val="es_ES" w:bidi="es_ES"/>
        </w:rP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4">
        <w:r>
          <w:rPr>
            <w:lang w:val="es_ES" w:bidi="es_ES"/>
          </w:rPr>
          <w:rPr>
            <w:color w:val="0000EE"/>
            <w:u w:val="single"/>
          </w:rPr>
          <w:t>Nm 35:33,</w:t>
        </w:r>
      </w:hyperlink>
      <w:r>
        <w:rPr>
          <w:lang w:val="es_ES" w:bidi="es_ES"/>
        </w:rPr>
        <w:t xml:space="preserve"> cp. </w:t>
      </w:r>
      <w:hyperlink r:id="rId925">
        <w:r>
          <w:rPr>
            <w:lang w:val="es_ES" w:bidi="es_ES"/>
          </w:rPr>
          <w:rPr>
            <w:color w:val="0000EE"/>
            <w:u w:val="single"/>
          </w:rPr>
          <w:t>Gn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35:26–29</w:t>
      </w:r>
      <w:r>
        <w:rPr>
          <w:lang w:val="es_ES" w:bidi="es_ES"/>
        </w:rPr>
      </w:r>
    </w:p>
    <w:p>
      <w:pPr/>
      <w:r>
        <w:rPr>
          <w:lang w:val="es_ES" w:bidi="es_ES"/>
        </w:rPr>
      </w:r>
      <w:r>
        <w:rPr>
          <w:lang w:val="es_ES" w:bidi="es_ES"/>
        </w:rP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Pr>
          <w:lang w:val="es_ES" w:bidi="es_ES"/>
        </w:rPr>
      </w:r>
      <w:r>
        <w:rPr>
          <w:lang w:val="es_ES" w:bidi="es_ES"/>
        </w:rPr>
      </w:r>
    </w:p>
    <w:p>
      <w:pPr/>
      <w:r>
        <w:rPr>
          <w:lang w:val="es_ES" w:bidi="es_ES"/>
        </w:rPr>
      </w:r>
    </w:p>
    <w:p>
      <w:pPr>
        <w:pStyle w:val="Heading2"/>
      </w:pPr>
      <w:r>
        <w:rPr>
          <w:lang w:val="es_ES" w:bidi="es_ES"/>
        </w:rPr>
        <w:t>Números 35:30</w:t>
      </w:r>
      <w:r>
        <w:rPr>
          <w:lang w:val="es_ES" w:bidi="es_ES"/>
        </w:rPr>
      </w:r>
    </w:p>
    <w:p>
      <w:pPr/>
      <w:r>
        <w:rPr>
          <w:lang w:val="es_ES" w:bidi="es_ES"/>
        </w:rPr>
      </w:r>
      <w:r>
        <w:rPr>
          <w:lang w:val="es_ES" w:bidi="es_ES"/>
        </w:rPr>
        <w:t>Todos los asesinos fueron condenados a muerte</w:t>
      </w:r>
      <w:r>
        <w:rPr>
          <w:i/>
          <w:lang w:val="es_ES" w:bidi="es_ES"/>
        </w:rPr>
        <w:t>,</w:t>
      </w:r>
      <w:r>
        <w:rPr>
          <w:lang w:val="es_ES" w:bidi="es_ES"/>
        </w:rPr>
        <w:t xml:space="preserve"> pero su condena requería un alto estándar de evidencia: el testimonio de dos o más testigos (cp. </w:t>
      </w:r>
      <w:hyperlink r:id="rId926">
        <w:r>
          <w:rPr>
            <w:lang w:val="es_ES" w:bidi="es_ES"/>
          </w:rPr>
          <w:rPr>
            <w:color w:val="0000EE"/>
            <w:u w:val="single"/>
          </w:rPr>
          <w:t>Dt 17:6,</w:t>
        </w:r>
      </w:hyperlink>
      <w:r>
        <w:rPr>
          <w:lang w:val="es_ES" w:bidi="es_ES"/>
        </w:rPr>
        <w:t xml:space="preserve"> </w:t>
      </w:r>
      <w:hyperlink r:id="rId927">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35:31–32</w:t>
      </w:r>
      <w:r>
        <w:rPr>
          <w:lang w:val="es_ES" w:bidi="es_ES"/>
        </w:rPr>
      </w:r>
    </w:p>
    <w:p>
      <w:pPr/>
      <w:r>
        <w:rPr>
          <w:lang w:val="es_ES" w:bidi="es_ES"/>
        </w:rPr>
      </w:r>
      <w:r>
        <w:rPr>
          <w:lang w:val="es_ES" w:bidi="es_ES"/>
        </w:rPr>
        <w:t xml:space="preserve">El pago de un rescate (compensación monetaria) para liberar a un asesino condenado de la ejecución estaba prohibido, ya que se requería la pena de muerte (cp. </w:t>
      </w:r>
      <w:hyperlink r:id="rId928">
        <w:r>
          <w:rPr>
            <w:lang w:val="es_ES" w:bidi="es_ES"/>
          </w:rPr>
          <w:rPr>
            <w:color w:val="0000EE"/>
            <w:u w:val="single"/>
          </w:rPr>
          <w:t>2 Sam 21:2–9</w:t>
        </w:r>
      </w:hyperlink>
      <w:r>
        <w:rPr>
          <w:lang w:val="es_ES" w:bidi="es_ES"/>
        </w:rPr>
        <w:t>). De manera similar, el homicida en un caso de homicidio involuntario no podía pagar un rescate para evitar su confinamiento en una ciudad de refugio.</w:t>
      </w:r>
      <w:r>
        <w:rPr>
          <w:lang w:val="es_ES" w:bidi="es_ES"/>
        </w:rPr>
      </w:r>
      <w:r>
        <w:rPr>
          <w:lang w:val="es_ES" w:bidi="es_ES"/>
        </w:rPr>
      </w:r>
    </w:p>
    <w:p>
      <w:pPr/>
      <w:r>
        <w:rPr>
          <w:lang w:val="es_ES" w:bidi="es_ES"/>
        </w:rPr>
      </w:r>
    </w:p>
    <w:p>
      <w:pPr>
        <w:pStyle w:val="Heading2"/>
      </w:pPr>
      <w:r>
        <w:rPr>
          <w:lang w:val="es_ES" w:bidi="es_ES"/>
        </w:rPr>
        <w:t>Números 35:33</w:t>
      </w:r>
      <w:r>
        <w:rPr>
          <w:lang w:val="es_ES" w:bidi="es_ES"/>
        </w:rPr>
      </w:r>
    </w:p>
    <w:p>
      <w:pPr/>
      <w:r>
        <w:rPr>
          <w:lang w:val="es_ES" w:bidi="es_ES"/>
        </w:rPr>
      </w:r>
      <w:r>
        <w:rPr>
          <w:lang w:val="es_ES" w:bidi="es_ES"/>
        </w:rPr>
        <w:t>porque el asesinato contamina la tierra: Si el asesino en un homicidio o en un homicidio involuntario no era tratado como se ordenaba, Dios consideraba la tierra como contaminada, porque el derramamiento de sangre humana requería la muerte (</w:t>
      </w:r>
      <w:hyperlink r:id="rId925">
        <w:r>
          <w:rPr>
            <w:lang w:val="es_ES" w:bidi="es_ES"/>
          </w:rPr>
          <w:rPr>
            <w:color w:val="0000EE"/>
            <w:u w:val="single"/>
          </w:rPr>
          <w:t>Gn 4:10–11,</w:t>
        </w:r>
      </w:hyperlink>
      <w:r>
        <w:rPr>
          <w:lang w:val="es_ES" w:bidi="es_ES"/>
        </w:rPr>
        <w:t xml:space="preserve"> </w:t>
      </w:r>
      <w:hyperlink r:id="rId922">
        <w:r>
          <w:rPr>
            <w:lang w:val="es_ES" w:bidi="es_ES"/>
          </w:rPr>
          <w:rPr>
            <w:color w:val="0000EE"/>
            <w:u w:val="single"/>
          </w:rPr>
          <w:t>9:6,</w:t>
        </w:r>
      </w:hyperlink>
      <w:r>
        <w:rPr>
          <w:lang w:val="es_ES" w:bidi="es_ES"/>
        </w:rPr>
        <w:t xml:space="preserve"> contraste </w:t>
      </w:r>
      <w:hyperlink r:id="rId929">
        <w:r>
          <w:rPr>
            <w:lang w:val="es_ES" w:bidi="es_ES"/>
          </w:rPr>
          <w:rPr>
            <w:color w:val="0000EE"/>
            <w:u w:val="single"/>
          </w:rPr>
          <w:t>Ex 21:29–30,</w:t>
        </w:r>
      </w:hyperlink>
      <w:r>
        <w:rPr>
          <w:lang w:val="es_ES" w:bidi="es_ES"/>
        </w:rPr>
        <w:t xml:space="preserve"> ver también </w:t>
      </w:r>
      <w:hyperlink r:id="rId930">
        <w:r>
          <w:rPr>
            <w:lang w:val="es_ES" w:bidi="es_ES"/>
          </w:rPr>
          <w:rPr>
            <w:color w:val="0000EE"/>
            <w:u w:val="single"/>
          </w:rPr>
          <w:t>Lv 18:28,</w:t>
        </w:r>
      </w:hyperlink>
      <w:r>
        <w:rPr>
          <w:lang w:val="es_ES" w:bidi="es_ES"/>
        </w:rPr>
        <w:t xml:space="preserve"> </w:t>
      </w:r>
      <w:hyperlink r:id="rId931">
        <w:r>
          <w:rPr>
            <w:lang w:val="es_ES" w:bidi="es_ES"/>
          </w:rPr>
          <w:rPr>
            <w:color w:val="0000EE"/>
            <w:u w:val="single"/>
          </w:rPr>
          <w:t>Ez 36:17–18,</w:t>
        </w:r>
      </w:hyperlink>
      <w:r>
        <w:rPr>
          <w:lang w:val="es_ES" w:bidi="es_ES"/>
        </w:rPr>
        <w:t xml:space="preserve"> </w:t>
      </w:r>
      <w:hyperlink r:id="rId932">
        <w:r>
          <w:rPr>
            <w:lang w:val="es_ES" w:bidi="es_ES"/>
          </w:rPr>
          <w:rPr>
            <w:color w:val="0000EE"/>
            <w:u w:val="single"/>
          </w:rPr>
          <w:t>Os 4:2–3</w:t>
        </w:r>
      </w:hyperlink>
      <w:r>
        <w:rPr>
          <w:lang w:val="es_ES" w:bidi="es_ES"/>
        </w:rPr>
        <w:t>). En su severa advertencia sobre el mal del asesinato, todo este pasaje resalta el valor absoluto de la vida humana (</w:t>
      </w:r>
      <w:hyperlink r:id="rId933">
        <w:r>
          <w:rPr>
            <w:lang w:val="es_ES" w:bidi="es_ES"/>
          </w:rPr>
          <w:rPr>
            <w:color w:val="0000EE"/>
            <w:u w:val="single"/>
          </w:rPr>
          <w:t>Ex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35:34</w:t>
      </w:r>
      <w:r>
        <w:rPr>
          <w:lang w:val="es_ES" w:bidi="es_ES"/>
        </w:rPr>
      </w:r>
    </w:p>
    <w:p>
      <w:pPr/>
      <w:r>
        <w:rPr>
          <w:lang w:val="es_ES" w:bidi="es_ES"/>
        </w:rPr>
      </w:r>
      <w:r>
        <w:rPr>
          <w:lang w:val="es_ES" w:bidi="es_ES"/>
        </w:rPr>
        <w:t xml:space="preserve">El Señor habitaba entre el pueblo de Israel incluso cuando el Tabernáculo estaba en medio del campamento hebreo (ver caps </w:t>
      </w:r>
      <w:hyperlink r:id="rId691">
        <w:r>
          <w:rPr>
            <w:lang w:val="es_ES" w:bidi="es_ES"/>
          </w:rPr>
          <w:rPr>
            <w:color w:val="0000EE"/>
            <w:u w:val="single"/>
          </w:rPr>
          <w:t>1–4</w:t>
        </w:r>
      </w:hyperlink>
      <w:r>
        <w:rPr>
          <w:lang w:val="es_ES" w:bidi="es_ES"/>
        </w:rPr>
        <w:t xml:space="preserve">). Esto significaba que no debían contaminar su tierra ignorando los mandamientos de Dios o dejando de mantener la justicia (cp. </w:t>
      </w:r>
      <w:hyperlink r:id="rId97">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36:1–4</w:t>
      </w:r>
      <w:r>
        <w:rPr>
          <w:lang w:val="es_ES" w:bidi="es_ES"/>
        </w:rPr>
      </w:r>
    </w:p>
    <w:p>
      <w:pPr/>
      <w:r>
        <w:rPr>
          <w:lang w:val="es_ES" w:bidi="es_ES"/>
        </w:rPr>
      </w:r>
      <w:r>
        <w:rPr>
          <w:lang w:val="es_ES" w:bidi="es_ES"/>
        </w:rPr>
        <w:t>Las mujeres que heredaban tierras podían casarse con hombres de otra tribu</w:t>
      </w:r>
      <w:r>
        <w:rPr>
          <w:i/>
          <w:lang w:val="es_ES" w:bidi="es_ES"/>
        </w:rPr>
        <w:t>;</w:t>
      </w:r>
      <w:r>
        <w:rPr>
          <w:lang w:val="es_ES" w:bidi="es_ES"/>
        </w:rPr>
        <w:t xml:space="preserve"> en ese caso, su tierra se perdería para su tribu ancestral y se transferiría a la tribu de su marido. El Año del Jubileo (</w:t>
      </w:r>
      <w:hyperlink r:id="rId934">
        <w:r>
          <w:rPr>
            <w:lang w:val="es_ES" w:bidi="es_ES"/>
          </w:rPr>
          <w:rPr>
            <w:color w:val="0000EE"/>
            <w:u w:val="single"/>
          </w:rPr>
          <w:t>Lv 25:8–55</w:t>
        </w:r>
      </w:hyperlink>
      <w:r>
        <w:rPr>
          <w:lang w:val="es_ES" w:bidi="es_ES"/>
        </w:rPr>
        <w:t>) normalmente proporcionaba los medios para que la tierra regresara a su propietario original, pero sólo se refería a la tierra que se vendía, no a la tierra adquirida a través del matrimonio.</w:t>
      </w:r>
      <w:r>
        <w:rPr>
          <w:lang w:val="es_ES" w:bidi="es_ES"/>
        </w:rPr>
      </w:r>
      <w:r>
        <w:rPr>
          <w:lang w:val="es_ES" w:bidi="es_ES"/>
        </w:rPr>
      </w:r>
    </w:p>
    <w:p>
      <w:pPr/>
      <w:r>
        <w:rPr>
          <w:lang w:val="es_ES" w:bidi="es_ES"/>
        </w:rPr>
      </w:r>
    </w:p>
    <w:p>
      <w:pPr>
        <w:pStyle w:val="Heading2"/>
      </w:pPr>
      <w:r>
        <w:rPr>
          <w:lang w:val="es_ES" w:bidi="es_ES"/>
        </w:rPr>
        <w:t>Números 36:1–13</w:t>
      </w:r>
      <w:r>
        <w:rPr>
          <w:lang w:val="es_ES" w:bidi="es_ES"/>
        </w:rPr>
      </w:r>
    </w:p>
    <w:p>
      <w:pPr/>
      <w:r>
        <w:rPr>
          <w:lang w:val="es_ES" w:bidi="es_ES"/>
        </w:rPr>
      </w:r>
      <w:r>
        <w:rPr>
          <w:lang w:val="es_ES" w:bidi="es_ES"/>
        </w:rPr>
        <w:t>Las cinco hijas de Salphaad habían solicitado y se les habían otorgado derechos de propiedad en igualdad de condiciones (</w:t>
      </w:r>
      <w:hyperlink r:id="rId693">
        <w:r>
          <w:rPr>
            <w:lang w:val="es_ES" w:bidi="es_ES"/>
          </w:rPr>
          <w:rPr>
            <w:color w:val="0000EE"/>
            <w:u w:val="single"/>
          </w:rPr>
          <w:t>27:1–11</w:t>
        </w:r>
      </w:hyperlink>
      <w:r>
        <w:rPr>
          <w:lang w:val="es_ES" w:bidi="es_ES"/>
        </w:rPr>
        <w:t>). Aquí se analizan las implicaciones de esa decisión.</w:t>
      </w:r>
      <w:r>
        <w:rPr>
          <w:lang w:val="es_ES" w:bidi="es_ES"/>
        </w:rPr>
      </w:r>
      <w:r>
        <w:rPr>
          <w:lang w:val="es_ES" w:bidi="es_ES"/>
        </w:rPr>
      </w:r>
    </w:p>
    <w:p>
      <w:pPr/>
      <w:r>
        <w:rPr>
          <w:lang w:val="es_ES" w:bidi="es_ES"/>
        </w:rPr>
      </w:r>
    </w:p>
    <w:p>
      <w:pPr>
        <w:pStyle w:val="Heading2"/>
      </w:pPr>
      <w:r>
        <w:rPr>
          <w:lang w:val="es_ES" w:bidi="es_ES"/>
        </w:rPr>
        <w:t>Números 36:5</w:t>
      </w:r>
      <w:r>
        <w:rPr>
          <w:lang w:val="es_ES" w:bidi="es_ES"/>
        </w:rPr>
      </w:r>
    </w:p>
    <w:p>
      <w:pPr/>
      <w:r>
        <w:rPr>
          <w:lang w:val="es_ES" w:bidi="es_ES"/>
        </w:rPr>
      </w:r>
      <w:r>
        <w:rPr>
          <w:lang w:val="es_ES" w:bidi="es_ES"/>
        </w:rPr>
        <w:t>El Señor proporcionó con facilidad la justicia que los hombres de la tribu de José (es decir, de la tribu de Manasés, el hijo de José) buscaban con su petición.</w:t>
      </w:r>
      <w:r>
        <w:rPr>
          <w:lang w:val="es_ES" w:bidi="es_ES"/>
        </w:rPr>
      </w:r>
      <w:r>
        <w:rPr>
          <w:lang w:val="es_ES" w:bidi="es_ES"/>
        </w:rPr>
      </w:r>
    </w:p>
    <w:p>
      <w:pPr/>
      <w:r>
        <w:rPr>
          <w:lang w:val="es_ES" w:bidi="es_ES"/>
        </w:rPr>
      </w:r>
    </w:p>
    <w:p>
      <w:pPr>
        <w:pStyle w:val="Heading2"/>
      </w:pPr>
      <w:r>
        <w:rPr>
          <w:lang w:val="es_ES" w:bidi="es_ES"/>
        </w:rPr>
        <w:t>Números 36:6–9</w:t>
      </w:r>
      <w:r>
        <w:rPr>
          <w:lang w:val="es_ES" w:bidi="es_ES"/>
        </w:rPr>
      </w:r>
    </w:p>
    <w:p>
      <w:pPr/>
      <w:r>
        <w:rPr>
          <w:lang w:val="es_ES" w:bidi="es_ES"/>
        </w:rPr>
      </w:r>
      <w:r>
        <w:rPr>
          <w:lang w:val="es_ES" w:bidi="es_ES"/>
        </w:rPr>
        <w:t>Estas estipulaciones resolvieron el dilema, garantizando la estabilidad y la continuidad de las asignaciones de tierras tribales.</w:t>
      </w:r>
      <w:r>
        <w:rPr>
          <w:lang w:val="es_ES" w:bidi="es_ES"/>
        </w:rPr>
      </w:r>
      <w:r>
        <w:rPr>
          <w:lang w:val="es_ES" w:bidi="es_ES"/>
        </w:rPr>
      </w:r>
    </w:p>
    <w:p>
      <w:pPr/>
      <w:r>
        <w:rPr>
          <w:lang w:val="es_ES" w:bidi="es_ES"/>
        </w:rPr>
      </w:r>
    </w:p>
    <w:p>
      <w:pPr>
        <w:pStyle w:val="Heading2"/>
      </w:pPr>
      <w:r>
        <w:rPr>
          <w:lang w:val="es_ES" w:bidi="es_ES"/>
        </w:rPr>
        <w:t>Números 36:10–12</w:t>
      </w:r>
      <w:r>
        <w:rPr>
          <w:lang w:val="es_ES" w:bidi="es_ES"/>
        </w:rPr>
      </w:r>
    </w:p>
    <w:p>
      <w:pPr/>
      <w:r>
        <w:rPr>
          <w:lang w:val="es_ES" w:bidi="es_ES"/>
        </w:rPr>
      </w:r>
      <w:r>
        <w:rPr>
          <w:lang w:val="es_ES" w:bidi="es_ES"/>
        </w:rPr>
        <w:t>Tal como se les había instruido, las cinco hijas de Salphaad se casaron con primos del lado de su padre</w:t>
      </w:r>
      <w:r>
        <w:rPr>
          <w:i/>
          <w:lang w:val="es_ES" w:bidi="es_ES"/>
        </w:rPr>
        <w:t>,</w:t>
      </w:r>
      <w:r>
        <w:rPr>
          <w:lang w:val="es_ES" w:bidi="es_ES"/>
        </w:rPr>
        <w:t xml:space="preserve"> manteniendo la asignación de su padre dentro de su clan. El matrimonio con un primo hermano era aceptable en la sociedad hebrea antigua (cp. </w:t>
      </w:r>
      <w:hyperlink r:id="rId935">
        <w:r>
          <w:rPr>
            <w:lang w:val="es_ES" w:bidi="es_ES"/>
          </w:rPr>
          <w:rPr>
            <w:color w:val="0000EE"/>
            <w:u w:val="single"/>
          </w:rPr>
          <w:t>Lv 18</w:t>
        </w:r>
      </w:hyperlink>
      <w:r>
        <w:rPr>
          <w:lang w:val="es_ES" w:bidi="es_ES"/>
        </w:rPr>
        <w:t xml:space="preserve">, </w:t>
      </w:r>
      <w:hyperlink r:id="rId936">
        <w:r>
          <w:rPr>
            <w:lang w:val="es_ES" w:bidi="es_ES"/>
          </w:rPr>
          <w:rPr>
            <w:color w:val="0000EE"/>
            <w:u w:val="single"/>
          </w:rPr>
          <w:t>20,</w:t>
        </w:r>
      </w:hyperlink>
      <w:r>
        <w:rPr>
          <w:lang w:val="es_ES" w:bidi="es_ES"/>
        </w:rPr>
        <w:t xml:space="preserve"> ver también </w:t>
      </w:r>
      <w:hyperlink r:id="rId937">
        <w:r>
          <w:rPr>
            <w:lang w:val="es_ES" w:bidi="es_ES"/>
          </w:rPr>
          <w:rPr>
            <w:color w:val="0000EE"/>
            <w:u w:val="single"/>
          </w:rPr>
          <w:t>1 Cro 23:22</w:t>
        </w:r>
      </w:hyperlink>
      <w:r>
        <w:rPr>
          <w:lang w:val="es_ES" w:bidi="es_ES"/>
        </w:rPr>
        <w:t>) así como en otras culturas del Cercano Oriente.</w:t>
      </w:r>
      <w:r>
        <w:rPr>
          <w:lang w:val="es_ES" w:bidi="es_ES"/>
        </w:rPr>
      </w:r>
      <w:r>
        <w:rPr>
          <w:lang w:val="es_ES" w:bidi="es_ES"/>
        </w:rPr>
      </w:r>
    </w:p>
    <w:p>
      <w:pPr/>
      <w:r>
        <w:rPr>
          <w:lang w:val="es_ES" w:bidi="es_ES"/>
        </w:rPr>
      </w:r>
    </w:p>
    <w:p>
      <w:pPr>
        <w:pStyle w:val="Heading2"/>
      </w:pPr>
      <w:r>
        <w:rPr>
          <w:lang w:val="es_ES" w:bidi="es_ES"/>
        </w:rPr>
        <w:t>Números 36:13</w:t>
      </w:r>
      <w:r>
        <w:rPr>
          <w:lang w:val="es_ES" w:bidi="es_ES"/>
        </w:rPr>
      </w:r>
    </w:p>
    <w:p>
      <w:pPr/>
      <w:r>
        <w:rPr>
          <w:lang w:val="es_ES" w:bidi="es_ES"/>
        </w:rPr>
      </w:r>
      <w:r>
        <w:rPr>
          <w:lang w:val="es_ES" w:bidi="es_ES"/>
        </w:rPr>
        <w:t xml:space="preserve">Los mandatos y regulaciones pueden referirse a pronunciamientos legales de todo el libro (cp. </w:t>
      </w:r>
      <w:hyperlink r:id="rId938">
        <w:r>
          <w:rPr>
            <w:lang w:val="es_ES" w:bidi="es_ES"/>
          </w:rPr>
          <w:rPr>
            <w:color w:val="0000EE"/>
            <w:u w:val="single"/>
          </w:rPr>
          <w:t>Lv 27:34</w:t>
        </w:r>
      </w:hyperlink>
      <w:r>
        <w:rPr>
          <w:lang w:val="es_ES" w:bidi="es_ES"/>
        </w:rPr>
        <w:t>) o sólo a aquellos dados en los campos de Moab (</w:t>
      </w:r>
      <w:hyperlink r:id="rId939">
        <w:r>
          <w:rPr>
            <w:lang w:val="es_ES" w:bidi="es_ES"/>
          </w:rPr>
          <w:rPr>
            <w:color w:val="0000EE"/>
            <w:u w:val="single"/>
          </w:rPr>
          <w:t>Nm 26–36</w:t>
        </w:r>
      </w:hyperlink>
      <w:r>
        <w:rPr>
          <w:lang w:val="es_ES" w:bidi="es_ES"/>
        </w:rPr>
        <w:t>). • Lo único que quedaba para preparar a los israelitas para entrar en Canaán era que Moisés les recordara su historia y las obligaciones del pacto, los temas del libro de Deuteronomio.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