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3">
        <w:r>
          <w:rPr>
            <w:lang w:val="zh_TW" w:bidi="zh_TW"/>
          </w:rPr>
          <w:rPr>
            <w:color w:val="0000EE"/>
            <w:u w:val="single"/>
          </w:rPr>
          <w:t>珥1:1</w:t>
        </w:r>
      </w:hyperlink>
      <w:r>
        <w:rPr>
          <w:lang w:val="zh_TW" w:bidi="zh_TW"/>
        </w:rPr>
        <w:t>；</w:t>
      </w:r>
      <w:hyperlink r:id="rId14">
        <w:r>
          <w:rPr>
            <w:lang w:val="zh_TW" w:bidi="zh_TW"/>
          </w:rPr>
          <w:rPr>
            <w:color w:val="0000EE"/>
            <w:u w:val="single"/>
          </w:rPr>
          <w:t>彌1:1</w:t>
        </w:r>
      </w:hyperlink>
      <w:r>
        <w:rPr>
          <w:lang w:val="zh_TW" w:bidi="zh_TW"/>
        </w:rPr>
        <w:t>；</w:t>
      </w:r>
      <w:hyperlink r:id="rId15">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6">
        <w:r>
          <w:rPr>
            <w:lang w:val="zh_TW" w:bidi="zh_TW"/>
          </w:rPr>
          <w:rPr>
            <w:color w:val="0000EE"/>
            <w:u w:val="single"/>
          </w:rPr>
          <w:t>民13:8</w:t>
        </w:r>
      </w:hyperlink>
      <w:r>
        <w:rPr>
          <w:lang w:val="zh_TW" w:bidi="zh_TW"/>
        </w:rPr>
        <w:t>；</w:t>
      </w:r>
      <w:hyperlink r:id="rId17">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18">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19">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0">
        <w:r>
          <w:rPr>
            <w:lang w:val="zh_TW" w:bidi="zh_TW"/>
          </w:rPr>
          <w:rPr>
            <w:color w:val="0000EE"/>
            <w:u w:val="single"/>
          </w:rPr>
          <w:t>利26:12</w:t>
        </w:r>
      </w:hyperlink>
      <w:r>
        <w:rPr>
          <w:lang w:val="zh_TW" w:bidi="zh_TW"/>
        </w:rPr>
        <w:t>；另見</w:t>
      </w:r>
      <w:hyperlink r:id="rId21">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2">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3">
        <w:r>
          <w:rPr>
            <w:lang w:val="zh_TW" w:bidi="zh_TW"/>
          </w:rPr>
          <w:rPr>
            <w:color w:val="0000EE"/>
            <w:u w:val="single"/>
          </w:rPr>
          <w:t>創22:17</w:t>
        </w:r>
      </w:hyperlink>
      <w:r>
        <w:rPr>
          <w:lang w:val="zh_TW" w:bidi="zh_TW"/>
        </w:rPr>
        <w:t>，</w:t>
      </w:r>
      <w:hyperlink r:id="rId24">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5">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6">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7">
        <w:r>
          <w:rPr>
            <w:lang w:val="zh_TW" w:bidi="zh_TW"/>
          </w:rPr>
          <w:rPr>
            <w:color w:val="0000EE"/>
            <w:u w:val="single"/>
          </w:rPr>
          <w:t>申24:1</w:t>
        </w:r>
      </w:hyperlink>
      <w:r>
        <w:rPr>
          <w:lang w:val="zh_TW" w:bidi="zh_TW"/>
        </w:rPr>
        <w:t>）。然而，隨著經文的推進，神在這場訴訟中的目的明顯不是休妻，而是和好（</w:t>
      </w:r>
      <w:hyperlink r:id="rId28">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29">
        <w:r>
          <w:rPr>
            <w:lang w:val="zh_TW" w:bidi="zh_TW"/>
          </w:rPr>
          <w:rPr>
            <w:color w:val="0000EE"/>
            <w:u w:val="single"/>
          </w:rPr>
          <w:t>申22:22</w:t>
        </w:r>
      </w:hyperlink>
      <w:r>
        <w:rPr>
          <w:lang w:val="zh_TW" w:bidi="zh_TW"/>
        </w:rPr>
        <w:t>；另見</w:t>
      </w:r>
      <w:hyperlink r:id="rId30">
        <w:r>
          <w:rPr>
            <w:lang w:val="zh_TW" w:bidi="zh_TW"/>
          </w:rPr>
          <w:rPr>
            <w:color w:val="0000EE"/>
            <w:u w:val="single"/>
          </w:rPr>
          <w:t>創38:24</w:t>
        </w:r>
      </w:hyperlink>
      <w:r>
        <w:rPr>
          <w:lang w:val="zh_TW" w:bidi="zh_TW"/>
        </w:rPr>
        <w:t>；</w:t>
      </w:r>
      <w:hyperlink r:id="rId31">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2">
        <w:r>
          <w:rPr>
            <w:lang w:val="zh_TW" w:bidi="zh_TW"/>
          </w:rPr>
          <w:rPr>
            <w:color w:val="0000EE"/>
            <w:u w:val="single"/>
          </w:rPr>
          <w:t>2:10</w:t>
        </w:r>
      </w:hyperlink>
      <w:r>
        <w:rPr>
          <w:lang w:val="zh_TW" w:bidi="zh_TW"/>
        </w:rPr>
        <w:t>）。以西結也使用了這個審判和羞恥的意象（</w:t>
      </w:r>
      <w:hyperlink r:id="rId33">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4">
        <w:r>
          <w:rPr>
            <w:lang w:val="zh_TW" w:bidi="zh_TW"/>
          </w:rPr>
          <w:rPr>
            <w:color w:val="0000EE"/>
            <w:u w:val="single"/>
          </w:rPr>
          <w:t>二章6節</w:t>
        </w:r>
      </w:hyperlink>
      <w:r>
        <w:rPr>
          <w:lang w:val="zh_TW" w:bidi="zh_TW"/>
        </w:rPr>
        <w:t>中開頭的希伯來文字詞（也同樣於</w:t>
      </w:r>
      <w:hyperlink r:id="rId35">
        <w:r>
          <w:rPr>
            <w:lang w:val="zh_TW" w:bidi="zh_TW"/>
          </w:rPr>
          <w:rPr>
            <w:color w:val="0000EE"/>
            <w:u w:val="single"/>
          </w:rPr>
          <w:t>2:9</w:t>
        </w:r>
      </w:hyperlink>
      <w:r>
        <w:rPr>
          <w:lang w:val="zh_TW" w:bidi="zh_TW"/>
        </w:rPr>
        <w:t>和</w:t>
      </w:r>
      <w:hyperlink r:id="rId36">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7">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16–17</w:t>
        </w:r>
      </w:hyperlink>
      <w:r>
        <w:rPr>
          <w:lang w:val="zh_TW" w:bidi="zh_TW"/>
        </w:rPr>
        <w:t>）以及在類似的經文——如</w:t>
      </w:r>
      <w:hyperlink r:id="rId40">
        <w:r>
          <w:rPr>
            <w:lang w:val="zh_TW" w:bidi="zh_TW"/>
          </w:rPr>
          <w:rPr>
            <w:color w:val="0000EE"/>
            <w:u w:val="single"/>
          </w:rPr>
          <w:t>以賽亞書一章12至17節</w:t>
        </w:r>
      </w:hyperlink>
      <w:r>
        <w:rPr>
          <w:lang w:val="zh_TW" w:bidi="zh_TW"/>
        </w:rPr>
        <w:t>和</w:t>
      </w:r>
      <w:hyperlink r:id="rId41">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2">
        <w:r>
          <w:rPr>
            <w:lang w:val="zh_TW" w:bidi="zh_TW"/>
          </w:rPr>
          <w:rPr>
            <w:color w:val="0000EE"/>
            <w:u w:val="single"/>
          </w:rPr>
          <w:t>8:14</w:t>
        </w:r>
      </w:hyperlink>
      <w:r>
        <w:rPr>
          <w:lang w:val="zh_TW" w:bidi="zh_TW"/>
        </w:rPr>
        <w:t>，</w:t>
      </w:r>
      <w:hyperlink r:id="rId43">
        <w:r>
          <w:rPr>
            <w:lang w:val="zh_TW" w:bidi="zh_TW"/>
          </w:rPr>
          <w:rPr>
            <w:color w:val="0000EE"/>
            <w:u w:val="single"/>
          </w:rPr>
          <w:t>13:6</w:t>
        </w:r>
      </w:hyperlink>
      <w:r>
        <w:rPr>
          <w:lang w:val="zh_TW" w:bidi="zh_TW"/>
        </w:rPr>
        <w:t>；</w:t>
      </w:r>
      <w:hyperlink r:id="rId44">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7">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5">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6">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7">
        <w:r>
          <w:rPr>
            <w:lang w:val="zh_TW" w:bidi="zh_TW"/>
          </w:rPr>
          <w:rPr>
            <w:color w:val="0000EE"/>
            <w:u w:val="single"/>
          </w:rPr>
          <w:t>珥1:15</w:t>
        </w:r>
      </w:hyperlink>
      <w:r>
        <w:rPr>
          <w:lang w:val="zh_TW" w:bidi="zh_TW"/>
        </w:rPr>
        <w:t>，</w:t>
      </w:r>
      <w:hyperlink r:id="rId48">
        <w:r>
          <w:rPr>
            <w:lang w:val="zh_TW" w:bidi="zh_TW"/>
          </w:rPr>
          <w:rPr>
            <w:color w:val="0000EE"/>
            <w:u w:val="single"/>
          </w:rPr>
          <w:t>2:1</w:t>
        </w:r>
      </w:hyperlink>
      <w:r>
        <w:rPr>
          <w:lang w:val="zh_TW" w:bidi="zh_TW"/>
        </w:rPr>
        <w:t>；</w:t>
      </w:r>
      <w:hyperlink r:id="rId49">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0">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1">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2">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3">
        <w:r>
          <w:rPr>
            <w:lang w:val="zh_TW" w:bidi="zh_TW"/>
          </w:rPr>
          <w:rPr>
            <w:color w:val="0000EE"/>
            <w:u w:val="single"/>
          </w:rPr>
          <w:t>出21:32</w:t>
        </w:r>
      </w:hyperlink>
      <w:r>
        <w:rPr>
          <w:lang w:val="zh_TW" w:bidi="zh_TW"/>
        </w:rPr>
        <w:t>；</w:t>
      </w:r>
      <w:hyperlink r:id="rId54">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5">
        <w:r>
          <w:rPr>
            <w:lang w:val="zh_TW" w:bidi="zh_TW"/>
          </w:rPr>
          <w:rPr>
            <w:color w:val="0000EE"/>
            <w:u w:val="single"/>
          </w:rPr>
          <w:t>賽3:13</w:t>
        </w:r>
      </w:hyperlink>
      <w:r>
        <w:rPr>
          <w:lang w:val="zh_TW" w:bidi="zh_TW"/>
        </w:rPr>
        <w:t>；</w:t>
      </w:r>
      <w:hyperlink r:id="rId56">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7">
        <w:r>
          <w:rPr>
            <w:lang w:val="zh_TW" w:bidi="zh_TW"/>
          </w:rPr>
          <w:rPr>
            <w:color w:val="0000EE"/>
            <w:u w:val="single"/>
          </w:rPr>
          <w:t>出20:3–17</w:t>
        </w:r>
      </w:hyperlink>
      <w:r>
        <w:rPr>
          <w:lang w:val="zh_TW" w:bidi="zh_TW"/>
        </w:rPr>
        <w:t>；</w:t>
      </w:r>
      <w:hyperlink r:id="rId58">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59">
        <w:r>
          <w:rPr>
            <w:lang w:val="zh_TW" w:bidi="zh_TW"/>
          </w:rPr>
          <w:rPr>
            <w:color w:val="0000EE"/>
            <w:u w:val="single"/>
          </w:rPr>
          <w:t>耶2:27</w:t>
        </w:r>
      </w:hyperlink>
      <w:r>
        <w:rPr>
          <w:lang w:val="zh_TW" w:bidi="zh_TW"/>
        </w:rPr>
        <w:t>）。依據聖經的宗教完全拒絕這些行為和信仰（</w:t>
      </w:r>
      <w:hyperlink r:id="rId60">
        <w:r>
          <w:rPr>
            <w:lang w:val="zh_TW" w:bidi="zh_TW"/>
          </w:rPr>
          <w:rPr>
            <w:color w:val="0000EE"/>
            <w:u w:val="single"/>
          </w:rPr>
          <w:t>出20:4–5</w:t>
        </w:r>
      </w:hyperlink>
      <w:r>
        <w:rPr>
          <w:lang w:val="zh_TW" w:bidi="zh_TW"/>
        </w:rPr>
        <w:t>；</w:t>
      </w:r>
      <w:hyperlink r:id="rId61">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2">
        <w:r>
          <w:rPr>
            <w:lang w:val="zh_TW" w:bidi="zh_TW"/>
          </w:rPr>
          <w:rPr>
            <w:color w:val="0000EE"/>
            <w:u w:val="single"/>
          </w:rPr>
          <w:t>王上14:23</w:t>
        </w:r>
      </w:hyperlink>
      <w:r>
        <w:rPr>
          <w:lang w:val="zh_TW" w:bidi="zh_TW"/>
        </w:rPr>
        <w:t>；</w:t>
      </w:r>
      <w:hyperlink r:id="rId63">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4">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5">
        <w:r>
          <w:rPr>
            <w:lang w:val="zh_TW" w:bidi="zh_TW"/>
          </w:rPr>
          <w:rPr>
            <w:color w:val="0000EE"/>
            <w:u w:val="single"/>
          </w:rPr>
          <w:t>摩7:13</w:t>
        </w:r>
      </w:hyperlink>
      <w:r>
        <w:rPr>
          <w:lang w:val="zh_TW" w:bidi="zh_TW"/>
        </w:rPr>
        <w:t>；參</w:t>
      </w:r>
      <w:hyperlink r:id="rId66">
        <w:r>
          <w:rPr>
            <w:lang w:val="zh_TW" w:bidi="zh_TW"/>
          </w:rPr>
          <w:rPr>
            <w:color w:val="0000EE"/>
            <w:u w:val="single"/>
          </w:rPr>
          <w:t>何5:8</w:t>
        </w:r>
      </w:hyperlink>
      <w:r>
        <w:rPr>
          <w:lang w:val="zh_TW" w:bidi="zh_TW"/>
        </w:rPr>
        <w:t>，</w:t>
      </w:r>
      <w:hyperlink r:id="rId6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68">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69">
        <w:r>
          <w:rPr>
            <w:lang w:val="zh_TW" w:bidi="zh_TW"/>
          </w:rPr>
          <w:rPr>
            <w:color w:val="0000EE"/>
            <w:u w:val="single"/>
          </w:rPr>
          <w:t>賽6:5</w:t>
        </w:r>
      </w:hyperlink>
      <w:r>
        <w:rPr>
          <w:lang w:val="zh_TW" w:bidi="zh_TW"/>
        </w:rPr>
        <w:t>；</w:t>
      </w:r>
      <w:hyperlink r:id="rId70">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1">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2">
        <w:r>
          <w:rPr>
            <w:lang w:val="zh_TW" w:bidi="zh_TW"/>
          </w:rPr>
          <w:rPr>
            <w:color w:val="0000EE"/>
            <w:u w:val="single"/>
          </w:rPr>
          <w:t>申19:14</w:t>
        </w:r>
      </w:hyperlink>
      <w:r>
        <w:rPr>
          <w:lang w:val="zh_TW" w:bidi="zh_TW"/>
        </w:rPr>
        <w:t>）。這樣的行為理應招致神的懲罰（</w:t>
      </w:r>
      <w:hyperlink r:id="rId73">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4">
        <w:r>
          <w:rPr>
            <w:lang w:val="zh_TW" w:bidi="zh_TW"/>
          </w:rPr>
          <w:rPr>
            <w:color w:val="0000EE"/>
            <w:u w:val="single"/>
          </w:rPr>
          <w:t>王下15:29–30</w:t>
        </w:r>
      </w:hyperlink>
      <w:r>
        <w:rPr>
          <w:lang w:val="zh_TW" w:bidi="zh_TW"/>
        </w:rPr>
        <w:t>，</w:t>
      </w:r>
      <w:hyperlink r:id="rId75">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6">
        <w:r>
          <w:rPr>
            <w:lang w:val="zh_TW" w:bidi="zh_TW"/>
          </w:rPr>
          <w:rPr>
            <w:color w:val="0000EE"/>
            <w:u w:val="single"/>
          </w:rPr>
          <w:t>2:2</w:t>
        </w:r>
      </w:hyperlink>
      <w:r>
        <w:rPr>
          <w:lang w:val="zh_TW" w:bidi="zh_TW"/>
        </w:rPr>
        <w:t>、</w:t>
      </w:r>
      <w:hyperlink r:id="rId3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7">
        <w:r>
          <w:rPr>
            <w:lang w:val="zh_TW" w:bidi="zh_TW"/>
          </w:rPr>
          <w:rPr>
            <w:color w:val="0000EE"/>
            <w:u w:val="single"/>
          </w:rPr>
          <w:t>4:1</w:t>
        </w:r>
      </w:hyperlink>
      <w:r>
        <w:rPr>
          <w:lang w:val="zh_TW" w:bidi="zh_TW"/>
        </w:rPr>
        <w:t>，</w:t>
      </w:r>
      <w:hyperlink r:id="rId78">
        <w:r>
          <w:rPr>
            <w:lang w:val="zh_TW" w:bidi="zh_TW"/>
          </w:rPr>
          <w:rPr>
            <w:color w:val="0000EE"/>
            <w:u w:val="single"/>
          </w:rPr>
          <w:t>6:4</w:t>
        </w:r>
      </w:hyperlink>
      <w:r>
        <w:rPr>
          <w:lang w:val="zh_TW" w:bidi="zh_TW"/>
        </w:rPr>
        <w:t>）。神始終是信實的（</w:t>
      </w:r>
      <w:hyperlink r:id="rId79">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0">
        <w:r>
          <w:rPr>
            <w:lang w:val="zh_TW" w:bidi="zh_TW"/>
          </w:rPr>
          <w:rPr>
            <w:color w:val="0000EE"/>
            <w:u w:val="single"/>
          </w:rPr>
          <w:t>賽1:10–17</w:t>
        </w:r>
      </w:hyperlink>
      <w:r>
        <w:rPr>
          <w:lang w:val="zh_TW" w:bidi="zh_TW"/>
        </w:rPr>
        <w:t>；</w:t>
      </w:r>
      <w:hyperlink r:id="rId41">
        <w:r>
          <w:rPr>
            <w:lang w:val="zh_TW" w:bidi="zh_TW"/>
          </w:rPr>
          <w:rPr>
            <w:color w:val="0000EE"/>
            <w:u w:val="single"/>
          </w:rPr>
          <w:t>摩5:21–24</w:t>
        </w:r>
      </w:hyperlink>
      <w:r>
        <w:rPr>
          <w:lang w:val="zh_TW" w:bidi="zh_TW"/>
        </w:rPr>
        <w:t>；</w:t>
      </w:r>
      <w:hyperlink r:id="rId81">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2">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3">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4">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5">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6">
        <w:r>
          <w:rPr>
            <w:lang w:val="zh_TW" w:bidi="zh_TW"/>
          </w:rPr>
          <w:rPr>
            <w:color w:val="0000EE"/>
            <w:u w:val="single"/>
          </w:rPr>
          <w:t>王上18:28</w:t>
        </w:r>
      </w:hyperlink>
      <w:r>
        <w:rPr>
          <w:lang w:val="zh_TW" w:bidi="zh_TW"/>
        </w:rPr>
        <w:t>）；這在以色列是被禁止的（</w:t>
      </w:r>
      <w:hyperlink r:id="rId87">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88">
        <w:r>
          <w:rPr>
            <w:lang w:val="zh_TW" w:bidi="zh_TW"/>
          </w:rPr>
          <w:rPr>
            <w:color w:val="0000EE"/>
            <w:u w:val="single"/>
          </w:rPr>
          <w:t>7:8</w:t>
        </w:r>
      </w:hyperlink>
      <w:r>
        <w:rPr>
          <w:lang w:val="zh_TW" w:bidi="zh_TW"/>
        </w:rPr>
        <w:t>、</w:t>
      </w:r>
      <w:hyperlink r:id="rId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0">
        <w:r>
          <w:rPr>
            <w:lang w:val="zh_TW" w:bidi="zh_TW"/>
          </w:rPr>
          <w:rPr>
            <w:color w:val="0000EE"/>
            <w:u w:val="single"/>
          </w:rPr>
          <w:t>詩98:6</w:t>
        </w:r>
      </w:hyperlink>
      <w:r>
        <w:rPr>
          <w:lang w:val="zh_TW" w:bidi="zh_TW"/>
        </w:rPr>
        <w:t>）；它也（就如此處）是戰鬥的信號（</w:t>
      </w:r>
      <w:hyperlink r:id="rId91">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2">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3">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4">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5">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6">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7">
        <w:r>
          <w:rPr>
            <w:lang w:val="zh_TW" w:bidi="zh_TW"/>
          </w:rPr>
          <w:rPr>
            <w:color w:val="0000EE"/>
            <w:u w:val="single"/>
          </w:rPr>
          <w:t>亞10:8–10</w:t>
        </w:r>
      </w:hyperlink>
      <w:r>
        <w:rPr>
          <w:lang w:val="zh_TW" w:bidi="zh_TW"/>
        </w:rPr>
        <w:t>），但在這裡，耶和華聚集他們是為了審判他們（</w:t>
      </w:r>
      <w:hyperlink r:id="rId98">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99">
        <w:r>
          <w:rPr>
            <w:lang w:val="zh_TW" w:bidi="zh_TW"/>
          </w:rPr>
          <w:rPr>
            <w:color w:val="0000EE"/>
            <w:u w:val="single"/>
          </w:rPr>
          <w:t>六章6節</w:t>
        </w:r>
      </w:hyperlink>
      <w:r>
        <w:rPr>
          <w:lang w:val="zh_TW" w:bidi="zh_TW"/>
        </w:rPr>
        <w:t>；</w:t>
      </w:r>
      <w:hyperlink r:id="rId80">
        <w:r>
          <w:rPr>
            <w:lang w:val="zh_TW" w:bidi="zh_TW"/>
          </w:rPr>
          <w:rPr>
            <w:color w:val="0000EE"/>
            <w:u w:val="single"/>
          </w:rPr>
          <w:t>以賽亞書一章10至17節</w:t>
        </w:r>
      </w:hyperlink>
      <w:r>
        <w:rPr>
          <w:lang w:val="zh_TW" w:bidi="zh_TW"/>
        </w:rPr>
        <w:t>；</w:t>
      </w:r>
      <w:hyperlink r:id="rId41">
        <w:r>
          <w:rPr>
            <w:lang w:val="zh_TW" w:bidi="zh_TW"/>
          </w:rPr>
          <w:rPr>
            <w:color w:val="0000EE"/>
            <w:u w:val="single"/>
          </w:rPr>
          <w:t>阿摩司書五章21至24節</w:t>
        </w:r>
      </w:hyperlink>
      <w:r>
        <w:rPr>
          <w:lang w:val="zh_TW" w:bidi="zh_TW"/>
        </w:rPr>
        <w:t>；</w:t>
      </w:r>
      <w:hyperlink r:id="rId81">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0">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1">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38">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2">
        <w:r>
          <w:rPr>
            <w:lang w:val="zh_TW" w:bidi="zh_TW"/>
          </w:rPr>
          <w:rPr>
            <w:color w:val="0000EE"/>
            <w:u w:val="single"/>
          </w:rPr>
          <w:t>摩1:4</w:t>
        </w:r>
      </w:hyperlink>
      <w:r>
        <w:rPr>
          <w:lang w:val="zh_TW" w:bidi="zh_TW"/>
        </w:rPr>
        <w:t>、</w:t>
      </w:r>
      <w:hyperlink r:id="rId103">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4">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5">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6">
        <w:r>
          <w:rPr>
            <w:lang w:val="zh_TW" w:bidi="zh_TW"/>
          </w:rPr>
          <w:rPr>
            <w:color w:val="0000EE"/>
            <w:u w:val="single"/>
          </w:rPr>
          <w:t>撒上14:16</w:t>
        </w:r>
      </w:hyperlink>
      <w:r>
        <w:rPr>
          <w:lang w:val="zh_TW" w:bidi="zh_TW"/>
        </w:rPr>
        <w:t>）。同樣地，先知是神的守望者，被派來警告以色列所犯的罪和罪必然帶來的審判（見</w:t>
      </w:r>
      <w:hyperlink r:id="rId107">
        <w:r>
          <w:rPr>
            <w:lang w:val="zh_TW" w:bidi="zh_TW"/>
          </w:rPr>
          <w:rPr>
            <w:color w:val="0000EE"/>
            <w:u w:val="single"/>
          </w:rPr>
          <w:t>耶6:17</w:t>
        </w:r>
      </w:hyperlink>
      <w:r>
        <w:rPr>
          <w:lang w:val="zh_TW" w:bidi="zh_TW"/>
        </w:rPr>
        <w:t>；</w:t>
      </w:r>
      <w:hyperlink r:id="rId108">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09">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0">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1">
        <w:r>
          <w:rPr>
            <w:lang w:val="zh_TW" w:bidi="zh_TW"/>
          </w:rPr>
          <w:rPr>
            <w:color w:val="0000EE"/>
            <w:u w:val="single"/>
          </w:rPr>
          <w:t>民25:1–4</w:t>
        </w:r>
      </w:hyperlink>
      <w:r>
        <w:rPr>
          <w:lang w:val="zh_TW" w:bidi="zh_TW"/>
        </w:rPr>
        <w:t>）。參與偶像崇拜使以色列人變得卑賤。這個強烈的字詞也可以翻譯為「可憎的」（</w:t>
      </w:r>
      <w:hyperlink r:id="rId112">
        <w:r>
          <w:rPr>
            <w:lang w:val="zh_TW" w:bidi="zh_TW"/>
          </w:rPr>
          <w:rPr>
            <w:color w:val="0000EE"/>
            <w:u w:val="single"/>
          </w:rPr>
          <w:t>申29:17</w:t>
        </w:r>
      </w:hyperlink>
      <w:r>
        <w:rPr>
          <w:lang w:val="zh_TW" w:bidi="zh_TW"/>
        </w:rPr>
        <w:t>）或「可惡的」（</w:t>
      </w:r>
      <w:hyperlink r:id="rId113">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4">
        <w:r>
          <w:rPr>
            <w:lang w:val="zh_TW" w:bidi="zh_TW"/>
          </w:rPr>
          <w:rPr>
            <w:color w:val="0000EE"/>
            <w:u w:val="single"/>
          </w:rPr>
          <w:t>書5:10</w:t>
        </w:r>
      </w:hyperlink>
      <w:r>
        <w:rPr>
          <w:lang w:val="zh_TW" w:bidi="zh_TW"/>
        </w:rPr>
        <w:t>，</w:t>
      </w:r>
      <w:hyperlink r:id="rId115">
        <w:r>
          <w:rPr>
            <w:lang w:val="zh_TW" w:bidi="zh_TW"/>
          </w:rPr>
          <w:rPr>
            <w:color w:val="0000EE"/>
            <w:u w:val="single"/>
          </w:rPr>
          <w:t>10:6</w:t>
        </w:r>
      </w:hyperlink>
      <w:r>
        <w:rPr>
          <w:lang w:val="zh_TW" w:bidi="zh_TW"/>
        </w:rPr>
        <w:t>、</w:t>
      </w:r>
      <w:hyperlink r:id="rId116">
        <w:r>
          <w:rPr>
            <w:lang w:val="zh_TW" w:bidi="zh_TW"/>
          </w:rPr>
          <w:rPr>
            <w:color w:val="0000EE"/>
            <w:u w:val="single"/>
          </w:rPr>
          <w:t>43</w:t>
        </w:r>
      </w:hyperlink>
      <w:r>
        <w:rPr>
          <w:lang w:val="zh_TW" w:bidi="zh_TW"/>
        </w:rPr>
        <w:t>），也是掃羅被膏立為王的地方（</w:t>
      </w:r>
      <w:hyperlink r:id="rId117">
        <w:r>
          <w:rPr>
            <w:lang w:val="zh_TW" w:bidi="zh_TW"/>
          </w:rPr>
          <w:rPr>
            <w:color w:val="0000EE"/>
            <w:u w:val="single"/>
          </w:rPr>
          <w:t>撒上11:15</w:t>
        </w:r>
      </w:hyperlink>
      <w:r>
        <w:rPr>
          <w:lang w:val="zh_TW" w:bidi="zh_TW"/>
        </w:rPr>
        <w:t>）。掃羅在吉甲違背神的命令，又被廢除其王位（</w:t>
      </w:r>
      <w:hyperlink r:id="rId118">
        <w:r>
          <w:rPr>
            <w:lang w:val="zh_TW" w:bidi="zh_TW"/>
          </w:rPr>
          <w:rPr>
            <w:color w:val="0000EE"/>
            <w:u w:val="single"/>
          </w:rPr>
          <w:t>撒上13:8–15</w:t>
        </w:r>
      </w:hyperlink>
      <w:r>
        <w:rPr>
          <w:lang w:val="zh_TW" w:bidi="zh_TW"/>
        </w:rPr>
        <w:t>，</w:t>
      </w:r>
      <w:hyperlink r:id="rId119">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0">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1">
        <w:r>
          <w:rPr>
            <w:lang w:val="zh_TW" w:bidi="zh_TW"/>
          </w:rPr>
          <w:rPr>
            <w:color w:val="0000EE"/>
            <w:u w:val="single"/>
          </w:rPr>
          <w:t>賽5:1–7</w:t>
        </w:r>
      </w:hyperlink>
      <w:r>
        <w:rPr>
          <w:lang w:val="zh_TW" w:bidi="zh_TW"/>
        </w:rPr>
        <w:t>；</w:t>
      </w:r>
      <w:hyperlink r:id="rId122">
        <w:r>
          <w:rPr>
            <w:lang w:val="zh_TW" w:bidi="zh_TW"/>
          </w:rPr>
          <w:rPr>
            <w:color w:val="0000EE"/>
            <w:u w:val="single"/>
          </w:rPr>
          <w:t>耶2:21</w:t>
        </w:r>
      </w:hyperlink>
      <w:r>
        <w:rPr>
          <w:lang w:val="zh_TW" w:bidi="zh_TW"/>
        </w:rPr>
        <w:t>；</w:t>
      </w:r>
      <w:hyperlink r:id="rId123">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4">
        <w:r>
          <w:rPr>
            <w:lang w:val="zh_TW" w:bidi="zh_TW"/>
          </w:rPr>
          <w:rPr>
            <w:color w:val="0000EE"/>
            <w:u w:val="single"/>
          </w:rPr>
          <w:t>創35:20</w:t>
        </w:r>
      </w:hyperlink>
      <w:r>
        <w:rPr>
          <w:lang w:val="zh_TW" w:bidi="zh_TW"/>
        </w:rPr>
        <w:t>；</w:t>
      </w:r>
      <w:hyperlink r:id="rId125">
        <w:r>
          <w:rPr>
            <w:lang w:val="zh_TW" w:bidi="zh_TW"/>
          </w:rPr>
          <w:rPr>
            <w:color w:val="0000EE"/>
            <w:u w:val="single"/>
          </w:rPr>
          <w:t>書24:26–27</w:t>
        </w:r>
      </w:hyperlink>
      <w:r>
        <w:rPr>
          <w:lang w:val="zh_TW" w:bidi="zh_TW"/>
        </w:rPr>
        <w:t>），但神禁止以色列人像迦南人那樣在崇拜中使用它們（</w:t>
      </w:r>
      <w:hyperlink r:id="rId126">
        <w:r>
          <w:rPr>
            <w:lang w:val="zh_TW" w:bidi="zh_TW"/>
          </w:rPr>
          <w:rPr>
            <w:color w:val="0000EE"/>
            <w:u w:val="single"/>
          </w:rPr>
          <w:t>出23:24</w:t>
        </w:r>
      </w:hyperlink>
      <w:r>
        <w:rPr>
          <w:lang w:val="zh_TW" w:bidi="zh_TW"/>
        </w:rPr>
        <w:t>；</w:t>
      </w:r>
      <w:hyperlink r:id="rId127">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28">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29">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09">
        <w:r>
          <w:rPr>
            <w:lang w:val="zh_TW" w:bidi="zh_TW"/>
          </w:rPr>
          <w:rPr>
            <w:color w:val="0000EE"/>
            <w:u w:val="single"/>
          </w:rPr>
          <w:t>士19–21章</w:t>
        </w:r>
      </w:hyperlink>
      <w:r>
        <w:rPr>
          <w:lang w:val="zh_TW" w:bidi="zh_TW"/>
        </w:rPr>
        <w:t>）為北國以色列人埋下了罪的模式（見</w:t>
      </w:r>
      <w:hyperlink r:id="rId130">
        <w:r>
          <w:rPr>
            <w:lang w:val="zh_TW" w:bidi="zh_TW"/>
          </w:rPr>
          <w:rPr>
            <w:color w:val="0000EE"/>
            <w:u w:val="single"/>
          </w:rPr>
          <w:t>何9:9</w:t>
        </w:r>
      </w:hyperlink>
      <w:r>
        <w:rPr>
          <w:lang w:val="zh_TW" w:bidi="zh_TW"/>
        </w:rPr>
        <w:t>）。神的懲罰就是他們會在戰爭中被壓倒性地擊敗，像在士師時代一樣（見</w:t>
      </w:r>
      <w:hyperlink r:id="rId131">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99">
        <w:r>
          <w:rPr>
            <w:lang w:val="zh_TW" w:bidi="zh_TW"/>
          </w:rPr>
          <w:rPr>
            <w:color w:val="0000EE"/>
            <w:u w:val="single"/>
          </w:rPr>
          <w:t>6:6</w:t>
        </w:r>
      </w:hyperlink>
      <w:r>
        <w:rPr>
          <w:lang w:val="zh_TW" w:bidi="zh_TW"/>
        </w:rPr>
        <w:t>，</w:t>
      </w:r>
      <w:hyperlink r:id="rId132">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3">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5">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6">
        <w:r>
          <w:rPr>
            <w:lang w:val="zh_TW" w:bidi="zh_TW"/>
          </w:rPr>
          <w:rPr>
            <w:color w:val="0000EE"/>
            <w:u w:val="single"/>
          </w:rPr>
          <w:t>摩1:2</w:t>
        </w:r>
      </w:hyperlink>
      <w:r>
        <w:rPr>
          <w:lang w:val="zh_TW" w:bidi="zh_TW"/>
        </w:rPr>
        <w:t>，</w:t>
      </w:r>
      <w:hyperlink r:id="rId137">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5">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38">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39">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0">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1">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2">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1">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3">
        <w:r>
          <w:rPr>
            <w:lang w:val="zh_TW" w:bidi="zh_TW"/>
          </w:rPr>
          <w:rPr>
            <w:color w:val="0000EE"/>
            <w:u w:val="single"/>
          </w:rPr>
          <w:t>4:15</w:t>
        </w:r>
      </w:hyperlink>
      <w:r>
        <w:rPr>
          <w:lang w:val="zh_TW" w:bidi="zh_TW"/>
        </w:rPr>
        <w:t>，</w:t>
      </w:r>
      <w:hyperlink r:id="rId144">
        <w:r>
          <w:rPr>
            <w:lang w:val="zh_TW" w:bidi="zh_TW"/>
          </w:rPr>
          <w:rPr>
            <w:color w:val="0000EE"/>
            <w:u w:val="single"/>
          </w:rPr>
          <w:t>6:8</w:t>
        </w:r>
      </w:hyperlink>
      <w:r>
        <w:rPr>
          <w:lang w:val="zh_TW" w:bidi="zh_TW"/>
        </w:rPr>
        <w:t>，</w:t>
      </w:r>
      <w:hyperlink r:id="rId145">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6">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7">
        <w:r>
          <w:rPr>
            <w:lang w:val="zh_TW" w:bidi="zh_TW"/>
          </w:rPr>
          <w:rPr>
            <w:color w:val="0000EE"/>
            <w:u w:val="single"/>
          </w:rPr>
          <w:t>出32:4</w:t>
        </w:r>
      </w:hyperlink>
      <w:r>
        <w:rPr>
          <w:lang w:val="zh_TW" w:bidi="zh_TW"/>
        </w:rPr>
        <w:t>、</w:t>
      </w:r>
      <w:hyperlink r:id="rId148">
        <w:r>
          <w:rPr>
            <w:lang w:val="zh_TW" w:bidi="zh_TW"/>
          </w:rPr>
          <w:rPr>
            <w:color w:val="0000EE"/>
            <w:u w:val="single"/>
          </w:rPr>
          <w:t>8</w:t>
        </w:r>
      </w:hyperlink>
      <w:r>
        <w:rPr>
          <w:lang w:val="zh_TW" w:bidi="zh_TW"/>
        </w:rPr>
        <w:t>；另見</w:t>
      </w:r>
      <w:hyperlink r:id="rId149">
        <w:r>
          <w:rPr>
            <w:lang w:val="zh_TW" w:bidi="zh_TW"/>
          </w:rPr>
          <w:rPr>
            <w:color w:val="0000EE"/>
            <w:u w:val="single"/>
          </w:rPr>
          <w:t>何10:5–6</w:t>
        </w:r>
      </w:hyperlink>
      <w:r>
        <w:rPr>
          <w:lang w:val="zh_TW" w:bidi="zh_TW"/>
        </w:rPr>
        <w:t>；</w:t>
      </w:r>
      <w:hyperlink r:id="rId150">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1">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7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2">
        <w:r>
          <w:rPr>
            <w:lang w:val="zh_TW" w:bidi="zh_TW"/>
          </w:rPr>
          <w:rPr>
            <w:color w:val="0000EE"/>
            <w:u w:val="single"/>
          </w:rPr>
          <w:t>詩篇七十篇5節</w:t>
        </w:r>
      </w:hyperlink>
      <w:r>
        <w:rPr>
          <w:lang w:val="zh_TW" w:bidi="zh_TW"/>
        </w:rPr>
        <w:t>，</w:t>
      </w:r>
      <w:hyperlink r:id="rId153">
        <w:r>
          <w:rPr>
            <w:lang w:val="zh_TW" w:bidi="zh_TW"/>
          </w:rPr>
          <w:rPr>
            <w:color w:val="0000EE"/>
            <w:u w:val="single"/>
          </w:rPr>
          <w:t>一一五篇9節</w:t>
        </w:r>
      </w:hyperlink>
      <w:r>
        <w:rPr>
          <w:lang w:val="zh_TW" w:bidi="zh_TW"/>
        </w:rPr>
        <w:t>，</w:t>
      </w:r>
      <w:hyperlink r:id="rId154">
        <w:r>
          <w:rPr>
            <w:lang w:val="zh_TW" w:bidi="zh_TW"/>
          </w:rPr>
          <w:rPr>
            <w:color w:val="0000EE"/>
            <w:u w:val="single"/>
          </w:rPr>
          <w:t>一二一篇2節</w:t>
        </w:r>
      </w:hyperlink>
      <w:r>
        <w:rPr>
          <w:lang w:val="zh_TW" w:bidi="zh_TW"/>
        </w:rPr>
        <w:t>，</w:t>
      </w:r>
      <w:hyperlink r:id="rId155">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6">
        <w:r>
          <w:rPr>
            <w:lang w:val="zh_TW" w:bidi="zh_TW"/>
          </w:rPr>
          <w:rPr>
            <w:color w:val="0000EE"/>
            <w:u w:val="single"/>
          </w:rPr>
          <w:t>12:1</w:t>
        </w:r>
      </w:hyperlink>
      <w:r>
        <w:rPr>
          <w:lang w:val="zh_TW" w:bidi="zh_TW"/>
        </w:rPr>
        <w:t>），他試圖與亞述和解，但他被捕和囚禁（</w:t>
      </w:r>
      <w:hyperlink r:id="rId138">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7">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58">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59">
        <w:r>
          <w:rPr>
            <w:lang w:val="zh_TW" w:bidi="zh_TW"/>
          </w:rPr>
          <w:rPr>
            <w:color w:val="0000EE"/>
            <w:u w:val="single"/>
          </w:rPr>
          <w:t>阿摩司書一章13節</w:t>
        </w:r>
      </w:hyperlink>
      <w:r>
        <w:rPr>
          <w:lang w:val="zh_TW" w:bidi="zh_TW"/>
        </w:rPr>
        <w:t>和</w:t>
      </w:r>
      <w:hyperlink r:id="rId160">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1">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99">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2">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3">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4">
        <w:r>
          <w:rPr>
            <w:lang w:val="zh_TW" w:bidi="zh_TW"/>
          </w:rPr>
          <w:rPr>
            <w:color w:val="0000EE"/>
            <w:u w:val="single"/>
          </w:rPr>
          <w:t>創27:28</w:t>
        </w:r>
      </w:hyperlink>
      <w:r>
        <w:rPr>
          <w:lang w:val="zh_TW" w:bidi="zh_TW"/>
        </w:rPr>
        <w:t>；</w:t>
      </w:r>
      <w:hyperlink r:id="rId165">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6">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7">
        <w:r>
          <w:rPr>
            <w:lang w:val="zh_TW" w:bidi="zh_TW"/>
          </w:rPr>
          <w:rPr>
            <w:color w:val="0000EE"/>
            <w:u w:val="single"/>
          </w:rPr>
          <w:t>詩91:1</w:t>
        </w:r>
      </w:hyperlink>
      <w:r>
        <w:rPr>
          <w:lang w:val="zh_TW" w:bidi="zh_TW"/>
        </w:rPr>
        <w:t>；</w:t>
      </w:r>
      <w:hyperlink r:id="rId168">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