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r>
        <w:rPr>
          <w:lang w:val="fr_FR" w:bidi="fr_FR"/>
        </w:rPr>
        <w:t>Dt 34.1–5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r>
        <w:rPr>
          <w:lang w:val="fr_FR" w:bidi="fr_FR"/>
        </w:rPr>
        <w:t>Gn 12.7</w:t>
      </w:r>
      <w:r>
        <w:rPr>
          <w:lang w:val="fr_FR" w:bidi="fr_FR"/>
        </w:rPr>
        <w:t xml:space="preserve"> ; </w:t>
      </w:r>
      <w:r>
        <w:rPr>
          <w:lang w:val="fr_FR" w:bidi="fr_FR"/>
        </w:rPr>
        <w:t>15.7</w:t>
      </w:r>
      <w:r>
        <w:rPr>
          <w:lang w:val="fr_FR" w:bidi="fr_FR"/>
        </w:rPr>
        <w:t xml:space="preserve"> ; </w:t>
      </w:r>
      <w:r>
        <w:rPr>
          <w:lang w:val="fr_FR" w:bidi="fr_FR"/>
        </w:rPr>
        <w:t>17.8</w:t>
      </w:r>
      <w:r>
        <w:rPr>
          <w:lang w:val="fr_FR" w:bidi="fr_FR"/>
        </w:rPr>
        <w:t>). Cette promesse a été répétée à Moïse (</w:t>
      </w:r>
      <w:r>
        <w:rPr>
          <w:lang w:val="fr_FR" w:bidi="fr_FR"/>
        </w:rPr>
        <w:t>Ex 3.6–8</w:t>
      </w:r>
      <w:r>
        <w:rPr>
          <w:lang w:val="fr_FR" w:bidi="fr_FR"/>
        </w:rPr>
        <w:t xml:space="preserve"> ; </w:t>
      </w:r>
      <w:r>
        <w:rPr>
          <w:lang w:val="fr_FR" w:bidi="fr_FR"/>
        </w:rPr>
        <w:t>13.3–5</w:t>
      </w:r>
      <w:r>
        <w:rPr>
          <w:lang w:val="fr_FR" w:bidi="fr_FR"/>
        </w:rPr>
        <w:t xml:space="preserve"> ; </w:t>
      </w:r>
      <w:r>
        <w:rPr>
          <w:lang w:val="fr_FR" w:bidi="fr_FR"/>
        </w:rPr>
        <w:t>Dt 1.6–8</w:t>
      </w:r>
      <w:r>
        <w:rPr>
          <w:lang w:val="fr_FR" w:bidi="fr_FR"/>
        </w:rPr>
        <w:t xml:space="preserve"> ; </w:t>
      </w:r>
      <w:r>
        <w:rPr>
          <w:lang w:val="fr_FR" w:bidi="fr_FR"/>
        </w:rPr>
        <w:t>6.10–19</w:t>
      </w:r>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r>
        <w:rPr>
          <w:lang w:val="fr_FR" w:bidi="fr_FR"/>
        </w:rPr>
        <w:t>15.28</w:t>
      </w:r>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r>
        <w:rPr>
          <w:lang w:val="fr_FR" w:bidi="fr_FR"/>
        </w:rPr>
        <w:t>Dt 31.6–8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r>
        <w:rPr>
          <w:lang w:val="fr_FR" w:bidi="fr_FR"/>
        </w:rPr>
        <w:t>Ex 6.8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r>
        <w:rPr>
          <w:lang w:val="fr_FR" w:bidi="fr_FR"/>
        </w:rPr>
        <w:t>Ps 24.1</w:t>
      </w:r>
      <w:r>
        <w:rPr>
          <w:lang w:val="fr_FR" w:bidi="fr_FR"/>
        </w:rPr>
        <w:t>) ; Dieu a amené Israël en Canaan en tant que locataires, et non pas en tant que propriétaires (</w:t>
      </w:r>
      <w:r>
        <w:rPr>
          <w:lang w:val="fr_FR" w:bidi="fr_FR"/>
        </w:rPr>
        <w:t>Lv 25.23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r>
        <w:rPr>
          <w:lang w:val="fr_FR" w:bidi="fr_FR"/>
        </w:rPr>
        <w:t xml:space="preserve">Dt 4.44 </w:t>
      </w:r>
      <w:r>
        <w:rPr>
          <w:lang w:val="fr_FR" w:bidi="fr_FR"/>
        </w:rPr>
        <w:t xml:space="preserve">; </w:t>
      </w:r>
      <w:r>
        <w:rPr>
          <w:lang w:val="fr_FR" w:bidi="fr_FR"/>
        </w:rPr>
        <w:t xml:space="preserve">29.21 </w:t>
      </w:r>
      <w:r>
        <w:rPr>
          <w:lang w:val="fr_FR" w:bidi="fr_FR"/>
        </w:rPr>
        <w:t xml:space="preserve">; </w:t>
      </w:r>
      <w:r>
        <w:rPr>
          <w:lang w:val="fr_FR" w:bidi="fr_FR"/>
        </w:rPr>
        <w:t xml:space="preserve">30.10 </w:t>
      </w:r>
      <w:r>
        <w:rPr>
          <w:lang w:val="fr_FR" w:bidi="fr_FR"/>
        </w:rPr>
        <w:t xml:space="preserve">; </w:t>
      </w:r>
      <w:r>
        <w:rPr>
          <w:lang w:val="fr_FR" w:bidi="fr_FR"/>
        </w:rPr>
        <w:t>31.9–12</w:t>
      </w:r>
      <w:r>
        <w:rPr>
          <w:lang w:val="fr_FR" w:bidi="fr_FR"/>
        </w:rPr>
        <w:t xml:space="preserve">). Il comprend les codes fondamentaux d'Israël ainsi que les instructions morales et spirituelles de Dieu. • Dieu ordonne à Josué de méditer ses instructions jour et nuit, c'est-à-dire sans cesse (cf. </w:t>
      </w:r>
      <w:r>
        <w:rPr>
          <w:lang w:val="fr_FR" w:bidi="fr_FR"/>
        </w:rPr>
        <w:t xml:space="preserve">Dt 6.6–7 </w:t>
      </w:r>
      <w:r>
        <w:rPr>
          <w:lang w:val="fr_FR" w:bidi="fr_FR"/>
        </w:rPr>
        <w:t xml:space="preserve">; </w:t>
      </w:r>
      <w:r>
        <w:rPr>
          <w:lang w:val="fr_FR" w:bidi="fr_FR"/>
        </w:rPr>
        <w:t>17.18–20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r>
        <w:rPr>
          <w:lang w:val="fr_FR" w:bidi="fr_FR"/>
        </w:rPr>
        <w:t>Nb 13–14</w:t>
      </w:r>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r>
        <w:rPr>
          <w:lang w:val="fr_FR" w:bidi="fr_FR"/>
        </w:rPr>
        <w:t>Nb 32.33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r>
        <w:rPr>
          <w:lang w:val="fr_FR" w:bidi="fr_FR"/>
        </w:rPr>
        <w:t>Hé 4.1–11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r>
        <w:rPr>
          <w:lang w:val="fr_FR" w:bidi="fr_FR"/>
        </w:rPr>
        <w:t>Nb 32.16–19</w:t>
      </w:r>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r>
        <w:rPr>
          <w:lang w:val="fr_FR" w:bidi="fr_FR"/>
        </w:rPr>
        <w:t>22.6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r>
        <w:rPr>
          <w:lang w:val="fr_FR" w:bidi="fr_FR"/>
        </w:rPr>
        <w:t>Nb 25.1</w:t>
      </w:r>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r>
        <w:rPr>
          <w:lang w:val="fr_FR" w:bidi="fr_FR"/>
        </w:rPr>
        <w:t>Ex 14.21–28</w:t>
      </w:r>
      <w:r>
        <w:rPr>
          <w:lang w:val="fr_FR" w:bidi="fr_FR"/>
        </w:rPr>
        <w:t>). • Israël avait vaincu Sihon et Og (</w:t>
      </w:r>
      <w:r>
        <w:rPr>
          <w:lang w:val="fr_FR" w:bidi="fr_FR"/>
        </w:rPr>
        <w:t>Nb 21.21–35</w:t>
      </w:r>
      <w:r>
        <w:rPr>
          <w:lang w:val="fr_FR" w:bidi="fr_FR"/>
        </w:rPr>
        <w:t xml:space="preserve">). • que vous avez dévoués par interdit : voir </w:t>
      </w:r>
      <w:r>
        <w:rPr>
          <w:lang w:val="fr_FR" w:bidi="fr_FR"/>
        </w:rPr>
        <w:t>Lv 27.28–29</w:t>
      </w:r>
      <w:r>
        <w:rPr>
          <w:lang w:val="fr_FR" w:bidi="fr_FR"/>
        </w:rPr>
        <w:t xml:space="preserve"> ; </w:t>
      </w:r>
      <w:r>
        <w:rPr>
          <w:lang w:val="fr_FR" w:bidi="fr_FR"/>
        </w:rPr>
        <w:t>1S 15.3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r>
        <w:rPr>
          <w:lang w:val="fr_FR" w:bidi="fr_FR"/>
        </w:rPr>
        <w:t>Hé 11.31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r>
        <w:rPr>
          <w:lang w:val="fr_FR" w:bidi="fr_FR"/>
        </w:rPr>
        <w:t>6.22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r>
        <w:rPr>
          <w:lang w:val="fr_FR" w:bidi="fr_FR"/>
        </w:rPr>
        <w:t>2.6</w:t>
      </w:r>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r>
        <w:rPr>
          <w:lang w:val="fr_FR" w:bidi="fr_FR"/>
        </w:rPr>
        <w:t>Nb 22–24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r>
        <w:rPr>
          <w:lang w:val="fr_FR" w:bidi="fr_FR"/>
        </w:rPr>
        <w:t>Ex 25.13–15</w:t>
      </w:r>
      <w:r>
        <w:rPr>
          <w:lang w:val="fr_FR" w:bidi="fr_FR"/>
        </w:rPr>
        <w:t xml:space="preserve"> ; </w:t>
      </w:r>
      <w:r>
        <w:rPr>
          <w:lang w:val="fr_FR" w:bidi="fr_FR"/>
        </w:rPr>
        <w:t>Nb 10.33–36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r>
        <w:rPr>
          <w:lang w:val="fr_FR" w:bidi="fr_FR"/>
        </w:rPr>
        <w:t>Ex 19.9–20</w:t>
      </w:r>
      <w:r>
        <w:rPr>
          <w:lang w:val="fr_FR" w:bidi="fr_FR"/>
        </w:rPr>
        <w:t xml:space="preserve"> ; </w:t>
      </w:r>
      <w:r>
        <w:rPr>
          <w:lang w:val="fr_FR" w:bidi="fr_FR"/>
        </w:rPr>
        <w:t>Lv 11.44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r>
        <w:rPr>
          <w:lang w:val="fr_FR" w:bidi="fr_FR"/>
        </w:rPr>
        <w:t>Jc 2.18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r>
        <w:rPr>
          <w:lang w:val="fr_FR" w:bidi="fr_FR"/>
        </w:rPr>
        <w:t>4.2–8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r>
        <w:rPr>
          <w:lang w:val="fr_FR" w:bidi="fr_FR"/>
        </w:rPr>
        <w:t>Gn 49.5–7</w:t>
      </w:r>
      <w:r>
        <w:rPr>
          <w:lang w:val="fr_FR" w:bidi="fr_FR"/>
        </w:rPr>
        <w:t xml:space="preserve"> ; </w:t>
      </w:r>
      <w:r>
        <w:rPr>
          <w:lang w:val="fr_FR" w:bidi="fr_FR"/>
        </w:rPr>
        <w:t>Nb 1.49–52</w:t>
      </w:r>
      <w:r>
        <w:rPr>
          <w:lang w:val="fr_FR" w:bidi="fr_FR"/>
        </w:rPr>
        <w:t xml:space="preserve"> ; </w:t>
      </w:r>
      <w:r>
        <w:rPr>
          <w:lang w:val="fr_FR" w:bidi="fr_FR"/>
        </w:rPr>
        <w:t>18.20</w:t>
      </w:r>
      <w:r>
        <w:rPr>
          <w:lang w:val="fr_FR" w:bidi="fr_FR"/>
        </w:rPr>
        <w:t>). Cependant, le nombre de tribus reste de douze parce que les deux fils de Joseph (Éphraïm et Manassé) sont considérés comme des tribus distinctes (</w:t>
      </w:r>
      <w:r>
        <w:rPr>
          <w:lang w:val="fr_FR" w:bidi="fr_FR"/>
        </w:rPr>
        <w:t>Gn 48.5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r>
        <w:rPr>
          <w:lang w:val="fr_FR" w:bidi="fr_FR"/>
        </w:rPr>
        <w:t>4.21</w:t>
      </w:r>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r>
        <w:rPr>
          <w:lang w:val="fr_FR" w:bidi="fr_FR"/>
        </w:rPr>
        <w:t>Es 28.28</w:t>
      </w:r>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r>
        <w:rPr>
          <w:lang w:val="fr_FR" w:bidi="fr_FR"/>
        </w:rPr>
        <w:t>Ap 7.9–10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r>
        <w:rPr>
          <w:lang w:val="fr_FR" w:bidi="fr_FR"/>
        </w:rPr>
        <w:t>Nb 14</w:t>
      </w:r>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r>
        <w:rPr>
          <w:lang w:val="fr_FR" w:bidi="fr_FR"/>
        </w:rPr>
        <w:t>Nb 9.1–5</w:t>
      </w:r>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r>
        <w:rPr>
          <w:lang w:val="fr_FR" w:bidi="fr_FR"/>
        </w:rPr>
        <w:t>Lv 23.6</w:t>
      </w:r>
      <w:r>
        <w:rPr>
          <w:lang w:val="fr_FR" w:bidi="fr_FR"/>
        </w:rPr>
        <w:t xml:space="preserve">). Le peuple mangeait des pains sans levain et du grain rôti, aliment favori de la saison des récoltes (voir </w:t>
      </w:r>
      <w:r>
        <w:rPr>
          <w:lang w:val="fr_FR" w:bidi="fr_FR"/>
        </w:rPr>
        <w:t>Rt 2.14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r>
        <w:rPr>
          <w:lang w:val="fr_FR" w:bidi="fr_FR"/>
        </w:rPr>
        <w:t>Ex 16.31</w:t>
      </w:r>
      <w:r>
        <w:rPr>
          <w:lang w:val="fr_FR" w:bidi="fr_FR"/>
        </w:rPr>
        <w:t xml:space="preserve"> ; </w:t>
      </w:r>
      <w:r>
        <w:rPr>
          <w:lang w:val="fr_FR" w:bidi="fr_FR"/>
        </w:rPr>
        <w:t>Nb 11.9</w:t>
      </w:r>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r>
        <w:rPr>
          <w:lang w:val="fr_FR" w:bidi="fr_FR"/>
        </w:rPr>
        <w:t>2.23–24</w:t>
      </w:r>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r>
        <w:rPr>
          <w:lang w:val="fr_FR" w:bidi="fr_FR"/>
        </w:rPr>
        <w:t>6.2–5</w:t>
      </w:r>
      <w:r>
        <w:rPr>
          <w:lang w:val="fr_FR" w:bidi="fr_FR"/>
        </w:rPr>
        <w:t>). Comme la précédente parole de Dieu à Josué (</w:t>
      </w:r>
      <w:r>
        <w:rPr>
          <w:lang w:val="fr_FR" w:bidi="fr_FR"/>
        </w:rPr>
        <w:t>1.1–9</w:t>
      </w:r>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r>
        <w:rPr>
          <w:lang w:val="fr_FR" w:bidi="fr_FR"/>
        </w:rPr>
        <w:t>Ap 22.8–9</w:t>
      </w:r>
      <w:r>
        <w:rPr>
          <w:lang w:val="fr_FR" w:bidi="fr_FR"/>
        </w:rPr>
        <w:t xml:space="preserve"> ; cf. </w:t>
      </w:r>
      <w:r>
        <w:rPr>
          <w:lang w:val="fr_FR" w:bidi="fr_FR"/>
        </w:rPr>
        <w:t>Ac 10.25–26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r>
        <w:rPr>
          <w:lang w:val="fr_FR" w:bidi="fr_FR"/>
        </w:rPr>
        <w:t>Ex 3.5</w:t>
      </w:r>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r>
        <w:rPr>
          <w:lang w:val="fr_FR" w:bidi="fr_FR"/>
        </w:rPr>
        <w:t>Lv 27.28–29</w:t>
      </w:r>
      <w:r>
        <w:rPr>
          <w:lang w:val="fr_FR" w:bidi="fr_FR"/>
        </w:rPr>
        <w:t xml:space="preserve"> ; </w:t>
      </w:r>
      <w:r>
        <w:rPr>
          <w:lang w:val="fr_FR" w:bidi="fr_FR"/>
        </w:rPr>
        <w:t>1S 15.3</w:t>
      </w:r>
      <w:r>
        <w:rPr>
          <w:lang w:val="fr_FR" w:bidi="fr_FR"/>
        </w:rPr>
        <w:t xml:space="preserve">. • Rahab : voir </w:t>
      </w:r>
      <w:r>
        <w:rPr>
          <w:lang w:val="fr_FR" w:bidi="fr_FR"/>
        </w:rPr>
        <w:t>Jos 2.12–21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r>
        <w:rPr>
          <w:lang w:val="fr_FR" w:bidi="fr_FR"/>
        </w:rPr>
        <w:t>6.21</w:t>
      </w:r>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r>
        <w:rPr>
          <w:lang w:val="fr_FR" w:bidi="fr_FR"/>
        </w:rPr>
        <w:t>Mt 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r>
        <w:rPr>
          <w:lang w:val="fr_FR" w:bidi="fr_FR"/>
        </w:rPr>
        <w:t>Ex 13.2</w:t>
      </w:r>
      <w:r>
        <w:rPr>
          <w:lang w:val="fr_FR" w:bidi="fr_FR"/>
        </w:rPr>
        <w:t xml:space="preserve"> ; </w:t>
      </w:r>
      <w:r>
        <w:rPr>
          <w:lang w:val="fr_FR" w:bidi="fr_FR"/>
        </w:rPr>
        <w:t>23.19</w:t>
      </w:r>
      <w:r>
        <w:rPr>
          <w:lang w:val="fr_FR" w:bidi="fr_FR"/>
        </w:rPr>
        <w:t>). Dieu a exécuté cette malédiction sur le premier homme à la défier (</w:t>
      </w:r>
      <w:r>
        <w:rPr>
          <w:lang w:val="fr_FR" w:bidi="fr_FR"/>
        </w:rPr>
        <w:t>1R 16.34</w:t>
      </w:r>
      <w:r>
        <w:rPr>
          <w:lang w:val="fr_FR" w:bidi="fr_FR"/>
        </w:rPr>
        <w:t xml:space="preserve"> ; cf. </w:t>
      </w:r>
      <w:r>
        <w:rPr>
          <w:lang w:val="fr_FR" w:bidi="fr_FR"/>
        </w:rPr>
        <w:t>Jos 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r>
        <w:rPr>
          <w:lang w:val="fr_FR" w:bidi="fr_FR"/>
        </w:rPr>
        <w:t>1.5</w:t>
      </w:r>
      <w:r>
        <w:rPr>
          <w:lang w:val="fr_FR" w:bidi="fr_FR"/>
        </w:rPr>
        <w:t xml:space="preserve">, </w:t>
      </w:r>
      <w:r>
        <w:rPr>
          <w:lang w:val="fr_FR" w:bidi="fr_FR"/>
        </w:rPr>
        <w:t>9</w:t>
      </w:r>
      <w:r>
        <w:rPr>
          <w:lang w:val="fr_FR" w:bidi="fr_FR"/>
        </w:rPr>
        <w:t xml:space="preserve"> ; cf. </w:t>
      </w:r>
      <w:r>
        <w:rPr>
          <w:lang w:val="fr_FR" w:bidi="fr_FR"/>
        </w:rPr>
        <w:t>4.14</w:t>
      </w:r>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r>
        <w:rPr>
          <w:lang w:val="fr_FR" w:bidi="fr_FR"/>
        </w:rPr>
        <w:t>Lv 27.28–29</w:t>
      </w:r>
      <w:r>
        <w:rPr>
          <w:lang w:val="fr_FR" w:bidi="fr_FR"/>
        </w:rPr>
        <w:t xml:space="preserve"> ; </w:t>
      </w:r>
      <w:r>
        <w:rPr>
          <w:lang w:val="fr_FR" w:bidi="fr_FR"/>
        </w:rPr>
        <w:t>1 S 15.3</w:t>
      </w:r>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r>
        <w:rPr>
          <w:lang w:val="fr_FR" w:bidi="fr_FR"/>
        </w:rPr>
        <w:t>Nb 26.19–20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r>
        <w:rPr>
          <w:lang w:val="fr_FR" w:bidi="fr_FR"/>
        </w:rPr>
        <w:t>1R 12.28–33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r>
        <w:rPr>
          <w:lang w:val="fr_FR" w:bidi="fr_FR"/>
        </w:rPr>
        <w:t>8.5</w:t>
      </w:r>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r>
        <w:rPr>
          <w:lang w:val="fr_FR" w:bidi="fr_FR"/>
        </w:rPr>
        <w:t>7.10–15</w:t>
      </w:r>
      <w:r>
        <w:rPr>
          <w:lang w:val="fr_FR" w:bidi="fr_FR"/>
        </w:rPr>
        <w:t>). Bien que la bataille ait été perdue à cause du péché d'Acan, Josué et les anciens d'Israël ont négligé de chercher la direction de Dieu (</w:t>
      </w:r>
      <w:r>
        <w:rPr>
          <w:lang w:val="fr_FR" w:bidi="fr_FR"/>
        </w:rPr>
        <w:t>7.3</w:t>
      </w:r>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r>
        <w:rPr>
          <w:lang w:val="fr_FR" w:bidi="fr_FR"/>
        </w:rPr>
        <w:t>Ex 32.11–12</w:t>
      </w:r>
      <w:r>
        <w:rPr>
          <w:lang w:val="fr_FR" w:bidi="fr_FR"/>
        </w:rPr>
        <w:t xml:space="preserve"> ; </w:t>
      </w:r>
      <w:r>
        <w:rPr>
          <w:lang w:val="fr_FR" w:bidi="fr_FR"/>
        </w:rPr>
        <w:t>Nb 14.13–19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r>
        <w:rPr>
          <w:lang w:val="fr_FR" w:bidi="fr_FR"/>
        </w:rPr>
        <w:t>Ex 22.20</w:t>
      </w:r>
      <w:r>
        <w:rPr>
          <w:lang w:val="fr_FR" w:bidi="fr_FR"/>
        </w:rPr>
        <w:t xml:space="preserve"> ; </w:t>
      </w:r>
      <w:r>
        <w:rPr>
          <w:lang w:val="fr_FR" w:bidi="fr_FR"/>
        </w:rPr>
        <w:t>Dt 4.25–27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r>
        <w:rPr>
          <w:lang w:val="fr_FR" w:bidi="fr_FR"/>
        </w:rPr>
        <w:t>Ex 28.30</w:t>
      </w:r>
      <w:r>
        <w:rPr>
          <w:lang w:val="fr_FR" w:bidi="fr_FR"/>
        </w:rPr>
        <w:t xml:space="preserve"> ; </w:t>
      </w:r>
      <w:r>
        <w:rPr>
          <w:lang w:val="fr_FR" w:bidi="fr_FR"/>
        </w:rPr>
        <w:t>Nb 27.21</w:t>
      </w:r>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r>
        <w:rPr>
          <w:lang w:val="fr_FR" w:bidi="fr_FR"/>
        </w:rPr>
        <w:t>Ex 20.17</w:t>
      </w:r>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r>
        <w:rPr>
          <w:lang w:val="fr_FR" w:bidi="fr_FR"/>
        </w:rPr>
        <w:t>Ex 19.13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r>
        <w:rPr>
          <w:lang w:val="fr_FR" w:bidi="fr_FR"/>
        </w:rPr>
        <w:t>8.12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r>
        <w:rPr>
          <w:lang w:val="fr_FR" w:bidi="fr_FR"/>
        </w:rPr>
        <w:t>Jos 8.18–19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r>
        <w:rPr>
          <w:lang w:val="fr_FR" w:bidi="fr_FR"/>
        </w:rPr>
        <w:t>7.4–5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r>
        <w:rPr>
          <w:lang w:val="fr_FR" w:bidi="fr_FR"/>
        </w:rPr>
        <w:t>10.26</w:t>
      </w:r>
      <w:r>
        <w:rPr>
          <w:lang w:val="fr_FR" w:bidi="fr_FR"/>
        </w:rPr>
        <w:t xml:space="preserve"> ; </w:t>
      </w:r>
      <w:r>
        <w:rPr>
          <w:lang w:val="fr_FR" w:bidi="fr_FR"/>
        </w:rPr>
        <w:t>11.10</w:t>
      </w:r>
      <w:r>
        <w:rPr>
          <w:lang w:val="fr_FR" w:bidi="fr_FR"/>
        </w:rPr>
        <w:t xml:space="preserve">, </w:t>
      </w:r>
      <w:r>
        <w:rPr>
          <w:lang w:val="fr_FR" w:bidi="fr_FR"/>
        </w:rPr>
        <w:t>12</w:t>
      </w:r>
      <w:r>
        <w:rPr>
          <w:lang w:val="fr_FR" w:bidi="fr_FR"/>
        </w:rPr>
        <w:t xml:space="preserve">) désignait d'autant plus Israël comme agent du jugement de Dieu sur les dirigeants et le peuple de Canaan, à cause de leur méchanceté. • Au coucher du soleil : voir </w:t>
      </w:r>
      <w:r>
        <w:rPr>
          <w:lang w:val="fr_FR" w:bidi="fr_FR"/>
        </w:rPr>
        <w:t>Dt 21.22–23</w:t>
      </w:r>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r>
        <w:rPr>
          <w:lang w:val="fr_FR" w:bidi="fr_FR"/>
        </w:rPr>
        <w:t>8.32</w:t>
      </w:r>
      <w:r>
        <w:rPr>
          <w:lang w:val="fr_FR" w:bidi="fr_FR"/>
        </w:rPr>
        <w:t>). • Les holocaustes et les sacrifices d'actions de grâces étaient prescrits dans les lois sacrificielles que Dieu a transmises à Moïse alors qu'Israël était encore au mont Sinaï (</w:t>
      </w:r>
      <w:r>
        <w:rPr>
          <w:lang w:val="fr_FR" w:bidi="fr_FR"/>
        </w:rPr>
        <w:t>Lv 1</w:t>
      </w:r>
      <w:r>
        <w:rPr>
          <w:lang w:val="fr_FR" w:bidi="fr_FR"/>
        </w:rPr>
        <w:t xml:space="preserve">, </w:t>
      </w:r>
      <w:r>
        <w:rPr>
          <w:lang w:val="fr_FR" w:bidi="fr_FR"/>
        </w:rPr>
        <w:t>3</w:t>
      </w:r>
      <w:r>
        <w:rPr>
          <w:lang w:val="fr_FR" w:bidi="fr_FR"/>
        </w:rPr>
        <w:t xml:space="preserve">). Moïse a donné des instructions spécifiques à cette cérémonie (voir </w:t>
      </w:r>
      <w:r>
        <w:rPr>
          <w:lang w:val="fr_FR" w:bidi="fr_FR"/>
        </w:rPr>
        <w:t xml:space="preserve">Dt 11.26–32 </w:t>
      </w:r>
      <w:r>
        <w:rPr>
          <w:lang w:val="fr_FR" w:bidi="fr_FR"/>
        </w:rPr>
        <w:t xml:space="preserve">; </w:t>
      </w:r>
      <w:r>
        <w:rPr>
          <w:lang w:val="fr_FR" w:bidi="fr_FR"/>
        </w:rPr>
        <w:t>27.1–28.68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r>
        <w:rPr>
          <w:lang w:val="fr_FR" w:bidi="fr_FR"/>
        </w:rPr>
        <w:t>Dt 27.2–8</w:t>
      </w:r>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r>
        <w:rPr>
          <w:lang w:val="fr_FR" w:bidi="fr_FR"/>
        </w:rPr>
        <w:t>Dt 27–28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r>
        <w:rPr>
          <w:lang w:val="fr_FR" w:bidi="fr_FR"/>
        </w:rPr>
        <w:t>Ex 12.38</w:t>
      </w:r>
      <w:r>
        <w:rPr>
          <w:lang w:val="fr_FR" w:bidi="fr_FR"/>
        </w:rPr>
        <w:t xml:space="preserve">, </w:t>
      </w:r>
      <w:r>
        <w:rPr>
          <w:lang w:val="fr_FR" w:bidi="fr_FR"/>
        </w:rPr>
        <w:t>48–49</w:t>
      </w:r>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r>
        <w:rPr>
          <w:lang w:val="fr_FR" w:bidi="fr_FR"/>
        </w:rPr>
        <w:t>9.14</w:t>
      </w:r>
      <w:r>
        <w:rPr>
          <w:lang w:val="fr_FR" w:bidi="fr_FR"/>
        </w:rPr>
        <w:t xml:space="preserve"> ; cf. </w:t>
      </w:r>
      <w:r>
        <w:rPr>
          <w:lang w:val="fr_FR" w:bidi="fr_FR"/>
        </w:rPr>
        <w:t>7.2–4</w:t>
      </w:r>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r>
        <w:rPr>
          <w:lang w:val="fr_FR" w:bidi="fr_FR"/>
        </w:rPr>
        <w:t>Le chapitre 10</w:t>
      </w:r>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r>
        <w:rPr>
          <w:lang w:val="fr_FR" w:bidi="fr_FR"/>
        </w:rPr>
        <w:t>Gn 34.2</w:t>
      </w:r>
      <w:r>
        <w:rPr>
          <w:lang w:val="fr_FR" w:bidi="fr_FR"/>
        </w:rPr>
        <w:t xml:space="preserve"> ; </w:t>
      </w:r>
      <w:r>
        <w:rPr>
          <w:lang w:val="fr_FR" w:bidi="fr_FR"/>
        </w:rPr>
        <w:t>36.2</w:t>
      </w:r>
      <w:r>
        <w:rPr>
          <w:lang w:val="fr_FR" w:bidi="fr_FR"/>
        </w:rPr>
        <w:t xml:space="preserve"> ; </w:t>
      </w:r>
      <w:r>
        <w:rPr>
          <w:lang w:val="fr_FR" w:bidi="fr_FR"/>
        </w:rPr>
        <w:t>Ex 23.23</w:t>
      </w:r>
      <w:r>
        <w:rPr>
          <w:lang w:val="fr_FR" w:bidi="fr_FR"/>
        </w:rPr>
        <w:t xml:space="preserve">, </w:t>
      </w:r>
      <w:r>
        <w:rPr>
          <w:lang w:val="fr_FR" w:bidi="fr_FR"/>
        </w:rPr>
        <w:t>28</w:t>
      </w:r>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r>
        <w:rPr>
          <w:lang w:val="fr_FR" w:bidi="fr_FR"/>
        </w:rPr>
        <w:t>Jos 9.14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r>
        <w:rPr>
          <w:lang w:val="fr_FR" w:bidi="fr_FR"/>
        </w:rPr>
        <w:t>Ex 7–14</w:t>
      </w:r>
      <w:r>
        <w:rPr>
          <w:lang w:val="fr_FR" w:bidi="fr_FR"/>
        </w:rPr>
        <w:t xml:space="preserve">. • rois... Sihon... Og : voir </w:t>
      </w:r>
      <w:r>
        <w:rPr>
          <w:lang w:val="fr_FR" w:bidi="fr_FR"/>
        </w:rPr>
        <w:t>Nb 21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r>
        <w:rPr>
          <w:lang w:val="fr_FR" w:bidi="fr_FR"/>
        </w:rPr>
        <w:t>Gn 15.9–18</w:t>
      </w:r>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r>
        <w:rPr>
          <w:lang w:val="fr_FR" w:bidi="fr_FR"/>
        </w:rPr>
        <w:t>Ex 20.7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r>
        <w:rPr>
          <w:lang w:val="fr_FR" w:bidi="fr_FR"/>
        </w:rPr>
        <w:t>9.7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r>
        <w:rPr>
          <w:lang w:val="fr_FR" w:bidi="fr_FR"/>
        </w:rPr>
        <w:t>Gn 27.30–38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r>
        <w:rPr>
          <w:lang w:val="fr_FR" w:bidi="fr_FR"/>
        </w:rPr>
        <w:t>Gn 14.18–20</w:t>
      </w:r>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r>
        <w:rPr>
          <w:lang w:val="fr_FR" w:bidi="fr_FR"/>
        </w:rPr>
        <w:t>1.9</w:t>
      </w:r>
      <w:r>
        <w:rPr>
          <w:lang w:val="fr_FR" w:bidi="fr_FR"/>
        </w:rPr>
        <w:t xml:space="preserve"> ; </w:t>
      </w:r>
      <w:r>
        <w:rPr>
          <w:lang w:val="fr_FR" w:bidi="fr_FR"/>
        </w:rPr>
        <w:t>8.1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r>
        <w:rPr>
          <w:lang w:val="fr_FR" w:bidi="fr_FR"/>
        </w:rPr>
        <w:t>15.39–41</w:t>
      </w:r>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r>
        <w:rPr>
          <w:lang w:val="fr_FR" w:bidi="fr_FR"/>
        </w:rPr>
        <w:t>1.9</w:t>
      </w:r>
      <w:r>
        <w:rPr>
          <w:lang w:val="fr_FR" w:bidi="fr_FR"/>
        </w:rPr>
        <w:t xml:space="preserve"> ; </w:t>
      </w:r>
      <w:r>
        <w:rPr>
          <w:lang w:val="fr_FR" w:bidi="fr_FR"/>
        </w:rPr>
        <w:t>8.1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r>
        <w:rPr>
          <w:lang w:val="fr_FR" w:bidi="fr_FR"/>
        </w:rPr>
        <w:t>8.29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r>
        <w:rPr>
          <w:lang w:val="fr_FR" w:bidi="fr_FR"/>
        </w:rPr>
        <w:t>Dt 6.10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r>
        <w:rPr>
          <w:lang w:val="fr_FR" w:bidi="fr_FR"/>
        </w:rPr>
        <w:t>Gn 47.27</w:t>
      </w:r>
      <w:r>
        <w:rPr>
          <w:lang w:val="fr_FR" w:bidi="fr_FR"/>
        </w:rPr>
        <w:t>) : elle est une ville dans la région montagneuse (</w:t>
      </w:r>
      <w:r>
        <w:rPr>
          <w:lang w:val="fr_FR" w:bidi="fr_FR"/>
        </w:rPr>
        <w:t>Jos 15.51</w:t>
      </w:r>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r>
        <w:rPr>
          <w:lang w:val="fr_FR" w:bidi="fr_FR"/>
        </w:rPr>
        <w:t>11.10</w:t>
      </w:r>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r>
        <w:rPr>
          <w:lang w:val="fr_FR" w:bidi="fr_FR"/>
        </w:rPr>
        <w:t>6–10</w:t>
      </w:r>
      <w:r>
        <w:rPr>
          <w:lang w:val="fr_FR" w:bidi="fr_FR"/>
        </w:rPr>
        <w:t xml:space="preserve">), le narrateur souligne particulièrement le besoin des Israélites de l'aide Dieu pour réussir. Puisque ce qui est vrai pour la campagne vers le sud le serait également pour la campagne vers le nord (ch. </w:t>
      </w:r>
      <w:r>
        <w:rPr>
          <w:lang w:val="fr_FR" w:bidi="fr_FR"/>
        </w:rPr>
        <w:t>11</w:t>
      </w:r>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r>
        <w:rPr>
          <w:lang w:val="fr_FR" w:bidi="fr_FR"/>
        </w:rPr>
        <w:t>Dt 17.16</w:t>
      </w:r>
      <w:r>
        <w:rPr>
          <w:lang w:val="fr_FR" w:bidi="fr_FR"/>
        </w:rPr>
        <w:t xml:space="preserve"> ; </w:t>
      </w:r>
      <w:r>
        <w:rPr>
          <w:lang w:val="fr_FR" w:bidi="fr_FR"/>
        </w:rPr>
        <w:t>Es 31.1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r>
        <w:rPr>
          <w:lang w:val="fr_FR" w:bidi="fr_FR"/>
        </w:rPr>
        <w:t>6.24</w:t>
      </w:r>
      <w:r>
        <w:rPr>
          <w:lang w:val="fr_FR" w:bidi="fr_FR"/>
        </w:rPr>
        <w:t>) et Aï (</w:t>
      </w:r>
      <w:r>
        <w:rPr>
          <w:lang w:val="fr_FR" w:bidi="fr_FR"/>
        </w:rPr>
        <w:t>8.28</w:t>
      </w:r>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r>
        <w:rPr>
          <w:lang w:val="fr_FR" w:bidi="fr_FR"/>
        </w:rPr>
        <w:t>1.7–10</w:t>
      </w:r>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r>
        <w:rPr>
          <w:lang w:val="fr_FR" w:bidi="fr_FR"/>
        </w:rPr>
        <w:t>14.10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r>
        <w:rPr>
          <w:lang w:val="fr_FR" w:bidi="fr_FR"/>
        </w:rPr>
        <w:t>Nb 13.28</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r>
        <w:rPr>
          <w:lang w:val="fr_FR" w:bidi="fr_FR"/>
        </w:rPr>
        <w:t>Nb 21.13–15</w:t>
      </w:r>
      <w:r>
        <w:rPr>
          <w:lang w:val="fr_FR" w:bidi="fr_FR"/>
        </w:rPr>
        <w:t xml:space="preserve">, </w:t>
      </w:r>
      <w:r>
        <w:rPr>
          <w:lang w:val="fr_FR" w:bidi="fr_FR"/>
        </w:rPr>
        <w:t>21–35</w:t>
      </w:r>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r>
        <w:rPr>
          <w:lang w:val="fr_FR" w:bidi="fr_FR"/>
        </w:rPr>
        <w:t>Nb 21.24–25</w:t>
      </w:r>
      <w:r>
        <w:rPr>
          <w:lang w:val="fr_FR" w:bidi="fr_FR"/>
        </w:rPr>
        <w:t>) contrôlait la vallée du Jourdain au nord, jusqu'à la mer de Galilée, mais pas le nord de Galaad (</w:t>
      </w:r>
      <w:r>
        <w:rPr>
          <w:lang w:val="fr_FR" w:bidi="fr_FR"/>
        </w:rPr>
        <w:t>Jos 12.5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r>
        <w:rPr>
          <w:lang w:val="fr_FR" w:bidi="fr_FR"/>
        </w:rPr>
        <w:t>Nb 33.49</w:t>
      </w:r>
      <w:r>
        <w:rPr>
          <w:lang w:val="fr_FR" w:bidi="fr_FR"/>
        </w:rPr>
        <w:t>). • Moïse avait vu la Terre Promise depuis Pisga (</w:t>
      </w:r>
      <w:r>
        <w:rPr>
          <w:lang w:val="fr_FR" w:bidi="fr_FR"/>
        </w:rPr>
        <w:t>Dt 34.1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r>
        <w:rPr>
          <w:lang w:val="fr_FR" w:bidi="fr_FR"/>
        </w:rPr>
        <w:t>Nb 21.33–35</w:t>
      </w:r>
      <w:r>
        <w:rPr>
          <w:lang w:val="fr_FR" w:bidi="fr_FR"/>
        </w:rPr>
        <w:t xml:space="preserve">. • Les Rephaïm étaient un peuple indigène qui vivait des deux côtés du Jourdain. De nombreux chercheurs ont conclu que les Rephaïm étaient exceptionnellement grands (voir </w:t>
      </w:r>
      <w:r>
        <w:rPr>
          <w:lang w:val="fr_FR" w:bidi="fr_FR"/>
        </w:rPr>
        <w:t>Dt 3.11</w:t>
      </w:r>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r>
        <w:rPr>
          <w:lang w:val="fr_FR" w:bidi="fr_FR"/>
        </w:rPr>
        <w:t>Nb 32</w:t>
      </w:r>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r>
        <w:rPr>
          <w:lang w:val="fr_FR" w:bidi="fr_FR"/>
        </w:rPr>
        <w:t>Dt 2.23</w:t>
      </w:r>
      <w:r>
        <w:rPr>
          <w:lang w:val="fr_FR" w:bidi="fr_FR"/>
        </w:rPr>
        <w:t xml:space="preserve"> ; </w:t>
      </w:r>
      <w:r>
        <w:rPr>
          <w:lang w:val="fr_FR" w:bidi="fr_FR"/>
        </w:rPr>
        <w:t>Am 9.7</w:t>
      </w:r>
      <w:r>
        <w:rPr>
          <w:lang w:val="fr_FR" w:bidi="fr_FR"/>
        </w:rPr>
        <w:t xml:space="preserve">). • Les Gueshuriens : il s'agit ici d'un peuple d'un territoire méridional, et non des Gueshuriens du nord (cf. </w:t>
      </w:r>
      <w:r>
        <w:rPr>
          <w:lang w:val="fr_FR" w:bidi="fr_FR"/>
        </w:rPr>
        <w:t>Jos 12.5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r>
        <w:rPr>
          <w:lang w:val="fr_FR" w:bidi="fr_FR"/>
        </w:rPr>
        <w:t>Dt 2.23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r>
        <w:rPr>
          <w:lang w:val="fr_FR" w:bidi="fr_FR"/>
        </w:rPr>
        <w:t>Es 23.11</w:t>
      </w:r>
      <w:r>
        <w:rPr>
          <w:lang w:val="fr_FR" w:bidi="fr_FR"/>
        </w:rPr>
        <w:t xml:space="preserve"> ; </w:t>
      </w:r>
      <w:r>
        <w:rPr>
          <w:lang w:val="fr_FR" w:bidi="fr_FR"/>
        </w:rPr>
        <w:t>Ab 1.20</w:t>
      </w:r>
      <w:r>
        <w:rPr>
          <w:lang w:val="fr_FR" w:bidi="fr_FR"/>
        </w:rPr>
        <w:t xml:space="preserve"> ; </w:t>
      </w:r>
      <w:r>
        <w:rPr>
          <w:lang w:val="fr_FR" w:bidi="fr_FR"/>
        </w:rPr>
        <w:t>Ac 11.19</w:t>
      </w:r>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r>
        <w:rPr>
          <w:lang w:val="fr_FR" w:bidi="fr_FR"/>
        </w:rPr>
        <w:t>Nb 21.21–35</w:t>
      </w:r>
      <w:r>
        <w:rPr>
          <w:lang w:val="fr_FR" w:bidi="fr_FR"/>
        </w:rPr>
        <w:t xml:space="preserve"> ; </w:t>
      </w:r>
      <w:r>
        <w:rPr>
          <w:lang w:val="fr_FR" w:bidi="fr_FR"/>
        </w:rPr>
        <w:t>32.1–42</w:t>
      </w:r>
      <w:r>
        <w:rPr>
          <w:lang w:val="fr_FR" w:bidi="fr_FR"/>
        </w:rPr>
        <w:t>). En retour, elles ont aidé le reste d'Israël à prendre possession de leur héritage à l'ouest du Jourdain (</w:t>
      </w:r>
      <w:r>
        <w:rPr>
          <w:lang w:val="fr_FR" w:bidi="fr_FR"/>
        </w:rPr>
        <w:t>Jos 1.12–18</w:t>
      </w:r>
      <w:r>
        <w:rPr>
          <w:lang w:val="fr_FR" w:bidi="fr_FR"/>
        </w:rPr>
        <w:t xml:space="preserve"> ; </w:t>
      </w:r>
      <w:r>
        <w:rPr>
          <w:lang w:val="fr_FR" w:bidi="fr_FR"/>
        </w:rPr>
        <w:t>4.12–13</w:t>
      </w:r>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r>
        <w:rPr>
          <w:lang w:val="fr_FR" w:bidi="fr_FR"/>
        </w:rPr>
        <w:t>Dt 18.1–8</w:t>
      </w:r>
      <w:r>
        <w:rPr>
          <w:lang w:val="fr_FR" w:bidi="fr_FR"/>
        </w:rPr>
        <w:t>). Les villes lévitiques étaient situées dans les territoires des autres tribus (</w:t>
      </w:r>
      <w:r>
        <w:rPr>
          <w:lang w:val="fr_FR" w:bidi="fr_FR"/>
        </w:rPr>
        <w:t>Jos 21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r>
        <w:rPr>
          <w:lang w:val="fr_FR" w:bidi="fr_FR"/>
        </w:rPr>
        <w:t>Gn 29.32</w:t>
      </w:r>
      <w:r>
        <w:rPr>
          <w:lang w:val="fr_FR" w:bidi="fr_FR"/>
        </w:rPr>
        <w:t>), a perdu son droit d'aînesse en couchant avec la concubine de son père (</w:t>
      </w:r>
      <w:r>
        <w:rPr>
          <w:lang w:val="fr_FR" w:bidi="fr_FR"/>
        </w:rPr>
        <w:t>Gn 35.22</w:t>
      </w:r>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r>
        <w:rPr>
          <w:lang w:val="fr_FR" w:bidi="fr_FR"/>
        </w:rPr>
        <w:t>Nb 31.8</w:t>
      </w:r>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r>
        <w:rPr>
          <w:lang w:val="fr_FR" w:bidi="fr_FR"/>
        </w:rPr>
        <w:t>Nb 31.16</w:t>
      </w:r>
      <w:r>
        <w:rPr>
          <w:lang w:val="fr_FR" w:bidi="fr_FR"/>
        </w:rPr>
        <w:t xml:space="preserve">). Dieu avait interdit à </w:t>
      </w:r>
      <w:r>
        <w:rPr>
          <w:i/>
          <w:lang w:val="fr_FR" w:bidi="fr_FR"/>
        </w:rPr>
        <w:t>Balaam</w:t>
      </w:r>
      <w:r>
        <w:rPr>
          <w:lang w:val="fr_FR" w:bidi="fr_FR"/>
        </w:rPr>
        <w:t xml:space="preserve"> de maudire Israël (</w:t>
      </w:r>
      <w:r>
        <w:rPr>
          <w:lang w:val="fr_FR" w:bidi="fr_FR"/>
        </w:rPr>
        <w:t>Nb 22–25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r>
        <w:rPr>
          <w:lang w:val="fr_FR" w:bidi="fr_FR"/>
        </w:rPr>
        <w:t>14.4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r>
        <w:rPr>
          <w:lang w:val="fr_FR" w:bidi="fr_FR"/>
        </w:rPr>
        <w:t>1Ch 2.21–22</w:t>
      </w:r>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r>
        <w:rPr>
          <w:lang w:val="fr_FR" w:bidi="fr_FR"/>
        </w:rPr>
        <w:t>14.6–15</w:t>
      </w:r>
      <w:r>
        <w:rPr>
          <w:lang w:val="fr_FR" w:bidi="fr_FR"/>
        </w:rPr>
        <w:t>) et à Josué à la fin (</w:t>
      </w:r>
      <w:r>
        <w:rPr>
          <w:lang w:val="fr_FR" w:bidi="fr_FR"/>
        </w:rPr>
        <w:t>19.49–51</w:t>
      </w:r>
      <w:r>
        <w:rPr>
          <w:lang w:val="fr_FR" w:bidi="fr_FR"/>
        </w:rPr>
        <w:t>). Seuls Caleb et Josué avaient montré leur foi en Dieu, convaincus qu'Israël pourrait conquérir le pays (</w:t>
      </w:r>
      <w:r>
        <w:rPr>
          <w:lang w:val="fr_FR" w:bidi="fr_FR"/>
        </w:rPr>
        <w:t>Nb 13.30</w:t>
      </w:r>
      <w:r>
        <w:rPr>
          <w:lang w:val="fr_FR" w:bidi="fr_FR"/>
        </w:rPr>
        <w:t xml:space="preserve"> ; </w:t>
      </w:r>
      <w:r>
        <w:rPr>
          <w:lang w:val="fr_FR" w:bidi="fr_FR"/>
        </w:rPr>
        <w:t>14.6–9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r>
        <w:rPr>
          <w:lang w:val="fr_FR" w:bidi="fr_FR"/>
        </w:rPr>
        <w:t>Jos 13.14</w:t>
      </w:r>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r>
        <w:rPr>
          <w:lang w:val="fr_FR" w:bidi="fr_FR"/>
        </w:rPr>
        <w:t>Gn 15.19</w:t>
      </w:r>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r>
        <w:rPr>
          <w:lang w:val="fr_FR" w:bidi="fr_FR"/>
        </w:rPr>
        <w:t>Nb 14.24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r>
        <w:rPr>
          <w:lang w:val="fr_FR" w:bidi="fr_FR"/>
        </w:rPr>
        <w:t>Nb 14.24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r>
        <w:rPr>
          <w:lang w:val="fr_FR" w:bidi="fr_FR"/>
        </w:rPr>
        <w:t>Nb 13.32–33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r>
        <w:rPr>
          <w:lang w:val="fr_FR" w:bidi="fr_FR"/>
        </w:rPr>
        <w:t>Gn 34.25–31</w:t>
      </w:r>
      <w:r>
        <w:rPr>
          <w:lang w:val="fr_FR" w:bidi="fr_FR"/>
        </w:rPr>
        <w:t xml:space="preserve"> ; </w:t>
      </w:r>
      <w:r>
        <w:rPr>
          <w:lang w:val="fr_FR" w:bidi="fr_FR"/>
        </w:rPr>
        <w:t>35.22</w:t>
      </w:r>
      <w:r>
        <w:rPr>
          <w:lang w:val="fr_FR" w:bidi="fr_FR"/>
        </w:rPr>
        <w:t>) lui ont permis de recevoir le manteau du commandement. Ainsi, la tribu de Juda a obtenu une position géographique centrale parmi les tribus, la mettant à la tête de toute la nation (</w:t>
      </w:r>
      <w:r>
        <w:rPr>
          <w:lang w:val="fr_FR" w:bidi="fr_FR"/>
        </w:rPr>
        <w:t>Gn 49.8–12</w:t>
      </w:r>
      <w:r>
        <w:rPr>
          <w:lang w:val="fr_FR" w:bidi="fr_FR"/>
        </w:rPr>
        <w:t xml:space="preserve"> ; </w:t>
      </w:r>
      <w:r>
        <w:rPr>
          <w:lang w:val="fr_FR" w:bidi="fr_FR"/>
        </w:rPr>
        <w:t>Dt 33.7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r>
        <w:rPr>
          <w:lang w:val="fr_FR" w:bidi="fr_FR"/>
        </w:rPr>
        <w:t>15.15</w:t>
      </w:r>
      <w:r>
        <w:rPr>
          <w:lang w:val="fr_FR" w:bidi="fr_FR"/>
        </w:rPr>
        <w:t>. • Ce Guilgal n'est pas le même que celui où les Israélites avaient auparavant établi leur camp (</w:t>
      </w:r>
      <w:r>
        <w:rPr>
          <w:lang w:val="fr_FR" w:bidi="fr_FR"/>
        </w:rPr>
        <w:t>4.19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r>
        <w:rPr>
          <w:lang w:val="fr_FR" w:bidi="fr_FR"/>
        </w:rPr>
        <w:t>1S 17.25</w:t>
      </w:r>
      <w:r>
        <w:rPr>
          <w:lang w:val="fr_FR" w:bidi="fr_FR"/>
        </w:rPr>
        <w:t xml:space="preserve"> ; </w:t>
      </w:r>
      <w:r>
        <w:rPr>
          <w:lang w:val="fr_FR" w:bidi="fr_FR"/>
        </w:rPr>
        <w:t>18.27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r>
        <w:rPr>
          <w:lang w:val="fr_FR" w:bidi="fr_FR"/>
        </w:rPr>
        <w:t>Jg 3.9–11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r>
        <w:rPr>
          <w:lang w:val="fr_FR" w:bidi="fr_FR"/>
        </w:rPr>
        <w:t>15.15</w:t>
      </w:r>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r>
        <w:rPr>
          <w:lang w:val="fr_FR" w:bidi="fr_FR"/>
        </w:rPr>
        <w:t>2S 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r>
        <w:rPr>
          <w:lang w:val="fr_FR" w:bidi="fr_FR"/>
        </w:rPr>
        <w:t>18.28</w:t>
      </w:r>
      <w:r>
        <w:rPr>
          <w:lang w:val="fr_FR" w:bidi="fr_FR"/>
        </w:rPr>
        <w:t>), elle n'a pas été conquise du temps de Josué. • jusqu'à ce jour : la présence continue des Jébusiens a ensuite posé problème à Juda (</w:t>
      </w:r>
      <w:r>
        <w:rPr>
          <w:lang w:val="fr_FR" w:bidi="fr_FR"/>
        </w:rPr>
        <w:t>Jg 1.21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r>
        <w:rPr>
          <w:lang w:val="fr_FR" w:bidi="fr_FR"/>
        </w:rPr>
        <w:t>18.21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r>
        <w:rPr>
          <w:lang w:val="fr_FR" w:bidi="fr_FR"/>
        </w:rPr>
        <w:t>Gn 41.50–52</w:t>
      </w:r>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r>
        <w:rPr>
          <w:lang w:val="fr_FR" w:bidi="fr_FR"/>
        </w:rPr>
        <w:t>Gn 49.22–26</w:t>
      </w:r>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r>
        <w:rPr>
          <w:lang w:val="fr_FR" w:bidi="fr_FR"/>
        </w:rPr>
        <w:t>16.5</w:t>
      </w:r>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r>
        <w:rPr>
          <w:lang w:val="fr_FR" w:bidi="fr_FR"/>
        </w:rPr>
        <w:t>Jg 1.29</w:t>
      </w:r>
      <w:r>
        <w:rPr>
          <w:lang w:val="fr_FR" w:bidi="fr_FR"/>
        </w:rPr>
        <w:t xml:space="preserve"> ; </w:t>
      </w:r>
      <w:r>
        <w:rPr>
          <w:lang w:val="fr_FR" w:bidi="fr_FR"/>
        </w:rPr>
        <w:t>1R 9.16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r>
        <w:rPr>
          <w:lang w:val="fr_FR" w:bidi="fr_FR"/>
        </w:rPr>
        <w:t>13.29–33</w:t>
      </w:r>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r>
        <w:rPr>
          <w:lang w:val="fr_FR" w:bidi="fr_FR"/>
        </w:rPr>
        <w:t>Nb 27.1–11</w:t>
      </w:r>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r>
        <w:rPr>
          <w:lang w:val="fr_FR" w:bidi="fr_FR"/>
        </w:rPr>
        <w:t>16.8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r>
        <w:rPr>
          <w:lang w:val="fr_FR" w:bidi="fr_FR"/>
        </w:rPr>
        <w:t>16.1–4</w:t>
      </w:r>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r>
        <w:rPr>
          <w:lang w:val="fr_FR" w:bidi="fr_FR"/>
        </w:rPr>
        <w:t>Dt 2.10–11</w:t>
      </w:r>
      <w:r>
        <w:rPr>
          <w:lang w:val="fr_FR" w:bidi="fr_FR"/>
        </w:rPr>
        <w:t xml:space="preserve">, </w:t>
      </w:r>
      <w:r>
        <w:rPr>
          <w:lang w:val="fr_FR" w:bidi="fr_FR"/>
        </w:rPr>
        <w:t>20–21</w:t>
      </w:r>
      <w:r>
        <w:rPr>
          <w:lang w:val="fr_FR" w:bidi="fr_FR"/>
        </w:rPr>
        <w:t xml:space="preserve"> ;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r>
        <w:rPr>
          <w:lang w:val="fr_FR" w:bidi="fr_FR"/>
        </w:rPr>
        <w:t>17.11</w:t>
      </w:r>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r>
        <w:rPr>
          <w:lang w:val="fr_FR" w:bidi="fr_FR"/>
        </w:rPr>
        <w:t>19.50</w:t>
      </w:r>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r>
        <w:rPr>
          <w:lang w:val="fr_FR" w:bidi="fr_FR"/>
        </w:rPr>
        <w:t>14.6</w:t>
      </w:r>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r>
        <w:rPr>
          <w:lang w:val="fr_FR" w:bidi="fr_FR"/>
        </w:rPr>
        <w:t>1S 4.10–11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r>
        <w:rPr>
          <w:lang w:val="fr_FR" w:bidi="fr_FR"/>
        </w:rPr>
        <w:t>21</w:t>
      </w:r>
      <w:r>
        <w:rPr>
          <w:lang w:val="fr_FR" w:bidi="fr_FR"/>
        </w:rPr>
        <w:t xml:space="preserve">. • Gad ... Manassé : voir </w:t>
      </w:r>
      <w:r>
        <w:rPr>
          <w:lang w:val="fr_FR" w:bidi="fr_FR"/>
        </w:rPr>
        <w:t>13.15–33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r>
        <w:rPr>
          <w:lang w:val="fr_FR" w:bidi="fr_FR"/>
        </w:rPr>
        <w:t>18.4</w:t>
      </w:r>
      <w:r>
        <w:rPr>
          <w:lang w:val="fr_FR" w:bidi="fr_FR"/>
        </w:rPr>
        <w:t xml:space="preserve">) traverser leurs territoires et revenir indemnes. • Le livre était probablement un rouleau qui pourrait avoir servi de source initiale pour les descriptions des parts dans les ch. </w:t>
      </w:r>
      <w:r>
        <w:rPr>
          <w:lang w:val="fr_FR" w:bidi="fr_FR"/>
        </w:rPr>
        <w:t>18–19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r>
        <w:rPr>
          <w:lang w:val="fr_FR" w:bidi="fr_FR"/>
        </w:rPr>
        <w:t>18.14</w:t>
      </w:r>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r>
        <w:rPr>
          <w:lang w:val="fr_FR" w:bidi="fr_FR"/>
        </w:rPr>
        <w:t>Gn 34.25–26</w:t>
      </w:r>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r>
        <w:rPr>
          <w:lang w:val="fr_FR" w:bidi="fr_FR"/>
        </w:rPr>
        <w:t>17.14–18</w:t>
      </w:r>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r>
        <w:rPr>
          <w:lang w:val="fr_FR" w:bidi="fr_FR"/>
        </w:rPr>
        <w:t>2R 14.25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r>
        <w:rPr>
          <w:lang w:val="fr_FR" w:bidi="fr_FR"/>
        </w:rPr>
        <w:t>Mt 2.19–23</w:t>
      </w:r>
      <w:r>
        <w:rPr>
          <w:lang w:val="fr_FR" w:bidi="fr_FR"/>
        </w:rPr>
        <w:t xml:space="preserve"> ; </w:t>
      </w:r>
      <w:r>
        <w:rPr>
          <w:lang w:val="fr_FR" w:bidi="fr_FR"/>
        </w:rPr>
        <w:t>4.13–16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r>
        <w:rPr>
          <w:lang w:val="fr_FR" w:bidi="fr_FR"/>
        </w:rPr>
        <w:t>Mt 4.13–16</w:t>
      </w:r>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r>
        <w:rPr>
          <w:lang w:val="fr_FR" w:bidi="fr_FR"/>
        </w:rPr>
        <w:t>Jg 14.1–2</w:t>
      </w:r>
      <w:r>
        <w:rPr>
          <w:lang w:val="fr_FR" w:bidi="fr_FR"/>
        </w:rPr>
        <w:t xml:space="preserve"> ; </w:t>
      </w:r>
      <w:r>
        <w:rPr>
          <w:lang w:val="fr_FR" w:bidi="fr_FR"/>
        </w:rPr>
        <w:t>1S 5.1–10</w:t>
      </w:r>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r>
        <w:rPr>
          <w:lang w:val="fr_FR" w:bidi="fr_FR"/>
        </w:rPr>
        <w:t>Jg 18</w:t>
      </w:r>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r>
        <w:rPr>
          <w:lang w:val="fr_FR" w:bidi="fr_FR"/>
        </w:rPr>
        <w:t>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r>
        <w:rPr>
          <w:lang w:val="fr_FR" w:bidi="fr_FR"/>
        </w:rPr>
        <w:t>Ex 22.21</w:t>
      </w:r>
      <w:r>
        <w:rPr>
          <w:lang w:val="fr_FR" w:bidi="fr_FR"/>
        </w:rPr>
        <w:t xml:space="preserve"> ; </w:t>
      </w:r>
      <w:r>
        <w:rPr>
          <w:lang w:val="fr_FR" w:bidi="fr_FR"/>
        </w:rPr>
        <w:t>Lv 19.33–34</w:t>
      </w:r>
      <w:r>
        <w:rPr>
          <w:lang w:val="fr_FR" w:bidi="fr_FR"/>
        </w:rPr>
        <w:t xml:space="preserve"> ; </w:t>
      </w:r>
      <w:r>
        <w:rPr>
          <w:lang w:val="fr_FR" w:bidi="fr_FR"/>
        </w:rPr>
        <w:t>24.22</w:t>
      </w:r>
      <w:r>
        <w:rPr>
          <w:lang w:val="fr_FR" w:bidi="fr_FR"/>
        </w:rPr>
        <w:t xml:space="preserve"> ; </w:t>
      </w:r>
      <w:r>
        <w:rPr>
          <w:lang w:val="fr_FR" w:bidi="fr_FR"/>
        </w:rPr>
        <w:t>Nb 15.15–16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r>
        <w:rPr>
          <w:lang w:val="fr_FR" w:bidi="fr_FR"/>
        </w:rPr>
        <w:t>Nb 35.1–7</w:t>
      </w:r>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r>
        <w:rPr>
          <w:lang w:val="fr_FR" w:bidi="fr_FR"/>
        </w:rPr>
        <w:t>21.8–42</w:t>
      </w:r>
      <w:r>
        <w:rPr>
          <w:lang w:val="fr_FR" w:bidi="fr_FR"/>
        </w:rPr>
        <w:t>) lui donne le caractère d'un document juridique, garantissant aux Lévites l'accès aux terres entourant directement chacune des villes lévitiques (</w:t>
      </w:r>
      <w:r>
        <w:rPr>
          <w:lang w:val="fr_FR" w:bidi="fr_FR"/>
        </w:rPr>
        <w:t>Nb 35.4–5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r>
        <w:rPr>
          <w:lang w:val="fr_FR" w:bidi="fr_FR"/>
        </w:rPr>
        <w:t>20.7–8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r>
        <w:rPr>
          <w:lang w:val="fr_FR" w:bidi="fr_FR"/>
        </w:rPr>
        <w:t>1.12–18</w:t>
      </w:r>
      <w:r>
        <w:rPr>
          <w:lang w:val="fr_FR" w:bidi="fr_FR"/>
        </w:rPr>
        <w:t xml:space="preserve"> ; </w:t>
      </w:r>
      <w:r>
        <w:rPr>
          <w:lang w:val="fr_FR" w:bidi="fr_FR"/>
        </w:rPr>
        <w:t>Nb 32.1–32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r>
        <w:rPr>
          <w:lang w:val="fr_FR" w:bidi="fr_FR"/>
        </w:rPr>
        <w:t>1.1–9</w:t>
      </w:r>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r>
        <w:rPr>
          <w:lang w:val="fr_FR" w:bidi="fr_FR"/>
        </w:rPr>
        <w:t>Dt 6.5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r>
        <w:rPr>
          <w:lang w:val="fr_FR" w:bidi="fr_FR"/>
        </w:rPr>
        <w:t>Lv 17.8–9</w:t>
      </w:r>
      <w:r>
        <w:rPr>
          <w:lang w:val="fr_FR" w:bidi="fr_FR"/>
        </w:rPr>
        <w:t xml:space="preserve"> et </w:t>
      </w:r>
      <w:r>
        <w:rPr>
          <w:lang w:val="fr_FR" w:bidi="fr_FR"/>
        </w:rPr>
        <w:t>Dt 13.12–15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r>
        <w:rPr>
          <w:lang w:val="fr_FR" w:bidi="fr_FR"/>
        </w:rPr>
        <w:t>Dt 13.14</w:t>
      </w:r>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r>
        <w:rPr>
          <w:lang w:val="fr_FR" w:bidi="fr_FR"/>
        </w:rPr>
        <w:t>7.1–15</w:t>
      </w:r>
      <w:r>
        <w:rPr>
          <w:lang w:val="fr_FR" w:bidi="fr_FR"/>
        </w:rPr>
        <w:t>) ou de l'épisode de Peor (</w:t>
      </w:r>
      <w:r>
        <w:rPr>
          <w:lang w:val="fr_FR" w:bidi="fr_FR"/>
        </w:rPr>
        <w:t>Nb 25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r>
        <w:rPr>
          <w:lang w:val="fr_FR" w:bidi="fr_FR"/>
        </w:rPr>
        <w:t>Esd 1.2</w:t>
      </w:r>
      <w:r>
        <w:rPr>
          <w:lang w:val="fr_FR" w:bidi="fr_FR"/>
        </w:rPr>
        <w:t xml:space="preserve"> ; </w:t>
      </w:r>
      <w:r>
        <w:rPr>
          <w:lang w:val="fr_FR" w:bidi="fr_FR"/>
        </w:rPr>
        <w:t>Es 28.16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r>
        <w:rPr>
          <w:lang w:val="fr_FR" w:bidi="fr_FR"/>
        </w:rPr>
        <w:t>Nb 25</w:t>
      </w:r>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r>
        <w:rPr>
          <w:lang w:val="fr_FR" w:bidi="fr_FR"/>
        </w:rPr>
        <w:t>7</w:t>
      </w:r>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r>
        <w:rPr>
          <w:lang w:val="fr_FR" w:bidi="fr_FR"/>
        </w:rPr>
        <w:t>Lv 1–3</w:t>
      </w:r>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r>
        <w:rPr>
          <w:lang w:val="fr_FR" w:bidi="fr_FR"/>
        </w:rPr>
        <w:t>Nb 25.11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r>
        <w:rPr>
          <w:lang w:val="fr_FR" w:bidi="fr_FR"/>
        </w:rPr>
        <w:t>Jg 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r>
        <w:rPr>
          <w:lang w:val="fr_FR" w:bidi="fr_FR"/>
        </w:rPr>
        <w:t>Ex 23.29–30</w:t>
      </w:r>
      <w:r>
        <w:rPr>
          <w:lang w:val="fr_FR" w:bidi="fr_FR"/>
        </w:rPr>
        <w:t xml:space="preserve">), une militaire (voir </w:t>
      </w:r>
      <w:r>
        <w:rPr>
          <w:lang w:val="fr_FR" w:bidi="fr_FR"/>
        </w:rPr>
        <w:t>Jg 1.19</w:t>
      </w:r>
      <w:r>
        <w:rPr>
          <w:lang w:val="fr_FR" w:bidi="fr_FR"/>
        </w:rPr>
        <w:t xml:space="preserve">), et une théologique (voir </w:t>
      </w:r>
      <w:r>
        <w:rPr>
          <w:lang w:val="fr_FR" w:bidi="fr_FR"/>
        </w:rPr>
        <w:t>Jg 2.20–3.4</w:t>
      </w:r>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r>
        <w:rPr>
          <w:lang w:val="fr_FR" w:bidi="fr_FR"/>
        </w:rPr>
        <w:t>Jos 23.15–16</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r>
        <w:rPr>
          <w:lang w:val="fr_FR" w:bidi="fr_FR"/>
        </w:rPr>
        <w:t>Gn 2.24</w:t>
      </w:r>
      <w:r>
        <w:rPr>
          <w:lang w:val="fr_FR" w:bidi="fr_FR"/>
        </w:rPr>
        <w:t>) et Ruth qui s'attache à Naomi (</w:t>
      </w:r>
      <w:r>
        <w:rPr>
          <w:lang w:val="fr_FR" w:bidi="fr_FR"/>
        </w:rPr>
        <w:t>Rt 1.14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r>
        <w:rPr>
          <w:lang w:val="fr_FR" w:bidi="fr_FR"/>
        </w:rPr>
        <w:t>11.21–22</w:t>
      </w:r>
      <w:r>
        <w:rPr>
          <w:lang w:val="fr_FR" w:bidi="fr_FR"/>
        </w:rPr>
        <w:t>) et la ville d'Hatsor (</w:t>
      </w:r>
      <w:r>
        <w:rPr>
          <w:lang w:val="fr_FR" w:bidi="fr_FR"/>
        </w:rPr>
        <w:t>11.10</w:t>
      </w:r>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r>
        <w:rPr>
          <w:lang w:val="fr_FR" w:bidi="fr_FR"/>
        </w:rPr>
        <w:t>10.11–14</w:t>
      </w:r>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r>
        <w:rPr>
          <w:lang w:val="fr_FR" w:bidi="fr_FR"/>
        </w:rPr>
        <w:t>Dt 7.3–4</w:t>
      </w:r>
      <w:r>
        <w:rPr>
          <w:lang w:val="fr_FR" w:bidi="fr_FR"/>
        </w:rPr>
        <w:t>). Cependant, les Cananéens qui souhaitaient adorer le Seigneur et se joindre au peuple de Dieu étaient les bienvenus (</w:t>
      </w:r>
      <w:r>
        <w:rPr>
          <w:lang w:val="fr_FR" w:bidi="fr_FR"/>
        </w:rPr>
        <w:t xml:space="preserve">Jos 6.25 </w:t>
      </w:r>
      <w:r>
        <w:rPr>
          <w:lang w:val="fr_FR" w:bidi="fr_FR"/>
        </w:rPr>
        <w:t xml:space="preserve">; </w:t>
      </w:r>
      <w:r>
        <w:rPr>
          <w:lang w:val="fr_FR" w:bidi="fr_FR"/>
        </w:rPr>
        <w:t>Rt 4.10</w:t>
      </w:r>
      <w:r>
        <w:rPr>
          <w:lang w:val="fr_FR" w:bidi="fr_FR"/>
        </w:rPr>
        <w:t xml:space="preserve">). La race, la langue et l’appartenance ethnique n’avaient aucune incidence sur l’interdiction des mariages mixtes formulée par Dieu ; il s’agissait d’une question de fidélité au Seigneur (cf. </w:t>
      </w:r>
      <w:r>
        <w:rPr>
          <w:lang w:val="fr_FR" w:bidi="fr_FR"/>
        </w:rPr>
        <w:t>2Co 6.14–15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r>
        <w:rPr>
          <w:lang w:val="fr_FR" w:bidi="fr_FR"/>
        </w:rPr>
        <w:t>Jg 2.20–23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r>
        <w:rPr>
          <w:lang w:val="fr_FR" w:bidi="fr_FR"/>
        </w:rPr>
        <w:t>Jos 8.30–35</w:t>
      </w:r>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r>
        <w:rPr>
          <w:lang w:val="fr_FR" w:bidi="fr_FR"/>
        </w:rPr>
        <w:t>24.2</w:t>
      </w:r>
      <w:r>
        <w:rPr>
          <w:lang w:val="fr_FR" w:bidi="fr_FR"/>
        </w:rPr>
        <w:t>) et se poursuit par un prologue historique relatant les actes de grâce du suzerain (Dieu) en faveur du peuple (</w:t>
      </w:r>
      <w:r>
        <w:rPr>
          <w:lang w:val="fr_FR" w:bidi="fr_FR"/>
        </w:rPr>
        <w:t>24.3–13</w:t>
      </w:r>
      <w:r>
        <w:rPr>
          <w:lang w:val="fr_FR" w:bidi="fr_FR"/>
        </w:rPr>
        <w:t>), suivi d'une liste de stipulations (</w:t>
      </w:r>
      <w:r>
        <w:rPr>
          <w:lang w:val="fr_FR" w:bidi="fr_FR"/>
        </w:rPr>
        <w:t>24.14–15</w:t>
      </w:r>
      <w:r>
        <w:rPr>
          <w:lang w:val="fr_FR" w:bidi="fr_FR"/>
        </w:rPr>
        <w:t>) et de malédictions et bénédictions (</w:t>
      </w:r>
      <w:r>
        <w:rPr>
          <w:lang w:val="fr_FR" w:bidi="fr_FR"/>
        </w:rPr>
        <w:t>24.19–20</w:t>
      </w:r>
      <w:r>
        <w:rPr>
          <w:lang w:val="fr_FR" w:bidi="fr_FR"/>
        </w:rPr>
        <w:t xml:space="preserve">). Elle indique ensuite l'endroit où le texte devait être déposé pour être lu et renouvelé périodiquement (sous-entendu, </w:t>
      </w:r>
      <w:r>
        <w:rPr>
          <w:lang w:val="fr_FR" w:bidi="fr_FR"/>
        </w:rPr>
        <w:t>24.26</w:t>
      </w:r>
      <w:r>
        <w:rPr>
          <w:lang w:val="fr_FR" w:bidi="fr_FR"/>
        </w:rPr>
        <w:t>) et énumère les témoins de l'alliance (</w:t>
      </w:r>
      <w:r>
        <w:rPr>
          <w:lang w:val="fr_FR" w:bidi="fr_FR"/>
        </w:rPr>
        <w:t>24.22</w:t>
      </w:r>
      <w:r>
        <w:rPr>
          <w:lang w:val="fr_FR" w:bidi="fr_FR"/>
        </w:rPr>
        <w:t xml:space="preserve">, </w:t>
      </w:r>
      <w:r>
        <w:rPr>
          <w:lang w:val="fr_FR" w:bidi="fr_FR"/>
        </w:rPr>
        <w:t>27</w:t>
      </w:r>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r>
        <w:rPr>
          <w:lang w:val="fr_FR" w:bidi="fr_FR"/>
        </w:rPr>
        <w:t>Gn 11.27–32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r>
        <w:rPr>
          <w:lang w:val="fr_FR" w:bidi="fr_FR"/>
        </w:rPr>
        <w:t>Gn 11.31–32</w:t>
      </w:r>
      <w:r>
        <w:rPr>
          <w:lang w:val="fr_FR" w:bidi="fr_FR"/>
        </w:rPr>
        <w:t xml:space="preserve">). • Dieu l'a conduit à... Canaan : voir </w:t>
      </w:r>
      <w:r>
        <w:rPr>
          <w:lang w:val="fr_FR" w:bidi="fr_FR"/>
        </w:rPr>
        <w:t>Gn 12.1–9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r>
        <w:rPr>
          <w:lang w:val="fr_FR" w:bidi="fr_FR"/>
        </w:rPr>
        <w:t>Gn 25.19–26</w:t>
      </w:r>
      <w:r>
        <w:rPr>
          <w:lang w:val="fr_FR" w:bidi="fr_FR"/>
        </w:rPr>
        <w:t>. • La montagne de Séir se trouvait en plein cœur d'Édom, la patrie des descendants d'Ésaü (</w:t>
      </w:r>
      <w:r>
        <w:rPr>
          <w:lang w:val="fr_FR" w:bidi="fr_FR"/>
        </w:rPr>
        <w:t>Gn 36.8–9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r>
        <w:rPr>
          <w:lang w:val="fr_FR" w:bidi="fr_FR"/>
        </w:rPr>
        <w:t>Nb 21.21–35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r>
        <w:rPr>
          <w:lang w:val="fr_FR" w:bidi="fr_FR"/>
        </w:rPr>
        <w:t xml:space="preserve">Nombres 22–25 </w:t>
      </w:r>
      <w:r>
        <w:rPr>
          <w:lang w:val="fr_FR" w:bidi="fr_FR"/>
        </w:rPr>
        <w:t xml:space="preserve">; </w:t>
      </w:r>
      <w:r>
        <w:rPr>
          <w:lang w:val="fr_FR" w:bidi="fr_FR"/>
        </w:rPr>
        <w:t>31.1–54</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r>
        <w:rPr>
          <w:lang w:val="fr_FR" w:bidi="fr_FR"/>
        </w:rPr>
        <w:t>19.49–51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r>
        <w:rPr>
          <w:lang w:val="fr_FR" w:bidi="fr_FR"/>
        </w:rPr>
        <w:t xml:space="preserve">Gn 50.25 </w:t>
      </w:r>
      <w:r>
        <w:rPr>
          <w:lang w:val="fr_FR" w:bidi="fr_FR"/>
        </w:rPr>
        <w:t xml:space="preserve">; </w:t>
      </w:r>
      <w:r>
        <w:rPr>
          <w:lang w:val="fr_FR" w:bidi="fr_FR"/>
        </w:rPr>
        <w:t>Ex 13.19</w:t>
      </w:r>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