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hyperlink r:id="rId13">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hyperlink r:id="rId14">
        <w:r>
          <w:rPr>
            <w:lang w:val="es_ES" w:bidi="es_ES"/>
          </w:rPr>
          <w:rPr>
            <w:color w:val="0000EE"/>
            <w:u w:val="single"/>
          </w:rPr>
          <w:t>1:4</w:t>
        </w:r>
      </w:hyperlink>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hyperlink r:id="rId15">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hyperlink r:id="rId16">
        <w:r>
          <w:rPr>
            <w:lang w:val="es_ES" w:bidi="es_ES"/>
          </w:rPr>
          <w:rPr>
            <w:color w:val="0000EE"/>
            <w:u w:val="single"/>
          </w:rPr>
          <w:t>4:12–13,</w:t>
        </w:r>
      </w:hyperlink>
      <w:r>
        <w:rPr>
          <w:lang w:val="es_ES" w:bidi="es_ES"/>
        </w:rPr>
        <w:t xml:space="preserve"> </w:t>
      </w:r>
      <w:hyperlink r:id="rId17">
        <w:r>
          <w:rPr>
            <w:lang w:val="es_ES" w:bidi="es_ES"/>
          </w:rPr>
          <w:rPr>
            <w:color w:val="0000EE"/>
            <w:u w:val="single"/>
          </w:rPr>
          <w:t>Flm 1:23</w:t>
        </w:r>
      </w:hyperlink>
      <w:r>
        <w:rPr>
          <w:lang w:val="es_ES" w:bidi="es_ES"/>
        </w:rPr>
        <w:t xml:space="preserve">) probablemente se convirtió cuando Pablo ministraba en Éfeso (ver </w:t>
      </w:r>
      <w:hyperlink r:id="rId18">
        <w:r>
          <w:rPr>
            <w:lang w:val="es_ES" w:bidi="es_ES"/>
          </w:rPr>
          <w:rPr>
            <w:color w:val="0000EE"/>
            <w:u w:val="single"/>
          </w:rPr>
          <w:t>Hc 19:10</w:t>
        </w:r>
      </w:hyperlink>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1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hyperlink r:id="rId20">
        <w:r>
          <w:rPr>
            <w:lang w:val="es_ES" w:bidi="es_ES"/>
          </w:rPr>
          <w:rPr>
            <w:color w:val="0000EE"/>
            <w:u w:val="single"/>
          </w:rPr>
          <w:t>2:7,</w:t>
        </w:r>
      </w:hyperlink>
      <w:r>
        <w:rPr>
          <w:lang w:val="es_ES" w:bidi="es_ES"/>
        </w:rPr>
        <w:t xml:space="preserve"> </w:t>
      </w:r>
      <w:hyperlink r:id="rId21">
        <w:r>
          <w:rPr>
            <w:lang w:val="es_ES" w:bidi="es_ES"/>
          </w:rPr>
          <w:rPr>
            <w:color w:val="0000EE"/>
            <w:u w:val="single"/>
          </w:rPr>
          <w:t>3:17,</w:t>
        </w:r>
      </w:hyperlink>
      <w:r>
        <w:rPr>
          <w:lang w:val="es_ES" w:bidi="es_ES"/>
        </w:rPr>
        <w:t xml:space="preserve"> </w:t>
      </w:r>
      <w:hyperlink r:id="rId22">
        <w:r>
          <w:rPr>
            <w:lang w:val="es_ES" w:bidi="es_ES"/>
          </w:rPr>
          <w:rPr>
            <w:color w:val="0000EE"/>
            <w:u w:val="single"/>
          </w:rPr>
          <w:t>4:2</w:t>
        </w:r>
      </w:hyperlink>
      <w:r>
        <w:rPr>
          <w:lang w:val="es_ES" w:bidi="es_ES"/>
        </w:rPr>
        <w:t xml:space="preserve">). • La herencia es lo que Dios ha prometido a su pueblo (por ejemplo, ver </w:t>
      </w:r>
      <w:hyperlink r:id="rId23">
        <w:r>
          <w:rPr>
            <w:lang w:val="es_ES" w:bidi="es_ES"/>
          </w:rPr>
          <w:rPr>
            <w:color w:val="0000EE"/>
            <w:u w:val="single"/>
          </w:rPr>
          <w:t>Dt 3:28,</w:t>
        </w:r>
      </w:hyperlink>
      <w:r>
        <w:rPr>
          <w:lang w:val="es_ES" w:bidi="es_ES"/>
        </w:rPr>
        <w:t xml:space="preserve"> </w:t>
      </w:r>
      <w:hyperlink r:id="rId24">
        <w:r>
          <w:rPr>
            <w:lang w:val="es_ES" w:bidi="es_ES"/>
          </w:rPr>
          <w:rPr>
            <w:color w:val="0000EE"/>
            <w:u w:val="single"/>
          </w:rPr>
          <w:t>Sal 33:12,</w:t>
        </w:r>
      </w:hyperlink>
      <w:r>
        <w:rPr>
          <w:lang w:val="es_ES" w:bidi="es_ES"/>
        </w:rPr>
        <w:t xml:space="preserve"> </w:t>
      </w:r>
      <w:hyperlink r:id="rId25">
        <w:r>
          <w:rPr>
            <w:lang w:val="es_ES" w:bidi="es_ES"/>
          </w:rPr>
          <w:rPr>
            <w:color w:val="0000EE"/>
            <w:u w:val="single"/>
          </w:rPr>
          <w:t>Ez 44:28</w:t>
        </w:r>
      </w:hyperlink>
      <w:r>
        <w:rPr>
          <w:lang w:val="es_ES" w:bidi="es_ES"/>
        </w:rPr>
        <w:t xml:space="preserve">). En el Nuevo Testamento, la herencia consiste en la salvación y la liberación final (ver también </w:t>
      </w:r>
      <w:hyperlink r:id="rId26">
        <w:r>
          <w:rPr>
            <w:lang w:val="es_ES" w:bidi="es_ES"/>
          </w:rPr>
          <w:rPr>
            <w:color w:val="0000EE"/>
            <w:u w:val="single"/>
          </w:rPr>
          <w:t>Ef 1:11,</w:t>
        </w:r>
      </w:hyperlink>
      <w:r>
        <w:rPr>
          <w:lang w:val="es_ES" w:bidi="es_ES"/>
        </w:rPr>
        <w:t xml:space="preserve"> </w:t>
      </w:r>
      <w:hyperlink r:id="rId27">
        <w:r>
          <w:rPr>
            <w:lang w:val="es_ES" w:bidi="es_ES"/>
          </w:rPr>
          <w:rPr>
            <w:color w:val="0000EE"/>
            <w:u w:val="single"/>
          </w:rPr>
          <w:t>Tt 3:7,</w:t>
        </w:r>
      </w:hyperlink>
      <w:r>
        <w:rPr>
          <w:lang w:val="es_ES" w:bidi="es_ES"/>
        </w:rPr>
        <w:t xml:space="preserve"> </w:t>
      </w:r>
      <w:hyperlink r:id="rId2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hyperlink r:id="rId29">
        <w:r>
          <w:rPr>
            <w:lang w:val="es_ES" w:bidi="es_ES"/>
          </w:rPr>
          <w:rPr>
            <w:color w:val="0000EE"/>
            <w:u w:val="single"/>
          </w:rPr>
          <w:t>Gn 1:26–27</w:t>
        </w:r>
      </w:hyperlink>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hyperlink r:id="rId30">
        <w:r>
          <w:rPr>
            <w:lang w:val="es_ES" w:bidi="es_ES"/>
          </w:rPr>
          <w:rPr>
            <w:color w:val="0000EE"/>
            <w:u w:val="single"/>
          </w:rPr>
          <w:t>1 Co 1:24</w:t>
        </w:r>
      </w:hyperlink>
      <w:r>
        <w:rPr>
          <w:lang w:val="es_ES" w:bidi="es_ES"/>
        </w:rPr>
        <w:t>,</w:t>
      </w:r>
      <w:hyperlink r:id="rId31">
        <w:r>
          <w:rPr>
            <w:lang w:val="es_ES" w:bidi="es_ES"/>
          </w:rPr>
          <w:rPr>
            <w:color w:val="0000EE"/>
            <w:u w:val="single"/>
          </w:rPr>
          <w:t>30</w:t>
        </w:r>
      </w:hyperlink>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2">
        <w:r>
          <w:rPr>
            <w:lang w:val="es_ES" w:bidi="es_ES"/>
          </w:rPr>
          <w:rPr>
            <w:color w:val="0000EE"/>
            <w:u w:val="single"/>
          </w:rPr>
          <w:t>Sal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hyperlink r:id="rId33">
        <w:r>
          <w:rPr>
            <w:lang w:val="es_ES" w:bidi="es_ES"/>
          </w:rPr>
          <w:rPr>
            <w:color w:val="0000EE"/>
            <w:u w:val="single"/>
          </w:rPr>
          <w:t>1:15–17</w:t>
        </w:r>
      </w:hyperlink>
      <w:r>
        <w:rPr>
          <w:lang w:val="es_ES" w:bidi="es_ES"/>
        </w:rPr>
        <w:t>) y redentor (</w:t>
      </w:r>
      <w:hyperlink r:id="rId34">
        <w:r>
          <w:rPr>
            <w:lang w:val="es_ES" w:bidi="es_ES"/>
          </w:rPr>
          <w:rPr>
            <w:color w:val="0000EE"/>
            <w:u w:val="single"/>
          </w:rPr>
          <w:t>1:18–20</w:t>
        </w:r>
      </w:hyperlink>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5">
        <w:r>
          <w:rPr>
            <w:lang w:val="es_ES" w:bidi="es_ES"/>
          </w:rPr>
          <w:rPr>
            <w:color w:val="0000EE"/>
            <w:u w:val="single"/>
          </w:rPr>
          <w:t>2:18</w:t>
        </w:r>
      </w:hyperlink>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hyperlink r:id="rId36">
        <w:r>
          <w:rPr>
            <w:lang w:val="es_ES" w:bidi="es_ES"/>
          </w:rPr>
          <w:rPr>
            <w:color w:val="0000EE"/>
            <w:u w:val="single"/>
          </w:rPr>
          <w:t>2:10,</w:t>
        </w:r>
      </w:hyperlink>
      <w:hyperlink r:id="rId37">
        <w:r>
          <w:rPr>
            <w:lang w:val="es_ES" w:bidi="es_ES"/>
          </w:rPr>
          <w:rPr>
            <w:color w:val="0000EE"/>
            <w:u w:val="single"/>
          </w:rPr>
          <w:t>19;</w:t>
        </w:r>
      </w:hyperlink>
      <w:r>
        <w:rPr>
          <w:lang w:val="es_ES" w:bidi="es_ES"/>
        </w:rPr>
        <w:t xml:space="preserve"> </w:t>
      </w:r>
      <w:hyperlink r:id="rId38">
        <w:r>
          <w:rPr>
            <w:lang w:val="es_ES" w:bidi="es_ES"/>
          </w:rPr>
          <w:rPr>
            <w:color w:val="0000EE"/>
            <w:u w:val="single"/>
          </w:rPr>
          <w:t>1 Co 11:3–10;</w:t>
        </w:r>
      </w:hyperlink>
      <w:r>
        <w:rPr>
          <w:lang w:val="es_ES" w:bidi="es_ES"/>
        </w:rPr>
        <w:t xml:space="preserve"> </w:t>
      </w:r>
      <w:hyperlink r:id="rId39">
        <w:r>
          <w:rPr>
            <w:lang w:val="es_ES" w:bidi="es_ES"/>
          </w:rPr>
          <w:rPr>
            <w:color w:val="0000EE"/>
            <w:u w:val="single"/>
          </w:rPr>
          <w:t>Ef 4:15;</w:t>
        </w:r>
      </w:hyperlink>
      <w:r>
        <w:rPr>
          <w:lang w:val="es_ES" w:bidi="es_ES"/>
        </w:rPr>
        <w:t xml:space="preserve"> </w:t>
      </w:r>
      <w:hyperlink r:id="rId40">
        <w:r>
          <w:rPr>
            <w:lang w:val="es_ES" w:bidi="es_ES"/>
          </w:rPr>
          <w:rPr>
            <w:color w:val="0000EE"/>
            <w:u w:val="single"/>
          </w:rPr>
          <w:t>5:23</w:t>
        </w:r>
      </w:hyperlink>
      <w:r>
        <w:rPr>
          <w:lang w:val="es_ES" w:bidi="es_ES"/>
        </w:rPr>
        <w:t xml:space="preserve">). • "del cuerpo que es la iglesia": la metáfora de la iglesia como el cuerpo de Cristo expresa la unidad esencial entre Cristo y la iglesia (ver también </w:t>
      </w:r>
      <w:hyperlink r:id="rId41">
        <w:r>
          <w:rPr>
            <w:lang w:val="es_ES" w:bidi="es_ES"/>
          </w:rPr>
          <w:rPr>
            <w:color w:val="0000EE"/>
            <w:u w:val="single"/>
          </w:rPr>
          <w:t>Col 1:24;</w:t>
        </w:r>
      </w:hyperlink>
      <w:r>
        <w:rPr>
          <w:lang w:val="es_ES" w:bidi="es_ES"/>
        </w:rPr>
        <w:t xml:space="preserve"> </w:t>
      </w:r>
      <w:hyperlink r:id="rId37">
        <w:r>
          <w:rPr>
            <w:lang w:val="es_ES" w:bidi="es_ES"/>
          </w:rPr>
          <w:rPr>
            <w:color w:val="0000EE"/>
            <w:u w:val="single"/>
          </w:rPr>
          <w:t>2:19;</w:t>
        </w:r>
      </w:hyperlink>
      <w:r>
        <w:rPr>
          <w:lang w:val="es_ES" w:bidi="es_ES"/>
        </w:rPr>
        <w:t xml:space="preserve"> </w:t>
      </w:r>
      <w:hyperlink r:id="rId42">
        <w:r>
          <w:rPr>
            <w:lang w:val="es_ES" w:bidi="es_ES"/>
          </w:rPr>
          <w:rPr>
            <w:color w:val="0000EE"/>
            <w:u w:val="single"/>
          </w:rPr>
          <w:t>3:15;</w:t>
        </w:r>
      </w:hyperlink>
      <w:r>
        <w:rPr>
          <w:lang w:val="es_ES" w:bidi="es_ES"/>
        </w:rPr>
        <w:t xml:space="preserve"> </w:t>
      </w:r>
      <w:hyperlink r:id="rId43">
        <w:r>
          <w:rPr>
            <w:lang w:val="es_ES" w:bidi="es_ES"/>
          </w:rPr>
          <w:rPr>
            <w:color w:val="0000EE"/>
            <w:u w:val="single"/>
          </w:rPr>
          <w:t>Ef 1:23;</w:t>
        </w:r>
      </w:hyperlink>
      <w:r>
        <w:rPr>
          <w:lang w:val="es_ES" w:bidi="es_ES"/>
        </w:rPr>
        <w:t xml:space="preserve">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4:4,</w:t>
        </w:r>
      </w:hyperlink>
      <w:hyperlink r:id="rId46">
        <w:r>
          <w:rPr>
            <w:lang w:val="es_ES" w:bidi="es_ES"/>
          </w:rPr>
          <w:rPr>
            <w:color w:val="0000EE"/>
            <w:u w:val="single"/>
          </w:rPr>
          <w:t>12;</w:t>
        </w:r>
      </w:hyperlink>
      <w:r>
        <w:rPr>
          <w:lang w:val="es_ES" w:bidi="es_ES"/>
        </w:rPr>
        <w:t xml:space="preserve"> </w:t>
      </w:r>
      <w:hyperlink r:id="rId40">
        <w:r>
          <w:rPr>
            <w:lang w:val="es_ES" w:bidi="es_ES"/>
          </w:rPr>
          <w:rPr>
            <w:color w:val="0000EE"/>
            <w:u w:val="single"/>
          </w:rPr>
          <w:t>5:23,</w:t>
        </w:r>
      </w:hyperlink>
      <w:hyperlink r:id="rId47">
        <w:r>
          <w:rPr>
            <w:lang w:val="es_ES" w:bidi="es_ES"/>
          </w:rPr>
          <w:rPr>
            <w:color w:val="0000EE"/>
            <w:u w:val="single"/>
          </w:rPr>
          <w:t>30</w:t>
        </w:r>
      </w:hyperlink>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hyperlink r:id="rId48">
        <w:r>
          <w:rPr>
            <w:lang w:val="es_ES" w:bidi="es_ES"/>
          </w:rPr>
          <w:rPr>
            <w:color w:val="0000EE"/>
            <w:u w:val="single"/>
          </w:rPr>
          <w:t>Jn 14:6–11</w:t>
        </w:r>
      </w:hyperlink>
      <w:r>
        <w:rPr>
          <w:lang w:val="es_ES" w:bidi="es_ES"/>
        </w:rPr>
        <w:t xml:space="preserve">). Los falsos maestros parecían decir que los cristianos necesitaban recurrir a otros seres espirituales para conocer mejor a Dios (ver </w:t>
      </w:r>
      <w:hyperlink r:id="rId49">
        <w:r>
          <w:rPr>
            <w:lang w:val="es_ES" w:bidi="es_ES"/>
          </w:rPr>
          <w:rPr>
            <w:color w:val="0000EE"/>
            <w:u w:val="single"/>
          </w:rPr>
          <w:t>Col 1:16,</w:t>
        </w:r>
      </w:hyperlink>
      <w:hyperlink r:id="rId50">
        <w:r>
          <w:rPr>
            <w:lang w:val="es_ES" w:bidi="es_ES"/>
          </w:rPr>
          <w:rPr>
            <w:color w:val="0000EE"/>
            <w:u w:val="single"/>
          </w:rPr>
          <w:t>20</w:t>
        </w:r>
      </w:hyperlink>
      <w:r>
        <w:rPr>
          <w:lang w:val="es_ES" w:bidi="es_ES"/>
        </w:rPr>
        <w:t xml:space="preserve">). Pero Cristo es suficiente para todo nuestro conocimiento de Dios (cp. </w:t>
      </w:r>
      <w:hyperlink r:id="rId5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hyperlink r:id="rId52">
        <w:r>
          <w:rPr>
            <w:lang w:val="es_ES" w:bidi="es_ES"/>
          </w:rPr>
          <w:rPr>
            <w:color w:val="0000EE"/>
            <w:u w:val="single"/>
          </w:rPr>
          <w:t>Ef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hyperlink r:id="rId53">
        <w:r>
          <w:rPr>
            <w:lang w:val="es_ES" w:bidi="es_ES"/>
          </w:rPr>
          <w:rPr>
            <w:color w:val="0000EE"/>
            <w:u w:val="single"/>
          </w:rPr>
          <w:t>1:15–20</w:t>
        </w:r>
      </w:hyperlink>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4">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5">
        <w:r>
          <w:rPr>
            <w:lang w:val="es_ES" w:bidi="es_ES"/>
          </w:rPr>
          <w:rPr>
            <w:color w:val="0000EE"/>
            <w:u w:val="single"/>
          </w:rPr>
          <w:t>Mc 13:19–23,</w:t>
        </w:r>
      </w:hyperlink>
      <w:r>
        <w:rPr>
          <w:lang w:val="es_ES" w:bidi="es_ES"/>
        </w:rPr>
        <w:t xml:space="preserve"> </w:t>
      </w:r>
      <w:hyperlink r:id="rId56">
        <w:r>
          <w:rPr>
            <w:lang w:val="es_ES" w:bidi="es_ES"/>
          </w:rPr>
          <w:rPr>
            <w:color w:val="0000EE"/>
            <w:u w:val="single"/>
          </w:rPr>
          <w:t>Ro 8:17–18,</w:t>
        </w:r>
      </w:hyperlink>
      <w:r>
        <w:rPr>
          <w:lang w:val="es_ES" w:bidi="es_ES"/>
        </w:rPr>
        <w:t xml:space="preserve"> </w:t>
      </w:r>
      <w:hyperlink r:id="rId57">
        <w:r>
          <w:rPr>
            <w:lang w:val="es_ES" w:bidi="es_ES"/>
          </w:rPr>
          <w:rPr>
            <w:color w:val="0000EE"/>
            <w:u w:val="single"/>
          </w:rPr>
          <w:t>1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hyperlink r:id="rId5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hyperlink r:id="rId59">
        <w:r>
          <w:rPr>
            <w:lang w:val="es_ES" w:bidi="es_ES"/>
          </w:rPr>
          <w:rPr>
            <w:color w:val="0000EE"/>
            <w:u w:val="single"/>
          </w:rPr>
          <w:t>1:26,</w:t>
        </w:r>
      </w:hyperlink>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hyperlink r:id="rId53">
        <w:r>
          <w:rPr>
            <w:lang w:val="es_ES" w:bidi="es_ES"/>
          </w:rPr>
          <w:rPr>
            <w:color w:val="0000EE"/>
            <w:u w:val="single"/>
          </w:rPr>
          <w:t>1:15–20</w:t>
        </w:r>
      </w:hyperlink>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hyperlink r:id="rId60">
        <w:r>
          <w:rPr>
            <w:lang w:val="es_ES" w:bidi="es_ES"/>
          </w:rPr>
          <w:rPr>
            <w:color w:val="0000EE"/>
            <w:u w:val="single"/>
          </w:rPr>
          <w:t>2:20</w:t>
        </w:r>
      </w:hyperlink>
      <w:r>
        <w:rPr>
          <w:lang w:val="es_ES" w:bidi="es_ES"/>
        </w:rPr>
        <w:t xml:space="preserve">): esta frase puede referirse a enseñanzas elementales propias de este mundo (ver </w:t>
      </w:r>
      <w:hyperlink r:id="rId61">
        <w:r>
          <w:rPr>
            <w:lang w:val="es_ES" w:bidi="es_ES"/>
          </w:rPr>
          <w:rPr>
            <w:color w:val="0000EE"/>
            <w:u w:val="single"/>
          </w:rPr>
          <w:t>Hb 5:12</w:t>
        </w:r>
      </w:hyperlink>
      <w:r>
        <w:rPr>
          <w:lang w:val="es_ES" w:bidi="es_ES"/>
        </w:rPr>
        <w:t xml:space="preserve">), o a seres espirituales que se pensaba que tenían una influencia decisiva en el curso de los eventos (ver también </w:t>
      </w:r>
      <w:hyperlink r:id="rId62">
        <w:r>
          <w:rPr>
            <w:lang w:val="es_ES" w:bidi="es_ES"/>
          </w:rPr>
          <w:rPr>
            <w:color w:val="0000EE"/>
            <w:u w:val="single"/>
          </w:rPr>
          <w:t>Col 2:15,</w:t>
        </w:r>
      </w:hyperlink>
      <w:hyperlink r:id="rId60">
        <w:r>
          <w:rPr>
            <w:lang w:val="es_ES" w:bidi="es_ES"/>
          </w:rPr>
          <w:rPr>
            <w:color w:val="0000EE"/>
            <w:u w:val="single"/>
          </w:rPr>
          <w:t>20;</w:t>
        </w:r>
      </w:hyperlink>
      <w:r>
        <w:rPr>
          <w:lang w:val="es_ES" w:bidi="es_ES"/>
        </w:rPr>
        <w:t xml:space="preserve"> </w:t>
      </w:r>
      <w:hyperlink r:id="rId63">
        <w:r>
          <w:rPr>
            <w:lang w:val="es_ES" w:bidi="es_ES"/>
          </w:rPr>
          <w:rPr>
            <w:color w:val="0000EE"/>
            <w:u w:val="single"/>
          </w:rPr>
          <w:t>Ga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hyperlink r:id="rId64">
        <w:r>
          <w:rPr>
            <w:lang w:val="es_ES" w:bidi="es_ES"/>
          </w:rPr>
          <w:rPr>
            <w:color w:val="0000EE"/>
            <w:u w:val="single"/>
          </w:rPr>
          <w:t>Ro 6:3–6</w:t>
        </w:r>
      </w:hyperlink>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hyperlink r:id="rId6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6">
        <w:r>
          <w:rPr>
            <w:lang w:val="es_ES" w:bidi="es_ES"/>
          </w:rPr>
          <w:rPr>
            <w:color w:val="0000EE"/>
            <w:u w:val="single"/>
          </w:rPr>
          <w:t>Ef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7">
        <w:r>
          <w:rPr>
            <w:lang w:val="es_ES" w:bidi="es_ES"/>
          </w:rPr>
          <w:rPr>
            <w:color w:val="0000EE"/>
            <w:u w:val="single"/>
          </w:rPr>
          <w:t>Dn 1:8–16</w:t>
        </w:r>
      </w:hyperlink>
      <w:r>
        <w:rPr>
          <w:lang w:val="es_ES" w:bidi="es_ES"/>
        </w:rPr>
        <w:t xml:space="preserve">). • Muchos grupos religiosos antiguos, incluidos los judíos, celebraban la luna nueva con varias ceremonias (ver </w:t>
      </w:r>
      <w:hyperlink r:id="rId68">
        <w:r>
          <w:rPr>
            <w:lang w:val="es_ES" w:bidi="es_ES"/>
          </w:rPr>
          <w:rPr>
            <w:color w:val="0000EE"/>
            <w:u w:val="single"/>
          </w:rPr>
          <w:t>Nm 10:10,</w:t>
        </w:r>
      </w:hyperlink>
      <w:r>
        <w:rPr>
          <w:lang w:val="es_ES" w:bidi="es_ES"/>
        </w:rPr>
        <w:t xml:space="preserve"> </w:t>
      </w:r>
      <w:hyperlink r:id="rId69">
        <w:r>
          <w:rPr>
            <w:lang w:val="es_ES" w:bidi="es_ES"/>
          </w:rPr>
          <w:rPr>
            <w:color w:val="0000EE"/>
            <w:u w:val="single"/>
          </w:rPr>
          <w:t>Sal 81:3,</w:t>
        </w:r>
      </w:hyperlink>
      <w:r>
        <w:rPr>
          <w:lang w:val="es_ES" w:bidi="es_ES"/>
        </w:rPr>
        <w:t xml:space="preserve"> </w:t>
      </w:r>
      <w:hyperlink r:id="rId70">
        <w:r>
          <w:rPr>
            <w:lang w:val="es_ES" w:bidi="es_ES"/>
          </w:rPr>
          <w:rPr>
            <w:color w:val="0000EE"/>
            <w:u w:val="single"/>
          </w:rPr>
          <w:t>Is 1:13</w:t>
        </w:r>
      </w:hyperlink>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1">
        <w:r>
          <w:rPr>
            <w:lang w:val="es_ES" w:bidi="es_ES"/>
          </w:rPr>
          <w:rPr>
            <w:color w:val="0000EE"/>
            <w:u w:val="single"/>
          </w:rPr>
          <w:t>Ro 14:5</w:t>
        </w:r>
      </w:hyperlink>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hyperlink r:id="rId72">
        <w:r>
          <w:rPr>
            <w:lang w:val="es_ES" w:bidi="es_ES"/>
          </w:rPr>
          <w:rPr>
            <w:color w:val="0000EE"/>
            <w:u w:val="single"/>
          </w:rPr>
          <w:t>2:8</w:t>
        </w:r>
      </w:hyperlink>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hyperlink r:id="rId73">
        <w:r>
          <w:rPr>
            <w:lang w:val="es_ES" w:bidi="es_ES"/>
          </w:rPr>
          <w:rPr>
            <w:color w:val="0000EE"/>
            <w:u w:val="single"/>
          </w:rPr>
          <w:t>Hb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hyperlink r:id="rId62">
        <w:r>
          <w:rPr>
            <w:lang w:val="es_ES" w:bidi="es_ES"/>
          </w:rPr>
          <w:rPr>
            <w:color w:val="0000EE"/>
            <w:u w:val="single"/>
          </w:rPr>
          <w:t>2:15</w:t>
        </w:r>
      </w:hyperlink>
      <w:r>
        <w:rPr>
          <w:lang w:val="es_ES" w:bidi="es_ES"/>
        </w:rPr>
        <w:t xml:space="preserve">), por lo que nosotros, que participamos en su muerte, también hemos sido liberados de los poderes espirituales malignos de este mundo (ver </w:t>
      </w:r>
      <w:hyperlink r:id="rId72">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hyperlink r:id="rId37">
        <w:r>
          <w:rPr>
            <w:lang w:val="es_ES" w:bidi="es_ES"/>
          </w:rPr>
          <w:rPr>
            <w:color w:val="0000EE"/>
            <w:u w:val="single"/>
          </w:rPr>
          <w:t>2:19</w:t>
        </w:r>
      </w:hyperlink>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4">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hyperlink r:id="rId60">
        <w:r>
          <w:rPr>
            <w:lang w:val="es_ES" w:bidi="es_ES"/>
          </w:rPr>
          <w:rPr>
            <w:color w:val="0000EE"/>
            <w:u w:val="single"/>
          </w:rPr>
          <w:t>2:20</w:t>
        </w:r>
      </w:hyperlink>
      <w:r>
        <w:rPr>
          <w:lang w:val="es_ES" w:bidi="es_ES"/>
        </w:rPr>
        <w:t xml:space="preserve">. • Lo que ahora está oculto un día será revelado (cp. </w:t>
      </w:r>
      <w:hyperlink r:id="rId59">
        <w:r>
          <w:rPr>
            <w:lang w:val="es_ES" w:bidi="es_ES"/>
          </w:rPr>
          <w:rPr>
            <w:color w:val="0000EE"/>
            <w:u w:val="single"/>
          </w:rPr>
          <w:t>1:26</w:t>
        </w:r>
      </w:hyperlink>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hyperlink r:id="rId75">
        <w:r>
          <w:rPr>
            <w:lang w:val="es_ES" w:bidi="es_ES"/>
          </w:rPr>
          <w:rPr>
            <w:color w:val="0000EE"/>
            <w:u w:val="single"/>
          </w:rPr>
          <w:t>3:3</w:t>
        </w:r>
      </w:hyperlink>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hyperlink r:id="rId76">
        <w:r>
          <w:rPr>
            <w:lang w:val="es_ES" w:bidi="es_ES"/>
          </w:rPr>
          <w:rPr>
            <w:color w:val="0000EE"/>
            <w:u w:val="single"/>
          </w:rPr>
          <w:t>Ef 5:6,</w:t>
        </w:r>
      </w:hyperlink>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hyperlink r:id="rId77">
        <w:r>
          <w:rPr>
            <w:lang w:val="es_ES" w:bidi="es_ES"/>
          </w:rPr>
          <w:rPr>
            <w:color w:val="0000EE"/>
            <w:u w:val="single"/>
          </w:rPr>
          <w:t>Ro 13:12;</w:t>
        </w:r>
      </w:hyperlink>
      <w:r>
        <w:rPr>
          <w:lang w:val="es_ES" w:bidi="es_ES"/>
        </w:rPr>
        <w:t xml:space="preserve"> </w:t>
      </w:r>
      <w:hyperlink r:id="rId78">
        <w:r>
          <w:rPr>
            <w:lang w:val="es_ES" w:bidi="es_ES"/>
          </w:rPr>
          <w:rPr>
            <w:color w:val="0000EE"/>
            <w:u w:val="single"/>
          </w:rPr>
          <w:t>Ef 4:22,</w:t>
        </w:r>
      </w:hyperlink>
      <w:hyperlink r:id="rId79">
        <w:r>
          <w:rPr>
            <w:lang w:val="es_ES" w:bidi="es_ES"/>
          </w:rPr>
          <w:rPr>
            <w:color w:val="0000EE"/>
            <w:u w:val="single"/>
          </w:rPr>
          <w:t>25;</w:t>
        </w:r>
      </w:hyperlink>
      <w:r>
        <w:rPr>
          <w:lang w:val="es_ES" w:bidi="es_ES"/>
        </w:rPr>
        <w:t xml:space="preserve"> </w:t>
      </w:r>
      <w:hyperlink r:id="rId80">
        <w:r>
          <w:rPr>
            <w:lang w:val="es_ES" w:bidi="es_ES"/>
          </w:rPr>
          <w:rPr>
            <w:color w:val="0000EE"/>
            <w:u w:val="single"/>
          </w:rPr>
          <w:t xml:space="preserve">Hb 12:1; </w:t>
        </w:r>
      </w:hyperlink>
      <w:hyperlink r:id="rId81">
        <w:r>
          <w:rPr>
            <w:lang w:val="es_ES" w:bidi="es_ES"/>
          </w:rPr>
          <w:rPr>
            <w:color w:val="0000EE"/>
            <w:u w:val="single"/>
          </w:rPr>
          <w:t>St 1:21;</w:t>
        </w:r>
      </w:hyperlink>
      <w:r>
        <w:rPr>
          <w:lang w:val="es_ES" w:bidi="es_ES"/>
        </w:rPr>
        <w:t xml:space="preserve"> </w:t>
      </w:r>
      <w:hyperlink r:id="rId82">
        <w:r>
          <w:rPr>
            <w:lang w:val="es_ES" w:bidi="es_ES"/>
          </w:rPr>
          <w:rPr>
            <w:color w:val="0000EE"/>
            <w:u w:val="single"/>
          </w:rPr>
          <w:t>1 Pe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hyperlink r:id="rId83">
        <w:r>
          <w:rPr>
            <w:lang w:val="es_ES" w:bidi="es_ES"/>
          </w:rPr>
          <w:rPr>
            <w:color w:val="0000EE"/>
            <w:u w:val="single"/>
          </w:rPr>
          <w:t>Ro 5:12–21,</w:t>
        </w:r>
      </w:hyperlink>
      <w:hyperlink r:id="rId84">
        <w:r>
          <w:rPr>
            <w:lang w:val="es_ES" w:bidi="es_ES"/>
          </w:rPr>
          <w:rPr>
            <w:color w:val="0000EE"/>
            <w:u w:val="single"/>
          </w:rPr>
          <w:t>6:6;</w:t>
        </w:r>
      </w:hyperlink>
      <w:r>
        <w:rPr>
          <w:lang w:val="es_ES" w:bidi="es_ES"/>
        </w:rPr>
        <w:t xml:space="preserve"> </w:t>
      </w:r>
      <w:hyperlink r:id="rId85">
        <w:r>
          <w:rPr>
            <w:lang w:val="es_ES" w:bidi="es_ES"/>
          </w:rPr>
          <w:rPr>
            <w:color w:val="0000EE"/>
            <w:u w:val="single"/>
          </w:rPr>
          <w:t>Ef 4:22–24</w:t>
        </w:r>
      </w:hyperlink>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hyperlink r:id="rId86">
        <w:r>
          <w:rPr>
            <w:lang w:val="es_ES" w:bidi="es_ES"/>
          </w:rPr>
          <w:rPr>
            <w:color w:val="0000EE"/>
            <w:u w:val="single"/>
          </w:rPr>
          <w:t>3:1</w:t>
        </w:r>
      </w:hyperlink>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hyperlink r:id="rId87">
        <w:r>
          <w:rPr>
            <w:lang w:val="es_ES" w:bidi="es_ES"/>
          </w:rPr>
          <w:rPr>
            <w:color w:val="0000EE"/>
            <w:u w:val="single"/>
          </w:rPr>
          <w:t>1:18,</w:t>
        </w:r>
      </w:hyperlink>
      <w:r>
        <w:rPr>
          <w:lang w:val="es_ES" w:bidi="es_ES"/>
        </w:rPr>
        <w:t xml:space="preserve"> </w:t>
      </w:r>
      <w:hyperlink r:id="rId88">
        <w:r>
          <w:rPr>
            <w:lang w:val="es_ES" w:bidi="es_ES"/>
          </w:rPr>
          <w:rPr>
            <w:color w:val="0000EE"/>
            <w:u w:val="single"/>
          </w:rPr>
          <w:t>Ef 4:4–6</w:t>
        </w:r>
      </w:hyperlink>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hyperlink r:id="rId89">
        <w:r>
          <w:rPr>
            <w:lang w:val="es_ES" w:bidi="es_ES"/>
          </w:rPr>
          <w:rPr>
            <w:color w:val="0000EE"/>
            <w:u w:val="single"/>
          </w:rPr>
          <w:t>1 Co 14:26,</w:t>
        </w:r>
      </w:hyperlink>
      <w:r>
        <w:rPr>
          <w:lang w:val="es_ES" w:bidi="es_ES"/>
        </w:rPr>
        <w:t xml:space="preserve"> </w:t>
      </w:r>
      <w:hyperlink r:id="rId90">
        <w:r>
          <w:rPr>
            <w:lang w:val="es_ES" w:bidi="es_ES"/>
          </w:rPr>
          <w:rPr>
            <w:color w:val="0000EE"/>
            <w:u w:val="single"/>
          </w:rPr>
          <w:t>Ef 5:19</w:t>
        </w:r>
      </w:hyperlink>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hyperlink r:id="rId91">
        <w:r>
          <w:rPr>
            <w:lang w:val="es_ES" w:bidi="es_ES"/>
          </w:rPr>
          <w:rPr>
            <w:color w:val="0000EE"/>
            <w:u w:val="single"/>
          </w:rPr>
          <w:t xml:space="preserve">Hc 4:19–20, </w:t>
        </w:r>
      </w:hyperlink>
      <w:hyperlink r:id="rId92">
        <w:r>
          <w:rPr>
            <w:lang w:val="es_ES" w:bidi="es_ES"/>
          </w:rPr>
          <w:rPr>
            <w:color w:val="0000EE"/>
            <w:u w:val="single"/>
          </w:rPr>
          <w:t>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hyperlink r:id="rId93">
        <w:r>
          <w:rPr>
            <w:lang w:val="es_ES" w:bidi="es_ES"/>
          </w:rPr>
          <w:rPr>
            <w:color w:val="0000EE"/>
            <w:u w:val="single"/>
          </w:rPr>
          <w:t>3:18</w:t>
        </w:r>
      </w:hyperlink>
      <w:r>
        <w:rPr>
          <w:lang w:val="es_ES" w:bidi="es_ES"/>
        </w:rPr>
        <w:t>), maridos (</w:t>
      </w:r>
      <w:hyperlink r:id="rId94">
        <w:r>
          <w:rPr>
            <w:lang w:val="es_ES" w:bidi="es_ES"/>
          </w:rPr>
          <w:rPr>
            <w:color w:val="0000EE"/>
            <w:u w:val="single"/>
          </w:rPr>
          <w:t>3:19</w:t>
        </w:r>
      </w:hyperlink>
      <w:r>
        <w:rPr>
          <w:lang w:val="es_ES" w:bidi="es_ES"/>
        </w:rPr>
        <w:t>), hijos (</w:t>
      </w:r>
      <w:hyperlink r:id="rId95">
        <w:r>
          <w:rPr>
            <w:lang w:val="es_ES" w:bidi="es_ES"/>
          </w:rPr>
          <w:rPr>
            <w:color w:val="0000EE"/>
            <w:u w:val="single"/>
          </w:rPr>
          <w:t>3:20</w:t>
        </w:r>
      </w:hyperlink>
      <w:r>
        <w:rPr>
          <w:lang w:val="es_ES" w:bidi="es_ES"/>
        </w:rPr>
        <w:t>), padres (</w:t>
      </w:r>
      <w:hyperlink r:id="rId96">
        <w:r>
          <w:rPr>
            <w:lang w:val="es_ES" w:bidi="es_ES"/>
          </w:rPr>
          <w:rPr>
            <w:color w:val="0000EE"/>
            <w:u w:val="single"/>
          </w:rPr>
          <w:t>3:21</w:t>
        </w:r>
      </w:hyperlink>
      <w:r>
        <w:rPr>
          <w:lang w:val="es_ES" w:bidi="es_ES"/>
        </w:rPr>
        <w:t>), esclavos (</w:t>
      </w:r>
      <w:hyperlink r:id="rId97">
        <w:r>
          <w:rPr>
            <w:lang w:val="es_ES" w:bidi="es_ES"/>
          </w:rPr>
          <w:rPr>
            <w:color w:val="0000EE"/>
            <w:u w:val="single"/>
          </w:rPr>
          <w:t>3:22–25</w:t>
        </w:r>
      </w:hyperlink>
      <w:r>
        <w:rPr>
          <w:lang w:val="es_ES" w:bidi="es_ES"/>
        </w:rPr>
        <w:t>) y amos (</w:t>
      </w:r>
      <w:hyperlink r:id="rId98">
        <w:r>
          <w:rPr>
            <w:lang w:val="es_ES" w:bidi="es_ES"/>
          </w:rPr>
          <w:rPr>
            <w:color w:val="0000EE"/>
            <w:u w:val="single"/>
          </w:rPr>
          <w:t>4:1</w:t>
        </w:r>
      </w:hyperlink>
      <w:r>
        <w:rPr>
          <w:lang w:val="es_ES" w:bidi="es_ES"/>
        </w:rPr>
        <w:t xml:space="preserve">). Estos códigos aparecen en escritores grecorromanos y en otras partes del Nuevo Testamento (ver </w:t>
      </w:r>
      <w:hyperlink r:id="rId99">
        <w:r>
          <w:rPr>
            <w:lang w:val="es_ES" w:bidi="es_ES"/>
          </w:rPr>
          <w:rPr>
            <w:color w:val="0000EE"/>
            <w:u w:val="single"/>
          </w:rPr>
          <w:t>Ef 5:22–6:9,</w:t>
        </w:r>
      </w:hyperlink>
      <w:r>
        <w:rPr>
          <w:lang w:val="es_ES" w:bidi="es_ES"/>
        </w:rPr>
        <w:t xml:space="preserve"> </w:t>
      </w:r>
      <w:hyperlink r:id="rId100">
        <w:r>
          <w:rPr>
            <w:lang w:val="es_ES" w:bidi="es_ES"/>
          </w:rPr>
          <w:rPr>
            <w:color w:val="0000EE"/>
            <w:u w:val="single"/>
          </w:rPr>
          <w:t>1 Pe 2:18–3:7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hyperlink r:id="rId101">
        <w:r>
          <w:rPr>
            <w:lang w:val="es_ES" w:bidi="es_ES"/>
          </w:rPr>
          <w:rPr>
            <w:color w:val="0000EE"/>
            <w:u w:val="single"/>
          </w:rPr>
          <w:t xml:space="preserve">Ef 5:25–30, </w:t>
        </w:r>
      </w:hyperlink>
      <w:hyperlink r:id="rId10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3">
        <w:r>
          <w:rPr>
            <w:lang w:val="es_ES" w:bidi="es_ES"/>
          </w:rPr>
          <w:rPr>
            <w:color w:val="0000EE"/>
            <w:u w:val="single"/>
          </w:rPr>
          <w:t>Fl 1:15–16</w:t>
        </w:r>
      </w:hyperlink>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hyperlink r:id="rId104">
        <w:r>
          <w:rPr>
            <w:lang w:val="es_ES" w:bidi="es_ES"/>
          </w:rPr>
          <w:rPr>
            <w:color w:val="0000EE"/>
            <w:u w:val="single"/>
          </w:rPr>
          <w:t>Mt 24:42;</w:t>
        </w:r>
      </w:hyperlink>
      <w:r>
        <w:rPr>
          <w:lang w:val="es_ES" w:bidi="es_ES"/>
        </w:rPr>
        <w:t xml:space="preserve"> </w:t>
      </w:r>
      <w:hyperlink r:id="rId105">
        <w:r>
          <w:rPr>
            <w:lang w:val="es_ES" w:bidi="es_ES"/>
          </w:rPr>
          <w:rPr>
            <w:color w:val="0000EE"/>
            <w:u w:val="single"/>
          </w:rPr>
          <w:t>25:13;</w:t>
        </w:r>
      </w:hyperlink>
      <w:r>
        <w:rPr>
          <w:lang w:val="es_ES" w:bidi="es_ES"/>
        </w:rPr>
        <w:t xml:space="preserve"> </w:t>
      </w:r>
      <w:hyperlink r:id="rId106">
        <w:r>
          <w:rPr>
            <w:lang w:val="es_ES" w:bidi="es_ES"/>
          </w:rPr>
          <w:rPr>
            <w:color w:val="0000EE"/>
            <w:u w:val="single"/>
          </w:rPr>
          <w:t>Mc 13:35,</w:t>
        </w:r>
      </w:hyperlink>
      <w:hyperlink r:id="rId107">
        <w:r>
          <w:rPr>
            <w:lang w:val="es_ES" w:bidi="es_ES"/>
          </w:rPr>
          <w:rPr>
            <w:color w:val="0000EE"/>
            <w:u w:val="single"/>
          </w:rPr>
          <w:t>37;</w:t>
        </w:r>
      </w:hyperlink>
      <w:r>
        <w:rPr>
          <w:lang w:val="es_ES" w:bidi="es_ES"/>
        </w:rPr>
        <w:t xml:space="preserve"> </w:t>
      </w:r>
      <w:hyperlink r:id="rId108">
        <w:r>
          <w:rPr>
            <w:lang w:val="es_ES" w:bidi="es_ES"/>
          </w:rPr>
          <w:rPr>
            <w:color w:val="0000EE"/>
            <w:u w:val="single"/>
          </w:rPr>
          <w:t>1 Ts 5:6;</w:t>
        </w:r>
      </w:hyperlink>
      <w:r>
        <w:rPr>
          <w:lang w:val="es_ES" w:bidi="es_ES"/>
        </w:rPr>
        <w:t xml:space="preserve"> </w:t>
      </w:r>
      <w:hyperlink r:id="rId109">
        <w:r>
          <w:rPr>
            <w:lang w:val="es_ES" w:bidi="es_ES"/>
          </w:rPr>
          <w:rPr>
            <w:color w:val="0000EE"/>
            <w:u w:val="single"/>
          </w:rPr>
          <w:t>Ap 3:3;</w:t>
        </w:r>
      </w:hyperlink>
      <w:r>
        <w:rPr>
          <w:lang w:val="es_ES" w:bidi="es_ES"/>
        </w:rPr>
        <w:t xml:space="preserve"> </w:t>
      </w:r>
      <w:hyperlink r:id="rId110">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hyperlink r:id="rId111">
        <w:r>
          <w:rPr>
            <w:lang w:val="es_ES" w:bidi="es_ES"/>
          </w:rPr>
          <w:rPr>
            <w:color w:val="0000EE"/>
            <w:u w:val="single"/>
          </w:rPr>
          <w:t>Hc 14:27,</w:t>
        </w:r>
      </w:hyperlink>
      <w:r>
        <w:rPr>
          <w:lang w:val="es_ES" w:bidi="es_ES"/>
        </w:rPr>
        <w:t xml:space="preserve"> </w:t>
      </w:r>
      <w:hyperlink r:id="rId112">
        <w:r>
          <w:rPr>
            <w:lang w:val="es_ES" w:bidi="es_ES"/>
          </w:rPr>
          <w:rPr>
            <w:color w:val="0000EE"/>
            <w:u w:val="single"/>
          </w:rPr>
          <w:t>1 Co 16:9,</w:t>
        </w:r>
      </w:hyperlink>
      <w:r>
        <w:rPr>
          <w:lang w:val="es_ES" w:bidi="es_ES"/>
        </w:rPr>
        <w:t xml:space="preserve"> </w:t>
      </w:r>
      <w:hyperlink r:id="rId113">
        <w:r>
          <w:rPr>
            <w:lang w:val="es_ES" w:bidi="es_ES"/>
          </w:rPr>
          <w:rPr>
            <w:color w:val="0000EE"/>
            <w:u w:val="single"/>
          </w:rPr>
          <w:t>2 Co 2:12</w:t>
        </w:r>
      </w:hyperlink>
      <w:r>
        <w:rPr>
          <w:lang w:val="es_ES" w:bidi="es_ES"/>
        </w:rPr>
        <w:t xml:space="preserve">). • "para hablar el misterio de Cristo": ver </w:t>
      </w:r>
      <w:hyperlink r:id="rId114">
        <w:r>
          <w:rPr>
            <w:lang w:val="es_ES" w:bidi="es_ES"/>
          </w:rPr>
          <w:rPr>
            <w:color w:val="0000EE"/>
            <w:u w:val="single"/>
          </w:rPr>
          <w:t>Col 1:26–27,</w:t>
        </w:r>
      </w:hyperlink>
      <w:r>
        <w:rPr>
          <w:lang w:val="es_ES" w:bidi="es_ES"/>
        </w:rPr>
        <w:t xml:space="preserve"> </w:t>
      </w:r>
      <w:hyperlink r:id="rId115">
        <w:r>
          <w:rPr>
            <w:lang w:val="es_ES" w:bidi="es_ES"/>
          </w:rPr>
          <w:rPr>
            <w:color w:val="0000EE"/>
            <w:u w:val="single"/>
          </w:rPr>
          <w:t>2:2</w:t>
        </w:r>
      </w:hyperlink>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hyperlink r:id="rId116">
        <w:r>
          <w:rPr>
            <w:lang w:val="es_ES" w:bidi="es_ES"/>
          </w:rPr>
          <w:rPr>
            <w:color w:val="0000EE"/>
            <w:u w:val="single"/>
          </w:rPr>
          <w:t>Mt 5:13</w:t>
        </w:r>
      </w:hyperlink>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hyperlink r:id="rId117">
        <w:r>
          <w:rPr>
            <w:lang w:val="es_ES" w:bidi="es_ES"/>
          </w:rPr>
          <w:rPr>
            <w:color w:val="0000EE"/>
            <w:u w:val="single"/>
          </w:rPr>
          <w:t>Hc 20:4</w:t>
        </w:r>
      </w:hyperlink>
      <w:r>
        <w:rPr>
          <w:lang w:val="es_ES" w:bidi="es_ES"/>
        </w:rPr>
        <w:t>). Trabajó con Pablo especialmente en esa provincia (</w:t>
      </w:r>
      <w:hyperlink r:id="rId118">
        <w:r>
          <w:rPr>
            <w:lang w:val="es_ES" w:bidi="es_ES"/>
          </w:rPr>
          <w:rPr>
            <w:color w:val="0000EE"/>
            <w:u w:val="single"/>
          </w:rPr>
          <w:t>Ef 6:21,</w:t>
        </w:r>
      </w:hyperlink>
      <w:r>
        <w:rPr>
          <w:lang w:val="es_ES" w:bidi="es_ES"/>
        </w:rPr>
        <w:t xml:space="preserve"> </w:t>
      </w:r>
      <w:hyperlink r:id="rId119">
        <w:r>
          <w:rPr>
            <w:lang w:val="es_ES" w:bidi="es_ES"/>
          </w:rPr>
          <w:rPr>
            <w:color w:val="0000EE"/>
            <w:u w:val="single"/>
          </w:rPr>
          <w:t>2 Tm 4:12</w:t>
        </w:r>
      </w:hyperlink>
      <w:r>
        <w:rPr>
          <w:lang w:val="es_ES" w:bidi="es_ES"/>
        </w:rPr>
        <w:t>). Más tarde, fue enviado a trabajar con Tito en Creta (</w:t>
      </w:r>
      <w:hyperlink r:id="rId120">
        <w:r>
          <w:rPr>
            <w:lang w:val="es_ES" w:bidi="es_ES"/>
          </w:rPr>
          <w:rPr>
            <w:color w:val="0000EE"/>
            <w:u w:val="single"/>
          </w:rPr>
          <w:t>Tt 3:12</w:t>
        </w:r>
      </w:hyperlink>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hyperlink r:id="rId121">
        <w:r>
          <w:rPr>
            <w:lang w:val="es_ES" w:bidi="es_ES"/>
          </w:rPr>
          <w:rPr>
            <w:color w:val="0000EE"/>
            <w:u w:val="single"/>
          </w:rPr>
          <w:t>Libro de Filemón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hyperlink r:id="rId122">
        <w:r>
          <w:rPr>
            <w:lang w:val="es_ES" w:bidi="es_ES"/>
          </w:rPr>
          <w:rPr>
            <w:color w:val="0000EE"/>
            <w:u w:val="single"/>
          </w:rPr>
          <w:t>Hc 19:29,</w:t>
        </w:r>
      </w:hyperlink>
      <w:r>
        <w:rPr>
          <w:lang w:val="es_ES" w:bidi="es_ES"/>
        </w:rPr>
        <w:t xml:space="preserve"> </w:t>
      </w:r>
      <w:hyperlink r:id="rId117">
        <w:r>
          <w:rPr>
            <w:lang w:val="es_ES" w:bidi="es_ES"/>
          </w:rPr>
          <w:rPr>
            <w:color w:val="0000EE"/>
            <w:u w:val="single"/>
          </w:rPr>
          <w:t>20:4</w:t>
        </w:r>
      </w:hyperlink>
      <w:r>
        <w:rPr>
          <w:lang w:val="es_ES" w:bidi="es_ES"/>
        </w:rPr>
        <w:t>) que acompañó a Pablo en su viaje a Roma (</w:t>
      </w:r>
      <w:hyperlink r:id="rId123">
        <w:r>
          <w:rPr>
            <w:lang w:val="es_ES" w:bidi="es_ES"/>
          </w:rPr>
          <w:rPr>
            <w:color w:val="0000EE"/>
            <w:u w:val="single"/>
          </w:rPr>
          <w:t>Hc 27:2</w:t>
        </w:r>
      </w:hyperlink>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4">
        <w:r>
          <w:rPr>
            <w:lang w:val="es_ES" w:bidi="es_ES"/>
          </w:rPr>
          <w:rPr>
            <w:color w:val="0000EE"/>
            <w:u w:val="single"/>
          </w:rPr>
          <w:t>Hc 13:13</w:t>
        </w:r>
      </w:hyperlink>
      <w:r>
        <w:rPr>
          <w:lang w:val="es_ES" w:bidi="es_ES"/>
        </w:rPr>
        <w:t>). Esa deserción provocó una separación entre Pablo y Bernabé cuando estaban a punto de comenzar el segundo viaje (</w:t>
      </w:r>
      <w:hyperlink r:id="rId125">
        <w:r>
          <w:rPr>
            <w:lang w:val="es_ES" w:bidi="es_ES"/>
          </w:rPr>
          <w:rPr>
            <w:color w:val="0000EE"/>
            <w:u w:val="single"/>
          </w:rPr>
          <w:t>Hc 15:37–40</w:t>
        </w:r>
      </w:hyperlink>
      <w:r>
        <w:rPr>
          <w:lang w:val="es_ES" w:bidi="es_ES"/>
        </w:rPr>
        <w:t xml:space="preserve">). Pablo y Marcos aparentemente ahora se habían reconciliado (ver también </w:t>
      </w:r>
      <w:hyperlink r:id="rId126">
        <w:r>
          <w:rPr>
            <w:lang w:val="es_ES" w:bidi="es_ES"/>
          </w:rPr>
          <w:rPr>
            <w:color w:val="0000EE"/>
            <w:u w:val="single"/>
          </w:rPr>
          <w:t>2 Tm 4:11,</w:t>
        </w:r>
      </w:hyperlink>
      <w:r>
        <w:rPr>
          <w:lang w:val="es_ES" w:bidi="es_ES"/>
        </w:rPr>
        <w:t xml:space="preserve"> </w:t>
      </w:r>
      <w:hyperlink r:id="rId127">
        <w:r>
          <w:rPr>
            <w:lang w:val="es_ES" w:bidi="es_ES"/>
          </w:rPr>
          <w:rPr>
            <w:color w:val="0000EE"/>
            <w:u w:val="single"/>
          </w:rPr>
          <w:t>Flm 1:24</w:t>
        </w:r>
      </w:hyperlink>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hyperlink r:id="rId128">
        <w:r>
          <w:rPr>
            <w:lang w:val="es_ES" w:bidi="es_ES"/>
          </w:rPr>
          <w:rPr>
            <w:color w:val="0000EE"/>
            <w:u w:val="single"/>
          </w:rPr>
          <w:t>Flm 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hyperlink r:id="rId129">
        <w:r>
          <w:rPr>
            <w:lang w:val="es_ES" w:bidi="es_ES"/>
          </w:rPr>
          <w:rPr>
            <w:color w:val="0000EE"/>
            <w:u w:val="single"/>
          </w:rPr>
          <w:t>Col 4:10–11</w:t>
        </w:r>
      </w:hyperlink>
      <w:r>
        <w:rPr>
          <w:lang w:val="es_ES" w:bidi="es_ES"/>
        </w:rPr>
        <w:t>). • En contraste con las otras personas mencionadas en este pasaje, no se dan detalles sobre Demas. Quizás Pablo no lo conocía bien. Más tarde, Demas abandonó a Pablo (</w:t>
      </w:r>
      <w:hyperlink r:id="rId130">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hyperlink r:id="rId131">
        <w:r>
          <w:rPr>
            <w:lang w:val="es_ES" w:bidi="es_ES"/>
          </w:rPr>
          <w:rPr>
            <w:color w:val="0000EE"/>
            <w:u w:val="single"/>
          </w:rPr>
          <w:t>Flm 1:2</w:t>
        </w:r>
      </w:hyperlink>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2">
        <w:r>
          <w:rPr>
            <w:lang w:val="es_ES" w:bidi="es_ES"/>
          </w:rPr>
          <w:rPr>
            <w:color w:val="0000EE"/>
            <w:u w:val="single"/>
          </w:rPr>
          <w:t>2 Ts 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