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hyperlink r:id="rId13">
        <w:r>
          <w:rPr>
            <w:lang w:val="en_US" w:bidi="en_US"/>
          </w:rPr>
          <w:rPr>
            <w:color w:val="0000EE"/>
            <w:u w:val="single"/>
          </w:rPr>
          <w:t>Genesis 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hyperlink r:id="rId1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hyperlink r:id="rId15">
        <w:r>
          <w:rPr>
            <w:lang w:val="en_US" w:bidi="en_US"/>
          </w:rPr>
          <w:rPr>
            <w:color w:val="0000EE"/>
            <w:u w:val="single"/>
          </w:rPr>
          <w:t>Genesis 11:10–26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hyperlink r:id="rId16">
        <w:r>
          <w:rPr>
            <w:lang w:val="en_US" w:bidi="en_US"/>
          </w:rPr>
          <w:rPr>
            <w:color w:val="0000EE"/>
            <w:u w:val="single"/>
          </w:rPr>
          <w:t>1 Chronicles 1:29–31</w:t>
        </w:r>
      </w:hyperlink>
      <w:r>
        <w:rPr>
          <w:lang w:val="en_US" w:bidi="en_US"/>
        </w:rPr>
        <w:t xml:space="preserve">; compare </w:t>
      </w:r>
      <w:hyperlink r:id="rId17">
        <w:r>
          <w:rPr>
            <w:lang w:val="en_US" w:bidi="en_US"/>
          </w:rPr>
          <w:rPr>
            <w:color w:val="0000EE"/>
            <w:u w:val="single"/>
          </w:rPr>
          <w:t>Genesis 25:12–15</w:t>
        </w:r>
      </w:hyperlink>
      <w:r>
        <w:rPr>
          <w:lang w:val="en_US" w:bidi="en_US"/>
        </w:rPr>
        <w:t>) and Keturah's sons (</w:t>
      </w:r>
      <w:hyperlink r:id="rId18">
        <w:r>
          <w:rPr>
            <w:lang w:val="en_US" w:bidi="en_US"/>
          </w:rPr>
          <w:rPr>
            <w:color w:val="0000EE"/>
            <w:u w:val="single"/>
          </w:rPr>
          <w:t>1 Chronicles 1:32–33</w:t>
        </w:r>
      </w:hyperlink>
      <w:r>
        <w:rPr>
          <w:lang w:val="en_US" w:bidi="en_US"/>
        </w:rPr>
        <w:t xml:space="preserve">; compare </w:t>
      </w:r>
      <w:hyperlink r:id="rId19">
        <w:r>
          <w:rPr>
            <w:lang w:val="en_US" w:bidi="en_US"/>
          </w:rPr>
          <w:rPr>
            <w:color w:val="0000EE"/>
            <w:u w:val="single"/>
          </w:rPr>
          <w:t>Genesis 25:1–3</w:t>
        </w:r>
      </w:hyperlink>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hyperlink r:id="rId20">
        <w:r>
          <w:rPr>
            <w:lang w:val="en_US" w:bidi="en_US"/>
          </w:rPr>
          <w:rPr>
            <w:color w:val="0000EE"/>
            <w:u w:val="single"/>
          </w:rPr>
          <w:t>1 Chronicles 1:35–54</w:t>
        </w:r>
      </w:hyperlink>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hyperlink r:id="rId21">
        <w:r>
          <w:rPr>
            <w:lang w:val="en_US" w:bidi="en_US"/>
          </w:rPr>
          <w:rPr>
            <w:color w:val="0000EE"/>
            <w:u w:val="single"/>
          </w:rPr>
          <w:t>1 Chronicles 1:35–37</w:t>
        </w:r>
      </w:hyperlink>
      <w:r>
        <w:rPr>
          <w:lang w:val="en_US" w:bidi="en_US"/>
        </w:rPr>
        <w:t>)</w:t>
      </w:r>
    </w:p>
    <w:p>
      <w:pPr>
        <w:pStyle w:val="ListBullet"/>
        <w:spacing w:line="240" w:lineRule="auto"/>
        <w:ind w:left="720"/>
      </w:pPr>
      <w:r>
        <w:rPr>
          <w:lang w:val="en_US" w:bidi="en_US"/>
        </w:rPr>
      </w:r>
      <w:r>
        <w:rPr>
          <w:lang w:val="en_US" w:bidi="en_US"/>
        </w:rPr>
        <w:t>Seir's descendants (</w:t>
      </w:r>
      <w:hyperlink r:id="rId22">
        <w:r>
          <w:rPr>
            <w:lang w:val="en_US" w:bidi="en_US"/>
          </w:rPr>
          <w:rPr>
            <w:color w:val="0000EE"/>
            <w:u w:val="single"/>
          </w:rPr>
          <w:t>1 Chronicles 1:38–42</w:t>
        </w:r>
      </w:hyperlink>
      <w:r>
        <w:rPr>
          <w:lang w:val="en_US" w:bidi="en_US"/>
        </w:rPr>
        <w:t>)</w:t>
      </w:r>
    </w:p>
    <w:p>
      <w:pPr>
        <w:pStyle w:val="ListBullet"/>
        <w:spacing w:line="240" w:lineRule="auto"/>
        <w:ind w:left="720"/>
      </w:pPr>
      <w:r>
        <w:rPr>
          <w:lang w:val="en_US" w:bidi="en_US"/>
        </w:rPr>
      </w:r>
      <w:r>
        <w:rPr>
          <w:lang w:val="en_US" w:bidi="en_US"/>
        </w:rPr>
        <w:t>The kings who ruled Edom (</w:t>
      </w:r>
      <w:hyperlink r:id="rId23">
        <w:r>
          <w:rPr>
            <w:lang w:val="en_US" w:bidi="en_US"/>
          </w:rPr>
          <w:rPr>
            <w:color w:val="0000EE"/>
            <w:u w:val="single"/>
          </w:rPr>
          <w:t>1 Chronicles 1:43–54</w:t>
        </w:r>
      </w:hyperlink>
      <w:r>
        <w:rPr>
          <w:lang w:val="en_US" w:bidi="en_US"/>
        </w:rPr>
        <w:t>)</w:t>
      </w:r>
    </w:p>
    <w:p>
      <w:pPr/>
      <w:r>
        <w:rPr>
          <w:lang w:val="en_US" w:bidi="en_US"/>
        </w:rPr>
      </w:r>
      <w:r>
        <w:rPr>
          <w:lang w:val="en_US" w:bidi="en_US"/>
        </w:rPr>
        <w:t xml:space="preserve">This arrangement follows </w:t>
      </w:r>
      <w:hyperlink r:id="rId24">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hyperlink r:id="rId25">
        <w:r>
          <w:rPr>
            <w:lang w:val="en_US" w:bidi="en_US"/>
          </w:rPr>
          <w:rPr>
            <w:color w:val="0000EE"/>
            <w:u w:val="single"/>
          </w:rPr>
          <w:t>Genesis 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hyperlink r:id="rId26">
        <w:r>
          <w:rPr>
            <w:lang w:val="en_US" w:bidi="en_US"/>
          </w:rPr>
          <w:rPr>
            <w:color w:val="0000EE"/>
            <w:u w:val="single"/>
          </w:rPr>
          <w:t>Genesis 38:6–10</w:t>
        </w:r>
      </w:hyperlink>
      <w:r>
        <w:rPr>
          <w:lang w:val="en_US" w:bidi="en_US"/>
        </w:rPr>
        <w:t>). The descendants of Shelah appear as an addition at the end of Judah's genealogies (</w:t>
      </w:r>
      <w:hyperlink r:id="rId27">
        <w:r>
          <w:rPr>
            <w:lang w:val="en_US" w:bidi="en_US"/>
          </w:rPr>
          <w:rPr>
            <w:color w:val="0000EE"/>
            <w:u w:val="single"/>
          </w:rPr>
          <w:t>1 Chronicles 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hyperlink r:id="rId28">
        <w:r>
          <w:rPr>
            <w:lang w:val="en_US" w:bidi="en_US"/>
          </w:rPr>
          <w:rPr>
            <w:color w:val="0000EE"/>
            <w:u w:val="single"/>
          </w:rPr>
          <w:t>Genesis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hyperlink r:id="rId29">
        <w:r>
          <w:rPr>
            <w:lang w:val="en_US" w:bidi="en_US"/>
          </w:rPr>
          <w:rPr>
            <w:color w:val="0000EE"/>
            <w:u w:val="single"/>
          </w:rPr>
          <w:t>1 Chronicles 2:1–2</w:t>
        </w:r>
      </w:hyperlink>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hyperlink r:id="rId30">
        <w:r>
          <w:rPr>
            <w:lang w:val="en_US" w:bidi="en_US"/>
          </w:rPr>
          <w:rPr>
            <w:color w:val="0000EE"/>
            <w:u w:val="single"/>
          </w:rPr>
          <w:t>Joshua 7:1</w:t>
        </w:r>
      </w:hyperlink>
      <w:r>
        <w:rPr>
          <w:lang w:val="en_US" w:bidi="en_US"/>
        </w:rPr>
        <w:t xml:space="preserve">, </w:t>
      </w:r>
      <w:hyperlink r:id="rId31">
        <w:r>
          <w:rPr>
            <w:lang w:val="en_US" w:bidi="en_US"/>
          </w:rPr>
          <w:rPr>
            <w:color w:val="0000EE"/>
            <w:u w:val="single"/>
          </w:rPr>
          <w:t>17</w:t>
        </w:r>
      </w:hyperlink>
      <w:r>
        <w:rPr>
          <w:lang w:val="en_US" w:bidi="en_US"/>
        </w:rPr>
        <w:t xml:space="preserve">; </w:t>
      </w:r>
      <w:hyperlink r:id="rId32">
        <w:r>
          <w:rPr>
            <w:lang w:val="en_US" w:bidi="en_US"/>
          </w:rPr>
          <w:rPr>
            <w:color w:val="0000EE"/>
            <w:u w:val="single"/>
          </w:rPr>
          <w:t>1 Kings 4:31</w:t>
        </w:r>
      </w:hyperlink>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hyperlink r:id="rId33">
        <w:r>
          <w:rPr>
            <w:lang w:val="en_US" w:bidi="en_US"/>
          </w:rPr>
          <w:rPr>
            <w:color w:val="0000EE"/>
            <w:u w:val="single"/>
          </w:rPr>
          <w:t>1 Chronicles 2:42–55</w:t>
        </w:r>
      </w:hyperlink>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hyperlink r:id="rId34">
        <w:r>
          <w:rPr>
            <w:lang w:val="en_US" w:bidi="en_US"/>
          </w:rPr>
          <w:rPr>
            <w:color w:val="0000EE"/>
            <w:u w:val="single"/>
          </w:rPr>
          <w:t>1 Chronicles 2:9–17</w:t>
        </w:r>
      </w:hyperlink>
      <w:r>
        <w:rPr>
          <w:lang w:val="en_US" w:bidi="en_US"/>
        </w:rPr>
        <w:t xml:space="preserve">; compare </w:t>
      </w:r>
      <w:hyperlink r:id="rId35">
        <w:r>
          <w:rPr>
            <w:lang w:val="en_US" w:bidi="en_US"/>
          </w:rPr>
          <w:rPr>
            <w:color w:val="0000EE"/>
            <w:u w:val="single"/>
          </w:rPr>
          <w:t>Ruth 4:18–22</w:t>
        </w:r>
      </w:hyperlink>
      <w:r>
        <w:rPr>
          <w:lang w:val="en_US" w:bidi="en_US"/>
        </w:rPr>
        <w:t>)</w:t>
      </w:r>
    </w:p>
    <w:p>
      <w:pPr>
        <w:pStyle w:val="ListBullet"/>
        <w:spacing w:line="240" w:lineRule="auto"/>
        <w:ind w:left="720"/>
      </w:pPr>
      <w:r>
        <w:rPr>
          <w:lang w:val="en_US" w:bidi="en_US"/>
        </w:rPr>
      </w:r>
      <w:r>
        <w:rPr>
          <w:lang w:val="en_US" w:bidi="en_US"/>
        </w:rPr>
        <w:t>The other descendants of Hezron (</w:t>
      </w:r>
      <w:hyperlink r:id="rId36">
        <w:r>
          <w:rPr>
            <w:lang w:val="en_US" w:bidi="en_US"/>
          </w:rPr>
          <w:rPr>
            <w:color w:val="0000EE"/>
            <w:u w:val="single"/>
          </w:rPr>
          <w:t>1 Chronicles 2:18–41</w:t>
        </w:r>
      </w:hyperlink>
      <w:r>
        <w:rPr>
          <w:lang w:val="en_US" w:bidi="en_US"/>
        </w:rPr>
        <w:t>)</w:t>
      </w:r>
    </w:p>
    <w:p>
      <w:pPr>
        <w:pStyle w:val="ListBullet"/>
        <w:spacing w:line="240" w:lineRule="auto"/>
        <w:ind w:left="720"/>
      </w:pPr>
      <w:r>
        <w:rPr>
          <w:lang w:val="en_US" w:bidi="en_US"/>
        </w:rPr>
      </w:r>
      <w:r>
        <w:rPr>
          <w:lang w:val="en_US" w:bidi="en_US"/>
        </w:rPr>
        <w:t>The descendants of Hezron’s son Caleb (</w:t>
      </w:r>
      <w:hyperlink r:id="rId33">
        <w:r>
          <w:rPr>
            <w:lang w:val="en_US" w:bidi="en_US"/>
          </w:rPr>
          <w:rPr>
            <w:color w:val="0000EE"/>
            <w:u w:val="single"/>
          </w:rPr>
          <w:t>1 Chronicles 2:42–55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hyperlink r:id="rId37">
        <w:r>
          <w:rPr>
            <w:lang w:val="en_US" w:bidi="en_US"/>
          </w:rPr>
          <w:rPr>
            <w:color w:val="0000EE"/>
            <w:u w:val="single"/>
          </w:rPr>
          <w:t>1 Samuel 16:6–13</w:t>
        </w:r>
      </w:hyperlink>
      <w:r>
        <w:rPr>
          <w:lang w:val="en_US" w:bidi="en_US"/>
        </w:rPr>
        <w:t xml:space="preserve">; </w:t>
      </w:r>
      <w:hyperlink r:id="rId38">
        <w:r>
          <w:rPr>
            <w:lang w:val="en_US" w:bidi="en_US"/>
          </w:rPr>
          <w:rPr>
            <w:color w:val="0000EE"/>
            <w:u w:val="single"/>
          </w:rPr>
          <w:t>17:12</w:t>
        </w:r>
      </w:hyperlink>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hyperlink r:id="rId39">
        <w:r>
          <w:rPr>
            <w:lang w:val="en_US" w:bidi="en_US"/>
          </w:rPr>
          <w:rPr>
            <w:color w:val="0000EE"/>
            <w:u w:val="single"/>
          </w:rPr>
          <w:t>Exodus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hyperlink r:id="rId40">
        <w:r>
          <w:rPr>
            <w:lang w:val="en_US" w:bidi="en_US"/>
          </w:rPr>
          <w:rPr>
            <w:color w:val="0000EE"/>
            <w:u w:val="single"/>
          </w:rPr>
          <w:t>Numbers 32:39–42</w:t>
        </w:r>
      </w:hyperlink>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hyperlink r:id="rId41">
        <w:r>
          <w:rPr>
            <w:lang w:val="en_US" w:bidi="en_US"/>
          </w:rPr>
          <w:rPr>
            <w:color w:val="0000EE"/>
            <w:u w:val="single"/>
          </w:rPr>
          <w:t>1 Chronicles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hyperlink r:id="rId42">
        <w:r>
          <w:rPr>
            <w:lang w:val="en_US" w:bidi="en_US"/>
          </w:rPr>
          <w:rPr>
            <w:color w:val="0000EE"/>
            <w:u w:val="single"/>
          </w:rPr>
          <w:t>2 Samuel 3:2–5</w:t>
        </w:r>
      </w:hyperlink>
      <w:r>
        <w:rPr>
          <w:lang w:val="en_US" w:bidi="en_US"/>
        </w:rPr>
        <w:t xml:space="preserve">; </w:t>
      </w:r>
      <w:hyperlink r:id="rId43">
        <w:r>
          <w:rPr>
            <w:lang w:val="en_US" w:bidi="en_US"/>
          </w:rPr>
          <w:rPr>
            <w:color w:val="0000EE"/>
            <w:u w:val="single"/>
          </w:rPr>
          <w:t>5:14–16</w:t>
        </w:r>
      </w:hyperlink>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hyperlink r:id="rId44">
        <w:r>
          <w:rPr>
            <w:lang w:val="en_US" w:bidi="en_US"/>
          </w:rPr>
          <w:rPr>
            <w:color w:val="0000EE"/>
            <w:u w:val="single"/>
          </w:rPr>
          <w:t>1 Chronicles 2:10–17</w:t>
        </w:r>
      </w:hyperlink>
      <w:r>
        <w:rPr>
          <w:lang w:val="en_US" w:bidi="en_US"/>
        </w:rPr>
        <w:t>), listing David as the seventh son of Jesse (</w:t>
      </w:r>
      <w:hyperlink r:id="rId45">
        <w:r>
          <w:rPr>
            <w:lang w:val="en_US" w:bidi="en_US"/>
          </w:rPr>
          <w:rPr>
            <w:color w:val="0000EE"/>
            <w:u w:val="single"/>
          </w:rPr>
          <w:t>2:15</w:t>
        </w:r>
      </w:hyperlink>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hyperlink r:id="rId46">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The kings of Judah up to Jehoiachin and Zedekiah (</w:t>
      </w:r>
      <w:hyperlink r:id="rId47">
        <w:r>
          <w:rPr>
            <w:lang w:val="en_US" w:bidi="en_US"/>
          </w:rPr>
          <w:rPr>
            <w:color w:val="0000EE"/>
            <w:u w:val="single"/>
          </w:rPr>
          <w:t>1 Chronicles 3:10–16</w:t>
        </w:r>
      </w:hyperlink>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hyperlink r:id="rId48">
        <w:r>
          <w:rPr>
            <w:lang w:val="en_US" w:bidi="en_US"/>
          </w:rPr>
          <w:rPr>
            <w:color w:val="0000EE"/>
            <w:u w:val="single"/>
          </w:rPr>
          <w:t>1 Chronicles 3:17–24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hyperlink r:id="rId49">
        <w:r>
          <w:rPr>
            <w:lang w:val="en_US" w:bidi="en_US"/>
          </w:rPr>
          <w:rPr>
            <w:color w:val="0000EE"/>
            <w:u w:val="single"/>
          </w:rPr>
          <w:t>1 Chronicles 2:1–55</w:t>
        </w:r>
      </w:hyperlink>
      <w:r>
        <w:rPr>
          <w:lang w:val="en_US" w:bidi="en_US"/>
        </w:rPr>
        <w:t>. It immediately connects to Hur, the ancestor of Bethlehem (</w:t>
      </w:r>
      <w:hyperlink r:id="rId50">
        <w:r>
          <w:rPr>
            <w:lang w:val="en_US" w:bidi="en_US"/>
          </w:rPr>
          <w:rPr>
            <w:color w:val="0000EE"/>
            <w:u w:val="single"/>
          </w:rPr>
          <w:t>1 Chronicles 4:1–4</w:t>
        </w:r>
      </w:hyperlink>
      <w:r>
        <w:rPr>
          <w:lang w:val="en_US" w:bidi="en_US"/>
        </w:rPr>
        <w:t xml:space="preserve">; see </w:t>
      </w:r>
      <w:hyperlink r:id="rId51">
        <w:r>
          <w:rPr>
            <w:lang w:val="en_US" w:bidi="en_US"/>
          </w:rPr>
          <w:rPr>
            <w:color w:val="0000EE"/>
            <w:u w:val="single"/>
          </w:rPr>
          <w:t>2:19–20</w:t>
        </w:r>
      </w:hyperlink>
      <w:r>
        <w:rPr>
          <w:lang w:val="en_US" w:bidi="en_US"/>
        </w:rPr>
        <w:t xml:space="preserve">, </w:t>
      </w:r>
      <w:hyperlink r:id="rId52">
        <w:r>
          <w:rPr>
            <w:lang w:val="en_US" w:bidi="en_US"/>
          </w:rPr>
          <w:rPr>
            <w:color w:val="0000EE"/>
            <w:u w:val="single"/>
          </w:rPr>
          <w:t>51–55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hyperlink r:id="rId53">
        <w:r>
          <w:rPr>
            <w:lang w:val="en_US" w:bidi="en_US"/>
          </w:rPr>
          <w:rPr>
            <w:color w:val="0000EE"/>
            <w:u w:val="single"/>
          </w:rPr>
          <w:t>1 Chronicles 2:55</w:t>
        </w:r>
      </w:hyperlink>
      <w:r>
        <w:rPr>
          <w:lang w:val="en_US" w:bidi="en_US"/>
        </w:rPr>
        <w:t>). Jabez likely got his name because he caused his mother pain, fulfilling Eve's curse (</w:t>
      </w:r>
      <w:hyperlink r:id="rId54">
        <w:r>
          <w:rPr>
            <w:lang w:val="en_US" w:bidi="en_US"/>
          </w:rPr>
          <w:rPr>
            <w:color w:val="0000EE"/>
            <w:u w:val="single"/>
          </w:rPr>
          <w:t>Genesis 3:16</w:t>
        </w:r>
      </w:hyperlink>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hyperlink r:id="rId55">
        <w:r>
          <w:rPr>
            <w:lang w:val="en_US" w:bidi="en_US"/>
          </w:rPr>
          <w:rPr>
            <w:color w:val="0000EE"/>
            <w:u w:val="single"/>
          </w:rPr>
          <w:t>Genesis 36:11</w:t>
        </w:r>
      </w:hyperlink>
      <w:r>
        <w:rPr>
          <w:lang w:val="en_US" w:bidi="en_US"/>
        </w:rPr>
        <w:t>). Kenaz's descendants are known as the Kenizzites. The Kenizzites lived in the southern part of the land and had ties with Judah and Edom. Caleb, son of Jephunneh, was a Kenizzite (</w:t>
      </w:r>
      <w:hyperlink r:id="rId56">
        <w:r>
          <w:rPr>
            <w:lang w:val="en_US" w:bidi="en_US"/>
          </w:rPr>
          <w:rPr>
            <w:color w:val="0000EE"/>
            <w:u w:val="single"/>
          </w:rPr>
          <w:t>Numbers 32:12</w:t>
        </w:r>
      </w:hyperlink>
      <w:r>
        <w:rPr>
          <w:lang w:val="en_US" w:bidi="en_US"/>
        </w:rPr>
        <w:t xml:space="preserve">; </w:t>
      </w:r>
      <w:hyperlink r:id="rId57">
        <w:r>
          <w:rPr>
            <w:lang w:val="en_US" w:bidi="en_US"/>
          </w:rPr>
          <w:rPr>
            <w:color w:val="0000EE"/>
            <w:u w:val="single"/>
          </w:rPr>
          <w:t>Joshua 14:6</w:t>
        </w:r>
      </w:hyperlink>
      <w:r>
        <w:rPr>
          <w:lang w:val="en_US" w:bidi="en_US"/>
        </w:rPr>
        <w:t>) and had a brother named Kenaz (</w:t>
      </w:r>
      <w:hyperlink r:id="rId58">
        <w:r>
          <w:rPr>
            <w:lang w:val="en_US" w:bidi="en_US"/>
          </w:rPr>
          <w:rPr>
            <w:color w:val="0000EE"/>
            <w:u w:val="single"/>
          </w:rPr>
          <w:t>Joshua 15:17</w:t>
        </w:r>
      </w:hyperlink>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hyperlink r:id="rId59">
        <w:r>
          <w:rPr>
            <w:lang w:val="en_US" w:bidi="en_US"/>
          </w:rPr>
          <w:rPr>
            <w:color w:val="0000EE"/>
            <w:u w:val="single"/>
          </w:rPr>
          <w:t>1 Chronicles 2:4–4:20</w:t>
        </w:r>
      </w:hyperlink>
      <w:r>
        <w:rPr>
          <w:lang w:val="en_US" w:bidi="en_US"/>
        </w:rPr>
        <w:t xml:space="preserve">), the text lists the descendants of Shelah, Judah’s third son with Bathshua (see </w:t>
      </w:r>
      <w:hyperlink r:id="rId60">
        <w:r>
          <w:rPr>
            <w:lang w:val="en_US" w:bidi="en_US"/>
          </w:rPr>
          <w:rPr>
            <w:color w:val="0000EE"/>
            <w:u w:val="single"/>
          </w:rPr>
          <w:t>1 Chronicles 2:3</w:t>
        </w:r>
      </w:hyperlink>
      <w:r>
        <w:rPr>
          <w:lang w:val="en_US" w:bidi="en_US"/>
        </w:rPr>
        <w:t xml:space="preserve">; </w:t>
      </w:r>
      <w:hyperlink r:id="rId61">
        <w:r>
          <w:rPr>
            <w:lang w:val="en_US" w:bidi="en_US"/>
          </w:rPr>
          <w:rPr>
            <w:color w:val="0000EE"/>
            <w:u w:val="single"/>
          </w:rPr>
          <w:t>Genesis 38:2</w:t>
        </w:r>
      </w:hyperlink>
      <w:r>
        <w:rPr>
          <w:lang w:val="en_US" w:bidi="en_US"/>
        </w:rPr>
        <w:t xml:space="preserve">, </w:t>
      </w:r>
      <w:hyperlink r:id="rId6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hyperlink r:id="rId6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hyperlink r:id="rId64">
        <w:r>
          <w:rPr>
            <w:lang w:val="en_US" w:bidi="en_US"/>
          </w:rPr>
          <w:rPr>
            <w:color w:val="0000EE"/>
            <w:u w:val="single"/>
          </w:rPr>
          <w:t>1 Chronicles 2:3–4:23</w:t>
        </w:r>
      </w:hyperlink>
      <w:r>
        <w:rPr>
          <w:lang w:val="en_US" w:bidi="en_US"/>
        </w:rPr>
        <w:t xml:space="preserve">), the Chronicler examines the records for the other sons of Israel (compare </w:t>
      </w:r>
      <w:hyperlink r:id="rId29">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hyperlink r:id="rId65">
        <w:r>
          <w:rPr>
            <w:lang w:val="en_US" w:bidi="en_US"/>
          </w:rPr>
          <w:rPr>
            <w:color w:val="0000EE"/>
            <w:u w:val="single"/>
          </w:rPr>
          <w:t>1 Chronicles 4:34–38</w:t>
        </w:r>
      </w:hyperlink>
      <w:r>
        <w:rPr>
          <w:lang w:val="en_US" w:bidi="en_US"/>
        </w:rPr>
        <w:t>) leads into the description of Simeon's geographic expansion (</w:t>
      </w:r>
      <w:hyperlink r:id="rId66">
        <w:r>
          <w:rPr>
            <w:lang w:val="en_US" w:bidi="en_US"/>
          </w:rPr>
          <w:rPr>
            <w:color w:val="0000EE"/>
            <w:u w:val="single"/>
          </w:rPr>
          <w:t>4:38–43</w:t>
        </w:r>
      </w:hyperlink>
      <w:r>
        <w:rPr>
          <w:lang w:val="en_US" w:bidi="en_US"/>
        </w:rPr>
        <w:t>). The tribe expanded with thirteen family leaders during Hezekiah's time (late 700s BC) in the Gerar area. This might have been part of Hezekiah's military action against Philistine territories (</w:t>
      </w:r>
      <w:hyperlink r:id="rId67">
        <w:r>
          <w:rPr>
            <w:lang w:val="en_US" w:bidi="en_US"/>
          </w:rPr>
          <w:rPr>
            <w:color w:val="0000EE"/>
            <w:u w:val="single"/>
          </w:rPr>
          <w:t>2 Kings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hyperlink r:id="rId68">
        <w:r>
          <w:rPr>
            <w:lang w:val="en_US" w:bidi="en_US"/>
          </w:rPr>
          <w:rPr>
            <w:color w:val="0000EE"/>
            <w:u w:val="single"/>
          </w:rPr>
          <w:t>Genesis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hyperlink r:id="rId69">
        <w:r>
          <w:rPr>
            <w:lang w:val="en_US" w:bidi="en_US"/>
          </w:rPr>
          <w:rPr>
            <w:color w:val="0000EE"/>
            <w:u w:val="single"/>
          </w:rPr>
          <w:t>Genesis 35:22</w:t>
        </w:r>
      </w:hyperlink>
      <w:r>
        <w:rPr>
          <w:lang w:val="en_US" w:bidi="en_US"/>
        </w:rPr>
        <w:t>). Jacob gave this right to Joseph by making Ephraim and Manasseh full members of the tribes (</w:t>
      </w:r>
      <w:hyperlink r:id="rId70">
        <w:r>
          <w:rPr>
            <w:lang w:val="en_US" w:bidi="en_US"/>
          </w:rPr>
          <w:rPr>
            <w:color w:val="0000EE"/>
            <w:u w:val="single"/>
          </w:rPr>
          <w:t>Genesis 48:5</w:t>
        </w:r>
      </w:hyperlink>
      <w:r>
        <w:rPr>
          <w:lang w:val="en_US" w:bidi="en_US"/>
        </w:rPr>
        <w:t>). This act gave Joseph the double portion usually meant for the firstborn (</w:t>
      </w:r>
      <w:hyperlink r:id="rId71">
        <w:r>
          <w:rPr>
            <w:lang w:val="en_US" w:bidi="en_US"/>
          </w:rPr>
          <w:rPr>
            <w:color w:val="0000EE"/>
            <w:u w:val="single"/>
          </w:rPr>
          <w:t>Deuteronomy 21:15–17</w:t>
        </w:r>
      </w:hyperlink>
      <w:r>
        <w:rPr>
          <w:lang w:val="en_US" w:bidi="en_US"/>
        </w:rPr>
        <w:t>). As Jacob predicted, Judah became more prominent than his brothers and was the ancestor of the ruling tribe (</w:t>
      </w:r>
      <w:hyperlink r:id="rId72">
        <w:r>
          <w:rPr>
            <w:lang w:val="en_US" w:bidi="en_US"/>
          </w:rPr>
          <w:rPr>
            <w:color w:val="0000EE"/>
            <w:u w:val="single"/>
          </w:rPr>
          <w:t>Genesis 49:8–10</w:t>
        </w:r>
      </w:hyperlink>
      <w:r>
        <w:rPr>
          <w:lang w:val="en_US" w:bidi="en_US"/>
        </w:rPr>
        <w:t>). However, Reuben is still listed first (</w:t>
      </w:r>
      <w:hyperlink r:id="rId73">
        <w:r>
          <w:rPr>
            <w:lang w:val="en_US" w:bidi="en_US"/>
          </w:rPr>
          <w:rPr>
            <w:color w:val="0000EE"/>
            <w:u w:val="single"/>
          </w:rPr>
          <w:t>1 Chronicles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hyperlink r:id="rId74">
        <w:r>
          <w:rPr>
            <w:lang w:val="en_US" w:bidi="en_US"/>
          </w:rPr>
          <w:rPr>
            <w:color w:val="0000EE"/>
            <w:u w:val="single"/>
          </w:rPr>
          <w:t>1 Chronicles 5:1–10</w:t>
        </w:r>
      </w:hyperlink>
      <w:r>
        <w:rPr>
          <w:lang w:val="en_US" w:bidi="en_US"/>
        </w:rPr>
        <w:t xml:space="preserve">; compare </w:t>
      </w:r>
      <w:hyperlink r:id="rId75">
        <w:r>
          <w:rPr>
            <w:lang w:val="en_US" w:bidi="en_US"/>
          </w:rPr>
          <w:rPr>
            <w:color w:val="0000EE"/>
            <w:u w:val="single"/>
          </w:rPr>
          <w:t>Genesis 46:9</w:t>
        </w:r>
      </w:hyperlink>
      <w:r>
        <w:rPr>
          <w:lang w:val="en_US" w:bidi="en_US"/>
        </w:rPr>
        <w:t>)</w:t>
      </w:r>
    </w:p>
    <w:p>
      <w:pPr>
        <w:pStyle w:val="ListBullet"/>
        <w:spacing w:line="240" w:lineRule="auto"/>
        <w:ind w:left="720"/>
      </w:pPr>
      <w:r>
        <w:rPr>
          <w:lang w:val="en_US" w:bidi="en_US"/>
        </w:rPr>
      </w:r>
      <w:r>
        <w:rPr>
          <w:lang w:val="en_US" w:bidi="en_US"/>
        </w:rPr>
        <w:t>Gad (</w:t>
      </w:r>
      <w:hyperlink r:id="rId76">
        <w:r>
          <w:rPr>
            <w:lang w:val="en_US" w:bidi="en_US"/>
          </w:rPr>
          <w:rPr>
            <w:color w:val="0000EE"/>
            <w:u w:val="single"/>
          </w:rPr>
          <w:t>1 Chronicles 5:11–17</w:t>
        </w:r>
      </w:hyperlink>
      <w:r>
        <w:rPr>
          <w:lang w:val="en_US" w:bidi="en_US"/>
        </w:rPr>
        <w:t>)</w:t>
      </w:r>
    </w:p>
    <w:p>
      <w:pPr>
        <w:pStyle w:val="ListBullet"/>
        <w:spacing w:line="240" w:lineRule="auto"/>
        <w:ind w:left="720"/>
      </w:pPr>
      <w:r>
        <w:rPr>
          <w:lang w:val="en_US" w:bidi="en_US"/>
        </w:rPr>
      </w:r>
      <w:r>
        <w:rPr>
          <w:lang w:val="en_US" w:bidi="en_US"/>
        </w:rPr>
        <w:t>Manasseh (</w:t>
      </w:r>
      <w:hyperlink r:id="rId77">
        <w:r>
          <w:rPr>
            <w:lang w:val="en_US" w:bidi="en_US"/>
          </w:rPr>
          <w:rPr>
            <w:color w:val="0000EE"/>
            <w:u w:val="single"/>
          </w:rPr>
          <w:t>1 Chronicles 5:23–24</w:t>
        </w:r>
      </w:hyperlink>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hyperlink r:id="rId75">
        <w:r>
          <w:rPr>
            <w:lang w:val="en_US" w:bidi="en_US"/>
          </w:rPr>
          <w:rPr>
            <w:color w:val="0000EE"/>
            <w:u w:val="single"/>
          </w:rPr>
          <w:t>Genesis 46:9</w:t>
        </w:r>
      </w:hyperlink>
      <w:r>
        <w:rPr>
          <w:lang w:val="en_US" w:bidi="en_US"/>
        </w:rPr>
        <w:t xml:space="preserve">; </w:t>
      </w:r>
      <w:hyperlink r:id="rId78">
        <w:r>
          <w:rPr>
            <w:lang w:val="en_US" w:bidi="en_US"/>
          </w:rPr>
          <w:rPr>
            <w:color w:val="0000EE"/>
            <w:u w:val="single"/>
          </w:rPr>
          <w:t>Exodus 6:14</w:t>
        </w:r>
      </w:hyperlink>
      <w:r>
        <w:rPr>
          <w:lang w:val="en_US" w:bidi="en_US"/>
        </w:rPr>
        <w:t xml:space="preserve">; </w:t>
      </w:r>
      <w:hyperlink r:id="rId79">
        <w:r>
          <w:rPr>
            <w:lang w:val="en_US" w:bidi="en_US"/>
          </w:rPr>
          <w:rPr>
            <w:color w:val="0000EE"/>
            <w:u w:val="single"/>
          </w:rPr>
          <w:t>Numbers 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hyperlink r:id="rId80">
        <w:r>
          <w:rPr>
            <w:lang w:val="en_US" w:bidi="en_US"/>
          </w:rPr>
          <w:rPr>
            <w:color w:val="0000EE"/>
            <w:u w:val="single"/>
          </w:rPr>
          <w:t>1 Chronicles 5:25–26</w:t>
        </w:r>
      </w:hyperlink>
      <w:r>
        <w:rPr>
          <w:lang w:val="en_US" w:bidi="en_US"/>
        </w:rPr>
        <w:t xml:space="preserve">; </w:t>
      </w:r>
      <w:hyperlink r:id="rId81">
        <w:r>
          <w:rPr>
            <w:lang w:val="en_US" w:bidi="en_US"/>
          </w:rPr>
          <w:rPr>
            <w:color w:val="0000EE"/>
            <w:u w:val="single"/>
          </w:rPr>
          <w:t>2 Kings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hyperlink r:id="rId82">
        <w:r>
          <w:rPr>
            <w:lang w:val="en_US" w:bidi="en_US"/>
          </w:rPr>
          <w:rPr>
            <w:color w:val="0000EE"/>
            <w:u w:val="single"/>
          </w:rPr>
          <w:t>1 Chronicles 5:18–22</w:t>
        </w:r>
      </w:hyperlink>
      <w:r>
        <w:rPr>
          <w:lang w:val="en_US" w:bidi="en_US"/>
        </w:rPr>
        <w:t xml:space="preserve">; </w:t>
      </w:r>
      <w:hyperlink r:id="rId83">
        <w:r>
          <w:rPr>
            <w:lang w:val="en_US" w:bidi="en_US"/>
          </w:rPr>
          <w:rPr>
            <w:color w:val="0000EE"/>
            <w:u w:val="single"/>
          </w:rPr>
          <w:t>Psalm 83:6</w:t>
        </w:r>
      </w:hyperlink>
      <w:r>
        <w:rPr>
          <w:lang w:val="en_US" w:bidi="en_US"/>
        </w:rPr>
        <w:t xml:space="preserve">). Later, some Hagrites joined David's men (see </w:t>
      </w:r>
      <w:hyperlink r:id="rId84">
        <w:r>
          <w:rPr>
            <w:lang w:val="en_US" w:bidi="en_US"/>
          </w:rPr>
          <w:rPr>
            <w:color w:val="0000EE"/>
            <w:u w:val="single"/>
          </w:rPr>
          <w:t>1 Chronicles 11:38</w:t>
        </w:r>
      </w:hyperlink>
      <w:r>
        <w:rPr>
          <w:lang w:val="en_US" w:bidi="en_US"/>
        </w:rPr>
        <w:t xml:space="preserve">; </w:t>
      </w:r>
      <w:hyperlink r:id="rId85">
        <w:r>
          <w:rPr>
            <w:lang w:val="en_US" w:bidi="en_US"/>
          </w:rPr>
          <w:rPr>
            <w:color w:val="0000EE"/>
            <w:u w:val="single"/>
          </w:rPr>
          <w:t>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hyperlink r:id="rId86">
        <w:r>
          <w:rPr>
            <w:lang w:val="en_US" w:bidi="en_US"/>
          </w:rPr>
          <w:rPr>
            <w:color w:val="0000EE"/>
            <w:u w:val="single"/>
          </w:rPr>
          <w:t>1 Chronicles 5:10</w:t>
        </w:r>
      </w:hyperlink>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hyperlink r:id="rId87">
        <w:r>
          <w:rPr>
            <w:lang w:val="en_US" w:bidi="en_US"/>
          </w:rPr>
          <w:rPr>
            <w:color w:val="0000EE"/>
            <w:u w:val="single"/>
          </w:rPr>
          <w:t>1 Chronicles 6:1–15</w:t>
        </w:r>
      </w:hyperlink>
      <w:r>
        <w:rPr>
          <w:lang w:val="en_US" w:bidi="en_US"/>
        </w:rPr>
        <w:t>)</w:t>
      </w:r>
    </w:p>
    <w:p>
      <w:pPr>
        <w:pStyle w:val="ListNumber"/>
        <w:spacing w:line="240" w:lineRule="auto"/>
        <w:ind w:left="720"/>
      </w:pPr>
      <w:r>
        <w:rPr>
          <w:lang w:val="en_US" w:bidi="en_US"/>
        </w:rPr>
      </w:r>
      <w:r>
        <w:rPr>
          <w:lang w:val="en_US" w:bidi="en_US"/>
        </w:rPr>
        <w:t>The three clans of Levites (</w:t>
      </w:r>
      <w:hyperlink r:id="rId88">
        <w:r>
          <w:rPr>
            <w:lang w:val="en_US" w:bidi="en_US"/>
          </w:rPr>
          <w:rPr>
            <w:color w:val="0000EE"/>
            <w:u w:val="single"/>
          </w:rPr>
          <w:t>1 Chronicles 6:16–30</w:t>
        </w:r>
      </w:hyperlink>
      <w:r>
        <w:rPr>
          <w:lang w:val="en_US" w:bidi="en_US"/>
        </w:rPr>
        <w:t>)</w:t>
      </w:r>
    </w:p>
    <w:p>
      <w:pPr>
        <w:pStyle w:val="ListNumber"/>
        <w:spacing w:line="240" w:lineRule="auto"/>
        <w:ind w:left="720"/>
      </w:pPr>
      <w:r>
        <w:rPr>
          <w:lang w:val="en_US" w:bidi="en_US"/>
        </w:rPr>
      </w:r>
      <w:r>
        <w:rPr>
          <w:lang w:val="en_US" w:bidi="en_US"/>
        </w:rPr>
        <w:t>The singers (</w:t>
      </w:r>
      <w:hyperlink r:id="rId89">
        <w:r>
          <w:rPr>
            <w:lang w:val="en_US" w:bidi="en_US"/>
          </w:rPr>
          <w:rPr>
            <w:color w:val="0000EE"/>
            <w:u w:val="single"/>
          </w:rPr>
          <w:t>1 Chronicles 6:31–47</w:t>
        </w:r>
      </w:hyperlink>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lang w:val="en_US" w:bidi="en_US"/>
          </w:rPr>
          <w:rPr>
            <w:color w:val="0000EE"/>
            <w:u w:val="single"/>
          </w:rPr>
          <w:t>Ezra 3:2</w:t>
        </w:r>
      </w:hyperlink>
      <w:r>
        <w:rPr>
          <w:lang w:val="en_US" w:bidi="en_US"/>
        </w:rPr>
        <w:t xml:space="preserve">; </w:t>
      </w:r>
      <w:hyperlink r:id="rId91">
        <w:r>
          <w:rPr>
            <w:lang w:val="en_US" w:bidi="en_US"/>
          </w:rPr>
          <w:rPr>
            <w:color w:val="0000EE"/>
            <w:u w:val="single"/>
          </w:rPr>
          <w:t>7:1–6</w:t>
        </w:r>
      </w:hyperlink>
      <w:r>
        <w:rPr>
          <w:lang w:val="en_US" w:bidi="en_US"/>
        </w:rPr>
        <w:t xml:space="preserve">; </w:t>
      </w:r>
      <w:hyperlink r:id="rId92">
        <w:r>
          <w:rPr>
            <w:lang w:val="en_US" w:bidi="en_US"/>
          </w:rPr>
          <w:rPr>
            <w:color w:val="0000EE"/>
            <w:u w:val="single"/>
          </w:rPr>
          <w:t>Haggai 1:1</w:t>
        </w:r>
      </w:hyperlink>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hyperlink r:id="rId93">
        <w:r>
          <w:rPr>
            <w:lang w:val="en_US" w:bidi="en_US"/>
          </w:rPr>
          <w:rPr>
            <w:color w:val="0000EE"/>
            <w:u w:val="single"/>
          </w:rPr>
          <w:t>1 Chronicles 6:9</w:t>
        </w:r>
      </w:hyperlink>
      <w:r>
        <w:rPr>
          <w:lang w:val="en_US" w:bidi="en_US"/>
        </w:rPr>
        <w:t xml:space="preserve"> (related to the first Azariah). They believe a scribal error changed the order. Correcting this shows 12 generations between Aaron and the Temple's construction, matching the date in </w:t>
      </w:r>
      <w:hyperlink r:id="rId94">
        <w:r>
          <w:rPr>
            <w:lang w:val="en_US" w:bidi="en_US"/>
          </w:rPr>
          <w:rPr>
            <w:color w:val="0000EE"/>
            <w:u w:val="single"/>
          </w:rPr>
          <w:t>1 Kings 6:1</w:t>
        </w:r>
      </w:hyperlink>
      <w:r>
        <w:rPr>
          <w:lang w:val="en_US" w:bidi="en_US"/>
        </w:rPr>
        <w:t xml:space="preserve"> (480 years equals 12 generations of 40 years each in numerical typology). The correction also shows 12 generations between the Temple's construction under Azariah and its rebuilding under Jeshua (</w:t>
      </w:r>
      <w:hyperlink r:id="rId9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hyperlink r:id="rId95">
        <w:r>
          <w:rPr>
            <w:lang w:val="en_US" w:bidi="en_US"/>
          </w:rPr>
          <w:rPr>
            <w:color w:val="0000EE"/>
            <w:u w:val="single"/>
          </w:rPr>
          <w:t>1 Chronicles 6:16–19a</w:t>
        </w:r>
      </w:hyperlink>
      <w:r>
        <w:rPr>
          <w:lang w:val="en_US" w:bidi="en_US"/>
        </w:rPr>
        <w:t>) presents the leaders of all the Levitical families (</w:t>
      </w:r>
      <w:hyperlink r:id="rId96">
        <w:r>
          <w:rPr>
            <w:lang w:val="en_US" w:bidi="en_US"/>
          </w:rPr>
          <w:rPr>
            <w:color w:val="0000EE"/>
            <w:u w:val="single"/>
          </w:rPr>
          <w:t>6:19b–30</w:t>
        </w:r>
      </w:hyperlink>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hyperlink r:id="rId97">
        <w:r>
          <w:rPr>
            <w:lang w:val="en_US" w:bidi="en_US"/>
          </w:rPr>
          <w:rPr>
            <w:color w:val="0000EE"/>
            <w:u w:val="single"/>
          </w:rPr>
          <w:t>1 Chronicles 6:20–21</w:t>
        </w:r>
      </w:hyperlink>
      <w:r>
        <w:rPr>
          <w:lang w:val="en_US" w:bidi="en_US"/>
        </w:rPr>
        <w:t>)</w:t>
      </w:r>
    </w:p>
    <w:p>
      <w:pPr>
        <w:pStyle w:val="ListBullet"/>
        <w:spacing w:line="240" w:lineRule="auto"/>
        <w:ind w:left="720"/>
      </w:pPr>
      <w:r>
        <w:rPr>
          <w:lang w:val="en_US" w:bidi="en_US"/>
        </w:rPr>
      </w:r>
      <w:r>
        <w:rPr>
          <w:lang w:val="en_US" w:bidi="en_US"/>
        </w:rPr>
        <w:t>Kohath (</w:t>
      </w:r>
      <w:hyperlink r:id="rId98">
        <w:r>
          <w:rPr>
            <w:lang w:val="en_US" w:bidi="en_US"/>
          </w:rPr>
          <w:rPr>
            <w:color w:val="0000EE"/>
            <w:u w:val="single"/>
          </w:rPr>
          <w:t>1 Chronicles 6:22–24</w:t>
        </w:r>
      </w:hyperlink>
      <w:r>
        <w:rPr>
          <w:lang w:val="en_US" w:bidi="en_US"/>
        </w:rPr>
        <w:t>)</w:t>
      </w:r>
    </w:p>
    <w:p>
      <w:pPr>
        <w:pStyle w:val="ListBullet"/>
        <w:spacing w:line="240" w:lineRule="auto"/>
        <w:ind w:left="720"/>
      </w:pPr>
      <w:r>
        <w:rPr>
          <w:lang w:val="en_US" w:bidi="en_US"/>
        </w:rPr>
      </w:r>
      <w:r>
        <w:rPr>
          <w:lang w:val="en_US" w:bidi="en_US"/>
        </w:rPr>
        <w:t>Merari (</w:t>
      </w:r>
      <w:hyperlink r:id="rId99">
        <w:r>
          <w:rPr>
            <w:lang w:val="en_US" w:bidi="en_US"/>
          </w:rPr>
          <w:rPr>
            <w:color w:val="0000EE"/>
            <w:u w:val="single"/>
          </w:rPr>
          <w:t>1 Chronicles 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hyperlink r:id="rId100">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hyperlink r:id="rId101">
        <w:r>
          <w:rPr>
            <w:lang w:val="en_US" w:bidi="en_US"/>
          </w:rPr>
          <w:rPr>
            <w:color w:val="0000EE"/>
            <w:u w:val="single"/>
          </w:rPr>
          <w:t>1 Chronicles 6:33</w:t>
        </w:r>
      </w:hyperlink>
      <w:r>
        <w:rPr>
          <w:lang w:val="en_US" w:bidi="en_US"/>
        </w:rPr>
        <w:t>), Gershon (</w:t>
      </w:r>
      <w:hyperlink r:id="rId102">
        <w:r>
          <w:rPr>
            <w:lang w:val="en_US" w:bidi="en_US"/>
          </w:rPr>
          <w:rPr>
            <w:color w:val="0000EE"/>
            <w:u w:val="single"/>
          </w:rPr>
          <w:t>6:39</w:t>
        </w:r>
      </w:hyperlink>
      <w:r>
        <w:rPr>
          <w:lang w:val="en_US" w:bidi="en_US"/>
        </w:rPr>
        <w:t>), and Merari (</w:t>
      </w:r>
      <w:hyperlink r:id="rId103">
        <w:r>
          <w:rPr>
            <w:lang w:val="en_US" w:bidi="en_US"/>
          </w:rPr>
          <w:rPr>
            <w:color w:val="0000EE"/>
            <w:u w:val="single"/>
          </w:rPr>
          <w:t>6:44</w:t>
        </w:r>
      </w:hyperlink>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hyperlink r:id="rId10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hyperlink r:id="rId105">
        <w:r>
          <w:rPr>
            <w:lang w:val="en_US" w:bidi="en_US"/>
          </w:rPr>
          <w:rPr>
            <w:color w:val="0000EE"/>
            <w:u w:val="single"/>
          </w:rPr>
          <w:t>Psalms 50</w:t>
        </w:r>
      </w:hyperlink>
      <w:r>
        <w:rPr>
          <w:lang w:val="en_US" w:bidi="en_US"/>
        </w:rPr>
        <w:t xml:space="preserve">; </w:t>
      </w:r>
      <w:hyperlink r:id="rId106">
        <w:r>
          <w:rPr>
            <w:lang w:val="en_US" w:bidi="en_US"/>
          </w:rPr>
          <w:rPr>
            <w:color w:val="0000EE"/>
            <w:u w:val="single"/>
          </w:rPr>
          <w:t>73–83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hyperlink r:id="rId107">
        <w:r>
          <w:rPr>
            <w:lang w:val="en_US" w:bidi="en_US"/>
          </w:rPr>
          <w:rPr>
            <w:color w:val="0000EE"/>
            <w:u w:val="single"/>
          </w:rPr>
          <w:t>1 Chronicles 6:54–81</w:t>
        </w:r>
      </w:hyperlink>
      <w:r>
        <w:rPr>
          <w:lang w:val="en_US" w:bidi="en_US"/>
        </w:rPr>
        <w:t>). The list continues to the time of David, when Ahimaaz served (</w:t>
      </w:r>
      <w:hyperlink r:id="rId108">
        <w:r>
          <w:rPr>
            <w:lang w:val="en_US" w:bidi="en_US"/>
          </w:rPr>
          <w:rPr>
            <w:color w:val="0000EE"/>
            <w:u w:val="single"/>
          </w:rPr>
          <w:t>2 Samuel 15:36</w:t>
        </w:r>
      </w:hyperlink>
      <w:r>
        <w:rPr>
          <w:lang w:val="en_US" w:bidi="en_US"/>
        </w:rPr>
        <w:t xml:space="preserve">; </w:t>
      </w:r>
      <w:hyperlink r:id="rId109">
        <w:r>
          <w:rPr>
            <w:lang w:val="en_US" w:bidi="en_US"/>
          </w:rPr>
          <w:rPr>
            <w:color w:val="0000EE"/>
            <w:u w:val="single"/>
          </w:rPr>
          <w:t>17:17–29</w:t>
        </w:r>
      </w:hyperlink>
      <w:r>
        <w:rPr>
          <w:lang w:val="en_US" w:bidi="en_US"/>
        </w:rPr>
        <w:t xml:space="preserve">; </w:t>
      </w:r>
      <w:hyperlink r:id="rId110">
        <w:r>
          <w:rPr>
            <w:lang w:val="en_US" w:bidi="en_US"/>
          </w:rPr>
          <w:rPr>
            <w:color w:val="0000EE"/>
            <w:u w:val="single"/>
          </w:rPr>
          <w:t>18:19–29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hyperlink r:id="rId111">
        <w:r>
          <w:rPr>
            <w:lang w:val="en_US" w:bidi="en_US"/>
          </w:rPr>
          <w:rPr>
            <w:color w:val="0000EE"/>
            <w:u w:val="single"/>
          </w:rPr>
          <w:t>Joshua 21</w:t>
        </w:r>
      </w:hyperlink>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hyperlink r:id="rId112">
        <w:r>
          <w:rPr>
            <w:lang w:val="en_US" w:bidi="en_US"/>
          </w:rPr>
          <w:rPr>
            <w:color w:val="0000EE"/>
            <w:u w:val="single"/>
          </w:rPr>
          <w:t>1 Chronicles 8:8</w:t>
        </w:r>
      </w:hyperlink>
      <w:r>
        <w:rPr>
          <w:lang w:val="en_US" w:bidi="en_US"/>
        </w:rPr>
        <w:t xml:space="preserve">, </w:t>
      </w:r>
      <w:hyperlink r:id="rId113">
        <w:r>
          <w:rPr>
            <w:lang w:val="en_US" w:bidi="en_US"/>
          </w:rPr>
          <w:rPr>
            <w:color w:val="0000EE"/>
            <w:u w:val="single"/>
          </w:rPr>
          <w:t>11</w:t>
        </w:r>
      </w:hyperlink>
      <w:r>
        <w:rPr>
          <w:lang w:val="en_US" w:bidi="en_US"/>
        </w:rPr>
        <w:t xml:space="preserve">; </w:t>
      </w:r>
      <w:hyperlink r:id="rId114">
        <w:r>
          <w:rPr>
            <w:lang w:val="en_US" w:bidi="en_US"/>
          </w:rPr>
          <w:rPr>
            <w:color w:val="0000EE"/>
            <w:u w:val="single"/>
          </w:rPr>
          <w:t>Genesis 46:21</w:t>
        </w:r>
      </w:hyperlink>
      <w:r>
        <w:rPr>
          <w:lang w:val="en_US" w:bidi="en_US"/>
        </w:rPr>
        <w:t xml:space="preserve">; </w:t>
      </w:r>
      <w:hyperlink r:id="rId115">
        <w:r>
          <w:rPr>
            <w:lang w:val="en_US" w:bidi="en_US"/>
          </w:rPr>
          <w:rPr>
            <w:color w:val="0000EE"/>
            <w:u w:val="single"/>
          </w:rPr>
          <w:t>Numbers 26:39</w:t>
        </w:r>
      </w:hyperlink>
      <w:r>
        <w:rPr>
          <w:lang w:val="en_US" w:bidi="en_US"/>
        </w:rPr>
        <w:t xml:space="preserve">). If the Hebrew text is indeed damaged, Hushim might be a descendant of Dan (compare </w:t>
      </w:r>
      <w:hyperlink r:id="rId116">
        <w:r>
          <w:rPr>
            <w:lang w:val="en_US" w:bidi="en_US"/>
          </w:rPr>
          <w:rPr>
            <w:color w:val="0000EE"/>
            <w:u w:val="single"/>
          </w:rPr>
          <w:t>Genesis 46:23</w:t>
        </w:r>
      </w:hyperlink>
      <w:r>
        <w:rPr>
          <w:lang w:val="en_US" w:bidi="en_US"/>
        </w:rPr>
        <w:t xml:space="preserve">; </w:t>
      </w:r>
      <w:hyperlink r:id="rId117">
        <w:r>
          <w:rPr>
            <w:lang w:val="en_US" w:bidi="en_US"/>
          </w:rPr>
          <w:rPr>
            <w:color w:val="0000EE"/>
            <w:u w:val="single"/>
          </w:rPr>
          <w:t>Numbers 26:42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hyperlink r:id="rId118">
        <w:r>
          <w:rPr>
            <w:lang w:val="en_US" w:bidi="en_US"/>
          </w:rPr>
          <w:rPr>
            <w:color w:val="0000EE"/>
            <w:u w:val="single"/>
          </w:rPr>
          <w:t>Genesis 46:24</w:t>
        </w:r>
      </w:hyperlink>
      <w:r>
        <w:rPr>
          <w:lang w:val="en_US" w:bidi="en_US"/>
        </w:rPr>
        <w:t xml:space="preserve">; </w:t>
      </w:r>
      <w:hyperlink r:id="rId119">
        <w:r>
          <w:rPr>
            <w:lang w:val="en_US" w:bidi="en_US"/>
          </w:rPr>
          <w:rPr>
            <w:color w:val="0000EE"/>
            <w:u w:val="single"/>
          </w:rPr>
          <w:t>Numbers 26:48–50</w:t>
        </w:r>
      </w:hyperlink>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lang w:val="en_US" w:bidi="en_US"/>
          </w:rPr>
          <w:rPr>
            <w:color w:val="0000EE"/>
            <w:u w:val="single"/>
          </w:rPr>
          <w:t>2 Kings 15:29</w:t>
        </w:r>
      </w:hyperlink>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hyperlink r:id="rId120">
        <w:r>
          <w:rPr>
            <w:lang w:val="en_US" w:bidi="en_US"/>
          </w:rPr>
          <w:rPr>
            <w:color w:val="0000EE"/>
            <w:u w:val="single"/>
          </w:rPr>
          <w:t>1 Chronicles 7:15–16</w:t>
        </w:r>
      </w:hyperlink>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hyperlink r:id="rId121">
        <w:r>
          <w:rPr>
            <w:lang w:val="en_US" w:bidi="en_US"/>
          </w:rPr>
          <w:rPr>
            <w:color w:val="0000EE"/>
            <w:u w:val="single"/>
          </w:rPr>
          <w:t>1 Chronicles 7:12</w:t>
        </w:r>
      </w:hyperlink>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hyperlink r:id="rId122">
        <w:r>
          <w:rPr>
            <w:lang w:val="en_US" w:bidi="en_US"/>
          </w:rPr>
          <w:rPr>
            <w:color w:val="0000EE"/>
            <w:u w:val="single"/>
          </w:rPr>
          <w:t>1 Chronicles 7:16–17</w:t>
        </w:r>
      </w:hyperlink>
      <w:r>
        <w:rPr>
          <w:lang w:val="en_US" w:bidi="en_US"/>
        </w:rPr>
        <w:t xml:space="preserve">) are vaguely linked to Gilead, whose direct descendants are not listed (compare </w:t>
      </w:r>
      <w:hyperlink r:id="rId123">
        <w:r>
          <w:rPr>
            <w:lang w:val="en_US" w:bidi="en_US"/>
          </w:rPr>
          <w:rPr>
            <w:color w:val="0000EE"/>
            <w:u w:val="single"/>
          </w:rPr>
          <w:t>Numbers 26:30–33</w:t>
        </w:r>
      </w:hyperlink>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hyperlink r:id="rId124">
        <w:r>
          <w:rPr>
            <w:lang w:val="en_US" w:bidi="en_US"/>
          </w:rPr>
          <w:rPr>
            <w:color w:val="0000EE"/>
            <w:u w:val="single"/>
          </w:rPr>
          <w:t>1 Chronicles 7:19</w:t>
        </w:r>
      </w:hyperlink>
      <w:r>
        <w:rPr>
          <w:lang w:val="en_US" w:bidi="en_US"/>
        </w:rPr>
        <w:t>) Shemida was one of Gilead’s descendants (</w:t>
      </w:r>
      <w:hyperlink r:id="rId125">
        <w:r>
          <w:rPr>
            <w:lang w:val="en_US" w:bidi="en_US"/>
          </w:rPr>
          <w:rPr>
            <w:color w:val="0000EE"/>
            <w:u w:val="single"/>
          </w:rPr>
          <w:t>Numbers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hyperlink r:id="rId126">
        <w:r>
          <w:rPr>
            <w:lang w:val="en_US" w:bidi="en_US"/>
          </w:rPr>
          <w:rPr>
            <w:color w:val="0000EE"/>
            <w:u w:val="single"/>
          </w:rPr>
          <w:t>1 Chronicles 7:21–24</w:t>
        </w:r>
      </w:hyperlink>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hyperlink r:id="rId127">
        <w:r>
          <w:rPr>
            <w:lang w:val="en_US" w:bidi="en_US"/>
          </w:rPr>
          <w:rPr>
            <w:color w:val="0000EE"/>
            <w:u w:val="single"/>
          </w:rPr>
          <w:t>1 Chronicles 8:3</w:t>
        </w:r>
      </w:hyperlink>
      <w:r>
        <w:rPr>
          <w:lang w:val="en_US" w:bidi="en_US"/>
        </w:rPr>
        <w:t xml:space="preserve">, </w:t>
      </w:r>
      <w:hyperlink r:id="rId128">
        <w:r>
          <w:rPr>
            <w:lang w:val="en_US" w:bidi="en_US"/>
          </w:rPr>
          <w:rPr>
            <w:color w:val="0000EE"/>
            <w:u w:val="single"/>
          </w:rPr>
          <w:t>5</w:t>
        </w:r>
      </w:hyperlink>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hyperlink r:id="rId129">
        <w:r>
          <w:rPr>
            <w:lang w:val="en_US" w:bidi="en_US"/>
          </w:rPr>
          <w:rPr>
            <w:color w:val="0000EE"/>
            <w:u w:val="single"/>
          </w:rPr>
          <w:t>1 Chronicles 8:6–7</w:t>
        </w:r>
      </w:hyperlink>
      <w:r>
        <w:rPr>
          <w:lang w:val="en_US" w:bidi="en_US"/>
        </w:rPr>
        <w:t>) and Shaharaim (</w:t>
      </w:r>
      <w:hyperlink r:id="rId130">
        <w:r>
          <w:rPr>
            <w:lang w:val="en_US" w:bidi="en_US"/>
          </w:rPr>
          <w:rPr>
            <w:color w:val="0000EE"/>
            <w:u w:val="single"/>
          </w:rPr>
          <w:t>8:8–28</w:t>
        </w:r>
      </w:hyperlink>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hyperlink r:id="rId131">
        <w:r>
          <w:rPr>
            <w:lang w:val="en_US" w:bidi="en_US"/>
          </w:rPr>
          <w:rPr>
            <w:color w:val="0000EE"/>
            <w:u w:val="single"/>
          </w:rPr>
          <w:t>1 Chronicles 8:38–40</w:t>
        </w:r>
      </w:hyperlink>
      <w:r>
        <w:rPr>
          <w:lang w:val="en_US" w:bidi="en_US"/>
        </w:rPr>
        <w:t>). Micah (</w:t>
      </w:r>
      <w:hyperlink r:id="rId132">
        <w:r>
          <w:rPr>
            <w:lang w:val="en_US" w:bidi="en_US"/>
          </w:rPr>
          <w:rPr>
            <w:color w:val="0000EE"/>
            <w:u w:val="single"/>
          </w:rPr>
          <w:t>1 Chronicles 8:35</w:t>
        </w:r>
      </w:hyperlink>
      <w:r>
        <w:rPr>
          <w:lang w:val="en_US" w:bidi="en_US"/>
        </w:rPr>
        <w:t>) lived during Solomon's time, and Ulam (</w:t>
      </w:r>
      <w:hyperlink r:id="rId133">
        <w:r>
          <w:rPr>
            <w:lang w:val="en_US" w:bidi="en_US"/>
          </w:rPr>
          <w:rPr>
            <w:color w:val="0000EE"/>
            <w:u w:val="single"/>
          </w:rPr>
          <w:t>8:39</w:t>
        </w:r>
      </w:hyperlink>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hyperlink r:id="rId80">
        <w:r>
          <w:rPr>
            <w:lang w:val="en_US" w:bidi="en_US"/>
          </w:rPr>
          <w:rPr>
            <w:color w:val="0000EE"/>
            <w:u w:val="single"/>
          </w:rPr>
          <w:t>1 Chronicles 5:25–26</w:t>
        </w:r>
      </w:hyperlink>
      <w:r>
        <w:rPr>
          <w:lang w:val="en_US" w:bidi="en_US"/>
        </w:rPr>
        <w:t xml:space="preserve">; </w:t>
      </w:r>
      <w:hyperlink r:id="rId134">
        <w:r>
          <w:rPr>
            <w:lang w:val="en_US" w:bidi="en_US"/>
          </w:rPr>
          <w:rPr>
            <w:color w:val="0000EE"/>
            <w:u w:val="single"/>
          </w:rPr>
          <w:t>6:15</w:t>
        </w:r>
      </w:hyperlink>
      <w:r>
        <w:rPr>
          <w:lang w:val="en_US" w:bidi="en_US"/>
        </w:rPr>
        <w:t xml:space="preserve">; see </w:t>
      </w:r>
      <w:hyperlink r:id="rId135">
        <w:r>
          <w:rPr>
            <w:lang w:val="en_US" w:bidi="en_US"/>
          </w:rPr>
          <w:rPr>
            <w:color w:val="0000EE"/>
            <w:u w:val="single"/>
          </w:rPr>
          <w:t>2 Chronicles 36:20–21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lang w:val="en_US" w:bidi="en_US"/>
          </w:rPr>
          <w:rPr>
            <w:color w:val="0000EE"/>
            <w:u w:val="single"/>
          </w:rPr>
          <w:t>1 Chronicles 9:19–22</w:t>
        </w:r>
      </w:hyperlink>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hyperlink r:id="rId137">
        <w:r>
          <w:rPr>
            <w:lang w:val="en_US" w:bidi="en_US"/>
          </w:rPr>
          <w:rPr>
            <w:color w:val="0000EE"/>
            <w:u w:val="single"/>
          </w:rPr>
          <w:t>Exodus 25:8–30:38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hyperlink r:id="rId13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hyperlink r:id="rId139">
        <w:r>
          <w:rPr>
            <w:lang w:val="en_US" w:bidi="en_US"/>
          </w:rPr>
          <w:rPr>
            <w:color w:val="0000EE"/>
            <w:u w:val="single"/>
          </w:rPr>
          <w:t>Exodus 25:23–30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hyperlink r:id="rId140">
        <w:r>
          <w:rPr>
            <w:lang w:val="en_US" w:bidi="en_US"/>
          </w:rPr>
          <w:rPr>
            <w:color w:val="0000EE"/>
            <w:u w:val="single"/>
          </w:rPr>
          <w:t>1 Chronicles 9:3</w:t>
        </w:r>
      </w:hyperlink>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hyperlink r:id="rId141">
        <w:r>
          <w:rPr>
            <w:lang w:val="en_US" w:bidi="en_US"/>
          </w:rPr>
          <w:rPr>
            <w:color w:val="0000EE"/>
            <w:u w:val="single"/>
          </w:rPr>
          <w:t>1 Chronicles 9:10–33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hyperlink r:id="rId142">
        <w:r>
          <w:rPr>
            <w:lang w:val="en_US" w:bidi="en_US"/>
          </w:rPr>
          <w:rPr>
            <w:color w:val="0000EE"/>
            <w:u w:val="single"/>
          </w:rPr>
          <w:t>1 Chronicles 8:29–40</w:t>
        </w:r>
      </w:hyperlink>
      <w:r>
        <w:rPr>
          <w:lang w:val="en_US" w:bidi="en_US"/>
        </w:rPr>
        <w:t>). Repeating this information helps move from the genealogies to the stories, starting with Saul's death (</w:t>
      </w:r>
      <w:hyperlink r:id="rId143">
        <w:r>
          <w:rPr>
            <w:lang w:val="en_US" w:bidi="en_US"/>
          </w:rPr>
          <w:rPr>
            <w:color w:val="0000EE"/>
            <w:u w:val="single"/>
          </w:rPr>
          <w:t>1 Chronicles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hyperlink r:id="rId144">
        <w:r>
          <w:rPr>
            <w:lang w:val="en_US" w:bidi="en_US"/>
          </w:rPr>
          <w:rPr>
            <w:color w:val="0000EE"/>
            <w:u w:val="single"/>
          </w:rPr>
          <w:t>1 Samuel 31:6</w:t>
        </w:r>
      </w:hyperlink>
      <w:r>
        <w:rPr>
          <w:lang w:val="en_US" w:bidi="en_US"/>
        </w:rPr>
        <w:t>). This emphasizes God's role in removing Saul and replacing him with David (</w:t>
      </w:r>
      <w:hyperlink r:id="rId145">
        <w:r>
          <w:rPr>
            <w:lang w:val="en_US" w:bidi="en_US"/>
          </w:rPr>
          <w:rPr>
            <w:color w:val="0000EE"/>
            <w:u w:val="single"/>
          </w:rPr>
          <w:t>1 Chronicles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hyperlink r:id="rId146">
        <w:r>
          <w:rPr>
            <w:lang w:val="en_US" w:bidi="en_US"/>
          </w:rPr>
          <w:rPr>
            <w:color w:val="0000EE"/>
            <w:u w:val="single"/>
          </w:rPr>
          <w:t>1 Chronicles 3:4</w:t>
        </w:r>
      </w:hyperlink>
      <w:r>
        <w:rPr>
          <w:lang w:val="en_US" w:bidi="en_US"/>
        </w:rPr>
        <w:t xml:space="preserve">; </w:t>
      </w:r>
      <w:hyperlink r:id="rId147">
        <w:r>
          <w:rPr>
            <w:lang w:val="en_US" w:bidi="en_US"/>
          </w:rPr>
          <w:rPr>
            <w:color w:val="0000EE"/>
            <w:u w:val="single"/>
          </w:rPr>
          <w:t>2 Samuel 5:5</w:t>
        </w:r>
      </w:hyperlink>
      <w:r>
        <w:rPr>
          <w:lang w:val="en_US" w:bidi="en_US"/>
        </w:rPr>
        <w:t xml:space="preserve">). The Chronicler does not include the details of that time (see </w:t>
      </w:r>
      <w:hyperlink r:id="rId148">
        <w:r>
          <w:rPr>
            <w:lang w:val="en_US" w:bidi="en_US"/>
          </w:rPr>
          <w:rPr>
            <w:color w:val="0000EE"/>
            <w:u w:val="single"/>
          </w:rPr>
          <w:t>2 Samuel 2–4</w:t>
        </w:r>
      </w:hyperlink>
      <w:r>
        <w:rPr>
          <w:lang w:val="en_US" w:bidi="en_US"/>
        </w:rPr>
        <w:t xml:space="preserve">) and instead focuses on David’s 33 and a half years ruling the entire nation. This began with his agreement with all the elders of Israel at Hebron (see </w:t>
      </w:r>
      <w:hyperlink r:id="rId149">
        <w:r>
          <w:rPr>
            <w:lang w:val="en_US" w:bidi="en_US"/>
          </w:rPr>
          <w:rPr>
            <w:color w:val="0000EE"/>
            <w:u w:val="single"/>
          </w:rPr>
          <w:t>2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hyperlink r:id="rId150">
        <w:r>
          <w:rPr>
            <w:lang w:val="en_US" w:bidi="en_US"/>
          </w:rPr>
          <w:rPr>
            <w:color w:val="0000EE"/>
            <w:u w:val="single"/>
          </w:rPr>
          <w:t>1 Chronicles 11:3</w:t>
        </w:r>
      </w:hyperlink>
      <w:r>
        <w:rPr>
          <w:lang w:val="en_US" w:bidi="en_US"/>
        </w:rPr>
        <w:t xml:space="preserve">; </w:t>
      </w:r>
      <w:hyperlink r:id="rId151">
        <w:r>
          <w:rPr>
            <w:lang w:val="en_US" w:bidi="en_US"/>
          </w:rPr>
          <w:rPr>
            <w:color w:val="0000EE"/>
            <w:u w:val="single"/>
          </w:rPr>
          <w:t>1 Samuel 16:11–14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hyperlink r:id="rId152">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hyperlink r:id="rId153">
        <w:r>
          <w:rPr>
            <w:lang w:val="en_US" w:bidi="en_US"/>
          </w:rPr>
          <w:rPr>
            <w:color w:val="0000EE"/>
            <w:u w:val="single"/>
          </w:rPr>
          <w:t>2 Samuel 23</w:t>
        </w:r>
      </w:hyperlink>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hyperlink r:id="rId154">
        <w:r>
          <w:rPr>
            <w:lang w:val="en_US" w:bidi="en_US"/>
          </w:rPr>
          <w:rPr>
            <w:color w:val="0000EE"/>
            <w:u w:val="single"/>
          </w:rPr>
          <w:t>1 Chronicles 12:2</w:t>
        </w:r>
      </w:hyperlink>
      <w:r>
        <w:rPr>
          <w:lang w:val="en_US" w:bidi="en_US"/>
        </w:rPr>
        <w:t>). David wisely assessed these deserters (</w:t>
      </w:r>
      <w:hyperlink r:id="rId155">
        <w:r>
          <w:rPr>
            <w:lang w:val="en_US" w:bidi="en_US"/>
          </w:rPr>
          <w:rPr>
            <w:color w:val="0000EE"/>
            <w:u w:val="single"/>
          </w:rPr>
          <w:t>1 Chronicles 12:17</w:t>
        </w:r>
      </w:hyperlink>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hyperlink r:id="rId156">
        <w:r>
          <w:rPr>
            <w:lang w:val="en_US" w:bidi="en_US"/>
          </w:rPr>
          <w:rPr>
            <w:color w:val="0000EE"/>
            <w:u w:val="single"/>
          </w:rPr>
          <w:t>1 Chronicles 12:29</w:t>
        </w:r>
      </w:hyperlink>
      <w:r>
        <w:rPr>
          <w:lang w:val="en_US" w:bidi="en_US"/>
        </w:rPr>
        <w:t>), to confirm David’s rule showed that the tribes had resolved their conflicts after Saul’s death (</w:t>
      </w:r>
      <w:hyperlink r:id="rId157">
        <w:r>
          <w:rPr>
            <w:lang w:val="en_US" w:bidi="en_US"/>
          </w:rPr>
          <w:rPr>
            <w:color w:val="0000EE"/>
            <w:u w:val="single"/>
          </w:rPr>
          <w:t>12:23–37</w:t>
        </w:r>
      </w:hyperlink>
      <w:r>
        <w:rPr>
          <w:lang w:val="en_US" w:bidi="en_US"/>
        </w:rPr>
        <w:t>). The Chronicler emphasizes the unity among the tribes by stating that they all had the single purpose of making David the king over all Israel (</w:t>
      </w:r>
      <w:hyperlink r:id="rId158">
        <w:r>
          <w:rPr>
            <w:lang w:val="en_US" w:bidi="en_US"/>
          </w:rPr>
          <w:rPr>
            <w:color w:val="0000EE"/>
            <w:u w:val="single"/>
          </w:rPr>
          <w:t>1 Chronicles 12:38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hyperlink r:id="rId159">
        <w:r>
          <w:rPr>
            <w:lang w:val="en_US" w:bidi="en_US"/>
          </w:rPr>
          <w:rPr>
            <w:color w:val="0000EE"/>
            <w:u w:val="single"/>
          </w:rPr>
          <w:t>1 Chronicles 13:1–14</w:t>
        </w:r>
      </w:hyperlink>
      <w:r>
        <w:rPr>
          <w:lang w:val="en_US" w:bidi="en_US"/>
        </w:rPr>
        <w:t xml:space="preserve">; compare </w:t>
      </w:r>
      <w:hyperlink r:id="rId160">
        <w:r>
          <w:rPr>
            <w:lang w:val="en_US" w:bidi="en_US"/>
          </w:rPr>
          <w:rPr>
            <w:color w:val="0000EE"/>
            <w:u w:val="single"/>
          </w:rPr>
          <w:t>2 Samuel 6:2–11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hyperlink r:id="rId161">
        <w:r>
          <w:rPr>
            <w:lang w:val="en_US" w:bidi="en_US"/>
          </w:rPr>
          <w:rPr>
            <w:color w:val="0000EE"/>
            <w:u w:val="single"/>
          </w:rPr>
          <w:t>1 Chronicles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hyperlink r:id="rId159">
        <w:r>
          <w:rPr>
            <w:lang w:val="en_US" w:bidi="en_US"/>
          </w:rPr>
          <w:rPr>
            <w:color w:val="0000EE"/>
            <w:u w:val="single"/>
          </w:rPr>
          <w:t>1 Chronicles 13:1–14</w:t>
        </w:r>
      </w:hyperlink>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lang w:val="en_US" w:bidi="en_US"/>
          </w:rPr>
          <w:rPr>
            <w:color w:val="0000EE"/>
            <w:u w:val="single"/>
          </w:rPr>
          <w:t>1 Chronicles 15:1–29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hyperlink r:id="rId163">
        <w:r>
          <w:rPr>
            <w:lang w:val="en_US" w:bidi="en_US"/>
          </w:rPr>
          <w:rPr>
            <w:color w:val="0000EE"/>
            <w:u w:val="single"/>
          </w:rPr>
          <w:t>Joshua 15:8</w:t>
        </w:r>
      </w:hyperlink>
      <w:r>
        <w:rPr>
          <w:lang w:val="en_US" w:bidi="en_US"/>
        </w:rPr>
        <w:t>). Before the battle, David asked the Lord for guidance, unlike Saul, who asked a medium for help against the Philistines (</w:t>
      </w:r>
      <w:hyperlink r:id="rId164">
        <w:r>
          <w:rPr>
            <w:lang w:val="en_US" w:bidi="en_US"/>
          </w:rPr>
          <w:rPr>
            <w:color w:val="0000EE"/>
            <w:u w:val="single"/>
          </w:rPr>
          <w:t>1 Chronicles 10:13</w:t>
        </w:r>
      </w:hyperlink>
      <w:r>
        <w:rPr>
          <w:lang w:val="en_US" w:bidi="en_US"/>
        </w:rPr>
        <w:t xml:space="preserve">; see </w:t>
      </w:r>
      <w:hyperlink r:id="rId165">
        <w:r>
          <w:rPr>
            <w:lang w:val="en_US" w:bidi="en_US"/>
          </w:rPr>
          <w:rPr>
            <w:color w:val="0000EE"/>
            <w:u w:val="single"/>
          </w:rPr>
          <w:t>1 Samuel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hyperlink r:id="rId166">
        <w:r>
          <w:rPr>
            <w:lang w:val="en_US" w:bidi="en_US"/>
          </w:rPr>
          <w:rPr>
            <w:color w:val="0000EE"/>
            <w:u w:val="single"/>
          </w:rPr>
          <w:t>Deuteronomy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hyperlink r:id="rId159">
        <w:r>
          <w:rPr>
            <w:lang w:val="en_US" w:bidi="en_US"/>
          </w:rPr>
          <w:rPr>
            <w:color w:val="0000EE"/>
            <w:u w:val="single"/>
          </w:rPr>
          <w:t>1 Chronicles 13:1–14</w:t>
        </w:r>
      </w:hyperlink>
      <w:r>
        <w:rPr>
          <w:lang w:val="en_US" w:bidi="en_US"/>
        </w:rPr>
        <w:t xml:space="preserve">) failed due to improper procedure (see </w:t>
      </w:r>
      <w:hyperlink r:id="rId161">
        <w:r>
          <w:rPr>
            <w:lang w:val="en_US" w:bidi="en_US"/>
          </w:rPr>
          <w:rPr>
            <w:color w:val="0000EE"/>
            <w:u w:val="single"/>
          </w:rPr>
          <w:t>15:13</w:t>
        </w:r>
      </w:hyperlink>
      <w:r>
        <w:rPr>
          <w:lang w:val="en_US" w:bidi="en_US"/>
        </w:rPr>
        <w:t>). This time, David prepared a place for the ark in Jerusalem and organized the Levites to carry it, as this was their responsibility (</w:t>
      </w:r>
      <w:hyperlink r:id="rId167">
        <w:r>
          <w:rPr>
            <w:lang w:val="en_US" w:bidi="en_US"/>
          </w:rPr>
          <w:rPr>
            <w:color w:val="0000EE"/>
            <w:u w:val="single"/>
          </w:rPr>
          <w:t>Deuteronomy 10:8</w:t>
        </w:r>
      </w:hyperlink>
      <w:r>
        <w:rPr>
          <w:lang w:val="en_US" w:bidi="en_US"/>
        </w:rPr>
        <w:t xml:space="preserve">; </w:t>
      </w:r>
      <w:hyperlink r:id="rId168">
        <w:r>
          <w:rPr>
            <w:lang w:val="en_US" w:bidi="en_US"/>
          </w:rPr>
          <w:rPr>
            <w:color w:val="0000EE"/>
            <w:u w:val="single"/>
          </w:rPr>
          <w:t>18:5</w:t>
        </w:r>
      </w:hyperlink>
      <w:r>
        <w:rPr>
          <w:lang w:val="en_US" w:bidi="en_US"/>
        </w:rPr>
        <w:t xml:space="preserve">). The special tent David prepared for the ark was not the tabernacle, which was located at Gibeon at that time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hyperlink r:id="rId171">
        <w:r>
          <w:rPr>
            <w:lang w:val="en_US" w:bidi="en_US"/>
          </w:rPr>
          <w:rPr>
            <w:color w:val="0000EE"/>
            <w:u w:val="single"/>
          </w:rPr>
          <w:t>1 Chronicles 13:1–10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hyperlink r:id="rId172">
        <w:r>
          <w:rPr>
            <w:lang w:val="en_US" w:bidi="en_US"/>
          </w:rPr>
          <w:rPr>
            <w:color w:val="0000EE"/>
            <w:u w:val="single"/>
          </w:rPr>
          <w:t>1 Chronicles 15:19–22</w:t>
        </w:r>
      </w:hyperlink>
      <w:r>
        <w:rPr>
          <w:lang w:val="en_US" w:bidi="en_US"/>
        </w:rPr>
        <w:t xml:space="preserve">; </w:t>
      </w:r>
      <w:hyperlink r:id="rId173">
        <w:r>
          <w:rPr>
            <w:lang w:val="en_US" w:bidi="en_US"/>
          </w:rPr>
          <w:rPr>
            <w:color w:val="0000EE"/>
            <w:u w:val="single"/>
          </w:rPr>
          <w:t>16:4–6</w:t>
        </w:r>
      </w:hyperlink>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hyperlink r:id="rId174">
        <w:r>
          <w:rPr>
            <w:lang w:val="en_US" w:bidi="en_US"/>
          </w:rPr>
          <w:rPr>
            <w:color w:val="0000EE"/>
            <w:u w:val="single"/>
          </w:rPr>
          <w:t>1 Chronicles 6:33–47</w:t>
        </w:r>
      </w:hyperlink>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It relates to the Hebrew word </w:t>
      </w:r>
      <w:r>
        <w:rPr>
          <w:i/>
          <w:lang w:val="en_US" w:bidi="en_US"/>
        </w:rPr>
        <w:t xml:space="preserve">‘almah,’ </w:t>
      </w:r>
      <w:r>
        <w:rPr>
          <w:lang w:val="en_US" w:bidi="en_US"/>
        </w:rPr>
        <w:t>meaning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hyperlink r:id="rId175">
        <w:r>
          <w:rPr>
            <w:lang w:val="en_US" w:bidi="en_US"/>
          </w:rPr>
          <w:rPr>
            <w:color w:val="0000EE"/>
            <w:u w:val="single"/>
          </w:rPr>
          <w:t>2 Samuel 6:16–23</w:t>
        </w:r>
      </w:hyperlink>
      <w:r>
        <w:rPr>
          <w:lang w:val="en_US" w:bidi="en_US"/>
        </w:rPr>
        <w:t>) contrasts with God's blessing on the celebration (</w:t>
      </w:r>
      <w:hyperlink r:id="rId176">
        <w:r>
          <w:rPr>
            <w:lang w:val="en_US" w:bidi="en_US"/>
          </w:rPr>
          <w:rPr>
            <w:color w:val="0000EE"/>
            <w:u w:val="single"/>
          </w:rPr>
          <w:t>1 Chronicles 15:26</w:t>
        </w:r>
      </w:hyperlink>
      <w:r>
        <w:rPr>
          <w:lang w:val="en_US" w:bidi="en_US"/>
        </w:rPr>
        <w:t xml:space="preserve">). Her description as Saul's daughter suggests her attitude reflected her father's disregard for the Lord (see </w:t>
      </w:r>
      <w:hyperlink r:id="rId177">
        <w:r>
          <w:rPr>
            <w:lang w:val="en_US" w:bidi="en_US"/>
          </w:rPr>
          <w:rPr>
            <w:color w:val="0000EE"/>
            <w:u w:val="single"/>
          </w:rPr>
          <w:t>1 Samuel 10:10–12</w:t>
        </w:r>
      </w:hyperlink>
      <w:r>
        <w:rPr>
          <w:lang w:val="en_US" w:bidi="en_US"/>
        </w:rPr>
        <w:t xml:space="preserve">; </w:t>
      </w:r>
      <w:hyperlink r:id="rId178">
        <w:r>
          <w:rPr>
            <w:lang w:val="en_US" w:bidi="en_US"/>
          </w:rPr>
          <w:rPr>
            <w:color w:val="0000EE"/>
            <w:u w:val="single"/>
          </w:rPr>
          <w:t>13:7–14</w:t>
        </w:r>
      </w:hyperlink>
      <w:r>
        <w:rPr>
          <w:lang w:val="en_US" w:bidi="en_US"/>
        </w:rPr>
        <w:t xml:space="preserve">; </w:t>
      </w:r>
      <w:hyperlink r:id="rId179">
        <w:r>
          <w:rPr>
            <w:lang w:val="en_US" w:bidi="en_US"/>
          </w:rPr>
          <w:rPr>
            <w:color w:val="0000EE"/>
            <w:u w:val="single"/>
          </w:rPr>
          <w:t>15:10–23</w:t>
        </w:r>
      </w:hyperlink>
      <w:r>
        <w:rPr>
          <w:lang w:val="en_US" w:bidi="en_US"/>
        </w:rPr>
        <w:t xml:space="preserve">; </w:t>
      </w:r>
      <w:hyperlink r:id="rId165">
        <w:r>
          <w:rPr>
            <w:lang w:val="en_US" w:bidi="en_US"/>
          </w:rPr>
          <w:rPr>
            <w:color w:val="0000EE"/>
            <w:u w:val="single"/>
          </w:rPr>
          <w:t>28:1–25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hyperlink r:id="rId180">
        <w:r>
          <w:rPr>
            <w:lang w:val="en_US" w:bidi="en_US"/>
          </w:rPr>
          <w:rPr>
            <w:color w:val="0000EE"/>
            <w:u w:val="single"/>
          </w:rPr>
          <w:t>1 Chronicles 16:1–3</w:t>
        </w:r>
      </w:hyperlink>
      <w:r>
        <w:rPr>
          <w:lang w:val="en_US" w:bidi="en_US"/>
        </w:rPr>
        <w:t>) and the event's conclusion (</w:t>
      </w:r>
      <w:hyperlink r:id="rId181">
        <w:r>
          <w:rPr>
            <w:lang w:val="en_US" w:bidi="en_US"/>
          </w:rPr>
          <w:rPr>
            <w:color w:val="0000EE"/>
            <w:u w:val="single"/>
          </w:rPr>
          <w:t>16:43</w:t>
        </w:r>
      </w:hyperlink>
      <w:r>
        <w:rPr>
          <w:lang w:val="en_US" w:bidi="en_US"/>
        </w:rPr>
        <w:t xml:space="preserve">) are reported just like in Samuel (see </w:t>
      </w:r>
      <w:hyperlink r:id="rId182">
        <w:r>
          <w:rPr>
            <w:lang w:val="en_US" w:bidi="en_US"/>
          </w:rPr>
          <w:rPr>
            <w:color w:val="0000EE"/>
            <w:u w:val="single"/>
          </w:rPr>
          <w:t>2 Samuel 6:17–20</w:t>
        </w:r>
      </w:hyperlink>
      <w:r>
        <w:rPr>
          <w:lang w:val="en_US" w:bidi="en_US"/>
        </w:rPr>
        <w:t>). However, between these parts, the Chronicler adds details about the celebrations and the permanent worship arrangements (</w:t>
      </w:r>
      <w:hyperlink r:id="rId183">
        <w:r>
          <w:rPr>
            <w:lang w:val="en_US" w:bidi="en_US"/>
          </w:rPr>
          <w:rPr>
            <w:color w:val="0000EE"/>
            <w:u w:val="single"/>
          </w:rPr>
          <w:t>1 Chronicles 16:4–42</w:t>
        </w:r>
      </w:hyperlink>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hyperlink r:id="rId184">
        <w:r>
          <w:rPr>
            <w:lang w:val="en_US" w:bidi="en_US"/>
          </w:rPr>
          <w:rPr>
            <w:color w:val="0000EE"/>
            <w:u w:val="single"/>
          </w:rPr>
          <w:t>First Chronicles 16:8–22</w:t>
        </w:r>
      </w:hyperlink>
      <w:r>
        <w:rPr>
          <w:lang w:val="en_US" w:bidi="en_US"/>
        </w:rPr>
        <w:t xml:space="preserve"> uses </w:t>
      </w:r>
      <w:hyperlink r:id="rId185">
        <w:r>
          <w:rPr>
            <w:lang w:val="en_US" w:bidi="en_US"/>
          </w:rPr>
          <w:rPr>
            <w:color w:val="0000EE"/>
            <w:u w:val="single"/>
          </w:rPr>
          <w:t>Psalm 105:1–15</w:t>
        </w:r>
      </w:hyperlink>
    </w:p>
    <w:p>
      <w:pPr>
        <w:pStyle w:val="ListBullet"/>
        <w:spacing w:line="240" w:lineRule="auto"/>
        <w:ind w:left="720"/>
      </w:pPr>
      <w:r>
        <w:rPr>
          <w:lang w:val="en_US" w:bidi="en_US"/>
        </w:rPr>
      </w:r>
      <w:hyperlink r:id="rId186">
        <w:r>
          <w:rPr>
            <w:lang w:val="en_US" w:bidi="en_US"/>
          </w:rPr>
          <w:rPr>
            <w:color w:val="0000EE"/>
            <w:u w:val="single"/>
          </w:rPr>
          <w:t>First Chronicles 16:23–33</w:t>
        </w:r>
      </w:hyperlink>
      <w:r>
        <w:rPr>
          <w:lang w:val="en_US" w:bidi="en_US"/>
        </w:rPr>
        <w:t xml:space="preserve"> uses </w:t>
      </w:r>
      <w:hyperlink r:id="rId187">
        <w:r>
          <w:rPr>
            <w:lang w:val="en_US" w:bidi="en_US"/>
          </w:rPr>
          <w:rPr>
            <w:color w:val="0000EE"/>
            <w:u w:val="single"/>
          </w:rPr>
          <w:t>Psalm 96</w:t>
        </w:r>
      </w:hyperlink>
    </w:p>
    <w:p>
      <w:pPr>
        <w:pStyle w:val="ListBullet"/>
        <w:spacing w:line="240" w:lineRule="auto"/>
        <w:ind w:left="720"/>
      </w:pPr>
      <w:r>
        <w:rPr>
          <w:lang w:val="en_US" w:bidi="en_US"/>
        </w:rPr>
      </w:r>
      <w:hyperlink r:id="rId188">
        <w:r>
          <w:rPr>
            <w:lang w:val="en_US" w:bidi="en_US"/>
          </w:rPr>
          <w:rPr>
            <w:color w:val="0000EE"/>
            <w:u w:val="single"/>
          </w:rPr>
          <w:t>First Chronicles 16:34–38</w:t>
        </w:r>
      </w:hyperlink>
      <w:r>
        <w:rPr>
          <w:lang w:val="en_US" w:bidi="en_US"/>
        </w:rPr>
        <w:t xml:space="preserve"> uses </w:t>
      </w:r>
      <w:hyperlink r:id="rId189">
        <w:r>
          <w:rPr>
            <w:lang w:val="en_US" w:bidi="en_US"/>
          </w:rPr>
          <w:rPr>
            <w:color w:val="0000EE"/>
            <w:u w:val="single"/>
          </w:rPr>
          <w:t>Psalm 106:1</w:t>
        </w:r>
      </w:hyperlink>
      <w:r>
        <w:rPr>
          <w:lang w:val="en_US" w:bidi="en_US"/>
        </w:rPr>
        <w:t xml:space="preserve">, </w:t>
      </w:r>
      <w:hyperlink r:id="rId190">
        <w:r>
          <w:rPr>
            <w:lang w:val="en_US" w:bidi="en_US"/>
          </w:rPr>
          <w:rPr>
            <w:color w:val="0000EE"/>
            <w:u w:val="single"/>
          </w:rPr>
          <w:t>47–48</w:t>
        </w:r>
      </w:hyperlink>
    </w:p>
    <w:p>
      <w:pPr/>
      <w:r>
        <w:rPr>
          <w:lang w:val="en_US" w:bidi="en_US"/>
        </w:rPr>
      </w:r>
      <w:r>
        <w:rPr>
          <w:lang w:val="en_US" w:bidi="en_US"/>
        </w:rPr>
        <w:t>The composer adjusted the sources for this occasion. The Temple did not exist when the ark was brought to Jerusalem, so the Chronicler says strength and joy fill his dwelling (</w:t>
      </w:r>
      <w:hyperlink r:id="rId191">
        <w:r>
          <w:rPr>
            <w:lang w:val="en_US" w:bidi="en_US"/>
          </w:rPr>
          <w:rPr>
            <w:color w:val="0000EE"/>
            <w:u w:val="single"/>
          </w:rPr>
          <w:t>1 Chronicles 16:27</w:t>
        </w:r>
      </w:hyperlink>
      <w:r>
        <w:rPr>
          <w:lang w:val="en_US" w:bidi="en_US"/>
        </w:rPr>
        <w:t xml:space="preserve">) instead of </w:t>
      </w:r>
      <w:r>
        <w:rPr>
          <w:i/>
          <w:lang w:val="en_US" w:bidi="en_US"/>
        </w:rPr>
        <w:t>His sanctuary</w:t>
      </w:r>
      <w:r>
        <w:rPr>
          <w:lang w:val="en_US" w:bidi="en_US"/>
        </w:rPr>
        <w:t xml:space="preserve"> (</w:t>
      </w:r>
      <w:hyperlink r:id="rId192">
        <w:r>
          <w:rPr>
            <w:lang w:val="en_US" w:bidi="en_US"/>
          </w:rPr>
          <w:rPr>
            <w:color w:val="0000EE"/>
            <w:u w:val="single"/>
          </w:rPr>
          <w:t>Psalm 96:6</w:t>
        </w:r>
      </w:hyperlink>
      <w:r>
        <w:rPr>
          <w:lang w:val="en_US" w:bidi="en_US"/>
        </w:rPr>
        <w:t>) and asks the worshiper to come into his presence (</w:t>
      </w:r>
      <w:hyperlink r:id="rId193">
        <w:r>
          <w:rPr>
            <w:lang w:val="en_US" w:bidi="en_US"/>
          </w:rPr>
          <w:rPr>
            <w:color w:val="0000EE"/>
            <w:u w:val="single"/>
          </w:rPr>
          <w:t>1 Chronicles 16:29</w:t>
        </w:r>
      </w:hyperlink>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hyperlink r:id="rId194">
        <w:r>
          <w:rPr>
            <w:lang w:val="en_US" w:bidi="en_US"/>
          </w:rPr>
          <w:rPr>
            <w:color w:val="0000EE"/>
            <w:u w:val="single"/>
          </w:rPr>
          <w:t>Psalm 96:8</w:t>
        </w:r>
      </w:hyperlink>
      <w:r>
        <w:rPr>
          <w:lang w:val="en_US" w:bidi="en_US"/>
        </w:rPr>
        <w:t xml:space="preserve">). The name </w:t>
      </w:r>
      <w:r>
        <w:rPr>
          <w:i/>
          <w:lang w:val="en_US" w:bidi="en_US"/>
        </w:rPr>
        <w:t>Abraham</w:t>
      </w:r>
      <w:r>
        <w:rPr>
          <w:lang w:val="en_US" w:bidi="en_US"/>
        </w:rPr>
        <w:t xml:space="preserve"> (</w:t>
      </w:r>
      <w:hyperlink r:id="rId195">
        <w:r>
          <w:rPr>
            <w:lang w:val="en_US" w:bidi="en_US"/>
          </w:rPr>
          <w:rPr>
            <w:color w:val="0000EE"/>
            <w:u w:val="single"/>
          </w:rPr>
          <w:t>Psalm 105:9</w:t>
        </w:r>
      </w:hyperlink>
      <w:r>
        <w:rPr>
          <w:lang w:val="en_US" w:bidi="en_US"/>
        </w:rPr>
        <w:t xml:space="preserve">) changes to </w:t>
      </w:r>
      <w:r>
        <w:rPr>
          <w:i/>
          <w:lang w:val="en_US" w:bidi="en_US"/>
        </w:rPr>
        <w:t>Israel</w:t>
      </w:r>
      <w:r>
        <w:rPr>
          <w:lang w:val="en_US" w:bidi="en_US"/>
        </w:rPr>
        <w:t xml:space="preserve"> (</w:t>
      </w:r>
      <w:hyperlink r:id="rId196">
        <w:r>
          <w:rPr>
            <w:lang w:val="en_US" w:bidi="en_US"/>
          </w:rPr>
          <w:rPr>
            <w:color w:val="0000EE"/>
            <w:u w:val="single"/>
          </w:rPr>
          <w:t>1 Chronicles 16:13</w:t>
        </w:r>
      </w:hyperlink>
      <w:r>
        <w:rPr>
          <w:lang w:val="en_US" w:bidi="en_US"/>
        </w:rPr>
        <w:t>) to focus on the nation as the fulfillment of Abraham's promises. The hymn does not mention the judgment of the earth (</w:t>
      </w:r>
      <w:hyperlink r:id="rId197">
        <w:r>
          <w:rPr>
            <w:lang w:val="en_US" w:bidi="en_US"/>
          </w:rPr>
          <w:rPr>
            <w:color w:val="0000EE"/>
            <w:u w:val="single"/>
          </w:rPr>
          <w:t>Psalm 96:10</w:t>
        </w:r>
      </w:hyperlink>
      <w:r>
        <w:rPr>
          <w:lang w:val="en_US" w:bidi="en_US"/>
        </w:rPr>
        <w:t xml:space="preserve">, </w:t>
      </w:r>
      <w:hyperlink r:id="rId198">
        <w:r>
          <w:rPr>
            <w:lang w:val="en_US" w:bidi="en_US"/>
          </w:rPr>
          <w:rPr>
            <w:color w:val="0000EE"/>
            <w:u w:val="single"/>
          </w:rPr>
          <w:t>13</w:t>
        </w:r>
      </w:hyperlink>
      <w:r>
        <w:rPr>
          <w:lang w:val="en_US" w:bidi="en_US"/>
        </w:rPr>
        <w:t xml:space="preserve">; compare </w:t>
      </w:r>
      <w:hyperlink r:id="rId199">
        <w:r>
          <w:rPr>
            <w:lang w:val="en_US" w:bidi="en_US"/>
          </w:rPr>
          <w:rPr>
            <w:color w:val="0000EE"/>
            <w:u w:val="single"/>
          </w:rPr>
          <w:t>1 Chronicles 16:30</w:t>
        </w:r>
      </w:hyperlink>
      <w:r>
        <w:rPr>
          <w:lang w:val="en_US" w:bidi="en_US"/>
        </w:rPr>
        <w:t xml:space="preserve">, </w:t>
      </w:r>
      <w:hyperlink r:id="rId200">
        <w:r>
          <w:rPr>
            <w:lang w:val="en_US" w:bidi="en_US"/>
          </w:rPr>
          <w:rPr>
            <w:color w:val="0000EE"/>
            <w:u w:val="single"/>
          </w:rPr>
          <w:t>33</w:t>
        </w:r>
      </w:hyperlink>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hyperlink r:id="rId170">
        <w:r>
          <w:rPr>
            <w:lang w:val="en_US" w:bidi="en_US"/>
          </w:rPr>
          <w:rPr>
            <w:color w:val="0000EE"/>
            <w:u w:val="single"/>
          </w:rPr>
          <w:t>1 Chronicles 21:29</w:t>
        </w:r>
      </w:hyperlink>
      <w:r>
        <w:rPr>
          <w:lang w:val="en_US" w:bidi="en_US"/>
        </w:rPr>
        <w:t xml:space="preserve">; </w:t>
      </w:r>
      <w:hyperlink r:id="rId201">
        <w:r>
          <w:rPr>
            <w:lang w:val="en_US" w:bidi="en_US"/>
          </w:rPr>
          <w:rPr>
            <w:color w:val="0000EE"/>
            <w:u w:val="single"/>
          </w:rPr>
          <w:t>2 Chronicles 1:3</w:t>
        </w:r>
      </w:hyperlink>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hyperlink r:id="rId202">
        <w:r>
          <w:rPr>
            <w:lang w:val="en_US" w:bidi="en_US"/>
          </w:rPr>
          <w:rPr>
            <w:color w:val="0000EE"/>
            <w:u w:val="single"/>
          </w:rPr>
          <w:t>1 Chronicles 22</w:t>
        </w:r>
      </w:hyperlink>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hyperlink r:id="rId203">
        <w:r>
          <w:rPr>
            <w:lang w:val="en_US" w:bidi="en_US"/>
          </w:rPr>
          <w:rPr>
            <w:color w:val="0000EE"/>
            <w:u w:val="single"/>
          </w:rPr>
          <w:t>1 Chronicles 13:1–17:27</w:t>
        </w:r>
      </w:hyperlink>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hyperlink r:id="rId204">
        <w:r>
          <w:rPr>
            <w:lang w:val="en_US" w:bidi="en_US"/>
          </w:rPr>
          <w:rPr>
            <w:color w:val="0000EE"/>
            <w:u w:val="single"/>
          </w:rPr>
          <w:t>2 Chronicles 2–7</w:t>
        </w:r>
      </w:hyperlink>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hyperlink r:id="rId205">
        <w:r>
          <w:rPr>
            <w:lang w:val="en_US" w:bidi="en_US"/>
          </w:rPr>
          <w:rPr>
            <w:color w:val="0000EE"/>
            <w:u w:val="single"/>
          </w:rPr>
          <w:t>1 Chronicles 22:9</w:t>
        </w:r>
      </w:hyperlink>
      <w:r>
        <w:rPr>
          <w:lang w:val="en_US" w:bidi="en_US"/>
        </w:rPr>
        <w:t xml:space="preserve">; </w:t>
      </w:r>
      <w:hyperlink r:id="rId206">
        <w:r>
          <w:rPr>
            <w:lang w:val="en_US" w:bidi="en_US"/>
          </w:rPr>
          <w:rPr>
            <w:color w:val="0000EE"/>
            <w:u w:val="single"/>
          </w:rPr>
          <w:t>28:5–6</w:t>
        </w:r>
      </w:hyperlink>
      <w:r>
        <w:rPr>
          <w:lang w:val="en_US" w:bidi="en_US"/>
        </w:rPr>
        <w:t xml:space="preserve">; compare </w:t>
      </w:r>
      <w:hyperlink r:id="rId207">
        <w:r>
          <w:rPr>
            <w:lang w:val="en_US" w:bidi="en_US"/>
          </w:rPr>
          <w:rPr>
            <w:color w:val="0000EE"/>
            <w:u w:val="single"/>
          </w:rPr>
          <w:t>2 Samuel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hyperlink r:id="rId208">
        <w:r>
          <w:rPr>
            <w:lang w:val="en_US" w:bidi="en_US"/>
          </w:rPr>
          <w:rPr>
            <w:color w:val="0000EE"/>
            <w:u w:val="single"/>
          </w:rPr>
          <w:t>2 Samuel 7:16</w:t>
        </w:r>
      </w:hyperlink>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hyperlink r:id="rId209">
        <w:r>
          <w:rPr>
            <w:lang w:val="en_US" w:bidi="en_US"/>
          </w:rPr>
          <w:rPr>
            <w:color w:val="0000EE"/>
            <w:u w:val="single"/>
          </w:rPr>
          <w:t>1 Kings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hyperlink r:id="rId210">
        <w:r>
          <w:rPr>
            <w:lang w:val="en_US" w:bidi="en_US"/>
          </w:rPr>
          <w:rPr>
            <w:color w:val="0000EE"/>
            <w:u w:val="single"/>
          </w:rPr>
          <w:t>1 Chronicles 18:1</w:t>
        </w:r>
      </w:hyperlink>
      <w:r>
        <w:rPr>
          <w:lang w:val="en_US" w:bidi="en_US"/>
        </w:rPr>
        <w:t>)</w:t>
      </w:r>
    </w:p>
    <w:p>
      <w:pPr>
        <w:pStyle w:val="ListBullet"/>
        <w:spacing w:line="240" w:lineRule="auto"/>
        <w:ind w:left="720"/>
      </w:pPr>
      <w:r>
        <w:rPr>
          <w:lang w:val="en_US" w:bidi="en_US"/>
        </w:rPr>
      </w:r>
      <w:r>
        <w:rPr>
          <w:lang w:val="en_US" w:bidi="en_US"/>
        </w:rPr>
        <w:t>Moab (</w:t>
      </w:r>
      <w:hyperlink r:id="rId211">
        <w:r>
          <w:rPr>
            <w:lang w:val="en_US" w:bidi="en_US"/>
          </w:rPr>
          <w:rPr>
            <w:color w:val="0000EE"/>
            <w:u w:val="single"/>
          </w:rPr>
          <w:t>1 Chronicles 18:2</w:t>
        </w:r>
      </w:hyperlink>
      <w:r>
        <w:rPr>
          <w:lang w:val="en_US" w:bidi="en_US"/>
        </w:rPr>
        <w:t>)</w:t>
      </w:r>
    </w:p>
    <w:p>
      <w:pPr>
        <w:pStyle w:val="ListBullet"/>
        <w:spacing w:line="240" w:lineRule="auto"/>
        <w:ind w:left="720"/>
      </w:pPr>
      <w:r>
        <w:rPr>
          <w:lang w:val="en_US" w:bidi="en_US"/>
        </w:rPr>
      </w:r>
      <w:r>
        <w:rPr>
          <w:lang w:val="en_US" w:bidi="en_US"/>
        </w:rPr>
        <w:t>Zobah (</w:t>
      </w:r>
      <w:hyperlink r:id="rId212">
        <w:r>
          <w:rPr>
            <w:lang w:val="en_US" w:bidi="en_US"/>
          </w:rPr>
          <w:rPr>
            <w:color w:val="0000EE"/>
            <w:u w:val="single"/>
          </w:rPr>
          <w:t>1 Chronicles 18:3–4</w:t>
        </w:r>
      </w:hyperlink>
      <w:r>
        <w:rPr>
          <w:lang w:val="en_US" w:bidi="en_US"/>
        </w:rPr>
        <w:t>)</w:t>
      </w:r>
    </w:p>
    <w:p>
      <w:pPr>
        <w:pStyle w:val="ListBullet"/>
        <w:spacing w:line="240" w:lineRule="auto"/>
        <w:ind w:left="720"/>
      </w:pPr>
      <w:r>
        <w:rPr>
          <w:lang w:val="en_US" w:bidi="en_US"/>
        </w:rPr>
      </w:r>
      <w:r>
        <w:rPr>
          <w:lang w:val="en_US" w:bidi="en_US"/>
        </w:rPr>
        <w:t>Damascus (</w:t>
      </w:r>
      <w:hyperlink r:id="rId213">
        <w:r>
          <w:rPr>
            <w:lang w:val="en_US" w:bidi="en_US"/>
          </w:rPr>
          <w:rPr>
            <w:color w:val="0000EE"/>
            <w:u w:val="single"/>
          </w:rPr>
          <w:t>1 Chronicles 18:5–6</w:t>
        </w:r>
      </w:hyperlink>
      <w:r>
        <w:rPr>
          <w:lang w:val="en_US" w:bidi="en_US"/>
        </w:rPr>
        <w:t>)</w:t>
      </w:r>
    </w:p>
    <w:p>
      <w:pPr>
        <w:pStyle w:val="ListBullet"/>
        <w:spacing w:line="240" w:lineRule="auto"/>
        <w:ind w:left="720"/>
      </w:pPr>
      <w:r>
        <w:rPr>
          <w:lang w:val="en_US" w:bidi="en_US"/>
        </w:rPr>
      </w:r>
      <w:r>
        <w:rPr>
          <w:lang w:val="en_US" w:bidi="en_US"/>
        </w:rPr>
        <w:t>Edom (</w:t>
      </w:r>
      <w:hyperlink r:id="rId214">
        <w:r>
          <w:rPr>
            <w:lang w:val="en_US" w:bidi="en_US"/>
          </w:rPr>
          <w:rPr>
            <w:color w:val="0000EE"/>
            <w:u w:val="single"/>
          </w:rPr>
          <w:t>1 Chronicles 18:12–13</w:t>
        </w:r>
      </w:hyperlink>
      <w:r>
        <w:rPr>
          <w:lang w:val="en_US" w:bidi="en_US"/>
        </w:rPr>
        <w:t>)</w:t>
      </w:r>
    </w:p>
    <w:p>
      <w:pPr/>
      <w:r>
        <w:rPr>
          <w:lang w:val="en_US" w:bidi="en_US"/>
        </w:rPr>
      </w:r>
      <w:r>
        <w:rPr>
          <w:lang w:val="en_US" w:bidi="en_US"/>
        </w:rPr>
        <w:t>They include details about David’s international relations, the treasures he gained, and the tributes he received (</w:t>
      </w:r>
      <w:hyperlink r:id="rId215">
        <w:r>
          <w:rPr>
            <w:lang w:val="en_US" w:bidi="en_US"/>
          </w:rPr>
          <w:rPr>
            <w:color w:val="0000EE"/>
            <w:u w:val="single"/>
          </w:rPr>
          <w:t>1 Chronicles 18:7–11</w:t>
        </w:r>
      </w:hyperlink>
      <w:r>
        <w:rPr>
          <w:lang w:val="en_US" w:bidi="en_US"/>
        </w:rPr>
        <w:t>). A common theme is that the Lord gave David victory wherever he went (</w:t>
      </w:r>
      <w:hyperlink r:id="rId216">
        <w:r>
          <w:rPr>
            <w:lang w:val="en_US" w:bidi="en_US"/>
          </w:rPr>
          <w:rPr>
            <w:color w:val="0000EE"/>
            <w:u w:val="single"/>
          </w:rPr>
          <w:t>1 Chronicles 18:6</w:t>
        </w:r>
      </w:hyperlink>
      <w:r>
        <w:rPr>
          <w:lang w:val="en_US" w:bidi="en_US"/>
        </w:rPr>
        <w:t xml:space="preserve">, </w:t>
      </w:r>
      <w:hyperlink r:id="rId2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hyperlink r:id="rId218">
        <w:r>
          <w:rPr>
            <w:lang w:val="en_US" w:bidi="en_US"/>
          </w:rPr>
          <w:rPr>
            <w:color w:val="0000EE"/>
            <w:u w:val="single"/>
          </w:rPr>
          <w:t>1 Chronicles 18:1–17</w:t>
        </w:r>
      </w:hyperlink>
      <w:r>
        <w:rPr>
          <w:lang w:val="en_US" w:bidi="en_US"/>
        </w:rPr>
        <w:t xml:space="preserve">; see </w:t>
      </w:r>
      <w:hyperlink r:id="rId219">
        <w:r>
          <w:rPr>
            <w:lang w:val="en_US" w:bidi="en_US"/>
          </w:rPr>
          <w:rPr>
            <w:color w:val="0000EE"/>
            <w:u w:val="single"/>
          </w:rPr>
          <w:t>2 Samuel 8:1–16</w:t>
        </w:r>
      </w:hyperlink>
      <w:r>
        <w:rPr>
          <w:lang w:val="en_US" w:bidi="en_US"/>
        </w:rPr>
        <w:t>)</w:t>
      </w:r>
    </w:p>
    <w:p>
      <w:pPr>
        <w:pStyle w:val="ListNumber"/>
        <w:spacing w:line="240" w:lineRule="auto"/>
        <w:ind w:left="1440"/>
      </w:pPr>
      <w:r>
        <w:rPr>
          <w:lang w:val="en_US" w:bidi="en_US"/>
        </w:rPr>
      </w:r>
      <w:r>
        <w:rPr>
          <w:lang w:val="en_US" w:bidi="en_US"/>
        </w:rPr>
        <w:t>The battle against the Ammonites (</w:t>
      </w:r>
      <w:hyperlink r:id="rId220">
        <w:r>
          <w:rPr>
            <w:lang w:val="en_US" w:bidi="en_US"/>
          </w:rPr>
          <w:rPr>
            <w:color w:val="0000EE"/>
            <w:u w:val="single"/>
          </w:rPr>
          <w:t>1 Chronicles 19:1–20:3</w:t>
        </w:r>
      </w:hyperlink>
      <w:r>
        <w:rPr>
          <w:lang w:val="en_US" w:bidi="en_US"/>
        </w:rPr>
        <w:t xml:space="preserve">; see </w:t>
      </w:r>
      <w:hyperlink r:id="rId221">
        <w:r>
          <w:rPr>
            <w:lang w:val="en_US" w:bidi="en_US"/>
          </w:rPr>
          <w:rPr>
            <w:color w:val="0000EE"/>
            <w:u w:val="single"/>
          </w:rPr>
          <w:t>2 Samuel 10:1–11:1</w:t>
        </w:r>
      </w:hyperlink>
      <w:r>
        <w:rPr>
          <w:lang w:val="en_US" w:bidi="en_US"/>
        </w:rPr>
        <w:t xml:space="preserve">; </w:t>
      </w:r>
      <w:hyperlink r:id="rId222">
        <w:r>
          <w:rPr>
            <w:lang w:val="en_US" w:bidi="en_US"/>
          </w:rPr>
          <w:rPr>
            <w:color w:val="0000EE"/>
            <w:u w:val="single"/>
          </w:rPr>
          <w:t>12:30–31</w:t>
        </w:r>
      </w:hyperlink>
      <w:r>
        <w:rPr>
          <w:lang w:val="en_US" w:bidi="en_US"/>
        </w:rPr>
        <w:t>)</w:t>
      </w:r>
    </w:p>
    <w:p>
      <w:pPr>
        <w:pStyle w:val="ListNumber"/>
        <w:spacing w:line="240" w:lineRule="auto"/>
        <w:ind w:left="1440"/>
      </w:pPr>
      <w:r>
        <w:rPr>
          <w:lang w:val="en_US" w:bidi="en_US"/>
        </w:rPr>
      </w:r>
      <w:r>
        <w:rPr>
          <w:lang w:val="en_US" w:bidi="en_US"/>
        </w:rPr>
        <w:t>The deeds of David's mighty men (</w:t>
      </w:r>
      <w:hyperlink r:id="rId223">
        <w:r>
          <w:rPr>
            <w:lang w:val="en_US" w:bidi="en_US"/>
          </w:rPr>
          <w:rPr>
            <w:color w:val="0000EE"/>
            <w:u w:val="single"/>
          </w:rPr>
          <w:t>1 Chronicles 20:4–8</w:t>
        </w:r>
      </w:hyperlink>
      <w:r>
        <w:rPr>
          <w:lang w:val="en_US" w:bidi="en_US"/>
        </w:rPr>
        <w:t xml:space="preserve">; see </w:t>
      </w:r>
      <w:hyperlink r:id="rId224">
        <w:r>
          <w:rPr>
            <w:lang w:val="en_US" w:bidi="en_US"/>
          </w:rPr>
          <w:rPr>
            <w:color w:val="0000EE"/>
            <w:u w:val="single"/>
          </w:rPr>
          <w:t>2 Samuel 21:18–22</w:t>
        </w:r>
      </w:hyperlink>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hyperlink r:id="rId210">
        <w:r>
          <w:rPr>
            <w:lang w:val="en_US" w:bidi="en_US"/>
          </w:rPr>
          <w:rPr>
            <w:color w:val="0000EE"/>
            <w:u w:val="single"/>
          </w:rPr>
          <w:t>1 Chronicles 18:1</w:t>
        </w:r>
      </w:hyperlink>
      <w:r>
        <w:rPr>
          <w:lang w:val="en_US" w:bidi="en_US"/>
        </w:rPr>
        <w:t xml:space="preserve">; </w:t>
      </w:r>
      <w:hyperlink r:id="rId225">
        <w:r>
          <w:rPr>
            <w:lang w:val="en_US" w:bidi="en_US"/>
          </w:rPr>
          <w:rPr>
            <w:color w:val="0000EE"/>
            <w:u w:val="single"/>
          </w:rPr>
          <w:t>19:1</w:t>
        </w:r>
      </w:hyperlink>
      <w:r>
        <w:rPr>
          <w:lang w:val="en_US" w:bidi="en_US"/>
        </w:rPr>
        <w:t xml:space="preserve">; </w:t>
      </w:r>
      <w:hyperlink r:id="rId22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lang w:val="en_US" w:bidi="en_US"/>
          </w:rPr>
          <w:rPr>
            <w:color w:val="0000EE"/>
            <w:u w:val="single"/>
          </w:rPr>
          <w:t>1 Chronicles 18:9–11</w:t>
        </w:r>
      </w:hyperlink>
      <w:r>
        <w:rPr>
          <w:lang w:val="en_US" w:bidi="en_US"/>
        </w:rPr>
        <w:t>). After defeating Ammon and the Arameans east of the Jordan, David expanded his control over southern Edom and gained access to a southern seaport (</w:t>
      </w:r>
      <w:hyperlink r:id="rId214">
        <w:r>
          <w:rPr>
            <w:lang w:val="en_US" w:bidi="en_US"/>
          </w:rPr>
          <w:rPr>
            <w:color w:val="0000EE"/>
            <w:u w:val="single"/>
          </w:rPr>
          <w:t>1 Chronicles 18:12–13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hyperlink r:id="rId228">
        <w:r>
          <w:rPr>
            <w:lang w:val="en_US" w:bidi="en_US"/>
          </w:rPr>
          <w:rPr>
            <w:color w:val="0000EE"/>
            <w:u w:val="single"/>
          </w:rPr>
          <w:t>1 Chronicles 19:8</w:t>
        </w:r>
      </w:hyperlink>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hyperlink r:id="rId229">
        <w:r>
          <w:rPr>
            <w:lang w:val="en_US" w:bidi="en_US"/>
          </w:rPr>
          <w:rPr>
            <w:color w:val="0000EE"/>
            <w:u w:val="single"/>
          </w:rPr>
          <w:t>2 Samuel 11:2–12:25</w:t>
        </w:r>
      </w:hyperlink>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hyperlink r:id="rId230">
        <w:r>
          <w:rPr>
            <w:lang w:val="en_US" w:bidi="en_US"/>
          </w:rPr>
          <w:rPr>
            <w:color w:val="0000EE"/>
            <w:u w:val="single"/>
          </w:rPr>
          <w:t>2 Samuel 24:1</w:t>
        </w:r>
      </w:hyperlink>
      <w:r>
        <w:rPr>
          <w:lang w:val="en_US" w:bidi="en_US"/>
        </w:rPr>
        <w:t xml:space="preserve">). The Chronicler views the story in Samuel through his understanding of Satan as an opponent of God and humanity. God allows Satan to act in the world, and through this, Satan unknowingly serves God's purposes (see </w:t>
      </w:r>
      <w:hyperlink r:id="rId231">
        <w:r>
          <w:rPr>
            <w:lang w:val="en_US" w:bidi="en_US"/>
          </w:rPr>
          <w:rPr>
            <w:color w:val="0000EE"/>
            <w:u w:val="single"/>
          </w:rPr>
          <w:t>2 Chronicles 18:3–34</w:t>
        </w:r>
      </w:hyperlink>
      <w:r>
        <w:rPr>
          <w:lang w:val="en_US" w:bidi="en_US"/>
        </w:rPr>
        <w:t xml:space="preserve">; </w:t>
      </w:r>
      <w:hyperlink r:id="rId232">
        <w:r>
          <w:rPr>
            <w:lang w:val="en_US" w:bidi="en_US"/>
          </w:rPr>
          <w:rPr>
            <w:color w:val="0000EE"/>
            <w:u w:val="single"/>
          </w:rPr>
          <w:t>Job 1:6–2:7</w:t>
        </w:r>
      </w:hyperlink>
      <w:r>
        <w:rPr>
          <w:lang w:val="en_US" w:bidi="en_US"/>
        </w:rPr>
        <w:t xml:space="preserve">; </w:t>
      </w:r>
      <w:hyperlink r:id="rId233">
        <w:r>
          <w:rPr>
            <w:lang w:val="en_US" w:bidi="en_US"/>
          </w:rPr>
          <w:rPr>
            <w:color w:val="0000EE"/>
            <w:u w:val="single"/>
          </w:rPr>
          <w:t>Zechariah 3:1–2</w:t>
        </w:r>
      </w:hyperlink>
      <w:r>
        <w:rPr>
          <w:lang w:val="en_US" w:bidi="en_US"/>
        </w:rPr>
        <w:t xml:space="preserve">; </w:t>
      </w:r>
      <w:hyperlink r:id="rId234">
        <w:r>
          <w:rPr>
            <w:lang w:val="en_US" w:bidi="en_US"/>
          </w:rPr>
          <w:rPr>
            <w:color w:val="0000EE"/>
            <w:u w:val="single"/>
          </w:rPr>
          <w:t>Matthew 4:1–11</w:t>
        </w:r>
      </w:hyperlink>
      <w:r>
        <w:rPr>
          <w:lang w:val="en_US" w:bidi="en_US"/>
        </w:rPr>
        <w:t xml:space="preserve">; </w:t>
      </w:r>
      <w:hyperlink r:id="rId235">
        <w:r>
          <w:rPr>
            <w:lang w:val="en_US" w:bidi="en_US"/>
          </w:rPr>
          <w:rPr>
            <w:color w:val="0000EE"/>
            <w:u w:val="single"/>
          </w:rPr>
          <w:t>John 13:27</w:t>
        </w:r>
      </w:hyperlink>
      <w:r>
        <w:rPr>
          <w:lang w:val="en_US" w:bidi="en_US"/>
        </w:rPr>
        <w:t xml:space="preserve">; </w:t>
      </w:r>
      <w:hyperlink r:id="rId236">
        <w:r>
          <w:rPr>
            <w:lang w:val="en_US" w:bidi="en_US"/>
          </w:rPr>
          <w:rPr>
            <w:color w:val="0000EE"/>
            <w:u w:val="single"/>
          </w:rPr>
          <w:t>1 Corinthians 5:5</w:t>
        </w:r>
      </w:hyperlink>
      <w:r>
        <w:rPr>
          <w:lang w:val="en_US" w:bidi="en_US"/>
        </w:rPr>
        <w:t xml:space="preserve">; </w:t>
      </w:r>
      <w:hyperlink r:id="rId237">
        <w:r>
          <w:rPr>
            <w:lang w:val="en_US" w:bidi="en_US"/>
          </w:rPr>
          <w:rPr>
            <w:color w:val="0000EE"/>
            <w:u w:val="single"/>
          </w:rPr>
          <w:t>2 Corinthians 12:7</w:t>
        </w:r>
      </w:hyperlink>
      <w:r>
        <w:rPr>
          <w:lang w:val="en_US" w:bidi="en_US"/>
        </w:rPr>
        <w:t xml:space="preserve">; </w:t>
      </w:r>
      <w:hyperlink r:id="rId238">
        <w:r>
          <w:rPr>
            <w:lang w:val="en_US" w:bidi="en_US"/>
          </w:rPr>
          <w:rPr>
            <w:color w:val="0000EE"/>
            <w:u w:val="single"/>
          </w:rPr>
          <w:t>1 Timothy 1:20</w:t>
        </w:r>
      </w:hyperlink>
      <w:r>
        <w:rPr>
          <w:lang w:val="en_US" w:bidi="en_US"/>
        </w:rPr>
        <w:t xml:space="preserve">; </w:t>
      </w:r>
      <w:hyperlink r:id="rId239">
        <w:r>
          <w:rPr>
            <w:lang w:val="en_US" w:bidi="en_US"/>
          </w:rPr>
          <w:rPr>
            <w:color w:val="0000EE"/>
            <w:u w:val="single"/>
          </w:rPr>
          <w:t>Revelation 20:3</w:t>
        </w:r>
      </w:hyperlink>
      <w:r>
        <w:rPr>
          <w:lang w:val="en_US" w:bidi="en_US"/>
        </w:rPr>
        <w:t xml:space="preserve">, </w:t>
      </w:r>
      <w:hyperlink r:id="rId24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hyperlink r:id="rId241">
        <w:r>
          <w:rPr>
            <w:lang w:val="en_US" w:bidi="en_US"/>
          </w:rPr>
          <w:rPr>
            <w:color w:val="0000EE"/>
            <w:u w:val="single"/>
          </w:rPr>
          <w:t>2 Samuel 24:1–25</w:t>
        </w:r>
      </w:hyperlink>
      <w:r>
        <w:rPr>
          <w:lang w:val="en_US" w:bidi="en_US"/>
        </w:rPr>
        <w:t xml:space="preserve"> but focuses on different aspects. The Chronicler’s version sets the stage for dedicating the altar and preparing to build the temple (</w:t>
      </w:r>
      <w:hyperlink r:id="rId202">
        <w:r>
          <w:rPr>
            <w:lang w:val="en_US" w:bidi="en_US"/>
          </w:rPr>
          <w:rPr>
            <w:color w:val="0000EE"/>
            <w:u w:val="single"/>
          </w:rPr>
          <w:t>1 Chronicles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hyperlink r:id="rId242">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hyperlink r:id="rId243">
        <w:r>
          <w:rPr>
            <w:lang w:val="en_US" w:bidi="en_US"/>
          </w:rPr>
          <w:rPr>
            <w:color w:val="0000EE"/>
            <w:u w:val="single"/>
          </w:rPr>
          <w:t>2 Samuel 24:17</w:t>
        </w:r>
      </w:hyperlink>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 xml:space="preserve">; </w:t>
      </w:r>
      <w:hyperlink r:id="rId201">
        <w:r>
          <w:rPr>
            <w:lang w:val="en_US" w:bidi="en_US"/>
          </w:rPr>
          <w:rPr>
            <w:color w:val="0000EE"/>
            <w:u w:val="single"/>
          </w:rPr>
          <w:t>2 Chronicles 1:3</w:t>
        </w:r>
      </w:hyperlink>
      <w:r>
        <w:rPr>
          <w:lang w:val="en_US" w:bidi="en_US"/>
        </w:rPr>
        <w:t xml:space="preserve">). The plague stopped at the </w:t>
      </w:r>
      <w:r>
        <w:rPr>
          <w:i/>
          <w:lang w:val="en_US" w:bidi="en_US"/>
        </w:rPr>
        <w:t>threshing floor</w:t>
      </w:r>
      <w:r>
        <w:rPr>
          <w:lang w:val="en_US" w:bidi="en_US"/>
        </w:rPr>
        <w:t>, allowing David to make offerings there as instructed by Gad the seer (</w:t>
      </w:r>
      <w:hyperlink r:id="rId244">
        <w:r>
          <w:rPr>
            <w:lang w:val="en_US" w:bidi="en_US"/>
          </w:rPr>
          <w:rPr>
            <w:color w:val="0000EE"/>
            <w:u w:val="single"/>
          </w:rPr>
          <w:t>1 Chronicles 21:18</w:t>
        </w:r>
      </w:hyperlink>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hyperlink r:id="rId245">
        <w:r>
          <w:rPr>
            <w:lang w:val="en_US" w:bidi="en_US"/>
          </w:rPr>
          <w:rPr>
            <w:color w:val="0000EE"/>
            <w:u w:val="single"/>
          </w:rPr>
          <w:t>1 Chronicles 17:11–12</w:t>
        </w:r>
      </w:hyperlink>
      <w:r>
        <w:rPr>
          <w:lang w:val="en_US" w:bidi="en_US"/>
        </w:rPr>
        <w:t>). After choosing the site (</w:t>
      </w:r>
      <w:hyperlink r:id="rId246">
        <w:r>
          <w:rPr>
            <w:lang w:val="en_US" w:bidi="en_US"/>
          </w:rPr>
          <w:rPr>
            <w:color w:val="0000EE"/>
            <w:u w:val="single"/>
          </w:rPr>
          <w:t>1 Chronicles 21:18–22:1</w:t>
        </w:r>
      </w:hyperlink>
      <w:r>
        <w:rPr>
          <w:lang w:val="en_US" w:bidi="en_US"/>
        </w:rPr>
        <w:t>), David prepared to build the temple of God. He gathered materials (</w:t>
      </w:r>
      <w:hyperlink r:id="rId247">
        <w:r>
          <w:rPr>
            <w:lang w:val="en_US" w:bidi="en_US"/>
          </w:rPr>
          <w:rPr>
            <w:color w:val="0000EE"/>
            <w:u w:val="single"/>
          </w:rPr>
          <w:t>1 Chronicles 22:2–5</w:t>
        </w:r>
      </w:hyperlink>
      <w:r>
        <w:rPr>
          <w:lang w:val="en_US" w:bidi="en_US"/>
        </w:rPr>
        <w:t>) and instructed Solomon (</w:t>
      </w:r>
      <w:hyperlink r:id="rId248">
        <w:r>
          <w:rPr>
            <w:lang w:val="en_US" w:bidi="en_US"/>
          </w:rPr>
          <w:rPr>
            <w:color w:val="0000EE"/>
            <w:u w:val="single"/>
          </w:rPr>
          <w:t>22:6–16</w:t>
        </w:r>
      </w:hyperlink>
      <w:r>
        <w:rPr>
          <w:lang w:val="en_US" w:bidi="en_US"/>
        </w:rPr>
        <w:t>) and the leaders of Israel (</w:t>
      </w:r>
      <w:hyperlink r:id="rId249">
        <w:r>
          <w:rPr>
            <w:lang w:val="en_US" w:bidi="en_US"/>
          </w:rPr>
          <w:rPr>
            <w:color w:val="0000EE"/>
            <w:u w:val="single"/>
          </w:rPr>
          <w:t>22:17–19</w:t>
        </w:r>
      </w:hyperlink>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hyperlink r:id="rId250">
        <w:r>
          <w:rPr>
            <w:lang w:val="en_US" w:bidi="en_US"/>
          </w:rPr>
          <w:rPr>
            <w:color w:val="0000EE"/>
            <w:u w:val="single"/>
          </w:rPr>
          <w:t>1 Chronicles 29:1</w:t>
        </w:r>
      </w:hyperlink>
      <w:r>
        <w:rPr>
          <w:lang w:val="en_US" w:bidi="en_US"/>
        </w:rPr>
        <w:t xml:space="preserve">; compare </w:t>
      </w:r>
      <w:hyperlink r:id="rId251">
        <w:r>
          <w:rPr>
            <w:lang w:val="en_US" w:bidi="en_US"/>
          </w:rPr>
          <w:rPr>
            <w:color w:val="0000EE"/>
            <w:u w:val="single"/>
          </w:rPr>
          <w:t>1 Kings 3:7</w:t>
        </w:r>
      </w:hyperlink>
      <w:r>
        <w:rPr>
          <w:lang w:val="en_US" w:bidi="en_US"/>
        </w:rPr>
        <w:t xml:space="preserve">; </w:t>
      </w:r>
      <w:hyperlink r:id="rId252">
        <w:r>
          <w:rPr>
            <w:lang w:val="en_US" w:bidi="en_US"/>
          </w:rPr>
          <w:rPr>
            <w:color w:val="0000EE"/>
            <w:u w:val="single"/>
          </w:rPr>
          <w:t>2 Chronicles 13:7</w:t>
        </w:r>
      </w:hyperlink>
      <w:r>
        <w:rPr>
          <w:lang w:val="en_US" w:bidi="en_US"/>
        </w:rPr>
        <w:t>), David used his wisdom and skill to prepare for building the temple. David also designed the temple (</w:t>
      </w:r>
      <w:hyperlink r:id="rId253">
        <w:r>
          <w:rPr>
            <w:lang w:val="en_US" w:bidi="en_US"/>
          </w:rPr>
          <w:rPr>
            <w:color w:val="0000EE"/>
            <w:u w:val="single"/>
          </w:rPr>
          <w:t>1 Chronicles 28:11–12</w:t>
        </w:r>
      </w:hyperlink>
      <w:r>
        <w:rPr>
          <w:lang w:val="en_US" w:bidi="en_US"/>
        </w:rPr>
        <w:t xml:space="preserve">). Later, God gave Solomon the wisdom he needed to build the temple and govern well (see </w:t>
      </w:r>
      <w:hyperlink r:id="rId254">
        <w:r>
          <w:rPr>
            <w:lang w:val="en_US" w:bidi="en_US"/>
          </w:rPr>
          <w:rPr>
            <w:color w:val="0000EE"/>
            <w:u w:val="single"/>
          </w:rPr>
          <w:t>2 Chronicles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hyperlink r:id="rId255">
        <w:r>
          <w:rPr>
            <w:lang w:val="en_US" w:bidi="en_US"/>
          </w:rPr>
          <w:rPr>
            <w:color w:val="0000EE"/>
            <w:u w:val="single"/>
          </w:rPr>
          <w:t>1 Kings 5:3–4</w:t>
        </w:r>
      </w:hyperlink>
      <w:r>
        <w:rPr>
          <w:lang w:val="en_US" w:bidi="en_US"/>
        </w:rPr>
        <w:t xml:space="preserve">). David's wars were not wrong, and God had blessed and supported them. However, the bloodshed and deaths in battle made David ceremonially unclean (see </w:t>
      </w:r>
      <w:hyperlink r:id="rId256">
        <w:r>
          <w:rPr>
            <w:lang w:val="en_US" w:bidi="en_US"/>
          </w:rPr>
          <w:rPr>
            <w:color w:val="0000EE"/>
            <w:u w:val="single"/>
          </w:rPr>
          <w:t>1 Chronicles 28:3</w:t>
        </w:r>
      </w:hyperlink>
      <w:r>
        <w:rPr>
          <w:lang w:val="en_US" w:bidi="en_US"/>
        </w:rPr>
        <w:t xml:space="preserve">; compare </w:t>
      </w:r>
      <w:hyperlink r:id="rId257">
        <w:r>
          <w:rPr>
            <w:lang w:val="en_US" w:bidi="en_US"/>
          </w:rPr>
          <w:rPr>
            <w:color w:val="0000EE"/>
            <w:u w:val="single"/>
          </w:rPr>
          <w:t>Genesis 4:10–12</w:t>
        </w:r>
      </w:hyperlink>
      <w:r>
        <w:rPr>
          <w:lang w:val="en_US" w:bidi="en_US"/>
        </w:rPr>
        <w:t xml:space="preserve">; </w:t>
      </w:r>
      <w:hyperlink r:id="rId258">
        <w:r>
          <w:rPr>
            <w:lang w:val="en_US" w:bidi="en_US"/>
          </w:rPr>
          <w:rPr>
            <w:color w:val="0000EE"/>
            <w:u w:val="single"/>
          </w:rPr>
          <w:t>Leviticus 17:3–4</w:t>
        </w:r>
      </w:hyperlink>
      <w:r>
        <w:rPr>
          <w:lang w:val="en_US" w:bidi="en_US"/>
        </w:rPr>
        <w:t xml:space="preserve">; </w:t>
      </w:r>
      <w:hyperlink r:id="rId259">
        <w:r>
          <w:rPr>
            <w:lang w:val="en_US" w:bidi="en_US"/>
          </w:rPr>
          <w:rPr>
            <w:color w:val="0000EE"/>
            <w:u w:val="single"/>
          </w:rPr>
          <w:t>Deuteronomy 21:1–9</w:t>
        </w:r>
      </w:hyperlink>
      <w:r>
        <w:rPr>
          <w:lang w:val="en_US" w:bidi="en_US"/>
        </w:rPr>
        <w:t xml:space="preserve">; </w:t>
      </w:r>
      <w:hyperlink r:id="rId260">
        <w:r>
          <w:rPr>
            <w:lang w:val="en_US" w:bidi="en_US"/>
          </w:rPr>
          <w:rPr>
            <w:color w:val="0000EE"/>
            <w:u w:val="single"/>
          </w:rPr>
          <w:t>Matthew 27:24–25</w:t>
        </w:r>
      </w:hyperlink>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hyperlink r:id="rId204">
        <w:r>
          <w:rPr>
            <w:lang w:val="en_US" w:bidi="en_US"/>
          </w:rPr>
          <w:rPr>
            <w:color w:val="0000EE"/>
            <w:u w:val="single"/>
          </w:rPr>
          <w:t>2 Chronicles 2–7</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hyperlink r:id="rId261">
        <w:r>
          <w:rPr>
            <w:lang w:val="en_US" w:bidi="en_US"/>
          </w:rPr>
          <w:rPr>
            <w:color w:val="0000EE"/>
            <w:u w:val="single"/>
          </w:rPr>
          <w:t>1 Kings 1</w:t>
        </w:r>
      </w:hyperlink>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hyperlink r:id="rId262">
        <w:r>
          <w:rPr>
            <w:lang w:val="en_US" w:bidi="en_US"/>
          </w:rPr>
          <w:rPr>
            <w:color w:val="0000EE"/>
            <w:u w:val="single"/>
          </w:rPr>
          <w:t>1 Chronicles 28–29</w:t>
        </w:r>
      </w:hyperlink>
      <w:r>
        <w:rPr>
          <w:lang w:val="en_US" w:bidi="en_US"/>
        </w:rPr>
        <w:t>; the chapters in between (</w:t>
      </w:r>
      <w:hyperlink r:id="rId263">
        <w:r>
          <w:rPr>
            <w:lang w:val="en_US" w:bidi="en_US"/>
          </w:rPr>
          <w:rPr>
            <w:color w:val="0000EE"/>
            <w:u w:val="single"/>
          </w:rPr>
          <w:t>23:3–27:24</w:t>
        </w:r>
      </w:hyperlink>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hyperlink r:id="rId266">
        <w:r>
          <w:rPr>
            <w:lang w:val="en_US" w:bidi="en_US"/>
          </w:rPr>
          <w:rPr>
            <w:color w:val="0000EE"/>
            <w:u w:val="single"/>
          </w:rPr>
          <w:t>1 Chronicles 23:3</w:t>
        </w:r>
      </w:hyperlink>
      <w:r>
        <w:rPr>
          <w:lang w:val="en_US" w:bidi="en_US"/>
        </w:rPr>
        <w:t xml:space="preserve">, individuals were counted at age thirty. However, the registration of the divisions included those who were twenty years old or older (see </w:t>
      </w:r>
      <w:hyperlink r:id="rId267">
        <w:r>
          <w:rPr>
            <w:lang w:val="en_US" w:bidi="en_US"/>
          </w:rPr>
          <w:rPr>
            <w:color w:val="0000EE"/>
            <w:u w:val="single"/>
          </w:rPr>
          <w:t>Numbers 1:3</w:t>
        </w:r>
      </w:hyperlink>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hyperlink r:id="rId268">
        <w:r>
          <w:rPr>
            <w:lang w:val="en_US" w:bidi="en_US"/>
          </w:rPr>
          <w:rPr>
            <w:color w:val="0000EE"/>
            <w:u w:val="single"/>
          </w:rPr>
          <w:t>1 Chronicles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lang w:val="en_US" w:bidi="en_US"/>
          </w:rPr>
          <w:rPr>
            <w:color w:val="0000EE"/>
            <w:u w:val="single"/>
          </w:rPr>
          <w:t>Exodus 28:1–5</w:t>
        </w:r>
      </w:hyperlink>
      <w:r>
        <w:rPr>
          <w:lang w:val="en_US" w:bidi="en_US"/>
        </w:rPr>
        <w:t xml:space="preserve">; </w:t>
      </w:r>
      <w:hyperlink r:id="rId270">
        <w:r>
          <w:rPr>
            <w:lang w:val="en_US" w:bidi="en_US"/>
          </w:rPr>
          <w:rPr>
            <w:color w:val="0000EE"/>
            <w:u w:val="single"/>
          </w:rPr>
          <w:t>Leviticus 1–7</w:t>
        </w:r>
      </w:hyperlink>
      <w:r>
        <w:rPr>
          <w:lang w:val="en_US" w:bidi="en_US"/>
        </w:rPr>
        <w:t xml:space="preserve">; </w:t>
      </w:r>
      <w:hyperlink r:id="rId271">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hyperlink r:id="rId272">
        <w:r>
          <w:rPr>
            <w:lang w:val="en_US" w:bidi="en_US"/>
          </w:rPr>
          <w:rPr>
            <w:color w:val="0000EE"/>
            <w:u w:val="single"/>
          </w:rPr>
          <w:t>1 Chronicles 6:8</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74">
        <w:r>
          <w:rPr>
            <w:lang w:val="en_US" w:bidi="en_US"/>
          </w:rPr>
          <w:rPr>
            <w:color w:val="0000EE"/>
            <w:u w:val="single"/>
          </w:rPr>
          <w:t>2 Samuel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hyperlink r:id="rId275">
        <w:r>
          <w:rPr>
            <w:lang w:val="en_US" w:bidi="en_US"/>
          </w:rPr>
          <w:rPr>
            <w:color w:val="0000EE"/>
            <w:u w:val="single"/>
          </w:rPr>
          <w:t>1 Chronicles 24:10</w:t>
        </w:r>
      </w:hyperlink>
      <w:r>
        <w:rPr>
          <w:lang w:val="en_US" w:bidi="en_US"/>
        </w:rPr>
        <w:t xml:space="preserve">) is mentioned in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hyperlink r:id="rId276">
        <w:r>
          <w:rPr>
            <w:lang w:val="en_US" w:bidi="en_US"/>
          </w:rPr>
          <w:rPr>
            <w:color w:val="0000EE"/>
            <w:u w:val="single"/>
          </w:rPr>
          <w:t>1 Chronicles 23:6–23</w:t>
        </w:r>
      </w:hyperlink>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hyperlink r:id="rId277">
        <w:r>
          <w:rPr>
            <w:lang w:val="en_US" w:bidi="en_US"/>
          </w:rPr>
          <w:rPr>
            <w:color w:val="0000EE"/>
            <w:u w:val="single"/>
          </w:rPr>
          <w:t>1 Chronicles 24:5–6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hyperlink r:id="rId278">
        <w:r>
          <w:rPr>
            <w:lang w:val="en_US" w:bidi="en_US"/>
          </w:rPr>
          <w:rPr>
            <w:color w:val="0000EE"/>
            <w:u w:val="single"/>
          </w:rPr>
          <w:t>1 Chronicles 6:39–40</w:t>
        </w:r>
      </w:hyperlink>
      <w:r>
        <w:rPr>
          <w:lang w:val="en_US" w:bidi="en_US"/>
        </w:rPr>
        <w:t xml:space="preserve">; </w:t>
      </w:r>
      <w:hyperlink r:id="rId279">
        <w:r>
          <w:rPr>
            <w:lang w:val="en_US" w:bidi="en_US"/>
          </w:rPr>
          <w:rPr>
            <w:color w:val="0000EE"/>
            <w:u w:val="single"/>
          </w:rPr>
          <w:t>15:17–19</w:t>
        </w:r>
      </w:hyperlink>
      <w:r>
        <w:rPr>
          <w:lang w:val="en_US" w:bidi="en_US"/>
        </w:rPr>
        <w:t xml:space="preserve">; </w:t>
      </w:r>
      <w:hyperlink r:id="rId280">
        <w:r>
          <w:rPr>
            <w:lang w:val="en_US" w:bidi="en_US"/>
          </w:rPr>
          <w:rPr>
            <w:color w:val="0000EE"/>
            <w:u w:val="single"/>
          </w:rPr>
          <w:t>16:5</w:t>
        </w:r>
      </w:hyperlink>
      <w:r>
        <w:rPr>
          <w:lang w:val="en_US" w:bidi="en_US"/>
        </w:rPr>
        <w:t xml:space="preserve">; </w:t>
      </w:r>
      <w:hyperlink r:id="rId281">
        <w:r>
          <w:rPr>
            <w:lang w:val="en_US" w:bidi="en_US"/>
          </w:rPr>
          <w:rPr>
            <w:color w:val="0000EE"/>
            <w:u w:val="single"/>
          </w:rPr>
          <w:t>2 Chronicles 29:30</w:t>
        </w:r>
      </w:hyperlink>
      <w:r>
        <w:rPr>
          <w:lang w:val="en_US" w:bidi="en_US"/>
        </w:rPr>
        <w:t xml:space="preserve">; </w:t>
      </w:r>
      <w:hyperlink r:id="rId282">
        <w:r>
          <w:rPr>
            <w:lang w:val="en_US" w:bidi="en_US"/>
          </w:rPr>
          <w:rPr>
            <w:color w:val="0000EE"/>
            <w:u w:val="single"/>
          </w:rPr>
          <w:t>Ezra 2:40–41</w:t>
        </w:r>
      </w:hyperlink>
      <w:r>
        <w:rPr>
          <w:lang w:val="en_US" w:bidi="en_US"/>
        </w:rPr>
        <w:t xml:space="preserve">; </w:t>
      </w:r>
      <w:hyperlink r:id="rId105">
        <w:r>
          <w:rPr>
            <w:lang w:val="en_US" w:bidi="en_US"/>
          </w:rPr>
          <w:rPr>
            <w:color w:val="0000EE"/>
            <w:u w:val="single"/>
          </w:rPr>
          <w:t>Psalms 50</w:t>
        </w:r>
      </w:hyperlink>
      <w:r>
        <w:rPr>
          <w:lang w:val="en_US" w:bidi="en_US"/>
        </w:rPr>
        <w:t xml:space="preserve">; </w:t>
      </w:r>
      <w:hyperlink r:id="rId283">
        <w:r>
          <w:rPr>
            <w:lang w:val="en_US" w:bidi="en_US"/>
          </w:rPr>
          <w:rPr>
            <w:color w:val="0000EE"/>
            <w:u w:val="single"/>
          </w:rPr>
          <w:t>73–28</w:t>
        </w:r>
      </w:hyperlink>
      <w:r>
        <w:rPr>
          <w:lang w:val="en_US" w:bidi="en_US"/>
        </w:rPr>
        <w:t xml:space="preserve">. </w:t>
      </w:r>
    </w:p>
    <w:p>
      <w:pPr>
        <w:pStyle w:val="ListBullet"/>
        <w:spacing w:line="240" w:lineRule="auto"/>
        <w:ind w:left="720"/>
      </w:pPr>
      <w:r>
        <w:rPr>
          <w:lang w:val="en_US" w:bidi="en_US"/>
        </w:rPr>
      </w:r>
      <w:r>
        <w:rPr>
          <w:lang w:val="en_US" w:bidi="en_US"/>
        </w:rPr>
        <w:t xml:space="preserve">Heman: See </w:t>
      </w:r>
      <w:hyperlink r:id="rId284">
        <w:r>
          <w:rPr>
            <w:lang w:val="en_US" w:bidi="en_US"/>
          </w:rPr>
          <w:rPr>
            <w:color w:val="0000EE"/>
            <w:u w:val="single"/>
          </w:rPr>
          <w:t>1 Chronicles 6:33–38</w:t>
        </w:r>
      </w:hyperlink>
      <w:r>
        <w:rPr>
          <w:lang w:val="en_US" w:bidi="en_US"/>
        </w:rPr>
        <w:t xml:space="preserve">; </w:t>
      </w:r>
      <w:hyperlink r:id="rId285">
        <w:r>
          <w:rPr>
            <w:lang w:val="en_US" w:bidi="en_US"/>
          </w:rPr>
          <w:rPr>
            <w:color w:val="0000EE"/>
            <w:u w:val="single"/>
          </w:rPr>
          <w:t>Psalm 88</w:t>
        </w:r>
      </w:hyperlink>
      <w:r>
        <w:rPr>
          <w:lang w:val="en_US" w:bidi="en_US"/>
        </w:rPr>
        <w:t xml:space="preserve">. </w:t>
      </w:r>
    </w:p>
    <w:p>
      <w:pPr>
        <w:pStyle w:val="ListBullet"/>
        <w:spacing w:line="240" w:lineRule="auto"/>
        <w:ind w:left="720"/>
      </w:pPr>
      <w:r>
        <w:rPr>
          <w:lang w:val="en_US" w:bidi="en_US"/>
        </w:rPr>
      </w:r>
      <w:r>
        <w:rPr>
          <w:lang w:val="en_US" w:bidi="en_US"/>
        </w:rPr>
        <w:t xml:space="preserve">Jeduthun: See </w:t>
      </w:r>
      <w:hyperlink r:id="rId286">
        <w:r>
          <w:rPr>
            <w:lang w:val="en_US" w:bidi="en_US"/>
          </w:rPr>
          <w:rPr>
            <w:color w:val="0000EE"/>
            <w:u w:val="single"/>
          </w:rPr>
          <w:t>1 Chronicles 16:41–42</w:t>
        </w:r>
      </w:hyperlink>
      <w:r>
        <w:rPr>
          <w:lang w:val="en_US" w:bidi="en_US"/>
        </w:rPr>
        <w:t xml:space="preserve">; </w:t>
      </w:r>
      <w:hyperlink r:id="rId287">
        <w:r>
          <w:rPr>
            <w:lang w:val="en_US" w:bidi="en_US"/>
          </w:rPr>
          <w:rPr>
            <w:color w:val="0000EE"/>
            <w:u w:val="single"/>
          </w:rPr>
          <w:t>2 Chronicles 5:12</w:t>
        </w:r>
      </w:hyperlink>
      <w:r>
        <w:rPr>
          <w:lang w:val="en_US" w:bidi="en_US"/>
        </w:rPr>
        <w:t xml:space="preserve">; </w:t>
      </w:r>
      <w:hyperlink r:id="rId288">
        <w:r>
          <w:rPr>
            <w:lang w:val="en_US" w:bidi="en_US"/>
          </w:rPr>
          <w:rPr>
            <w:color w:val="0000EE"/>
            <w:u w:val="single"/>
          </w:rPr>
          <w:t>35:15</w:t>
        </w:r>
      </w:hyperlink>
      <w:r>
        <w:rPr>
          <w:lang w:val="en_US" w:bidi="en_US"/>
        </w:rPr>
        <w:t xml:space="preserve">; </w:t>
      </w:r>
      <w:hyperlink r:id="rId289">
        <w:r>
          <w:rPr>
            <w:lang w:val="en_US" w:bidi="en_US"/>
          </w:rPr>
          <w:rPr>
            <w:color w:val="0000EE"/>
            <w:u w:val="single"/>
          </w:rPr>
          <w:t>Psalms 39</w:t>
        </w:r>
      </w:hyperlink>
      <w:r>
        <w:rPr>
          <w:lang w:val="en_US" w:bidi="en_US"/>
        </w:rPr>
        <w:t xml:space="preserve">, </w:t>
      </w:r>
      <w:hyperlink r:id="rId290">
        <w:r>
          <w:rPr>
            <w:lang w:val="en_US" w:bidi="en_US"/>
          </w:rPr>
          <w:rPr>
            <w:color w:val="0000EE"/>
            <w:u w:val="single"/>
          </w:rPr>
          <w:t>62</w:t>
        </w:r>
      </w:hyperlink>
      <w:r>
        <w:rPr>
          <w:lang w:val="en_US" w:bidi="en_US"/>
        </w:rPr>
        <w:t xml:space="preserve">, </w:t>
      </w:r>
      <w:hyperlink r:id="rId291">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hyperlink r:id="rId292">
        <w:r>
          <w:rPr>
            <w:lang w:val="en_US" w:bidi="en_US"/>
          </w:rPr>
          <w:rPr>
            <w:color w:val="0000EE"/>
            <w:u w:val="single"/>
          </w:rPr>
          <w:t>1 Chronicles 24:5</w:t>
        </w:r>
      </w:hyperlink>
      <w:r>
        <w:rPr>
          <w:lang w:val="en_US" w:bidi="en_US"/>
        </w:rPr>
        <w:t xml:space="preserve">, </w:t>
      </w:r>
      <w:hyperlink r:id="rId29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hyperlink r:id="rId294">
        <w:r>
          <w:rPr>
            <w:lang w:val="en_US" w:bidi="en_US"/>
          </w:rPr>
          <w:rPr>
            <w:color w:val="0000EE"/>
            <w:u w:val="single"/>
          </w:rPr>
          <w:t>Ezra 2:42</w:t>
        </w:r>
      </w:hyperlink>
      <w:r>
        <w:rPr>
          <w:lang w:val="en_US" w:bidi="en_US"/>
        </w:rPr>
        <w:t xml:space="preserve"> and "Meshullam" in </w:t>
      </w:r>
      <w:hyperlink r:id="rId295">
        <w:r>
          <w:rPr>
            <w:lang w:val="en_US" w:bidi="en_US"/>
          </w:rPr>
          <w:rPr>
            <w:color w:val="0000EE"/>
            <w:u w:val="single"/>
          </w:rPr>
          <w:t>Nehemiah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hyperlink r:id="rId296">
        <w:r>
          <w:rPr>
            <w:lang w:val="en_US" w:bidi="en_US"/>
          </w:rPr>
          <w:rPr>
            <w:color w:val="0000EE"/>
            <w:u w:val="single"/>
          </w:rPr>
          <w:t>1 Chronicles 13:13–14</w:t>
        </w:r>
      </w:hyperlink>
      <w:r>
        <w:rPr>
          <w:lang w:val="en_US" w:bidi="en_US"/>
        </w:rPr>
        <w:t>), by giving him many descendants (</w:t>
      </w:r>
      <w:hyperlink r:id="rId297">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hyperlink r:id="rId298">
        <w:r>
          <w:rPr>
            <w:lang w:val="en_US" w:bidi="en_US"/>
          </w:rPr>
          <w:rPr>
            <w:color w:val="0000EE"/>
            <w:u w:val="single"/>
          </w:rPr>
          <w:t>2 Chronicles 24:11</w:t>
        </w:r>
      </w:hyperlink>
      <w:r>
        <w:rPr>
          <w:lang w:val="en_US" w:bidi="en_US"/>
        </w:rPr>
        <w:t xml:space="preserve">; </w:t>
      </w:r>
      <w:hyperlink r:id="rId299">
        <w:r>
          <w:rPr>
            <w:lang w:val="en_US" w:bidi="en_US"/>
          </w:rPr>
          <w:rPr>
            <w:color w:val="0000EE"/>
            <w:u w:val="single"/>
          </w:rPr>
          <w:t>31:12</w:t>
        </w:r>
      </w:hyperlink>
      <w:r>
        <w:rPr>
          <w:lang w:val="en_US" w:bidi="en_US"/>
        </w:rPr>
        <w:t>). People always dedicated some war spoils to God (</w:t>
      </w:r>
      <w:hyperlink r:id="rId300">
        <w:r>
          <w:rPr>
            <w:lang w:val="en_US" w:bidi="en_US"/>
          </w:rPr>
          <w:rPr>
            <w:color w:val="0000EE"/>
            <w:u w:val="single"/>
          </w:rPr>
          <w:t>1 Chronicles 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hyperlink r:id="rId301">
        <w:r>
          <w:rPr>
            <w:lang w:val="en_US" w:bidi="en_US"/>
          </w:rPr>
          <w:rPr>
            <w:color w:val="0000EE"/>
            <w:u w:val="single"/>
          </w:rPr>
          <w:t>Joshua 21:39</w:t>
        </w:r>
      </w:hyperlink>
      <w:r>
        <w:rPr>
          <w:lang w:val="en_US" w:bidi="en_US"/>
        </w:rPr>
        <w:t>) and later became an administrative center during the monarchy. David and his descendants relied on the loyalty of the Levites from Hebron (</w:t>
      </w:r>
      <w:hyperlink r:id="rId302">
        <w:r>
          <w:rPr>
            <w:lang w:val="en_US" w:bidi="en_US"/>
          </w:rPr>
          <w:rPr>
            <w:color w:val="0000EE"/>
            <w:u w:val="single"/>
          </w:rPr>
          <w:t>1 Samuel 30:27–31</w:t>
        </w:r>
      </w:hyperlink>
      <w:r>
        <w:rPr>
          <w:lang w:val="en_US" w:bidi="en_US"/>
        </w:rPr>
        <w:t xml:space="preserve">; </w:t>
      </w:r>
      <w:hyperlink r:id="rId303">
        <w:r>
          <w:rPr>
            <w:lang w:val="en_US" w:bidi="en_US"/>
          </w:rPr>
          <w:rPr>
            <w:color w:val="0000EE"/>
            <w:u w:val="single"/>
          </w:rPr>
          <w:t>2 Samuel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hyperlink r:id="rId304">
        <w:r>
          <w:rPr>
            <w:lang w:val="en_US" w:bidi="en_US"/>
          </w:rPr>
          <w:rPr>
            <w:color w:val="0000EE"/>
            <w:u w:val="single"/>
          </w:rPr>
          <w:t>Numbers 1:5–15</w:t>
        </w:r>
      </w:hyperlink>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hyperlink r:id="rId305">
        <w:r>
          <w:rPr>
            <w:lang w:val="en_US" w:bidi="en_US"/>
          </w:rPr>
          <w:rPr>
            <w:color w:val="0000EE"/>
            <w:u w:val="single"/>
          </w:rPr>
          <w:t>1 Chronicles 2:13</w:t>
        </w:r>
      </w:hyperlink>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hyperlink r:id="rId306">
        <w:r>
          <w:rPr>
            <w:lang w:val="en_US" w:bidi="en_US"/>
          </w:rPr>
          <w:rPr>
            <w:color w:val="0000EE"/>
            <w:u w:val="single"/>
          </w:rPr>
          <w:t>1 Chronicles 23:1–2</w:t>
        </w:r>
      </w:hyperlink>
      <w:r>
        <w:rPr>
          <w:lang w:val="en_US" w:bidi="en_US"/>
        </w:rPr>
        <w:t xml:space="preserve">. David, at the height of his power, transfers authority to Solomon (compare </w:t>
      </w:r>
      <w:hyperlink r:id="rId307">
        <w:r>
          <w:rPr>
            <w:lang w:val="en_US" w:bidi="en_US"/>
          </w:rPr>
          <w:rPr>
            <w:color w:val="0000EE"/>
            <w:u w:val="single"/>
          </w:rPr>
          <w:t>1 Kings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hyperlink r:id="rId308">
        <w:r>
          <w:rPr>
            <w:lang w:val="en_US" w:bidi="en_US"/>
          </w:rPr>
          <w:rPr>
            <w:color w:val="0000EE"/>
            <w:u w:val="single"/>
          </w:rPr>
          <w:t>Deuteronomy 12:9</w:t>
        </w:r>
      </w:hyperlink>
      <w:r>
        <w:rPr>
          <w:lang w:val="en_US" w:bidi="en_US"/>
        </w:rPr>
        <w:t>). In the wilderness, the ark rested after battles (</w:t>
      </w:r>
      <w:hyperlink r:id="rId309">
        <w:r>
          <w:rPr>
            <w:lang w:val="en_US" w:bidi="en_US"/>
          </w:rPr>
          <w:rPr>
            <w:color w:val="0000EE"/>
            <w:u w:val="single"/>
          </w:rPr>
          <w:t>Numbers 10:35–36</w:t>
        </w:r>
      </w:hyperlink>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hyperlink r:id="rId310">
        <w:r>
          <w:rPr>
            <w:lang w:val="en_US" w:bidi="en_US"/>
          </w:rPr>
          <w:rPr>
            <w:color w:val="0000EE"/>
            <w:u w:val="single"/>
          </w:rPr>
          <w:t>Psalm 132:8</w:t>
        </w:r>
      </w:hyperlink>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hyperlink r:id="rId311">
        <w:r>
          <w:rPr>
            <w:lang w:val="en_US" w:bidi="en_US"/>
          </w:rPr>
          <w:rPr>
            <w:color w:val="0000EE"/>
            <w:u w:val="single"/>
          </w:rPr>
          <w:t>1 Chronicles 28:2–8</w:t>
        </w:r>
      </w:hyperlink>
      <w:r>
        <w:rPr>
          <w:lang w:val="en_US" w:bidi="en_US"/>
        </w:rPr>
        <w:t>) and a message to Solomon (</w:t>
      </w:r>
      <w:hyperlink r:id="rId312">
        <w:r>
          <w:rPr>
            <w:lang w:val="en_US" w:bidi="en_US"/>
          </w:rPr>
          <w:rPr>
            <w:color w:val="0000EE"/>
            <w:u w:val="single"/>
          </w:rPr>
          <w:t>28:9–10</w:t>
        </w:r>
      </w:hyperlink>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hyperlink r:id="rId313">
        <w:r>
          <w:rPr>
            <w:lang w:val="en_US" w:bidi="en_US"/>
          </w:rPr>
          <w:rPr>
            <w:color w:val="0000EE"/>
            <w:u w:val="single"/>
          </w:rPr>
          <w:t>Genesis 49:8–12</w:t>
        </w:r>
      </w:hyperlink>
      <w:r>
        <w:rPr>
          <w:lang w:val="en_US" w:bidi="en_US"/>
        </w:rPr>
        <w:t>), reached its peak with David (</w:t>
      </w:r>
      <w:hyperlink r:id="rId314">
        <w:r>
          <w:rPr>
            <w:lang w:val="en_US" w:bidi="en_US"/>
          </w:rPr>
          <w:rPr>
            <w:color w:val="0000EE"/>
            <w:u w:val="single"/>
          </w:rPr>
          <w:t>1 Samuel 16:1–13</w:t>
        </w:r>
      </w:hyperlink>
      <w:r>
        <w:rPr>
          <w:lang w:val="en_US" w:bidi="en_US"/>
        </w:rPr>
        <w:t>), and continued with Solomon (</w:t>
      </w:r>
      <w:hyperlink r:id="rId206">
        <w:r>
          <w:rPr>
            <w:lang w:val="en_US" w:bidi="en_US"/>
          </w:rPr>
          <w:rPr>
            <w:color w:val="0000EE"/>
            <w:u w:val="single"/>
          </w:rPr>
          <w:t>1 Chronicles 28:5–6</w:t>
        </w:r>
      </w:hyperlink>
      <w:r>
        <w:rPr>
          <w:lang w:val="en_US" w:bidi="en_US"/>
        </w:rPr>
        <w:t xml:space="preserve">, </w:t>
      </w:r>
      <w:hyperlink r:id="rId315">
        <w:r>
          <w:rPr>
            <w:lang w:val="en_US" w:bidi="en_US"/>
          </w:rPr>
          <w:rPr>
            <w:color w:val="0000EE"/>
            <w:u w:val="single"/>
          </w:rPr>
          <w:t>10</w:t>
        </w:r>
      </w:hyperlink>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hyperlink r:id="rId316">
        <w:r>
          <w:rPr>
            <w:lang w:val="en_US" w:bidi="en_US"/>
          </w:rPr>
          <w:rPr>
            <w:color w:val="0000EE"/>
            <w:u w:val="single"/>
          </w:rPr>
          <w:t>1 Chronicles 28:19</w:t>
        </w:r>
      </w:hyperlink>
      <w:r>
        <w:rPr>
          <w:lang w:val="en_US" w:bidi="en_US"/>
        </w:rPr>
        <w:t>). God also provided plans for the tabernacle in the wilderness (</w:t>
      </w:r>
      <w:hyperlink r:id="rId317">
        <w:r>
          <w:rPr>
            <w:lang w:val="en_US" w:bidi="en_US"/>
          </w:rPr>
          <w:rPr>
            <w:color w:val="0000EE"/>
            <w:u w:val="single"/>
          </w:rPr>
          <w:t>Exodus 25:9</w:t>
        </w:r>
      </w:hyperlink>
      <w:r>
        <w:rPr>
          <w:lang w:val="en_US" w:bidi="en_US"/>
        </w:rPr>
        <w:t>) and for Ezekiel's future temple (</w:t>
      </w:r>
      <w:hyperlink r:id="rId318">
        <w:r>
          <w:rPr>
            <w:lang w:val="en_US" w:bidi="en_US"/>
          </w:rPr>
          <w:rPr>
            <w:color w:val="0000EE"/>
            <w:u w:val="single"/>
          </w:rPr>
          <w:t>Ezekiel 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hyperlink r:id="rId319">
        <w:r>
          <w:rPr>
            <w:lang w:val="en_US" w:bidi="en_US"/>
          </w:rPr>
          <w:rPr>
            <w:color w:val="0000EE"/>
            <w:u w:val="single"/>
          </w:rPr>
          <w:t>Exodus 25:18–22</w:t>
        </w:r>
      </w:hyperlink>
      <w:r>
        <w:rPr>
          <w:lang w:val="en_US" w:bidi="en_US"/>
        </w:rPr>
        <w:t xml:space="preserve">; </w:t>
      </w:r>
      <w:hyperlink r:id="rId320">
        <w:r>
          <w:rPr>
            <w:lang w:val="en_US" w:bidi="en_US"/>
          </w:rPr>
          <w:rPr>
            <w:color w:val="0000EE"/>
            <w:u w:val="single"/>
          </w:rPr>
          <w:t>2 Samuel 6:2</w:t>
        </w:r>
      </w:hyperlink>
      <w:r>
        <w:rPr>
          <w:lang w:val="en_US" w:bidi="en_US"/>
        </w:rPr>
        <w:t xml:space="preserve">; </w:t>
      </w:r>
      <w:hyperlink r:id="rId321">
        <w:r>
          <w:rPr>
            <w:lang w:val="en_US" w:bidi="en_US"/>
          </w:rPr>
          <w:rPr>
            <w:color w:val="0000EE"/>
            <w:u w:val="single"/>
          </w:rPr>
          <w:t>Psalm 99:1</w:t>
        </w:r>
      </w:hyperlink>
      <w:r>
        <w:rPr>
          <w:lang w:val="en_US" w:bidi="en_US"/>
        </w:rPr>
        <w:t xml:space="preserve">; compare </w:t>
      </w:r>
      <w:hyperlink r:id="rId322">
        <w:r>
          <w:rPr>
            <w:lang w:val="en_US" w:bidi="en_US"/>
          </w:rPr>
          <w:rPr>
            <w:color w:val="0000EE"/>
            <w:u w:val="single"/>
          </w:rPr>
          <w:t>Ezekiel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hyperlink r:id="rId323">
        <w:r>
          <w:rPr>
            <w:lang w:val="en_US" w:bidi="en_US"/>
          </w:rPr>
          <w:rPr>
            <w:color w:val="0000EE"/>
            <w:u w:val="single"/>
          </w:rPr>
          <w:t>1 Chronicles 28:1</w:t>
        </w:r>
      </w:hyperlink>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lang w:val="en_US" w:bidi="en_US"/>
          </w:rPr>
          <w:rPr>
            <w:color w:val="0000EE"/>
            <w:u w:val="single"/>
          </w:rPr>
          <w:t>1 Chronicles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hyperlink r:id="rId325">
        <w:r>
          <w:rPr>
            <w:lang w:val="en_US" w:bidi="en_US"/>
          </w:rPr>
          <w:rPr>
            <w:color w:val="0000EE"/>
            <w:u w:val="single"/>
          </w:rPr>
          <w:t>Exodus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hyperlink r:id="rId326">
        <w:r>
          <w:rPr>
            <w:lang w:val="en_US" w:bidi="en_US"/>
          </w:rPr>
          <w:rPr>
            <w:color w:val="0000EE"/>
            <w:u w:val="single"/>
          </w:rPr>
          <w:t>1 Chronicles 29:10b–13</w:t>
        </w:r>
      </w:hyperlink>
      <w:r>
        <w:rPr>
          <w:lang w:val="en_US" w:bidi="en_US"/>
        </w:rPr>
        <w:t>)</w:t>
      </w:r>
    </w:p>
    <w:p>
      <w:pPr>
        <w:pStyle w:val="ListNumber"/>
        <w:spacing w:line="240" w:lineRule="auto"/>
        <w:ind w:left="720"/>
      </w:pPr>
      <w:r>
        <w:rPr>
          <w:lang w:val="en_US" w:bidi="en_US"/>
        </w:rPr>
      </w:r>
      <w:r>
        <w:rPr>
          <w:lang w:val="en_US" w:bidi="en_US"/>
        </w:rPr>
        <w:t>The presentation and dedication of the offerings (</w:t>
      </w:r>
      <w:hyperlink r:id="rId327">
        <w:r>
          <w:rPr>
            <w:lang w:val="en_US" w:bidi="en_US"/>
          </w:rPr>
          <w:rPr>
            <w:color w:val="0000EE"/>
            <w:u w:val="single"/>
          </w:rPr>
          <w:t>1 Chronicles 29:14–17</w:t>
        </w:r>
      </w:hyperlink>
      <w:r>
        <w:rPr>
          <w:lang w:val="en_US" w:bidi="en_US"/>
        </w:rPr>
        <w:t>)</w:t>
      </w:r>
    </w:p>
    <w:p>
      <w:pPr>
        <w:pStyle w:val="ListNumber"/>
        <w:spacing w:line="240" w:lineRule="auto"/>
        <w:ind w:left="720"/>
      </w:pPr>
      <w:r>
        <w:rPr>
          <w:lang w:val="en_US" w:bidi="en_US"/>
        </w:rPr>
      </w:r>
      <w:r>
        <w:rPr>
          <w:lang w:val="en_US" w:bidi="en_US"/>
        </w:rPr>
        <w:t>The petition (</w:t>
      </w:r>
      <w:hyperlink r:id="rId328">
        <w:r>
          <w:rPr>
            <w:lang w:val="en_US" w:bidi="en_US"/>
          </w:rPr>
          <w:rPr>
            <w:color w:val="0000EE"/>
            <w:u w:val="single"/>
          </w:rPr>
          <w:t>1 Chronicles 29:18–19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lang w:val="en_US" w:bidi="en_US"/>
          </w:rPr>
          <w:rPr>
            <w:color w:val="0000EE"/>
            <w:u w:val="single"/>
          </w:rPr>
          <w:t>Ezekiel 40:46</w:t>
        </w:r>
      </w:hyperlink>
      <w:r>
        <w:rPr>
          <w:lang w:val="en_US" w:bidi="en_US"/>
        </w:rPr>
        <w:t xml:space="preserve">; </w:t>
      </w:r>
      <w:hyperlink r:id="rId330">
        <w:r>
          <w:rPr>
            <w:lang w:val="en_US" w:bidi="en_US"/>
          </w:rPr>
          <w:rPr>
            <w:color w:val="0000EE"/>
            <w:u w:val="single"/>
          </w:rPr>
          <w:t>43:19</w:t>
        </w:r>
      </w:hyperlink>
      <w:r>
        <w:rPr>
          <w:lang w:val="en_US" w:bidi="en_US"/>
        </w:rPr>
        <w:t xml:space="preserve">; </w:t>
      </w:r>
      <w:hyperlink r:id="rId331">
        <w:r>
          <w:rPr>
            <w:lang w:val="en_US" w:bidi="en_US"/>
          </w:rPr>
          <w:rPr>
            <w:color w:val="0000EE"/>
            <w:u w:val="single"/>
          </w:rPr>
          <w:t>44:15</w:t>
        </w:r>
      </w:hyperlink>
      <w:r>
        <w:rPr>
          <w:lang w:val="en_US" w:bidi="en_US"/>
        </w:rPr>
        <w:t xml:space="preserve">; </w:t>
      </w:r>
      <w:hyperlink r:id="rId332">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hyperlink r:id="rId333">
        <w:r>
          <w:rPr>
            <w:lang w:val="en_US" w:bidi="en_US"/>
          </w:rPr>
          <w:rPr>
            <w:color w:val="0000EE"/>
            <w:u w:val="single"/>
          </w:rPr>
          <w:t>1 Kings 22:41–50</w:t>
        </w:r>
      </w:hyperlink>
      <w:r>
        <w:rPr>
          <w:lang w:val="en_US" w:bidi="en_US"/>
        </w:rPr>
        <w:t>). Like Abraham (</w:t>
      </w:r>
      <w:hyperlink r:id="rId334">
        <w:r>
          <w:rPr>
            <w:lang w:val="en_US" w:bidi="en_US"/>
          </w:rPr>
          <w:rPr>
            <w:color w:val="0000EE"/>
            <w:u w:val="single"/>
          </w:rPr>
          <w:t>Genesis 25:8</w:t>
        </w:r>
      </w:hyperlink>
      <w:r>
        <w:rPr>
          <w:lang w:val="en_US" w:bidi="en_US"/>
        </w:rPr>
        <w:t>) and Isaac (</w:t>
      </w:r>
      <w:hyperlink r:id="rId335">
        <w:r>
          <w:rPr>
            <w:lang w:val="en_US" w:bidi="en_US"/>
          </w:rPr>
          <w:rPr>
            <w:color w:val="0000EE"/>
            <w:u w:val="single"/>
          </w:rPr>
          <w:t>Genesis 35:29</w:t>
        </w:r>
      </w:hyperlink>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hyperlink r:id="rId150">
        <w:r>
          <w:rPr>
            <w:lang w:val="en_US" w:bidi="en_US"/>
          </w:rPr>
          <w:rPr>
            <w:color w:val="0000EE"/>
            <w:u w:val="single"/>
          </w:rPr>
          <w:t>1 Chronicles 11:3</w:t>
        </w:r>
      </w:hyperlink>
      <w:r>
        <w:rPr>
          <w:lang w:val="en_US" w:bidi="en_US"/>
        </w:rPr>
        <w:t>)</w:t>
      </w:r>
    </w:p>
    <w:p>
      <w:pPr>
        <w:pStyle w:val="ListNumber"/>
        <w:spacing w:line="240" w:lineRule="auto"/>
        <w:ind w:left="720"/>
      </w:pPr>
      <w:r>
        <w:rPr>
          <w:lang w:val="en_US" w:bidi="en_US"/>
        </w:rPr>
      </w:r>
      <w:r>
        <w:rPr>
          <w:lang w:val="en_US" w:bidi="en_US"/>
        </w:rPr>
        <w:t>Nathan (</w:t>
      </w:r>
      <w:hyperlink r:id="rId336">
        <w:r>
          <w:rPr>
            <w:lang w:val="en_US" w:bidi="en_US"/>
          </w:rPr>
          <w:rPr>
            <w:color w:val="0000EE"/>
            <w:u w:val="single"/>
          </w:rPr>
          <w:t>1 Chronicles 17:1–27</w:t>
        </w:r>
      </w:hyperlink>
      <w:r>
        <w:rPr>
          <w:lang w:val="en_US" w:bidi="en_US"/>
        </w:rPr>
        <w:t>)</w:t>
      </w:r>
    </w:p>
    <w:p>
      <w:pPr>
        <w:pStyle w:val="ListNumber"/>
        <w:spacing w:line="240" w:lineRule="auto"/>
        <w:ind w:left="720"/>
      </w:pPr>
      <w:r>
        <w:rPr>
          <w:lang w:val="en_US" w:bidi="en_US"/>
        </w:rPr>
      </w:r>
      <w:r>
        <w:rPr>
          <w:lang w:val="en_US" w:bidi="en_US"/>
        </w:rPr>
        <w:t>Gad (</w:t>
      </w:r>
      <w:hyperlink r:id="rId337">
        <w:r>
          <w:rPr>
            <w:lang w:val="en_US" w:bidi="en_US"/>
          </w:rPr>
          <w:rPr>
            <w:color w:val="0000EE"/>
            <w:u w:val="single"/>
          </w:rPr>
          <w:t>1 Chronicles 21:9</w:t>
        </w:r>
      </w:hyperlink>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hyperlink r:id="rId338">
        <w:r>
          <w:rPr>
            <w:lang w:val="en_US" w:bidi="en_US"/>
          </w:rPr>
          <w:rPr>
            <w:color w:val="0000EE"/>
            <w:u w:val="single"/>
          </w:rPr>
          <w:t>1 Kings 11:41–43</w:t>
        </w:r>
      </w:hyperlink>
      <w:r>
        <w:rPr>
          <w:lang w:val="en_US" w:bidi="en_US"/>
        </w:rPr>
        <w:t xml:space="preserve">; </w:t>
      </w:r>
      <w:hyperlink r:id="rId339">
        <w:r>
          <w:rPr>
            <w:lang w:val="en_US" w:bidi="en_US"/>
          </w:rPr>
          <w:rPr>
            <w:color w:val="0000EE"/>
            <w:u w:val="single"/>
          </w:rPr>
          <w:t>14:19–20</w:t>
        </w:r>
      </w:hyperlink>
      <w:r>
        <w:rPr>
          <w:lang w:val="en_US" w:bidi="en_US"/>
        </w:rPr>
        <w:t xml:space="preserve">, </w:t>
      </w:r>
      <w:hyperlink r:id="rId340">
        <w:r>
          <w:rPr>
            <w:lang w:val="en_US" w:bidi="en_US"/>
          </w:rPr>
          <w:rPr>
            <w:color w:val="0000EE"/>
            <w:u w:val="single"/>
          </w:rPr>
          <w:t>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