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Timothy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hyperlink r:id="rId19">
        <w:r>
          <w:rPr>
            <w:lang w:val="en_US" w:bidi="en_US"/>
          </w:rPr>
          <w:rPr>
            <w:color w:val="0000EE"/>
            <w:u w:val="single"/>
          </w:rPr>
          <w:t>1 Timothy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hyperlink r:id="rId22">
        <w:r>
          <w:rPr>
            <w:lang w:val="en_US" w:bidi="en_US"/>
          </w:rPr>
          <w:rPr>
            <w:color w:val="0000EE"/>
            <w:u w:val="single"/>
          </w:rPr>
          <w:t>Romans 1:1–7</w:t>
        </w:r>
      </w:hyperlink>
      <w:r>
        <w:rPr>
          <w:lang w:val="en_US" w:bidi="en_US"/>
        </w:rPr>
        <w:t xml:space="preserve">; </w:t>
      </w:r>
      <w:hyperlink r:id="rId23">
        <w:r>
          <w:rPr>
            <w:lang w:val="en_US" w:bidi="en_US"/>
          </w:rPr>
          <w:rPr>
            <w:color w:val="0000EE"/>
            <w:u w:val="single"/>
          </w:rPr>
          <w:t>1 Corinthians 1:1–3</w:t>
        </w:r>
      </w:hyperlink>
      <w:r>
        <w:rPr>
          <w:lang w:val="en_US" w:bidi="en_US"/>
        </w:rPr>
        <w:t xml:space="preserve">; </w:t>
      </w:r>
      <w:hyperlink r:id="rId24">
        <w:r>
          <w:rPr>
            <w:lang w:val="en_US" w:bidi="en_US"/>
          </w:rPr>
          <w:rPr>
            <w:color w:val="0000EE"/>
            <w:u w:val="single"/>
          </w:rPr>
          <w:t>Galatians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hyperlink r:id="rId26">
        <w:r>
          <w:rPr>
            <w:lang w:val="en_US" w:bidi="en_US"/>
          </w:rPr>
          <w:rPr>
            <w:color w:val="0000EE"/>
            <w:u w:val="single"/>
          </w:rPr>
          <w:t>Philippians 2:20</w:t>
        </w:r>
      </w:hyperlink>
      <w:r>
        <w:rPr>
          <w:lang w:val="en_US" w:bidi="en_US"/>
        </w:rPr>
        <w:t xml:space="preserve">; compare </w:t>
      </w:r>
      <w:hyperlink r:id="rId27">
        <w:r>
          <w:rPr>
            <w:lang w:val="en_US" w:bidi="en_US"/>
          </w:rPr>
          <w:rPr>
            <w:color w:val="0000EE"/>
            <w:u w:val="single"/>
          </w:rPr>
          <w:t>Titus 1:4</w:t>
        </w:r>
      </w:hyperlink>
      <w:r>
        <w:rPr>
          <w:lang w:val="en_US" w:bidi="en_US"/>
        </w:rPr>
        <w:t xml:space="preserve">). But he was probably not directly converted by Paul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hyperlink r:id="rId29">
        <w:r>
          <w:rPr>
            <w:lang w:val="en_US" w:bidi="en_US"/>
          </w:rPr>
          <w:rPr>
            <w:color w:val="0000EE"/>
            <w:u w:val="single"/>
          </w:rPr>
          <w:t>Acts 20:29–31</w:t>
        </w:r>
      </w:hyperlink>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Timothy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Peter 1:16</w:t>
        </w:r>
      </w:hyperlink>
      <w:r>
        <w:rPr>
          <w:lang w:val="en_US" w:bidi="en_US"/>
        </w:rPr>
        <w:t xml:space="preserve">; </w:t>
      </w:r>
      <w:hyperlink r:id="rId35">
        <w:r>
          <w:rPr>
            <w:lang w:val="en_US" w:bidi="en_US"/>
          </w:rPr>
          <w:rPr>
            <w:color w:val="0000EE"/>
            <w:u w:val="single"/>
          </w:rPr>
          <w:t>1 Timothy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hyperlink r:id="rId39">
        <w:r>
          <w:rPr>
            <w:lang w:val="en_US" w:bidi="en_US"/>
          </w:rPr>
          <w:rPr>
            <w:color w:val="0000EE"/>
            <w:u w:val="single"/>
          </w:rPr>
          <w:t>Genesis 2–4</w:t>
        </w:r>
      </w:hyperlink>
      <w:r>
        <w:rPr>
          <w:lang w:val="en_US" w:bidi="en_US"/>
        </w:rPr>
        <w:t xml:space="preserve">; </w:t>
      </w:r>
      <w:hyperlink r:id="rId40">
        <w:r>
          <w:rPr>
            <w:lang w:val="en_US" w:bidi="en_US"/>
          </w:rPr>
          <w:rPr>
            <w:color w:val="0000EE"/>
            <w:u w:val="single"/>
          </w:rPr>
          <w:t>5:1–32</w:t>
        </w:r>
      </w:hyperlink>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hyperlink r:id="rId41">
        <w:r>
          <w:rPr>
            <w:lang w:val="en_US" w:bidi="en_US"/>
          </w:rPr>
          <w:rPr>
            <w:color w:val="0000EE"/>
            <w:u w:val="single"/>
          </w:rPr>
          <w:t>1 Timothy 3:15</w:t>
        </w:r>
      </w:hyperlink>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Corinthians 13:1–13</w:t>
        </w:r>
      </w:hyperlink>
      <w:r>
        <w:rPr>
          <w:lang w:val="en_US" w:bidi="en_US"/>
        </w:rPr>
        <w:t xml:space="preserve">; </w:t>
      </w:r>
      <w:hyperlink r:id="rId44">
        <w:r>
          <w:rPr>
            <w:lang w:val="en_US" w:bidi="en_US"/>
          </w:rPr>
          <w:rPr>
            <w:color w:val="0000EE"/>
            <w:u w:val="single"/>
          </w:rPr>
          <w:t>Colossians 3:14</w:t>
        </w:r>
      </w:hyperlink>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hyperlink r:id="rId45">
        <w:r>
          <w:rPr>
            <w:lang w:val="en_US" w:bidi="en_US"/>
          </w:rPr>
          <w:rPr>
            <w:color w:val="0000EE"/>
            <w:u w:val="single"/>
          </w:rPr>
          <w:t>1 Timothy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hyperlink r:id="rId48">
        <w:r>
          <w:rPr>
            <w:lang w:val="en_US" w:bidi="en_US"/>
          </w:rPr>
          <w:rPr>
            <w:color w:val="0000EE"/>
            <w:u w:val="single"/>
          </w:rPr>
          <w:t>Romans 3:8</w:t>
        </w:r>
      </w:hyperlink>
      <w:r>
        <w:rPr>
          <w:lang w:val="en_US" w:bidi="en_US"/>
        </w:rPr>
        <w:t xml:space="preserve">; </w:t>
      </w:r>
      <w:hyperlink r:id="rId49">
        <w:r>
          <w:rPr>
            <w:lang w:val="en_US" w:bidi="en_US"/>
          </w:rPr>
          <w:rPr>
            <w:color w:val="0000EE"/>
            <w:u w:val="single"/>
          </w:rPr>
          <w:t>1 Corinthians 4:18</w:t>
        </w:r>
      </w:hyperlink>
      <w:r>
        <w:rPr>
          <w:lang w:val="en_US" w:bidi="en_US"/>
        </w:rPr>
        <w:t xml:space="preserve">; </w:t>
      </w:r>
      <w:hyperlink r:id="rId50">
        <w:r>
          <w:rPr>
            <w:lang w:val="en_US" w:bidi="en_US"/>
          </w:rPr>
          <w:rPr>
            <w:color w:val="0000EE"/>
            <w:u w:val="single"/>
          </w:rPr>
          <w:t>2 Corinthians 3:1</w:t>
        </w:r>
      </w:hyperlink>
      <w:r>
        <w:rPr>
          <w:lang w:val="en_US" w:bidi="en_US"/>
        </w:rPr>
        <w:t xml:space="preserve">; </w:t>
      </w:r>
      <w:hyperlink r:id="rId51">
        <w:r>
          <w:rPr>
            <w:lang w:val="en_US" w:bidi="en_US"/>
          </w:rPr>
          <w:rPr>
            <w:color w:val="0000EE"/>
            <w:u w:val="single"/>
          </w:rPr>
          <w:t>Galatians 1:7</w:t>
        </w:r>
      </w:hyperlink>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hyperlink r:id="rId52">
        <w:r>
          <w:rPr>
            <w:lang w:val="en_US" w:bidi="en_US"/>
          </w:rPr>
          <w:rPr>
            <w:color w:val="0000EE"/>
            <w:u w:val="single"/>
          </w:rPr>
          <w:t>Galatians 5:16–26</w:t>
        </w:r>
      </w:hyperlink>
      <w:r>
        <w:rPr>
          <w:lang w:val="en_US" w:bidi="en_US"/>
        </w:rPr>
        <w:t xml:space="preserve">; </w:t>
      </w:r>
      <w:hyperlink r:id="rId53">
        <w:r>
          <w:rPr>
            <w:lang w:val="en_US" w:bidi="en_US"/>
          </w:rPr>
          <w:rPr>
            <w:color w:val="0000EE"/>
            <w:u w:val="single"/>
          </w:rPr>
          <w:t>Ephesians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compare </w:t>
      </w:r>
      <w:hyperlink r:id="rId55">
        <w:r>
          <w:rPr>
            <w:lang w:val="en_US" w:bidi="en_US"/>
          </w:rPr>
          <w:rPr>
            <w:color w:val="0000EE"/>
            <w:u w:val="single"/>
          </w:rPr>
          <w:t>Romans 8:1–17</w:t>
        </w:r>
      </w:hyperlink>
      <w:r>
        <w:rPr>
          <w:lang w:val="en_US" w:bidi="en_US"/>
        </w:rPr>
        <w:t xml:space="preserve">; </w:t>
      </w:r>
      <w:hyperlink r:id="rId56">
        <w:r>
          <w:rPr>
            <w:lang w:val="en_US" w:bidi="en_US"/>
          </w:rPr>
          <w:rPr>
            <w:color w:val="0000EE"/>
            <w:u w:val="single"/>
          </w:rPr>
          <w:t>James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hyperlink r:id="rId57">
        <w:r>
          <w:rPr>
            <w:lang w:val="en_US" w:bidi="en_US"/>
          </w:rPr>
          <w:rPr>
            <w:color w:val="0000EE"/>
            <w:u w:val="single"/>
          </w:rPr>
          <w:t>Matthew 5:20</w:t>
        </w:r>
      </w:hyperlink>
      <w:r>
        <w:rPr>
          <w:lang w:val="en_US" w:bidi="en_US"/>
        </w:rPr>
        <w:t xml:space="preserve">; </w:t>
      </w:r>
      <w:hyperlink r:id="rId58">
        <w:r>
          <w:rPr>
            <w:lang w:val="en_US" w:bidi="en_US"/>
          </w:rPr>
          <w:rPr>
            <w:color w:val="0000EE"/>
            <w:u w:val="single"/>
          </w:rPr>
          <w:t>Galatians 5:22–23</w:t>
        </w:r>
      </w:hyperlink>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hyperlink r:id="rId59">
        <w:r>
          <w:rPr>
            <w:lang w:val="en_US" w:bidi="en_US"/>
          </w:rPr>
          <w:rPr>
            <w:color w:val="0000EE"/>
            <w:u w:val="single"/>
          </w:rPr>
          <w:t>1 Timothy 6:3–4</w:t>
        </w:r>
      </w:hyperlink>
      <w:r>
        <w:rPr>
          <w:lang w:val="en_US" w:bidi="en_US"/>
        </w:rPr>
        <w:t xml:space="preserve">; </w:t>
      </w:r>
      <w:hyperlink r:id="rId60">
        <w:r>
          <w:rPr>
            <w:lang w:val="en_US" w:bidi="en_US"/>
          </w:rPr>
          <w:rPr>
            <w:color w:val="0000EE"/>
            <w:u w:val="single"/>
          </w:rPr>
          <w:t>2 Timothy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Paul’s role in proclaiming the good news about Jesus prompts gratitude and shows why he is thankful (</w:t>
      </w:r>
      <w:hyperlink r:id="rId68">
        <w:r>
          <w:rPr>
            <w:lang w:val="en_US" w:bidi="en_US"/>
          </w:rPr>
          <w:rPr>
            <w:color w:val="0000EE"/>
            <w:u w:val="single"/>
          </w:rPr>
          <w:t>1:11</w:t>
        </w:r>
      </w:hyperlink>
      <w:r>
        <w:rPr>
          <w:lang w:val="en_US" w:bidi="en_US"/>
        </w:rPr>
        <w:t xml:space="preserve">). It also serves as a model for readers. When discussing his work, Paul gives credit to God and makes it evident he is doing God's work (see also </w:t>
      </w:r>
      <w:hyperlink r:id="rId69">
        <w:r>
          <w:rPr>
            <w:lang w:val="en_US" w:bidi="en_US"/>
          </w:rPr>
          <w:rPr>
            <w:color w:val="0000EE"/>
            <w:u w:val="single"/>
          </w:rPr>
          <w:t>2 Corinthians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hyperlink r:id="rId74">
        <w:r>
          <w:rPr>
            <w:lang w:val="en_US" w:bidi="en_US"/>
          </w:rPr>
          <w:rPr>
            <w:color w:val="0000EE"/>
            <w:u w:val="single"/>
          </w:rPr>
          <w:t>1 Timothy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Timothy 2:11–13</w:t>
        </w:r>
      </w:hyperlink>
      <w:r>
        <w:rPr>
          <w:lang w:val="en_US" w:bidi="en_US"/>
        </w:rPr>
        <w:t xml:space="preserve">; </w:t>
      </w:r>
      <w:hyperlink r:id="rId77">
        <w:r>
          <w:rPr>
            <w:lang w:val="en_US" w:bidi="en_US"/>
          </w:rPr>
          <w:rPr>
            <w:color w:val="0000EE"/>
            <w:u w:val="single"/>
          </w:rPr>
          <w:t>Titus 3:4–8</w:t>
        </w:r>
      </w:hyperlink>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hyperlink r:id="rId30">
        <w:r>
          <w:rPr>
            <w:lang w:val="en_US" w:bidi="en_US"/>
          </w:rPr>
          <w:rPr>
            <w:color w:val="0000EE"/>
            <w:u w:val="single"/>
          </w:rPr>
          <w:t>1 Timothy 1:7</w:t>
        </w:r>
      </w:hyperlink>
      <w:r>
        <w:rPr>
          <w:lang w:val="en_US" w:bidi="en_US"/>
        </w:rPr>
        <w:t>),</w:t>
      </w:r>
    </w:p>
    <w:p>
      <w:pPr>
        <w:pStyle w:val="ListBullet"/>
        <w:spacing w:line="240" w:lineRule="auto"/>
        <w:ind w:left="720"/>
      </w:pPr>
      <w:r>
        <w:rPr>
          <w:lang w:val="en_US" w:bidi="en_US"/>
        </w:rPr>
      </w:r>
      <w:r>
        <w:rPr>
          <w:lang w:val="en_US" w:bidi="en_US"/>
        </w:rPr>
        <w:t>special knowledge (</w:t>
      </w:r>
      <w:hyperlink r:id="rId78">
        <w:r>
          <w:rPr>
            <w:lang w:val="en_US" w:bidi="en_US"/>
          </w:rPr>
          <w:rPr>
            <w:color w:val="0000EE"/>
            <w:u w:val="single"/>
          </w:rPr>
          <w:t>6:20</w:t>
        </w:r>
      </w:hyperlink>
      <w:r>
        <w:rPr>
          <w:lang w:val="en_US" w:bidi="en_US"/>
        </w:rPr>
        <w:t xml:space="preserve">; see also </w:t>
      </w:r>
      <w:hyperlink r:id="rId79">
        <w:r>
          <w:rPr>
            <w:lang w:val="en_US" w:bidi="en_US"/>
          </w:rPr>
          <w:rPr>
            <w:color w:val="0000EE"/>
            <w:u w:val="single"/>
          </w:rPr>
          <w:t>Titus 1:16</w:t>
        </w:r>
      </w:hyperlink>
      <w:r>
        <w:rPr>
          <w:lang w:val="en_US" w:bidi="en_US"/>
        </w:rPr>
        <w:t>), and</w:t>
      </w:r>
    </w:p>
    <w:p>
      <w:pPr>
        <w:pStyle w:val="ListBullet"/>
        <w:spacing w:line="240" w:lineRule="auto"/>
        <w:ind w:left="720"/>
      </w:pPr>
      <w:r>
        <w:rPr>
          <w:lang w:val="en_US" w:bidi="en_US"/>
        </w:rPr>
      </w:r>
      <w:r>
        <w:rPr>
          <w:lang w:val="en_US" w:bidi="en_US"/>
        </w:rPr>
        <w:t xml:space="preserve">rules like those in </w:t>
      </w:r>
      <w:hyperlink r:id="rId80">
        <w:r>
          <w:rPr>
            <w:lang w:val="en_US" w:bidi="en_US"/>
          </w:rPr>
          <w:rPr>
            <w:color w:val="0000EE"/>
            <w:u w:val="single"/>
          </w:rPr>
          <w:t>1 Timothy 4:3</w:t>
        </w:r>
      </w:hyperlink>
      <w:r>
        <w:rPr>
          <w:lang w:val="en_US" w:bidi="en_US"/>
        </w:rPr>
        <w:t xml:space="preserve"> (see also </w:t>
      </w:r>
      <w:hyperlink r:id="rId81">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Timothy 1:6</w:t>
        </w:r>
      </w:hyperlink>
      <w:r>
        <w:rPr>
          <w:lang w:val="en_US" w:bidi="en_US"/>
        </w:rPr>
        <w:t xml:space="preserve">; compare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hyperlink r:id="rId66">
        <w:r>
          <w:rPr>
            <w:lang w:val="en_US" w:bidi="en_US"/>
          </w:rPr>
          <w:rPr>
            <w:color w:val="0000EE"/>
            <w:u w:val="single"/>
          </w:rPr>
          <w:t>1:3–11</w:t>
        </w:r>
      </w:hyperlink>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Timothy 2:15–18</w:t>
        </w:r>
      </w:hyperlink>
      <w:r>
        <w:rPr>
          <w:lang w:val="en_US" w:bidi="en_US"/>
        </w:rPr>
        <w:t xml:space="preserve">. Conscience here relates to the movement of a gyroscope (a device used for measuring and maintaining orientation). Keeping your conscience clear means keeping it in good working order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hyperlink r:id="rId88">
        <w:r>
          <w:rPr>
            <w:lang w:val="en_US" w:bidi="en_US"/>
          </w:rPr>
          <w:rPr>
            <w:color w:val="0000EE"/>
            <w:u w:val="single"/>
          </w:rPr>
          <w:t>2 Timothy 2:17</w:t>
        </w:r>
      </w:hyperlink>
      <w:r>
        <w:rPr>
          <w:lang w:val="en_US" w:bidi="en_US"/>
        </w:rPr>
        <w:t xml:space="preserve">; </w:t>
      </w:r>
      <w:hyperlink r:id="rId89">
        <w:r>
          <w:rPr>
            <w:lang w:val="en_US" w:bidi="en_US"/>
          </w:rPr>
          <w:rPr>
            <w:color w:val="0000EE"/>
            <w:u w:val="single"/>
          </w:rPr>
          <w:t>4:14</w:t>
        </w:r>
      </w:hyperlink>
      <w:r>
        <w:rPr>
          <w:lang w:val="en_US" w:bidi="en_US"/>
        </w:rPr>
        <w:t xml:space="preserve">; compare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hyperlink r:id="rId91">
        <w:r>
          <w:rPr>
            <w:lang w:val="en_US" w:bidi="en_US"/>
          </w:rPr>
          <w:rPr>
            <w:color w:val="0000EE"/>
            <w:u w:val="single"/>
          </w:rPr>
          <w:t>2 Timothy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Matthew 18:17–20</w:t>
        </w:r>
      </w:hyperlink>
      <w:r>
        <w:rPr>
          <w:lang w:val="en_US" w:bidi="en_US"/>
        </w:rPr>
        <w:t xml:space="preserve">; </w:t>
      </w:r>
      <w:hyperlink r:id="rId94">
        <w:r>
          <w:rPr>
            <w:lang w:val="en_US" w:bidi="en_US"/>
          </w:rPr>
          <w:rPr>
            <w:color w:val="0000EE"/>
            <w:u w:val="single"/>
          </w:rPr>
          <w:t>1 Corinthians 5:2–5</w:t>
        </w:r>
      </w:hyperlink>
      <w:r>
        <w:rPr>
          <w:lang w:val="en_US" w:bidi="en_US"/>
        </w:rPr>
        <w:t xml:space="preserve">; </w:t>
      </w:r>
      <w:hyperlink r:id="rId95">
        <w:r>
          <w:rPr>
            <w:lang w:val="en_US" w:bidi="en_US"/>
          </w:rPr>
          <w:rPr>
            <w:color w:val="0000EE"/>
            <w:u w:val="single"/>
          </w:rPr>
          <w:t>2 Corinthians 2:5–11</w:t>
        </w:r>
      </w:hyperlink>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hyperlink r:id="rId96">
        <w:r>
          <w:rPr>
            <w:lang w:val="en_US" w:bidi="en_US"/>
          </w:rPr>
          <w:rPr>
            <w:color w:val="0000EE"/>
            <w:u w:val="single"/>
          </w:rPr>
          <w:t>1 Timothy 1:13</w:t>
        </w:r>
      </w:hyperlink>
      <w:r>
        <w:rPr>
          <w:lang w:val="en_US" w:bidi="en_US"/>
        </w:rPr>
        <w:t xml:space="preserve">; compare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hyperlink r:id="rId101">
        <w:r>
          <w:rPr>
            <w:lang w:val="en_US" w:bidi="en_US"/>
          </w:rPr>
          <w:rPr>
            <w:color w:val="0000EE"/>
            <w:u w:val="single"/>
          </w:rPr>
          <w:t>2:1–7</w:t>
        </w:r>
      </w:hyperlink>
      <w:r>
        <w:rPr>
          <w:lang w:val="en_US" w:bidi="en_US"/>
        </w:rPr>
        <w:t xml:space="preserve">; </w:t>
      </w:r>
      <w:hyperlink r:id="rId102">
        <w:r>
          <w:rPr>
            <w:lang w:val="en_US" w:bidi="en_US"/>
          </w:rPr>
          <w:rPr>
            <w:color w:val="0000EE"/>
            <w:u w:val="single"/>
          </w:rPr>
          <w:t>8–10</w:t>
        </w:r>
      </w:hyperlink>
      <w:r>
        <w:rPr>
          <w:lang w:val="en_US" w:bidi="en_US"/>
        </w:rPr>
        <w:t>). It ends with the topic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hyperlink r:id="rId41">
        <w:r>
          <w:rPr>
            <w:lang w:val="en_US" w:bidi="en_US"/>
          </w:rPr>
          <w:rPr>
            <w:color w:val="0000EE"/>
            <w:u w:val="single"/>
          </w:rPr>
          <w:t>3:15</w:t>
        </w:r>
      </w:hyperlink>
      <w:r>
        <w:rPr>
          <w:lang w:val="en_US" w:bidi="en_US"/>
        </w:rPr>
        <w:t>). Corruption had influenced worship, roles related to gender, and leadership within this community (</w:t>
      </w:r>
      <w:hyperlink r:id="rId104">
        <w:r>
          <w:rPr>
            <w:lang w:val="en_US" w:bidi="en_US"/>
          </w:rPr>
          <w:rPr>
            <w:color w:val="0000EE"/>
            <w:u w:val="single"/>
          </w:rPr>
          <w:t>2:1–15</w:t>
        </w:r>
      </w:hyperlink>
      <w:r>
        <w:rPr>
          <w:lang w:val="en_US" w:bidi="en_US"/>
        </w:rPr>
        <w:t xml:space="preserve">;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hyperlink r:id="rId106">
        <w:r>
          <w:rPr>
            <w:lang w:val="en_US" w:bidi="en_US"/>
          </w:rPr>
          <w:rPr>
            <w:color w:val="0000EE"/>
            <w:u w:val="single"/>
          </w:rPr>
          <w:t>Romans 13:1–7</w:t>
        </w:r>
      </w:hyperlink>
      <w:r>
        <w:rPr>
          <w:lang w:val="en_US" w:bidi="en_US"/>
        </w:rPr>
        <w:t xml:space="preserve">; </w:t>
      </w:r>
      <w:hyperlink r:id="rId107">
        <w:r>
          <w:rPr>
            <w:lang w:val="en_US" w:bidi="en_US"/>
          </w:rPr>
          <w:rPr>
            <w:color w:val="0000EE"/>
            <w:u w:val="single"/>
          </w:rPr>
          <w:t>1 Peter 2:13–17</w:t>
        </w:r>
      </w:hyperlink>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hyperlink r:id="rId108">
        <w:r>
          <w:rPr>
            <w:lang w:val="en_US" w:bidi="en_US"/>
          </w:rPr>
          <w:rPr>
            <w:color w:val="0000EE"/>
            <w:u w:val="single"/>
          </w:rPr>
          <w:t>2 Timothy 3:12</w:t>
        </w:r>
      </w:hyperlink>
      <w:r>
        <w:rPr>
          <w:lang w:val="en_US" w:bidi="en_US"/>
        </w:rPr>
        <w:t xml:space="preserve">; </w:t>
      </w:r>
      <w:hyperlink r:id="rId109">
        <w:r>
          <w:rPr>
            <w:lang w:val="en_US" w:bidi="en_US"/>
          </w:rPr>
          <w:rPr>
            <w:color w:val="0000EE"/>
            <w:u w:val="single"/>
          </w:rPr>
          <w:t>1 Peter 3:13–17</w:t>
        </w:r>
      </w:hyperlink>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hyperlink r:id="rId110">
        <w:r>
          <w:rPr>
            <w:lang w:val="en_US" w:bidi="en_US"/>
          </w:rPr>
          <w:rPr>
            <w:color w:val="0000EE"/>
            <w:u w:val="single"/>
          </w:rPr>
          <w:t>1 Timothy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hyperlink r:id="rId116">
        <w:r>
          <w:rPr>
            <w:lang w:val="en_US" w:bidi="en_US"/>
          </w:rPr>
          <w:rPr>
            <w:color w:val="0000EE"/>
            <w:u w:val="single"/>
          </w:rPr>
          <w:t>Romans 3:29–30</w:t>
        </w:r>
      </w:hyperlink>
      <w:r>
        <w:rPr>
          <w:lang w:val="en_US" w:bidi="en_US"/>
        </w:rPr>
        <w:t xml:space="preserve">; </w:t>
      </w:r>
      <w:hyperlink r:id="rId117">
        <w:r>
          <w:rPr>
            <w:lang w:val="en_US" w:bidi="en_US"/>
          </w:rPr>
          <w:rPr>
            <w:color w:val="0000EE"/>
            <w:u w:val="single"/>
          </w:rPr>
          <w:t>Galatians 3:26–29</w:t>
        </w:r>
      </w:hyperlink>
      <w:r>
        <w:rPr>
          <w:lang w:val="en_US" w:bidi="en_US"/>
        </w:rPr>
        <w:t xml:space="preserve">). The phrase </w:t>
      </w:r>
      <w:r>
        <w:rPr>
          <w:i/>
          <w:lang w:val="en_US" w:bidi="en_US"/>
        </w:rPr>
        <w:t>one God</w:t>
      </w:r>
      <w:r>
        <w:rPr>
          <w:lang w:val="en_US" w:bidi="en_US"/>
        </w:rPr>
        <w:t xml:space="preserve"> is a key statement of Christian faith, similar to the basics of Jewish faith (</w:t>
      </w:r>
      <w:hyperlink r:id="rId118">
        <w:r>
          <w:rPr>
            <w:lang w:val="en_US" w:bidi="en_US"/>
          </w:rPr>
          <w:rPr>
            <w:color w:val="0000EE"/>
            <w:u w:val="single"/>
          </w:rPr>
          <w:t>Deuteronomy 6:4</w:t>
        </w:r>
      </w:hyperlink>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hyperlink r:id="rId119">
        <w:r>
          <w:rPr>
            <w:lang w:val="en_US" w:bidi="en_US"/>
          </w:rPr>
          <w:rPr>
            <w:color w:val="0000EE"/>
            <w:u w:val="single"/>
          </w:rPr>
          <w:t>1 Corinthians 8:6</w:t>
        </w:r>
      </w:hyperlink>
      <w:r>
        <w:rPr>
          <w:lang w:val="en_US" w:bidi="en_US"/>
        </w:rPr>
        <w:t xml:space="preserve">; </w:t>
      </w:r>
      <w:hyperlink r:id="rId120">
        <w:r>
          <w:rPr>
            <w:lang w:val="en_US" w:bidi="en_US"/>
          </w:rPr>
          <w:rPr>
            <w:color w:val="0000EE"/>
            <w:u w:val="single"/>
          </w:rPr>
          <w:t>Ephesians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Brief teachings like this one appear throughout the letters to Timothy and Titus (see also </w:t>
      </w:r>
      <w:hyperlink r:id="rId110">
        <w:r>
          <w:rPr>
            <w:lang w:val="en_US" w:bidi="en_US"/>
          </w:rPr>
          <w:rPr>
            <w:color w:val="0000EE"/>
            <w:u w:val="single"/>
          </w:rPr>
          <w:t>1 Timothy 3:16</w:t>
        </w:r>
      </w:hyperlink>
      <w:r>
        <w:rPr>
          <w:lang w:val="en_US" w:bidi="en_US"/>
        </w:rPr>
        <w:t xml:space="preserve">; </w:t>
      </w:r>
      <w:hyperlink r:id="rId15">
        <w:r>
          <w:rPr>
            <w:lang w:val="en_US" w:bidi="en_US"/>
          </w:rPr>
          <w:rPr>
            <w:color w:val="0000EE"/>
            <w:u w:val="single"/>
          </w:rPr>
          <w:t>2 Timothy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hyperlink r:id="rId123">
        <w:r>
          <w:rPr>
            <w:lang w:val="en_US" w:bidi="en_US"/>
          </w:rPr>
          <w:rPr>
            <w:color w:val="0000EE"/>
            <w:u w:val="single"/>
          </w:rPr>
          <w:t>1 Timothy 6:4–5</w:t>
        </w:r>
      </w:hyperlink>
      <w:r>
        <w:rPr>
          <w:lang w:val="en_US" w:bidi="en_US"/>
        </w:rPr>
        <w:t xml:space="preserve">; </w:t>
      </w:r>
      <w:hyperlink r:id="rId124">
        <w:r>
          <w:rPr>
            <w:lang w:val="en_US" w:bidi="en_US"/>
          </w:rPr>
          <w:rPr>
            <w:color w:val="0000EE"/>
            <w:u w:val="single"/>
          </w:rPr>
          <w:t>1:4</w:t>
        </w:r>
      </w:hyperlink>
      <w:r>
        <w:rPr>
          <w:lang w:val="en_US" w:bidi="en_US"/>
        </w:rPr>
        <w:t xml:space="preserve">; compare </w:t>
      </w:r>
      <w:hyperlink r:id="rId125">
        <w:r>
          <w:rPr>
            <w:lang w:val="en_US" w:bidi="en_US"/>
          </w:rPr>
          <w:rPr>
            <w:color w:val="0000EE"/>
            <w:u w:val="single"/>
          </w:rPr>
          <w:t>2 Timothy 3:1–5</w:t>
        </w:r>
      </w:hyperlink>
      <w:r>
        <w:rPr>
          <w:lang w:val="en_US" w:bidi="en_US"/>
        </w:rPr>
        <w:t xml:space="preserve">; </w:t>
      </w:r>
      <w:hyperlink r:id="rId126">
        <w:r>
          <w:rPr>
            <w:lang w:val="en_US" w:bidi="en_US"/>
          </w:rPr>
          <w:rPr>
            <w:color w:val="0000EE"/>
            <w:u w:val="single"/>
          </w:rPr>
          <w:t>Titus 3:9–11</w:t>
        </w:r>
      </w:hyperlink>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hyperlink r:id="rId127">
        <w:r>
          <w:rPr>
            <w:lang w:val="en_US" w:bidi="en_US"/>
          </w:rPr>
          <w:rPr>
            <w:color w:val="0000EE"/>
            <w:u w:val="single"/>
          </w:rPr>
          <w:t>Isaiah 1:15–17</w:t>
        </w:r>
      </w:hyperlink>
      <w:r>
        <w:rPr>
          <w:lang w:val="en_US" w:bidi="en_US"/>
        </w:rPr>
        <w:t xml:space="preserve">. This was an ancient gesture for praise and asking for help (see </w:t>
      </w:r>
      <w:hyperlink r:id="rId128">
        <w:r>
          <w:rPr>
            <w:lang w:val="en_US" w:bidi="en_US"/>
          </w:rPr>
          <w:rPr>
            <w:color w:val="0000EE"/>
            <w:u w:val="single"/>
          </w:rPr>
          <w:t>Exodus 9:29</w:t>
        </w:r>
      </w:hyperlink>
      <w:r>
        <w:rPr>
          <w:lang w:val="en_US" w:bidi="en_US"/>
        </w:rPr>
        <w:t xml:space="preserve">; </w:t>
      </w:r>
      <w:hyperlink r:id="rId129">
        <w:r>
          <w:rPr>
            <w:lang w:val="en_US" w:bidi="en_US"/>
          </w:rPr>
          <w:rPr>
            <w:color w:val="0000EE"/>
            <w:u w:val="single"/>
          </w:rPr>
          <w:t>1 Kings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Nehemiah 8:6</w:t>
        </w:r>
      </w:hyperlink>
      <w:r>
        <w:rPr>
          <w:lang w:val="en_US" w:bidi="en_US"/>
        </w:rPr>
        <w:t xml:space="preserve">; </w:t>
      </w:r>
      <w:hyperlink r:id="rId132">
        <w:r>
          <w:rPr>
            <w:lang w:val="en_US" w:bidi="en_US"/>
          </w:rPr>
          <w:rPr>
            <w:color w:val="0000EE"/>
            <w:u w:val="single"/>
          </w:rPr>
          <w:t>Psalm 28:2</w:t>
        </w:r>
      </w:hyperlink>
      <w:r>
        <w:rPr>
          <w:lang w:val="en_US" w:bidi="en_US"/>
        </w:rPr>
        <w:t xml:space="preserve">; </w:t>
      </w:r>
      <w:hyperlink r:id="rId133">
        <w:r>
          <w:rPr>
            <w:lang w:val="en_US" w:bidi="en_US"/>
          </w:rPr>
          <w:rPr>
            <w:color w:val="0000EE"/>
            <w:u w:val="single"/>
          </w:rPr>
          <w:t>Luke 24:50</w:t>
        </w:r>
      </w:hyperlink>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hyperlink r:id="rId134">
        <w:r>
          <w:rPr>
            <w:lang w:val="en_US" w:bidi="en_US"/>
          </w:rPr>
          <w:rPr>
            <w:color w:val="0000EE"/>
            <w:u w:val="single"/>
          </w:rPr>
          <w:t>James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hyperlink r:id="rId135">
        <w:r>
          <w:rPr>
            <w:lang w:val="en_US" w:bidi="en_US"/>
          </w:rPr>
          <w:rPr>
            <w:color w:val="0000EE"/>
            <w:u w:val="single"/>
          </w:rPr>
          <w:t>1 Peter 3:3–5</w:t>
        </w:r>
      </w:hyperlink>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hyperlink r:id="rId136">
        <w:r>
          <w:rPr>
            <w:lang w:val="en_US" w:bidi="en_US"/>
          </w:rPr>
          <w:rPr>
            <w:color w:val="0000EE"/>
            <w:u w:val="single"/>
          </w:rPr>
          <w:t>1 Timothy 6:5–10</w:t>
        </w:r>
      </w:hyperlink>
      <w:r>
        <w:rPr>
          <w:lang w:val="en_US" w:bidi="en_US"/>
        </w:rPr>
        <w:t xml:space="preserve">, </w:t>
      </w:r>
      <w:hyperlink r:id="rId137">
        <w:r>
          <w:rPr>
            <w:lang w:val="en_US" w:bidi="en_US"/>
          </w:rPr>
          <w:rPr>
            <w:color w:val="0000EE"/>
            <w:u w:val="single"/>
          </w:rPr>
          <w:t>17–19</w:t>
        </w:r>
      </w:hyperlink>
      <w:r>
        <w:rPr>
          <w:lang w:val="en_US" w:bidi="en_US"/>
        </w:rPr>
        <w:t>). The reference to wealth might have been part of the power struggles within the church that Timothy had to address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hyperlink r:id="rId138">
        <w:r>
          <w:rPr>
            <w:lang w:val="en_US" w:bidi="en_US"/>
          </w:rPr>
          <w:rPr>
            <w:color w:val="0000EE"/>
            <w:u w:val="single"/>
          </w:rPr>
          <w:t>1 Corinthians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Corinthians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hyperlink r:id="rId141">
        <w:r>
          <w:rPr>
            <w:lang w:val="en_US" w:bidi="en_US"/>
          </w:rPr>
          <w:rPr>
            <w:color w:val="0000EE"/>
            <w:u w:val="single"/>
          </w:rPr>
          <w:t>Titus 2:3–5</w:t>
        </w:r>
      </w:hyperlink>
      <w:r>
        <w:rPr>
          <w:lang w:val="en_US" w:bidi="en_US"/>
        </w:rPr>
        <w:t xml:space="preserve">). But the New Testament does not plainly show or support women teaching men in church meetings (see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Corinthians 14:34–35</w:t>
        </w:r>
      </w:hyperlink>
      <w:r>
        <w:rPr>
          <w:lang w:val="en_US" w:bidi="en_US"/>
        </w:rPr>
        <w:t xml:space="preserve">; </w:t>
      </w:r>
      <w:hyperlink r:id="rId144">
        <w:r>
          <w:rPr>
            <w:lang w:val="en_US" w:bidi="en_US"/>
          </w:rPr>
          <w:rPr>
            <w:color w:val="0000EE"/>
            <w:u w:val="single"/>
          </w:rPr>
          <w:t>Philippians 4:3</w:t>
        </w:r>
      </w:hyperlink>
      <w:r>
        <w:rPr>
          <w:lang w:val="en_US" w:bidi="en_US"/>
        </w:rPr>
        <w:t>). We know it happened in some churches because Paul responded against it.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Corinthians 11:5</w:t>
        </w:r>
      </w:hyperlink>
      <w:r>
        <w:rPr>
          <w:lang w:val="en_US" w:bidi="en_US"/>
        </w:rPr>
        <w:t>). But some types of prophecy might not have been considered the same as teaching with authority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Corinthians 14:29</w:t>
        </w:r>
      </w:hyperlink>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hyperlink r:id="rId151">
        <w:r>
          <w:rPr>
            <w:lang w:val="en_US" w:bidi="en_US"/>
          </w:rPr>
          <w:rPr>
            <w:color w:val="0000EE"/>
            <w:u w:val="single"/>
          </w:rPr>
          <w:t>Genesis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Corinthians 11:8–12</w:t>
        </w:r>
      </w:hyperlink>
      <w:r>
        <w:rPr>
          <w:lang w:val="en_US" w:bidi="en_US"/>
        </w:rPr>
        <w:t xml:space="preserve">). People often link Paul's reasoning to the leading role of the firstborn son in the Old Testament. However, there are exceptions to the firstborn rule in Scripture (see </w:t>
      </w:r>
      <w:hyperlink r:id="rId154">
        <w:r>
          <w:rPr>
            <w:lang w:val="en_US" w:bidi="en_US"/>
          </w:rPr>
          <w:rPr>
            <w:color w:val="0000EE"/>
            <w:u w:val="single"/>
          </w:rPr>
          <w:t>Genesis 27–28</w:t>
        </w:r>
      </w:hyperlink>
      <w:r>
        <w:rPr>
          <w:lang w:val="en_US" w:bidi="en_US"/>
        </w:rPr>
        <w:t>). While the New Testament retains gender differences, it also promotes equality in Christ (</w:t>
      </w:r>
      <w:hyperlink r:id="rId155">
        <w:r>
          <w:rPr>
            <w:lang w:val="en_US" w:bidi="en_US"/>
          </w:rPr>
          <w:rPr>
            <w:color w:val="0000EE"/>
            <w:u w:val="single"/>
          </w:rPr>
          <w:t>Galatians 3:28</w:t>
        </w:r>
      </w:hyperlink>
      <w:r>
        <w:rPr>
          <w:lang w:val="en_US" w:bidi="en_US"/>
        </w:rPr>
        <w:t xml:space="preserve">; see also </w:t>
      </w:r>
      <w:hyperlink r:id="rId156">
        <w:r>
          <w:rPr>
            <w:lang w:val="en_US" w:bidi="en_US"/>
          </w:rPr>
          <w:rPr>
            <w:color w:val="0000EE"/>
            <w:u w:val="single"/>
          </w:rPr>
          <w:t>1 Corinthians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Ephesians 5:21</w:t>
        </w:r>
      </w:hyperlink>
      <w:r>
        <w:rPr>
          <w:lang w:val="en_US" w:bidi="en_US"/>
        </w:rPr>
        <w:t xml:space="preserve">; </w:t>
      </w:r>
      <w:hyperlink r:id="rId159">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By doing this, they would be saved in the ultimate sense (see </w:t>
      </w:r>
      <w:hyperlink r:id="rId162">
        <w:r>
          <w:rPr>
            <w:lang w:val="en_US" w:bidi="en_US"/>
          </w:rPr>
          <w:rPr>
            <w:color w:val="0000EE"/>
            <w:u w:val="single"/>
          </w:rPr>
          <w:t>4:16</w:t>
        </w:r>
      </w:hyperlink>
      <w:r>
        <w:rPr>
          <w:lang w:val="en_US" w:bidi="en_US"/>
        </w:rPr>
        <w:t xml:space="preserve">; compare </w:t>
      </w:r>
      <w:hyperlink r:id="rId163">
        <w:r>
          <w:rPr>
            <w:lang w:val="en_US" w:bidi="en_US"/>
          </w:rPr>
          <w:rPr>
            <w:color w:val="0000EE"/>
            <w:u w:val="single"/>
          </w:rPr>
          <w:t>3:13</w:t>
        </w:r>
      </w:hyperlink>
      <w:r>
        <w:rPr>
          <w:lang w:val="en_US" w:bidi="en_US"/>
        </w:rPr>
        <w:t xml:space="preserve">). This verse might refer to </w:t>
      </w:r>
      <w:hyperlink r:id="rId164">
        <w:r>
          <w:rPr>
            <w:lang w:val="en_US" w:bidi="en_US"/>
          </w:rPr>
          <w:rPr>
            <w:color w:val="0000EE"/>
            <w:u w:val="single"/>
          </w:rPr>
          <w:t>Genesis 3:15–16</w:t>
        </w:r>
      </w:hyperlink>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hyperlink r:id="rId165">
        <w:r>
          <w:rPr>
            <w:lang w:val="en_US" w:bidi="en_US"/>
          </w:rPr>
          <w:rPr>
            <w:color w:val="0000EE"/>
            <w:u w:val="single"/>
          </w:rPr>
          <w:t>Titus 1:5–7</w:t>
        </w:r>
      </w:hyperlink>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hyperlink r:id="rId166">
        <w:r>
          <w:rPr>
            <w:lang w:val="en_US" w:bidi="en_US"/>
          </w:rPr>
          <w:rPr>
            <w:color w:val="0000EE"/>
            <w:u w:val="single"/>
          </w:rPr>
          <w:t>3:1–7</w:t>
        </w:r>
      </w:hyperlink>
      <w:r>
        <w:rPr>
          <w:lang w:val="en_US" w:bidi="en_US"/>
        </w:rPr>
        <w:t xml:space="preserve">; </w:t>
      </w:r>
      <w:hyperlink r:id="rId167">
        <w:r>
          <w:rPr>
            <w:lang w:val="en_US" w:bidi="en_US"/>
          </w:rPr>
          <w:rPr>
            <w:color w:val="0000EE"/>
            <w:u w:val="single"/>
          </w:rPr>
          <w:t>8–13</w:t>
        </w:r>
      </w:hyperlink>
      <w:r>
        <w:rPr>
          <w:lang w:val="en_US" w:bidi="en_US"/>
        </w:rPr>
        <w:t xml:space="preserve">). Timothy’s role in the appointments is less plain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This may be because the church in Ephesus was more mature and better able to manage the process (see </w:t>
      </w:r>
      <w:hyperlink r:id="rId170">
        <w:r>
          <w:rPr>
            <w:lang w:val="en_US" w:bidi="en_US"/>
          </w:rPr>
          <w:rPr>
            <w:color w:val="0000EE"/>
            <w:u w:val="single"/>
          </w:rPr>
          <w:t>Acts 6:2–6</w:t>
        </w:r>
      </w:hyperlink>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hyperlink r:id="rId176">
        <w:r>
          <w:rPr>
            <w:lang w:val="en_US" w:bidi="en_US"/>
          </w:rPr>
          <w:rPr>
            <w:color w:val="0000EE"/>
            <w:u w:val="single"/>
          </w:rPr>
          <w:t>1 Timothy 3:12</w:t>
        </w:r>
      </w:hyperlink>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hyperlink r:id="rId177">
        <w:r>
          <w:rPr>
            <w:lang w:val="en_US" w:bidi="en_US"/>
          </w:rPr>
          <w:rPr>
            <w:color w:val="0000EE"/>
            <w:u w:val="single"/>
          </w:rPr>
          <w:t>5:9</w:t>
        </w:r>
      </w:hyperlink>
      <w:r>
        <w:rPr>
          <w:lang w:val="en_US" w:bidi="en_US"/>
        </w:rPr>
        <w:t xml:space="preserve">).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compare </w:t>
      </w:r>
      <w:hyperlink r:id="rId177">
        <w:r>
          <w:rPr>
            <w:lang w:val="en_US" w:bidi="en_US"/>
          </w:rPr>
          <w:rPr>
            <w:color w:val="0000EE"/>
            <w:u w:val="single"/>
          </w:rPr>
          <w:t>1 Timothy 5:9</w:t>
        </w:r>
      </w:hyperlink>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hyperlink r:id="rId179">
        <w:r>
          <w:rPr>
            <w:lang w:val="en_US" w:bidi="en_US"/>
          </w:rPr>
          <w:rPr>
            <w:color w:val="0000EE"/>
            <w:u w:val="single"/>
          </w:rPr>
          <w:t>2 John 1:10–11</w:t>
        </w:r>
      </w:hyperlink>
      <w:r>
        <w:rPr>
          <w:lang w:val="en_US" w:bidi="en_US"/>
        </w:rPr>
        <w:t xml:space="preserve">; </w:t>
      </w:r>
      <w:hyperlink r:id="rId180">
        <w:r>
          <w:rPr>
            <w:lang w:val="en_US" w:bidi="en_US"/>
          </w:rPr>
          <w:rPr>
            <w:color w:val="0000EE"/>
            <w:u w:val="single"/>
          </w:rPr>
          <w:t>3 John</w:t>
        </w:r>
      </w:hyperlink>
      <w:r>
        <w:rPr>
          <w:lang w:val="en_US" w:bidi="en_US"/>
        </w:rPr>
        <w:t xml:space="preserve">). Additionally, first-century AD churches often met in private homes (see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hyperlink r:id="rId41">
        <w:r>
          <w:rPr>
            <w:lang w:val="en_US" w:bidi="en_US"/>
          </w:rPr>
          <w:rPr>
            <w:color w:val="0000EE"/>
            <w:u w:val="single"/>
          </w:rPr>
          <w:t>3:15</w:t>
        </w:r>
      </w:hyperlink>
      <w:r>
        <w:rPr>
          <w:lang w:val="en_US" w:bidi="en_US"/>
        </w:rPr>
        <w:t xml:space="preserve">). An overseer's ability to manage one area showed his skill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Romans 12:8</w:t>
        </w:r>
      </w:hyperlink>
      <w:r>
        <w:rPr>
          <w:lang w:val="en_US" w:bidi="en_US"/>
        </w:rPr>
        <w:t xml:space="preserve">; </w:t>
      </w:r>
      <w:hyperlink r:id="rId185">
        <w:r>
          <w:rPr>
            <w:lang w:val="en_US" w:bidi="en_US"/>
          </w:rPr>
          <w:rPr>
            <w:color w:val="0000EE"/>
            <w:u w:val="single"/>
          </w:rPr>
          <w:t>1 Thessalonians 5:12</w:t>
        </w:r>
      </w:hyperlink>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hyperlink r:id="rId187">
        <w:r>
          <w:rPr>
            <w:lang w:val="en_US" w:bidi="en_US"/>
          </w:rPr>
          <w:rPr>
            <w:color w:val="0000EE"/>
            <w:u w:val="single"/>
          </w:rPr>
          <w:t>1 Timothy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Timothy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hyperlink r:id="rId191">
        <w:r>
          <w:rPr>
            <w:lang w:val="en_US" w:bidi="en_US"/>
          </w:rPr>
          <w:rPr>
            <w:color w:val="0000EE"/>
            <w:u w:val="single"/>
          </w:rPr>
          <w:t>3:3</w:t>
        </w:r>
      </w:hyperlink>
      <w:r>
        <w:rPr>
          <w:lang w:val="en_US" w:bidi="en_US"/>
        </w:rPr>
        <w:t>): Self-centered desire shows poor character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Ephesians 5:3</w:t>
        </w:r>
      </w:hyperlink>
      <w:r>
        <w:rPr>
          <w:lang w:val="en_US" w:bidi="en_US"/>
        </w:rPr>
        <w:t xml:space="preserve">; </w:t>
      </w:r>
      <w:hyperlink r:id="rId194">
        <w:r>
          <w:rPr>
            <w:lang w:val="en_US" w:bidi="en_US"/>
          </w:rPr>
          <w:rPr>
            <w:color w:val="0000EE"/>
            <w:u w:val="single"/>
          </w:rPr>
          <w:t>Colossians 3:5</w:t>
        </w:r>
      </w:hyperlink>
      <w:r>
        <w:rPr>
          <w:lang w:val="en_US" w:bidi="en_US"/>
        </w:rPr>
        <w:t>). This is especially true for church leaders (</w:t>
      </w:r>
      <w:hyperlink r:id="rId195">
        <w:r>
          <w:rPr>
            <w:lang w:val="en_US" w:bidi="en_US"/>
          </w:rPr>
          <w:rPr>
            <w:color w:val="0000EE"/>
            <w:u w:val="single"/>
          </w:rPr>
          <w:t>1 Timothy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Matthew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Romans 13:4</w:t>
        </w:r>
      </w:hyperlink>
      <w:r>
        <w:rPr>
          <w:lang w:val="en_US" w:bidi="en_US"/>
        </w:rPr>
        <w:t xml:space="preserve">; </w:t>
      </w:r>
      <w:hyperlink r:id="rId202">
        <w:r>
          <w:rPr>
            <w:lang w:val="en_US" w:bidi="en_US"/>
          </w:rPr>
          <w:rPr>
            <w:color w:val="0000EE"/>
            <w:u w:val="single"/>
          </w:rPr>
          <w:t>1 Corinthians 3:5</w:t>
        </w:r>
      </w:hyperlink>
      <w:r>
        <w:rPr>
          <w:lang w:val="en_US" w:bidi="en_US"/>
        </w:rPr>
        <w:t xml:space="preserve">). When plainly referring to a church office, it appears only in </w:t>
      </w:r>
      <w:hyperlink r:id="rId167">
        <w:r>
          <w:rPr>
            <w:lang w:val="en_US" w:bidi="en_US"/>
          </w:rPr>
          <w:rPr>
            <w:color w:val="0000EE"/>
            <w:u w:val="single"/>
          </w:rPr>
          <w:t>1 Timothy 3:8–13</w:t>
        </w:r>
      </w:hyperlink>
      <w:r>
        <w:rPr>
          <w:lang w:val="en_US" w:bidi="en_US"/>
        </w:rPr>
        <w:t xml:space="preserve">; </w:t>
      </w:r>
      <w:hyperlink r:id="rId203">
        <w:r>
          <w:rPr>
            <w:lang w:val="en_US" w:bidi="en_US"/>
          </w:rPr>
          <w:rPr>
            <w:color w:val="0000EE"/>
            <w:u w:val="single"/>
          </w:rPr>
          <w:t>Philippians 1:1</w:t>
        </w:r>
      </w:hyperlink>
      <w:r>
        <w:rPr>
          <w:lang w:val="en_US" w:bidi="en_US"/>
        </w:rPr>
        <w:t xml:space="preserve">; and possibly </w:t>
      </w:r>
      <w:hyperlink r:id="rId204">
        <w:r>
          <w:rPr>
            <w:lang w:val="en_US" w:bidi="en_US"/>
          </w:rPr>
          <w:rPr>
            <w:color w:val="0000EE"/>
            <w:u w:val="single"/>
          </w:rPr>
          <w:t>Romans 16:1</w:t>
        </w:r>
      </w:hyperlink>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discusses male deacons. Switching to "women deacons" here would change the context. However, there might have been women deacons in the early church (see </w:t>
      </w:r>
      <w:hyperlink r:id="rId204">
        <w:r>
          <w:rPr>
            <w:lang w:val="en_US" w:bidi="en_US"/>
          </w:rPr>
          <w:rPr>
            <w:color w:val="0000EE"/>
            <w:u w:val="single"/>
          </w:rPr>
          <w:t>Romans 16:1</w:t>
        </w:r>
      </w:hyperlink>
      <w:r>
        <w:rPr>
          <w:lang w:val="en_US" w:bidi="en_US"/>
        </w:rPr>
        <w:t xml:space="preserve">). If so, this verse might parallel </w:t>
      </w:r>
      <w:hyperlink r:id="rId205">
        <w:r>
          <w:rPr>
            <w:lang w:val="en_US" w:bidi="en_US"/>
          </w:rPr>
          <w:rPr>
            <w:color w:val="0000EE"/>
            <w:u w:val="single"/>
          </w:rPr>
          <w:t>1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hyperlink r:id="rId208">
        <w:r>
          <w:rPr>
            <w:lang w:val="en_US" w:bidi="en_US"/>
          </w:rPr>
          <w:rPr>
            <w:color w:val="0000EE"/>
            <w:u w:val="single"/>
          </w:rPr>
          <w:t>Romans 16:5</w:t>
        </w:r>
      </w:hyperlink>
      <w:r>
        <w:rPr>
          <w:lang w:val="en_US" w:bidi="en_US"/>
        </w:rPr>
        <w:t xml:space="preserve">; </w:t>
      </w:r>
      <w:hyperlink r:id="rId209">
        <w:r>
          <w:rPr>
            <w:lang w:val="en_US" w:bidi="en_US"/>
          </w:rPr>
          <w:rPr>
            <w:color w:val="0000EE"/>
            <w:u w:val="single"/>
          </w:rPr>
          <w:t>1 Corinthians 16:19</w:t>
        </w:r>
      </w:hyperlink>
      <w:r>
        <w:rPr>
          <w:lang w:val="en_US" w:bidi="en_US"/>
        </w:rPr>
        <w:t xml:space="preserv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hyperlink r:id="rId210">
        <w:r>
          <w:rPr>
            <w:lang w:val="en_US" w:bidi="en_US"/>
          </w:rPr>
          <w:rPr>
            <w:color w:val="0000EE"/>
            <w:u w:val="single"/>
          </w:rPr>
          <w:t>Ephesians 2:19–22</w:t>
        </w:r>
      </w:hyperlink>
      <w:r>
        <w:rPr>
          <w:lang w:val="en_US" w:bidi="en_US"/>
        </w:rPr>
        <w:t xml:space="preserve">; </w:t>
      </w:r>
      <w:hyperlink r:id="rId211">
        <w:r>
          <w:rPr>
            <w:lang w:val="en_US" w:bidi="en_US"/>
          </w:rPr>
          <w:rPr>
            <w:color w:val="0000EE"/>
            <w:u w:val="single"/>
          </w:rPr>
          <w:t>Hebrews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Peter 4:17</w:t>
        </w:r>
      </w:hyperlink>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hyperlink r:id="rId214">
        <w:r>
          <w:rPr>
            <w:lang w:val="en_US" w:bidi="en_US"/>
          </w:rPr>
          <w:rPr>
            <w:color w:val="0000EE"/>
            <w:u w:val="single"/>
          </w:rPr>
          <w:t>Galatians 2:9</w:t>
        </w:r>
      </w:hyperlink>
      <w:r>
        <w:rPr>
          <w:lang w:val="en_US" w:bidi="en_US"/>
        </w:rPr>
        <w:t xml:space="preserve">; </w:t>
      </w:r>
      <w:hyperlink r:id="rId215">
        <w:r>
          <w:rPr>
            <w:lang w:val="en_US" w:bidi="en_US"/>
          </w:rPr>
          <w:rPr>
            <w:color w:val="0000EE"/>
            <w:u w:val="single"/>
          </w:rPr>
          <w:t>Revelation 3:12</w:t>
        </w:r>
      </w:hyperlink>
      <w:r>
        <w:rPr>
          <w:lang w:val="en_US" w:bidi="en_US"/>
        </w:rPr>
        <w:t xml:space="preserve">). The church must be more active, not just defensive, to uphold the truth in the world (compare </w:t>
      </w:r>
      <w:hyperlink r:id="rId216">
        <w:r>
          <w:rPr>
            <w:lang w:val="en_US" w:bidi="en_US"/>
          </w:rPr>
          <w:rPr>
            <w:color w:val="0000EE"/>
            <w:u w:val="single"/>
          </w:rPr>
          <w:t>2 Corinthians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hyperlink r:id="rId217">
        <w:r>
          <w:rPr>
            <w:lang w:val="en_US" w:bidi="en_US"/>
          </w:rPr>
          <w:rPr>
            <w:color w:val="0000EE"/>
            <w:u w:val="single"/>
          </w:rPr>
          <w:t>Romans 1:4</w:t>
        </w:r>
      </w:hyperlink>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hyperlink r:id="rId218">
        <w:r>
          <w:rPr>
            <w:lang w:val="en_US" w:bidi="en_US"/>
          </w:rPr>
          <w:rPr>
            <w:color w:val="0000EE"/>
            <w:u w:val="single"/>
          </w:rPr>
          <w:t>Ephesians 1:21</w:t>
        </w:r>
      </w:hyperlink>
      <w:r>
        <w:rPr>
          <w:lang w:val="en_US" w:bidi="en_US"/>
        </w:rPr>
        <w:t xml:space="preserve">; </w:t>
      </w:r>
      <w:hyperlink r:id="rId219">
        <w:r>
          <w:rPr>
            <w:lang w:val="en_US" w:bidi="en_US"/>
          </w:rPr>
          <w:rPr>
            <w:color w:val="0000EE"/>
            <w:u w:val="single"/>
          </w:rPr>
          <w:t>Philippians 2:9–11</w:t>
        </w:r>
      </w:hyperlink>
      <w:r>
        <w:rPr>
          <w:lang w:val="en_US" w:bidi="en_US"/>
        </w:rPr>
        <w:t xml:space="preserve">; </w:t>
      </w:r>
      <w:hyperlink r:id="rId220">
        <w:r>
          <w:rPr>
            <w:lang w:val="en_US" w:bidi="en_US"/>
          </w:rPr>
          <w:rPr>
            <w:color w:val="0000EE"/>
            <w:u w:val="single"/>
          </w:rPr>
          <w:t>Hebrews 1:3–4</w:t>
        </w:r>
      </w:hyperlink>
      <w:r>
        <w:rPr>
          <w:lang w:val="en_US" w:bidi="en_US"/>
        </w:rPr>
        <w:t xml:space="preserve">; </w:t>
      </w:r>
      <w:hyperlink r:id="rId221">
        <w:r>
          <w:rPr>
            <w:lang w:val="en_US" w:bidi="en_US"/>
          </w:rPr>
          <w:rPr>
            <w:color w:val="0000EE"/>
            <w:u w:val="single"/>
          </w:rPr>
          <w:t>1 Peter 3:22</w:t>
        </w:r>
      </w:hyperlink>
      <w:r>
        <w:rPr>
          <w:lang w:val="en_US" w:bidi="en_US"/>
        </w:rPr>
        <w:t xml:space="preserve">; </w:t>
      </w:r>
      <w:hyperlink r:id="rId222">
        <w:r>
          <w:rPr>
            <w:lang w:val="en_US" w:bidi="en_US"/>
          </w:rPr>
          <w:rPr>
            <w:color w:val="0000EE"/>
            <w:u w:val="single"/>
          </w:rPr>
          <w:t>Revelation 5:8–14</w:t>
        </w:r>
      </w:hyperlink>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hyperlink r:id="rId101">
        <w:r>
          <w:rPr>
            <w:lang w:val="en_US" w:bidi="en_US"/>
          </w:rPr>
          <w:rPr>
            <w:color w:val="0000EE"/>
            <w:u w:val="single"/>
          </w:rPr>
          <w:t>1 Timothy 2:1–7</w:t>
        </w:r>
      </w:hyperlink>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compare </w:t>
      </w:r>
      <w:hyperlink r:id="rId227">
        <w:r>
          <w:rPr>
            <w:lang w:val="en_US" w:bidi="en_US"/>
          </w:rPr>
          <w:rPr>
            <w:color w:val="0000EE"/>
            <w:u w:val="single"/>
          </w:rPr>
          <w:t>Acts 7:55–56</w:t>
        </w:r>
      </w:hyperlink>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Hebrews 1:2</w:t>
        </w:r>
      </w:hyperlink>
      <w:r>
        <w:rPr>
          <w:lang w:val="en_US" w:bidi="en_US"/>
        </w:rPr>
        <w:t xml:space="preserve">; compare </w:t>
      </w:r>
      <w:hyperlink r:id="rId230">
        <w:r>
          <w:rPr>
            <w:lang w:val="en_US" w:bidi="en_US"/>
          </w:rPr>
          <w:rPr>
            <w:color w:val="0000EE"/>
            <w:u w:val="single"/>
          </w:rPr>
          <w:t>2 Thessalonians 2:7</w:t>
        </w:r>
      </w:hyperlink>
      <w:r>
        <w:rPr>
          <w:lang w:val="en_US" w:bidi="en_US"/>
        </w:rPr>
        <w:t xml:space="preserve">; </w:t>
      </w:r>
      <w:hyperlink r:id="rId231">
        <w:r>
          <w:rPr>
            <w:lang w:val="en_US" w:bidi="en_US"/>
          </w:rPr>
          <w:rPr>
            <w:color w:val="0000EE"/>
            <w:u w:val="single"/>
          </w:rPr>
          <w:t>1 John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hyperlink r:id="rId11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Romans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hyperlink r:id="rId234">
        <w:r>
          <w:rPr>
            <w:lang w:val="en_US" w:bidi="en_US"/>
          </w:rPr>
          <w:rPr>
            <w:color w:val="0000EE"/>
            <w:u w:val="single"/>
          </w:rPr>
          <w:t>2 Timothy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hyperlink r:id="rId235">
        <w:r>
          <w:rPr>
            <w:lang w:val="en_US" w:bidi="en_US"/>
          </w:rPr>
          <w:rPr>
            <w:color w:val="0000EE"/>
            <w:u w:val="single"/>
          </w:rPr>
          <w:t>1 Corinthians 9:24–27</w:t>
        </w:r>
      </w:hyperlink>
      <w:r>
        <w:rPr>
          <w:lang w:val="en_US" w:bidi="en_US"/>
        </w:rPr>
        <w:t xml:space="preserve"> and </w:t>
      </w:r>
      <w:hyperlink r:id="rId236">
        <w:r>
          <w:rPr>
            <w:lang w:val="en_US" w:bidi="en_US"/>
          </w:rPr>
          <w:rPr>
            <w:color w:val="0000EE"/>
            <w:u w:val="single"/>
          </w:rPr>
          <w:t>Colossians 2:23</w:t>
        </w:r>
      </w:hyperlink>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hyperlink r:id="rId162">
        <w:r>
          <w:rPr>
            <w:lang w:val="en_US" w:bidi="en_US"/>
          </w:rPr>
          <w:rPr>
            <w:color w:val="0000EE"/>
            <w:u w:val="single"/>
          </w:rPr>
          <w:t>1 Timothy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and </w:t>
      </w:r>
      <w:hyperlink r:id="rId239">
        <w:r>
          <w:rPr>
            <w:lang w:val="en_US" w:bidi="en_US"/>
          </w:rPr>
          <w:rPr>
            <w:color w:val="0000EE"/>
            <w:u w:val="single"/>
          </w:rPr>
          <w:t>Ephesians 6:2–3</w:t>
        </w:r>
      </w:hyperlink>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hyperlink r:id="rId240">
        <w:r>
          <w:rPr>
            <w:lang w:val="en_US" w:bidi="en_US"/>
          </w:rPr>
          <w:rPr>
            <w:color w:val="0000EE"/>
            <w:u w:val="single"/>
          </w:rPr>
          <w:t>2 Timothy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Hebrews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likely the same event as in </w:t>
      </w:r>
      <w:hyperlink r:id="rId245">
        <w:r>
          <w:rPr>
            <w:lang w:val="en_US" w:bidi="en_US"/>
          </w:rPr>
          <w:rPr>
            <w:color w:val="0000EE"/>
            <w:u w:val="single"/>
          </w:rPr>
          <w:t>2 Timothy 1:6–7</w:t>
        </w:r>
      </w:hyperlink>
      <w:r>
        <w:rPr>
          <w:lang w:val="en_US" w:bidi="en_US"/>
        </w:rPr>
        <w:t xml:space="preserve"> (see </w:t>
      </w:r>
      <w:hyperlink r:id="rId246">
        <w:r>
          <w:rPr>
            <w:lang w:val="en_US" w:bidi="en_US"/>
          </w:rPr>
          <w:rPr>
            <w:color w:val="0000EE"/>
            <w:u w:val="single"/>
          </w:rPr>
          <w:t>1 Timothy 1:18</w:t>
        </w:r>
      </w:hyperlink>
      <w:r>
        <w:rPr>
          <w:lang w:val="en_US" w:bidi="en_US"/>
        </w:rPr>
        <w:t xml:space="preserve">; compare </w:t>
      </w:r>
      <w:hyperlink r:id="rId247">
        <w:r>
          <w:rPr>
            <w:lang w:val="en_US" w:bidi="en_US"/>
          </w:rPr>
          <w:rPr>
            <w:color w:val="0000EE"/>
            <w:u w:val="single"/>
          </w:rPr>
          <w:t>Romans 12:6–8</w:t>
        </w:r>
      </w:hyperlink>
      <w:r>
        <w:rPr>
          <w:lang w:val="en_US" w:bidi="en_US"/>
        </w:rPr>
        <w:t xml:space="preserve">; </w:t>
      </w:r>
      <w:hyperlink r:id="rId248">
        <w:r>
          <w:rPr>
            <w:lang w:val="en_US" w:bidi="en_US"/>
          </w:rPr>
          <w:rPr>
            <w:color w:val="0000EE"/>
            <w:u w:val="single"/>
          </w:rPr>
          <w:t>1 Corinthians 12:7–11</w:t>
        </w:r>
      </w:hyperlink>
      <w:r>
        <w:rPr>
          <w:lang w:val="en_US" w:bidi="en_US"/>
        </w:rPr>
        <w:t xml:space="preserve">; </w:t>
      </w:r>
      <w:hyperlink r:id="rId249">
        <w:r>
          <w:rPr>
            <w:lang w:val="en_US" w:bidi="en_US"/>
          </w:rPr>
          <w:rPr>
            <w:color w:val="0000EE"/>
            <w:u w:val="single"/>
          </w:rPr>
          <w:t>Ephesians 4:7–13</w:t>
        </w:r>
      </w:hyperlink>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hyperlink r:id="rId250">
        <w:r>
          <w:rPr>
            <w:lang w:val="en_US" w:bidi="en_US"/>
          </w:rPr>
          <w:rPr>
            <w:color w:val="0000EE"/>
            <w:u w:val="single"/>
          </w:rPr>
          <w:t>5:1–2</w:t>
        </w:r>
      </w:hyperlink>
      <w:r>
        <w:rPr>
          <w:lang w:val="en_US" w:bidi="en_US"/>
        </w:rPr>
        <w:t>),</w:t>
      </w:r>
    </w:p>
    <w:p>
      <w:pPr>
        <w:pStyle w:val="ListBullet"/>
        <w:spacing w:line="240" w:lineRule="auto"/>
        <w:ind w:left="720"/>
      </w:pPr>
      <w:r>
        <w:rPr>
          <w:lang w:val="en_US" w:bidi="en_US"/>
        </w:rPr>
      </w:r>
      <w:r>
        <w:rPr>
          <w:lang w:val="en_US" w:bidi="en_US"/>
        </w:rPr>
        <w:t>widows (</w:t>
      </w:r>
      <w:hyperlink r:id="rId251">
        <w:r>
          <w:rPr>
            <w:lang w:val="en_US" w:bidi="en_US"/>
          </w:rPr>
          <w:rPr>
            <w:color w:val="0000EE"/>
            <w:u w:val="single"/>
          </w:rPr>
          <w:t>5:3–16</w:t>
        </w:r>
      </w:hyperlink>
      <w:r>
        <w:rPr>
          <w:lang w:val="en_US" w:bidi="en_US"/>
        </w:rPr>
        <w:t>),</w:t>
      </w:r>
    </w:p>
    <w:p>
      <w:pPr>
        <w:pStyle w:val="ListBullet"/>
        <w:spacing w:line="240" w:lineRule="auto"/>
        <w:ind w:left="720"/>
      </w:pPr>
      <w:r>
        <w:rPr>
          <w:lang w:val="en_US" w:bidi="en_US"/>
        </w:rPr>
      </w:r>
      <w:r>
        <w:rPr>
          <w:lang w:val="en_US" w:bidi="en_US"/>
        </w:rPr>
        <w:t>old people (</w:t>
      </w:r>
      <w:hyperlink r:id="rId252">
        <w:r>
          <w:rPr>
            <w:lang w:val="en_US" w:bidi="en_US"/>
          </w:rPr>
          <w:rPr>
            <w:color w:val="0000EE"/>
            <w:u w:val="single"/>
          </w:rPr>
          <w:t>5:17–25</w:t>
        </w:r>
      </w:hyperlink>
      <w:r>
        <w:rPr>
          <w:lang w:val="en_US" w:bidi="en_US"/>
        </w:rPr>
        <w:t>), and</w:t>
      </w:r>
    </w:p>
    <w:p>
      <w:pPr>
        <w:pStyle w:val="ListBullet"/>
        <w:spacing w:line="240" w:lineRule="auto"/>
        <w:ind w:left="720"/>
      </w:pPr>
      <w:r>
        <w:rPr>
          <w:lang w:val="en_US" w:bidi="en_US"/>
        </w:rPr>
      </w:r>
      <w:r>
        <w:rPr>
          <w:lang w:val="en_US" w:bidi="en_US"/>
        </w:rPr>
        <w:t>slaves (</w:t>
      </w:r>
      <w:hyperlink r:id="rId253">
        <w:r>
          <w:rPr>
            <w:lang w:val="en_US" w:bidi="en_US"/>
          </w:rPr>
          <w:rPr>
            <w:color w:val="0000EE"/>
            <w:u w:val="single"/>
          </w:rPr>
          <w:t>6:1–2a</w:t>
        </w:r>
      </w:hyperlink>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hyperlink r:id="rId254">
        <w:r>
          <w:rPr>
            <w:lang w:val="en_US" w:bidi="en_US"/>
          </w:rPr>
          <w:rPr>
            <w:color w:val="0000EE"/>
            <w:u w:val="single"/>
          </w:rPr>
          <w:t>Deuteronomy 10:17–19</w:t>
        </w:r>
      </w:hyperlink>
      <w:r>
        <w:rPr>
          <w:lang w:val="en_US" w:bidi="en_US"/>
        </w:rPr>
        <w:t xml:space="preserve">; </w:t>
      </w:r>
      <w:hyperlink r:id="rId255">
        <w:r>
          <w:rPr>
            <w:lang w:val="en_US" w:bidi="en_US"/>
          </w:rPr>
          <w:rPr>
            <w:color w:val="0000EE"/>
            <w:u w:val="single"/>
          </w:rPr>
          <w:t>Isaiah 1:17</w:t>
        </w:r>
      </w:hyperlink>
      <w:r>
        <w:rPr>
          <w:lang w:val="en_US" w:bidi="en_US"/>
        </w:rPr>
        <w:t xml:space="preserve">; compare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James 1:27</w:t>
        </w:r>
      </w:hyperlink>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hyperlink r:id="rId258">
        <w:r>
          <w:rPr>
            <w:lang w:val="en_US" w:bidi="en_US"/>
          </w:rPr>
          <w:rPr>
            <w:color w:val="0000EE"/>
            <w:u w:val="single"/>
          </w:rPr>
          <w:t>Psalms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James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hyperlink r:id="rId26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hyperlink r:id="rId262">
        <w:r>
          <w:rPr>
            <w:lang w:val="en_US" w:bidi="en_US"/>
          </w:rPr>
          <w:rPr>
            <w:color w:val="0000EE"/>
            <w:u w:val="single"/>
          </w:rPr>
          <w:t>5:11–15</w:t>
        </w:r>
      </w:hyperlink>
      <w:r>
        <w:rPr>
          <w:lang w:val="en_US" w:bidi="en_US"/>
        </w:rPr>
        <w:t xml:space="preserve">). People were usually divided between young and old at around forty. Elderly people were probably those over fifty (see </w:t>
      </w:r>
      <w:hyperlink r:id="rId263">
        <w:r>
          <w:rPr>
            <w:lang w:val="en_US" w:bidi="en_US"/>
          </w:rPr>
          <w:rPr>
            <w:color w:val="0000EE"/>
            <w:u w:val="single"/>
          </w:rPr>
          <w:t>Titus 2:2</w:t>
        </w:r>
      </w:hyperlink>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hyperlink r:id="rId264">
        <w:r>
          <w:rPr>
            <w:lang w:val="en_US" w:bidi="en_US"/>
          </w:rPr>
          <w:rPr>
            <w:color w:val="0000EE"/>
            <w:u w:val="single"/>
          </w:rPr>
          <w:t>1 Timothy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hyperlink r:id="rId265">
        <w:r>
          <w:rPr>
            <w:lang w:val="en_US" w:bidi="en_US"/>
          </w:rPr>
          <w:rPr>
            <w:color w:val="0000EE"/>
            <w:u w:val="single"/>
          </w:rPr>
          <w:t>Genesis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hyperlink r:id="rId268">
        <w:r>
          <w:rPr>
            <w:lang w:val="en_US" w:bidi="en_US"/>
          </w:rPr>
          <w:rPr>
            <w:color w:val="0000EE"/>
            <w:u w:val="single"/>
          </w:rPr>
          <w:t>5:14</w:t>
        </w:r>
      </w:hyperlink>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compare </w:t>
      </w:r>
      <w:hyperlink r:id="rId269">
        <w:r>
          <w:rPr>
            <w:lang w:val="en_US" w:bidi="en_US"/>
          </w:rPr>
          <w:rPr>
            <w:color w:val="0000EE"/>
            <w:u w:val="single"/>
          </w:rPr>
          <w:t>Acts 9:36–37</w:t>
        </w:r>
      </w:hyperlink>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harms both them and the gospel (good news) (see </w:t>
      </w:r>
      <w:hyperlink r:id="rId268">
        <w:r>
          <w:rPr>
            <w:lang w:val="en_US" w:bidi="en_US"/>
          </w:rPr>
          <w:rPr>
            <w:color w:val="0000EE"/>
            <w:u w:val="single"/>
          </w:rPr>
          <w:t>5:14</w:t>
        </w:r>
      </w:hyperlink>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hyperlink r:id="rId272">
        <w:r>
          <w:rPr>
            <w:lang w:val="en_US" w:bidi="en_US"/>
          </w:rPr>
          <w:rPr>
            <w:color w:val="0000EE"/>
            <w:u w:val="single"/>
          </w:rPr>
          <w:t>5:15</w:t>
        </w:r>
      </w:hyperlink>
      <w:r>
        <w:rPr>
          <w:lang w:val="en_US" w:bidi="en_US"/>
        </w:rPr>
        <w:t xml:space="preserve">; see </w:t>
      </w:r>
      <w:hyperlink r:id="rId273">
        <w:r>
          <w:rPr>
            <w:lang w:val="en_US" w:bidi="en_US"/>
          </w:rPr>
          <w:rPr>
            <w:color w:val="0000EE"/>
            <w:u w:val="single"/>
          </w:rPr>
          <w:t>2 Thessalonians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hyperlink r:id="rId275">
        <w:r>
          <w:rPr>
            <w:lang w:val="en_US" w:bidi="en_US"/>
          </w:rPr>
          <w:rPr>
            <w:color w:val="0000EE"/>
            <w:u w:val="single"/>
          </w:rPr>
          <w:t>5:11–12</w:t>
        </w:r>
      </w:hyperlink>
      <w:r>
        <w:rPr>
          <w:lang w:val="en_US" w:bidi="en_US"/>
        </w:rPr>
        <w:t xml:space="preserve">; see also </w:t>
      </w:r>
      <w:hyperlink r:id="rId276">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hyperlink r:id="rId277">
        <w:r>
          <w:rPr>
            <w:lang w:val="en_US" w:bidi="en_US"/>
          </w:rPr>
          <w:rPr>
            <w:color w:val="0000EE"/>
            <w:u w:val="single"/>
          </w:rPr>
          <w:t>1 Thessalonians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hyperlink r:id="rId278">
        <w:r>
          <w:rPr>
            <w:lang w:val="en_US" w:bidi="en_US"/>
          </w:rPr>
          <w:rPr>
            <w:color w:val="0000EE"/>
            <w:u w:val="single"/>
          </w:rPr>
          <w:t>1:6–7</w:t>
        </w:r>
      </w:hyperlink>
      <w:r>
        <w:rPr>
          <w:lang w:val="en_US" w:bidi="en_US"/>
        </w:rPr>
        <w:t xml:space="preserve">; compare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Hebrews 2:1</w:t>
        </w:r>
      </w:hyperlink>
      <w:r>
        <w:rPr>
          <w:lang w:val="en_US" w:bidi="en_US"/>
        </w:rPr>
        <w:t xml:space="preserve">; </w:t>
      </w:r>
      <w:hyperlink r:id="rId280">
        <w:r>
          <w:rPr>
            <w:lang w:val="en_US" w:bidi="en_US"/>
          </w:rPr>
          <w:rPr>
            <w:color w:val="0000EE"/>
            <w:u w:val="single"/>
          </w:rPr>
          <w:t>1 Timothy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 church did not control them. However, the household of God is central to the identity of the Christian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hyperlink r:id="rId283">
        <w:r>
          <w:rPr>
            <w:lang w:val="en_US" w:bidi="en_US"/>
          </w:rPr>
          <w:rPr>
            <w:color w:val="0000EE"/>
            <w:u w:val="single"/>
          </w:rPr>
          <w:t>Galatians 6:6</w:t>
        </w:r>
      </w:hyperlink>
      <w:r>
        <w:rPr>
          <w:lang w:val="en_US" w:bidi="en_US"/>
        </w:rPr>
        <w:t>. There is no evidence of paid leadership at this time. The word used here never refers to a continuous salary. But it does imply more than just respect. The quotations from Scripture suggest gifts of money (</w:t>
      </w:r>
      <w:hyperlink r:id="rId284">
        <w:r>
          <w:rPr>
            <w:lang w:val="en_US" w:bidi="en_US"/>
          </w:rPr>
          <w:rPr>
            <w:color w:val="0000EE"/>
            <w:u w:val="single"/>
          </w:rPr>
          <w:t>Deuteronomy 25:4</w:t>
        </w:r>
      </w:hyperlink>
      <w:r>
        <w:rPr>
          <w:lang w:val="en_US" w:bidi="en_US"/>
        </w:rPr>
        <w:t xml:space="preserve">; </w:t>
      </w:r>
      <w:hyperlink r:id="rId285">
        <w:r>
          <w:rPr>
            <w:lang w:val="en_US" w:bidi="en_US"/>
          </w:rPr>
          <w:rPr>
            <w:color w:val="0000EE"/>
            <w:u w:val="single"/>
          </w:rPr>
          <w:t>Luke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hyperlink r:id="rId166">
        <w:r>
          <w:rPr>
            <w:lang w:val="en_US" w:bidi="en_US"/>
          </w:rPr>
          <w:rPr>
            <w:color w:val="0000EE"/>
            <w:u w:val="single"/>
          </w:rPr>
          <w:t>3:1–7</w:t>
        </w:r>
      </w:hyperlink>
      <w:r>
        <w:rPr>
          <w:lang w:val="en_US" w:bidi="en_US"/>
        </w:rPr>
        <w:t>). Titus lists both offices (</w:t>
      </w:r>
      <w:hyperlink r:id="rId286">
        <w:r>
          <w:rPr>
            <w:lang w:val="en_US" w:bidi="en_US"/>
          </w:rPr>
          <w:rPr>
            <w:color w:val="0000EE"/>
            <w:u w:val="single"/>
          </w:rPr>
          <w:t>Titus 1:5–9</w:t>
        </w:r>
      </w:hyperlink>
      <w:r>
        <w:rPr>
          <w:lang w:val="en_US" w:bidi="en_US"/>
        </w:rPr>
        <w:t xml:space="preserve">). But the term also refers to older men in the community (as in </w:t>
      </w:r>
      <w:hyperlink r:id="rId82">
        <w:r>
          <w:rPr>
            <w:lang w:val="en_US" w:bidi="en_US"/>
          </w:rPr>
          <w:rPr>
            <w:color w:val="0000EE"/>
            <w:u w:val="single"/>
          </w:rPr>
          <w:t>1 Timothy 4:14</w:t>
        </w:r>
      </w:hyperlink>
      <w:r>
        <w:rPr>
          <w:lang w:val="en_US" w:bidi="en_US"/>
        </w:rPr>
        <w:t xml:space="preserve">; </w:t>
      </w:r>
      <w:hyperlink r:id="rId169">
        <w:r>
          <w:rPr>
            <w:lang w:val="en_US" w:bidi="en_US"/>
          </w:rPr>
          <w:rPr>
            <w:color w:val="0000EE"/>
            <w:u w:val="single"/>
          </w:rPr>
          <w:t>Titus 1:5</w:t>
        </w:r>
      </w:hyperlink>
      <w:r>
        <w:rPr>
          <w:lang w:val="en_US" w:bidi="en_US"/>
        </w:rPr>
        <w:t xml:space="preserve">; </w:t>
      </w:r>
      <w:hyperlink r:id="rId287">
        <w:r>
          <w:rPr>
            <w:lang w:val="en_US" w:bidi="en_US"/>
          </w:rPr>
          <w:rPr>
            <w:color w:val="0000EE"/>
            <w:u w:val="single"/>
          </w:rPr>
          <w:t>1 Timothy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hyperlink r:id="rId288">
        <w:r>
          <w:rPr>
            <w:lang w:val="en_US" w:bidi="en_US"/>
          </w:rPr>
          <w:rPr>
            <w:color w:val="0000EE"/>
            <w:u w:val="single"/>
          </w:rPr>
          <w:t>Deuteronomy 19:15–21</w:t>
        </w:r>
      </w:hyperlink>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hyperlink r:id="rId289">
        <w:r>
          <w:rPr>
            <w:lang w:val="en_US" w:bidi="en_US"/>
          </w:rPr>
          <w:rPr>
            <w:color w:val="0000EE"/>
            <w:u w:val="single"/>
          </w:rPr>
          <w:t>Deuteronomy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Matthew 18:16</w:t>
        </w:r>
      </w:hyperlink>
      <w:r>
        <w:rPr>
          <w:lang w:val="en_US" w:bidi="en_US"/>
        </w:rPr>
        <w:t xml:space="preserve">; </w:t>
      </w:r>
      <w:hyperlink r:id="rId292">
        <w:r>
          <w:rPr>
            <w:lang w:val="en_US" w:bidi="en_US"/>
          </w:rPr>
          <w:rPr>
            <w:color w:val="0000EE"/>
            <w:u w:val="single"/>
          </w:rPr>
          <w:t>2 Corinthians 13:1</w:t>
        </w:r>
      </w:hyperlink>
      <w:r>
        <w:rPr>
          <w:lang w:val="en_US" w:bidi="en_US"/>
        </w:rPr>
        <w:t xml:space="preserve">; </w:t>
      </w:r>
      <w:hyperlink r:id="rId293">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hyperlink r:id="rId294">
        <w:r>
          <w:rPr>
            <w:lang w:val="en_US" w:bidi="en_US"/>
          </w:rPr>
          <w:rPr>
            <w:color w:val="0000EE"/>
            <w:u w:val="single"/>
          </w:rPr>
          <w:t>Deuteronomy 19:16–19</w:t>
        </w:r>
      </w:hyperlink>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hyperlink r:id="rId295">
        <w:r>
          <w:rPr>
            <w:lang w:val="en_US" w:bidi="en_US"/>
          </w:rPr>
          <w:rPr>
            <w:color w:val="0000EE"/>
            <w:u w:val="single"/>
          </w:rPr>
          <w:t>Deuteronomy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hyperlink r:id="rId297">
        <w:r>
          <w:rPr>
            <w:lang w:val="en_US" w:bidi="en_US"/>
          </w:rPr>
          <w:rPr>
            <w:color w:val="0000EE"/>
            <w:u w:val="single"/>
          </w:rPr>
          <w:t>5:19</w:t>
        </w:r>
      </w:hyperlink>
      <w:r>
        <w:rPr>
          <w:lang w:val="en_US" w:bidi="en_US"/>
        </w:rPr>
        <w:t>). These witnesses confirm accusations against leaders who sin (</w:t>
      </w:r>
      <w:hyperlink r:id="rId298">
        <w:r>
          <w:rPr>
            <w:lang w:val="en_US" w:bidi="en_US"/>
          </w:rPr>
          <w:rPr>
            <w:color w:val="0000EE"/>
            <w:u w:val="single"/>
          </w:rPr>
          <w:t>5:20</w:t>
        </w:r>
      </w:hyperlink>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hyperlink r:id="rId299">
        <w:r>
          <w:rPr>
            <w:lang w:val="en_US" w:bidi="en_US"/>
          </w:rPr>
          <w:rPr>
            <w:color w:val="0000EE"/>
            <w:u w:val="single"/>
          </w:rPr>
          <w:t>Daniel 7:9–10</w:t>
        </w:r>
      </w:hyperlink>
      <w:r>
        <w:rPr>
          <w:lang w:val="en_US" w:bidi="en_US"/>
        </w:rPr>
        <w:t xml:space="preserve">; </w:t>
      </w:r>
      <w:hyperlink r:id="rId300">
        <w:r>
          <w:rPr>
            <w:lang w:val="en_US" w:bidi="en_US"/>
          </w:rPr>
          <w:rPr>
            <w:color w:val="0000EE"/>
            <w:u w:val="single"/>
          </w:rPr>
          <w:t>Matthew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hyperlink r:id="rId305">
        <w:r>
          <w:rPr>
            <w:lang w:val="en_US" w:bidi="en_US"/>
          </w:rPr>
          <w:rPr>
            <w:color w:val="0000EE"/>
            <w:u w:val="single"/>
          </w:rPr>
          <w:t>5:22</w:t>
        </w:r>
      </w:hyperlink>
      <w:r>
        <w:rPr>
          <w:lang w:val="en_US" w:bidi="en_US"/>
        </w:rPr>
        <w:t xml:space="preserv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Numbers 6:1–21</w:t>
        </w:r>
      </w:hyperlink>
      <w:r>
        <w:rPr>
          <w:lang w:val="en_US" w:bidi="en_US"/>
        </w:rPr>
        <w:t xml:space="preserve">; </w:t>
      </w:r>
      <w:hyperlink r:id="rId307">
        <w:r>
          <w:rPr>
            <w:lang w:val="en_US" w:bidi="en_US"/>
          </w:rPr>
          <w:rPr>
            <w:color w:val="0000EE"/>
            <w:u w:val="single"/>
          </w:rPr>
          <w:t>1 Corinthians 10:21</w:t>
        </w:r>
      </w:hyperlink>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hyperlink r:id="rId308">
        <w:r>
          <w:rPr>
            <w:lang w:val="en_US" w:bidi="en_US"/>
          </w:rPr>
          <w:rPr>
            <w:color w:val="0000EE"/>
            <w:u w:val="single"/>
          </w:rPr>
          <w:t>5:17–23</w:t>
        </w:r>
      </w:hyperlink>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hyperlink r:id="rId324">
        <w:r>
          <w:rPr>
            <w:lang w:val="en_US" w:bidi="en_US"/>
          </w:rPr>
          <w:rPr>
            <w:color w:val="0000EE"/>
            <w:u w:val="single"/>
          </w:rPr>
          <w:t>6:19</w:t>
        </w:r>
      </w:hyperlink>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hyperlink r:id="rId325">
        <w:r>
          <w:rPr>
            <w:lang w:val="en_US" w:bidi="en_US"/>
          </w:rPr>
          <w:rPr>
            <w:color w:val="0000EE"/>
            <w:u w:val="single"/>
          </w:rPr>
          <w:t>2:5–6</w:t>
        </w:r>
      </w:hyperlink>
      <w:r>
        <w:rPr>
          <w:lang w:val="en_US" w:bidi="en_US"/>
        </w:rPr>
        <w:t>). Paul holds up the way Christ Jesus testified during his trial before Pontius Pilate to set an example for Timothy to remain strong under pressure (</w:t>
      </w:r>
      <w:hyperlink r:id="rId326">
        <w:r>
          <w:rPr>
            <w:lang w:val="en_US" w:bidi="en_US"/>
          </w:rPr>
          <w:rPr>
            <w:color w:val="0000EE"/>
            <w:u w:val="single"/>
          </w:rPr>
          <w:t>Matthew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hyperlink r:id="rId330">
        <w:r>
          <w:rPr>
            <w:lang w:val="en_US" w:bidi="en_US"/>
          </w:rPr>
          <w:rPr>
            <w:color w:val="0000EE"/>
            <w:u w:val="single"/>
          </w:rPr>
          <w:t>2 Timothy 1:10</w:t>
        </w:r>
      </w:hyperlink>
      <w:r>
        <w:rPr>
          <w:lang w:val="en_US" w:bidi="en_US"/>
        </w:rPr>
        <w:t xml:space="preserve">; </w:t>
      </w:r>
      <w:hyperlink r:id="rId331">
        <w:r>
          <w:rPr>
            <w:lang w:val="en_US" w:bidi="en_US"/>
          </w:rPr>
          <w:rPr>
            <w:color w:val="0000EE"/>
            <w:u w:val="single"/>
          </w:rPr>
          <w:t>Titus 2:11</w:t>
        </w:r>
      </w:hyperlink>
      <w:r>
        <w:rPr>
          <w:lang w:val="en_US" w:bidi="en_US"/>
        </w:rPr>
        <w:t xml:space="preserve">; </w:t>
      </w:r>
      <w:hyperlink r:id="rId332">
        <w:r>
          <w:rPr>
            <w:lang w:val="en_US" w:bidi="en_US"/>
          </w:rPr>
          <w:rPr>
            <w:color w:val="0000EE"/>
            <w:u w:val="single"/>
          </w:rPr>
          <w:t>2 Timothy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hyperlink r:id="rId334">
        <w:r>
          <w:rPr>
            <w:lang w:val="en_US" w:bidi="en_US"/>
          </w:rPr>
          <w:rPr>
            <w:color w:val="0000EE"/>
            <w:u w:val="single"/>
          </w:rPr>
          <w:t>1 Timothy 4:1–3</w:t>
        </w:r>
      </w:hyperlink>
      <w:r>
        <w:rPr>
          <w:lang w:val="en_US" w:bidi="en_US"/>
        </w:rPr>
        <w:t xml:space="preserve">; </w:t>
      </w:r>
      <w:hyperlink r:id="rId335">
        <w:r>
          <w:rPr>
            <w:lang w:val="en_US" w:bidi="en_US"/>
          </w:rPr>
          <w:rPr>
            <w:color w:val="0000EE"/>
            <w:u w:val="single"/>
          </w:rPr>
          <w:t>2 Timothy 3:1–9</w:t>
        </w:r>
      </w:hyperlink>
      <w:r>
        <w:rPr>
          <w:lang w:val="en_US" w:bidi="en_US"/>
        </w:rPr>
        <w:t>). False teachers allowed sinful behaviors because they believed the resurrection had already happened (</w:t>
      </w:r>
      <w:hyperlink r:id="rId311">
        <w:r>
          <w:rPr>
            <w:lang w:val="en_US" w:bidi="en_US"/>
          </w:rPr>
          <w:rPr>
            <w:color w:val="0000EE"/>
            <w:u w:val="single"/>
          </w:rPr>
          <w:t>2 Timothy 2:18</w:t>
        </w:r>
      </w:hyperlink>
      <w:r>
        <w:rPr>
          <w:lang w:val="en_US" w:bidi="en_US"/>
        </w:rPr>
        <w:t>). Paul clarifies that salvation has started but is not yet complete. Being part of God’s household requires responsible conduct in the light of Christ’s past, present, and future saving work (</w:t>
      </w:r>
      <w:hyperlink r:id="rId336">
        <w:r>
          <w:rPr>
            <w:lang w:val="en_US" w:bidi="en_US"/>
          </w:rPr>
          <w:rPr>
            <w:color w:val="0000EE"/>
            <w:u w:val="single"/>
          </w:rPr>
          <w:t>1 Timothy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hyperlink r:id="rId337">
        <w:r>
          <w:rPr>
            <w:lang w:val="en_US" w:bidi="en_US"/>
          </w:rPr>
          <w:rPr>
            <w:color w:val="0000EE"/>
            <w:u w:val="single"/>
          </w:rPr>
          <w:t>2:6</w:t>
        </w:r>
      </w:hyperlink>
      <w:r>
        <w:rPr>
          <w:lang w:val="en_US" w:bidi="en_US"/>
        </w:rPr>
        <w:t xml:space="preserve">); </w:t>
      </w:r>
      <w:hyperlink r:id="rId338">
        <w:r>
          <w:rPr>
            <w:lang w:val="en_US" w:bidi="en_US"/>
          </w:rPr>
          <w:rPr>
            <w:color w:val="0000EE"/>
            <w:u w:val="single"/>
          </w:rPr>
          <w:t>2 Timothy 1:9</w:t>
        </w:r>
      </w:hyperlink>
      <w:r>
        <w:rPr>
          <w:lang w:val="en_US" w:bidi="en_US"/>
        </w:rPr>
        <w:t xml:space="preserve">; </w:t>
      </w:r>
      <w:hyperlink r:id="rId339">
        <w:r>
          <w:rPr>
            <w:lang w:val="en_US" w:bidi="en_US"/>
          </w:rPr>
          <w:rPr>
            <w:color w:val="0000EE"/>
            <w:u w:val="single"/>
          </w:rPr>
          <w:t>Titus 1:2</w:t>
        </w:r>
      </w:hyperlink>
      <w:r>
        <w:rPr>
          <w:lang w:val="en_US" w:bidi="en_US"/>
        </w:rPr>
        <w:t>). Christ began this salvation in his first appearance (</w:t>
      </w:r>
      <w:hyperlink r:id="rId337">
        <w:r>
          <w:rPr>
            <w:lang w:val="en_US" w:bidi="en_US"/>
          </w:rPr>
          <w:rPr>
            <w:color w:val="0000EE"/>
            <w:u w:val="single"/>
          </w:rPr>
          <w:t>1 Timothy 2:6</w:t>
        </w:r>
      </w:hyperlink>
      <w:r>
        <w:rPr>
          <w:lang w:val="en_US" w:bidi="en_US"/>
        </w:rPr>
        <w:t xml:space="preserve">; </w:t>
      </w:r>
      <w:hyperlink r:id="rId340">
        <w:r>
          <w:rPr>
            <w:lang w:val="en_US" w:bidi="en_US"/>
          </w:rPr>
          <w:rPr>
            <w:color w:val="0000EE"/>
            <w:u w:val="single"/>
          </w:rPr>
          <w:t>Titus 1:3</w:t>
        </w:r>
      </w:hyperlink>
      <w:r>
        <w:rPr>
          <w:lang w:val="en_US" w:bidi="en_US"/>
        </w:rPr>
        <w:t xml:space="preserve">). Christ's work of salvation fits within God's eternal plans. This knowledge naturally leads to worshiping God who saves us (see </w:t>
      </w:r>
      <w:hyperlink r:id="rId341">
        <w:r>
          <w:rPr>
            <w:lang w:val="en_US" w:bidi="en_US"/>
          </w:rPr>
          <w:rPr>
            <w:color w:val="0000EE"/>
            <w:u w:val="single"/>
          </w:rPr>
          <w:t>1 Timothy 1:17</w:t>
        </w:r>
      </w:hyperlink>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hyperlink r:id="rId342">
        <w:r>
          <w:rPr>
            <w:lang w:val="en_US" w:bidi="en_US"/>
          </w:rPr>
          <w:rPr>
            <w:color w:val="0000EE"/>
            <w:u w:val="single"/>
          </w:rPr>
          <w:t>Genesis 1:28–30</w:t>
        </w:r>
      </w:hyperlink>
      <w:r>
        <w:rPr>
          <w:lang w:val="en_US" w:bidi="en_US"/>
        </w:rPr>
        <w:t xml:space="preserve">; </w:t>
      </w:r>
      <w:hyperlink r:id="rId343">
        <w:r>
          <w:rPr>
            <w:lang w:val="en_US" w:bidi="en_US"/>
          </w:rPr>
          <w:rPr>
            <w:color w:val="0000EE"/>
            <w:u w:val="single"/>
          </w:rPr>
          <w:t>2:15</w:t>
        </w:r>
      </w:hyperlink>
      <w:r>
        <w:rPr>
          <w:lang w:val="en_US" w:bidi="en_US"/>
        </w:rPr>
        <w:t xml:space="preserve">). We should use our resources for enjoyment and to share Christ’s love with others (see </w:t>
      </w:r>
      <w:hyperlink r:id="rId344">
        <w:r>
          <w:rPr>
            <w:lang w:val="en_US" w:bidi="en_US"/>
          </w:rPr>
          <w:rPr>
            <w:color w:val="0000EE"/>
            <w:u w:val="single"/>
          </w:rPr>
          <w:t>1 Timothy 4:3–5</w:t>
        </w:r>
      </w:hyperlink>
      <w:r>
        <w:rPr>
          <w:lang w:val="en_US" w:bidi="en_US"/>
        </w:rPr>
        <w:t xml:space="preserve">; </w:t>
      </w:r>
      <w:hyperlink r:id="rId345">
        <w:r>
          <w:rPr>
            <w:lang w:val="en_US" w:bidi="en_US"/>
          </w:rPr>
          <w:rPr>
            <w:color w:val="0000EE"/>
            <w:u w:val="single"/>
          </w:rPr>
          <w:t>Psalm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hyperlink r:id="rId349">
        <w:r>
          <w:rPr>
            <w:lang w:val="en_US" w:bidi="en_US"/>
          </w:rPr>
          <w:rPr>
            <w:color w:val="0000EE"/>
            <w:u w:val="single"/>
          </w:rPr>
          <w:t>6:11–16</w:t>
        </w:r>
      </w:hyperlink>
      <w:r>
        <w:rPr>
          <w:lang w:val="en_US" w:bidi="en_US"/>
        </w:rPr>
        <w:t>, it is unwise to value the temporary wealth of this age (</w:t>
      </w:r>
      <w:hyperlink r:id="rId350">
        <w:r>
          <w:rPr>
            <w:lang w:val="en_US" w:bidi="en_US"/>
          </w:rPr>
          <w:rPr>
            <w:color w:val="0000EE"/>
            <w:u w:val="single"/>
          </w:rPr>
          <w:t>James 5:3</w:t>
        </w:r>
      </w:hyperlink>
      <w:r>
        <w:rPr>
          <w:lang w:val="en_US" w:bidi="en_US"/>
        </w:rPr>
        <w:t xml:space="preserve">). It is wiser to gather treasure for the future age by trusting in God, doing good deeds, and showing generosity and love to others (see </w:t>
      </w:r>
      <w:hyperlink r:id="rId35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