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People traditionally believe the apostle Paul wrote from prison in Rome. However, he might have written earlier from Ephesus, which is closer to Philemon’s home in Colosse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The apostle Paul usually begins his letters with a brief introduction. He then offers greetings and calls for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pStyle w:val="ListBullet"/>
        <w:spacing w:line="240" w:lineRule="auto"/>
        <w:ind w:left="720"/>
      </w:pPr>
      <w:r>
        <w:rPr>
          <w:lang w:val="en_US" w:bidi="en_US"/>
        </w:rPr>
      </w:r>
      <w:r>
        <w:rPr>
          <w:lang w:val="en_US" w:bidi="en_US"/>
        </w:rPr>
        <w:t xml:space="preserve">This letter is not just for Philemon, it is also for his family and the church that met in their home. </w:t>
      </w:r>
    </w:p>
    <w:p>
      <w:pPr>
        <w:pStyle w:val="ListBullet"/>
        <w:spacing w:line="240" w:lineRule="auto"/>
        <w:ind w:left="720"/>
      </w:pPr>
      <w:r>
        <w:rPr>
          <w:lang w:val="en_US" w:bidi="en_US"/>
        </w:rPr>
      </w:r>
      <w:r>
        <w:rPr>
          <w:lang w:val="en_US" w:bidi="en_US"/>
        </w:rPr>
        <w:t>Apphia was probably Philemon’s wife.</w:t>
      </w:r>
    </w:p>
    <w:p>
      <w:pPr>
        <w:pStyle w:val="ListBullet"/>
        <w:spacing w:line="240" w:lineRule="auto"/>
        <w:ind w:left="720"/>
      </w:pPr>
      <w:r>
        <w:rPr>
          <w:lang w:val="en_US" w:bidi="en_US"/>
        </w:rPr>
      </w:r>
      <w:r>
        <w:rPr>
          <w:i/>
          <w:lang w:val="en_US" w:bidi="en_US"/>
        </w:rPr>
        <w:t>our fellow soldier</w:t>
      </w:r>
      <w:r>
        <w:rPr>
          <w:lang w:val="en_US" w:bidi="en_US"/>
        </w:rPr>
        <w:t>: This refers to a servant of Christ who is in a spiritual battle and must be ready to fight against challenges (</w:t>
      </w:r>
      <w:hyperlink r:id="rId13">
        <w:r>
          <w:rPr>
            <w:lang w:val="en_US" w:bidi="en_US"/>
          </w:rPr>
          <w:rPr>
            <w:color w:val="0000EE"/>
            <w:u w:val="single"/>
          </w:rPr>
          <w:t>Ephesians 6:10–17</w:t>
        </w:r>
      </w:hyperlink>
      <w:r>
        <w:rPr>
          <w:lang w:val="en_US" w:bidi="en_US"/>
        </w:rPr>
        <w:t>).</w:t>
      </w:r>
    </w:p>
    <w:p>
      <w:pPr>
        <w:pStyle w:val="ListBullet"/>
        <w:spacing w:line="240" w:lineRule="auto"/>
        <w:ind w:left="720"/>
      </w:pPr>
      <w:r>
        <w:rPr>
          <w:lang w:val="en_US" w:bidi="en_US"/>
        </w:rPr>
      </w:r>
      <w:r>
        <w:rPr>
          <w:lang w:val="en_US" w:bidi="en_US"/>
        </w:rPr>
        <w:t xml:space="preserve">Archippus was probably Philemon’s son (also mentioned in </w:t>
      </w:r>
      <w:hyperlink r:id="rId14">
        <w:r>
          <w:rPr>
            <w:lang w:val="en_US" w:bidi="en_US"/>
          </w:rPr>
          <w:rPr>
            <w:color w:val="0000EE"/>
            <w:u w:val="single"/>
          </w:rPr>
          <w:t>Colossians 4:17</w:t>
        </w:r>
      </w:hyperlink>
      <w:r>
        <w:rPr>
          <w:lang w:val="en_US" w:bidi="en_US"/>
        </w:rPr>
        <w:t xml:space="preserve">). </w:t>
      </w:r>
    </w:p>
    <w:p>
      <w:pPr>
        <w:pStyle w:val="ListBullet"/>
        <w:spacing w:line="240" w:lineRule="auto"/>
        <w:ind w:left="720"/>
      </w:pPr>
      <w:r>
        <w:rPr>
          <w:lang w:val="en_US" w:bidi="en_US"/>
        </w:rPr>
      </w:r>
      <w:r>
        <w:rPr>
          <w:i/>
          <w:lang w:val="en_US" w:bidi="en_US"/>
        </w:rPr>
        <w:t>the church that meets in your house</w:t>
      </w:r>
      <w:r>
        <w:rPr>
          <w:lang w:val="en_US" w:bidi="en_US"/>
        </w:rPr>
        <w:t xml:space="preserve">: This confirms that some early Christians would gather in private homes for worship (see also </w:t>
      </w:r>
      <w:hyperlink r:id="rId15">
        <w:r>
          <w:rPr>
            <w:lang w:val="en_US" w:bidi="en_US"/>
          </w:rPr>
          <w:rPr>
            <w:color w:val="0000EE"/>
            <w:u w:val="single"/>
          </w:rPr>
          <w:t>Romans 16:5</w:t>
        </w:r>
      </w:hyperlink>
      <w:r>
        <w:rPr>
          <w:lang w:val="en_US" w:bidi="en_US"/>
        </w:rPr>
        <w:t xml:space="preserve">; </w:t>
      </w:r>
      <w:hyperlink r:id="rId16">
        <w:r>
          <w:rPr>
            <w:lang w:val="en_US" w:bidi="en_US"/>
          </w:rPr>
          <w:rPr>
            <w:color w:val="0000EE"/>
            <w:u w:val="single"/>
          </w:rPr>
          <w:t>1 Corinthians 16:19</w:t>
        </w:r>
      </w:hyperlink>
      <w:r>
        <w:rPr>
          <w:lang w:val="en_US" w:bidi="en_US"/>
        </w:rPr>
        <w:t xml:space="preserve">; </w:t>
      </w:r>
      <w:hyperlink r:id="rId17">
        <w:r>
          <w:rPr>
            <w:lang w:val="en_US" w:bidi="en_US"/>
          </w:rPr>
          <w:rPr>
            <w:color w:val="0000EE"/>
            <w:u w:val="single"/>
          </w:rPr>
          <w:t>Colossians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plural, referring to everyone mentioned in </w:t>
      </w:r>
      <w:hyperlink r:id="rId18">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Grace and peace</w:t>
      </w:r>
      <w:r>
        <w:rPr>
          <w:lang w:val="en_US" w:bidi="en_US"/>
        </w:rPr>
        <w:t xml:space="preserve">: This is a traditional Greek and Hebrew greeting. They are now understood as gifts from God (compare </w:t>
      </w:r>
      <w:hyperlink r:id="rId19">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the people he writes to. He also tells them that he prays for them (</w:t>
      </w:r>
      <w:hyperlink r:id="rId20">
        <w:r>
          <w:rPr>
            <w:lang w:val="en_US" w:bidi="en_US"/>
          </w:rPr>
          <w:rPr>
            <w:color w:val="0000EE"/>
            <w:u w:val="single"/>
          </w:rPr>
          <w:t>Romans 1:8–12</w:t>
        </w:r>
      </w:hyperlink>
      <w:r>
        <w:rPr>
          <w:lang w:val="en_US" w:bidi="en_US"/>
        </w:rPr>
        <w:t xml:space="preserve">; </w:t>
      </w:r>
      <w:hyperlink r:id="rId21">
        <w:r>
          <w:rPr>
            <w:lang w:val="en_US" w:bidi="en_US"/>
          </w:rPr>
          <w:rPr>
            <w:color w:val="0000EE"/>
            <w:u w:val="single"/>
          </w:rPr>
          <w:t>1 Corinthians 1:4–9</w:t>
        </w:r>
      </w:hyperlink>
      <w:r>
        <w:rPr>
          <w:lang w:val="en_US" w:bidi="en_US"/>
        </w:rPr>
        <w:t xml:space="preserve">; </w:t>
      </w:r>
      <w:hyperlink r:id="rId22">
        <w:r>
          <w:rPr>
            <w:lang w:val="en_US" w:bidi="en_US"/>
          </w:rPr>
          <w:rPr>
            <w:color w:val="0000EE"/>
            <w:u w:val="single"/>
          </w:rPr>
          <w:t>2 Corinthians 1:3–11</w:t>
        </w:r>
      </w:hyperlink>
      <w:r>
        <w:rPr>
          <w:lang w:val="en_US" w:bidi="en_US"/>
        </w:rPr>
        <w:t xml:space="preserve">; contrast </w:t>
      </w:r>
      <w:hyperlink r:id="rId23">
        <w:r>
          <w:rPr>
            <w:lang w:val="en_US" w:bidi="en_US"/>
          </w:rPr>
          <w:rPr>
            <w:color w:val="0000EE"/>
            <w:u w:val="single"/>
          </w:rPr>
          <w:t>Galatians 1:6–10</w:t>
        </w:r>
      </w:hyperlink>
      <w:r>
        <w:rPr>
          <w:lang w:val="en_US" w:bidi="en_US"/>
        </w:rPr>
        <w:t>). Ancient Greek letters sometimes included a thanksgiving section after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You can translate this verse in different ways. Paul is hinting that Philemon should be gracious toward Onesimus because God has been good to Philemon (compare </w:t>
      </w:r>
      <w:hyperlink r:id="rId24">
        <w:r>
          <w:rPr>
            <w:lang w:val="en_US" w:bidi="en_US"/>
          </w:rPr>
          <w:rPr>
            <w:color w:val="0000EE"/>
            <w:u w:val="single"/>
          </w:rPr>
          <w:t>1:10</w:t>
        </w:r>
      </w:hyperlink>
      <w:r>
        <w:rPr>
          <w:lang w:val="en_US" w:bidi="en_US"/>
        </w:rPr>
        <w:t xml:space="preserve">, </w:t>
      </w:r>
      <w:hyperlink r:id="rId25">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hyperlink r:id="rId26">
        <w:r>
          <w:rPr>
            <w:lang w:val="en_US" w:bidi="en_US"/>
          </w:rPr>
          <w:rPr>
            <w:color w:val="0000EE"/>
            <w:u w:val="single"/>
          </w:rPr>
          <w:t>1:5–7</w:t>
        </w:r>
      </w:hyperlink>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pStyle w:val="ListBullet"/>
        <w:spacing w:line="240" w:lineRule="auto"/>
        <w:ind w:left="720"/>
      </w:pPr>
      <w:r>
        <w:rPr>
          <w:lang w:val="en_US" w:bidi="en_US"/>
        </w:rPr>
      </w:r>
      <w:r>
        <w:rPr>
          <w:lang w:val="en_US" w:bidi="en_US"/>
        </w:rPr>
        <w:t>In the Roman world, owners could be harsh towards slaves who ran away. They could whip, mark, or even execute them.</w:t>
      </w:r>
    </w:p>
    <w:p>
      <w:pPr>
        <w:pStyle w:val="ListBullet"/>
        <w:spacing w:line="240" w:lineRule="auto"/>
        <w:ind w:left="720"/>
      </w:pPr>
      <w:r>
        <w:rPr>
          <w:lang w:val="en_US" w:bidi="en_US"/>
        </w:rPr>
      </w:r>
      <w:r>
        <w:rPr>
          <w:lang w:val="en_US" w:bidi="en_US"/>
        </w:rPr>
        <w:t>Onesimus was Paul's spiritual child because he became a Christian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pStyle w:val="ListBullet"/>
        <w:spacing w:line="240" w:lineRule="auto"/>
        <w:ind w:left="720"/>
      </w:pPr>
      <w:r>
        <w:rPr>
          <w:lang w:val="en_US" w:bidi="en_US"/>
        </w:rPr>
      </w:r>
      <w:r>
        <w:rPr>
          <w:lang w:val="en_US" w:bidi="en_US"/>
        </w:rPr>
        <w:t xml:space="preserve">Onesimus means “useful.” </w:t>
      </w:r>
    </w:p>
    <w:p>
      <w:pPr>
        <w:pStyle w:val="ListBullet"/>
        <w:spacing w:line="240" w:lineRule="auto"/>
        <w:ind w:left="720"/>
      </w:pPr>
      <w:r>
        <w:rPr>
          <w:lang w:val="en_US" w:bidi="en_US"/>
        </w:rPr>
      </w:r>
      <w:r>
        <w:rPr>
          <w:i/>
          <w:lang w:val="en_US" w:bidi="en_US"/>
        </w:rPr>
        <w:t>Formerly he was useless, but now he has become useful</w:t>
      </w:r>
      <w:r>
        <w:rPr>
          <w:lang w:val="en_US" w:bidi="en_US"/>
        </w:rPr>
        <w:t xml:space="preserve">: This might be a play on words (compare </w:t>
      </w:r>
      <w:hyperlink r:id="rId27">
        <w:r>
          <w:rPr>
            <w:lang w:val="en_US" w:bidi="en_US"/>
          </w:rPr>
          <w:rPr>
            <w:color w:val="0000EE"/>
            <w:u w:val="single"/>
          </w:rPr>
          <w:t>1:20</w:t>
        </w:r>
      </w:hyperlink>
      <w:r>
        <w:rPr>
          <w:lang w:val="en_US" w:bidi="en_US"/>
        </w:rPr>
        <w:t>). Onesimus was now serving others and sharing the good news about Jesus.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suggests that he wants Philemon to decide to free Onesimus so he can help Paul (also </w:t>
      </w:r>
      <w:hyperlink r:id="rId28">
        <w:r>
          <w:rPr>
            <w:lang w:val="en_US" w:bidi="en_US"/>
          </w:rPr>
          <w:rPr>
            <w:color w:val="0000EE"/>
            <w:u w:val="single"/>
          </w:rPr>
          <w:t>1:21</w:t>
        </w:r>
      </w:hyperlink>
      <w:r>
        <w:rPr>
          <w:lang w:val="en_US" w:bidi="en_US"/>
        </w:rPr>
        <w:t>). The Christian life is a voluntary response to God's grace (</w:t>
      </w:r>
      <w:hyperlink r:id="rId29">
        <w:r>
          <w:rPr>
            <w:lang w:val="en_US" w:bidi="en_US"/>
          </w:rPr>
          <w:rPr>
            <w:color w:val="0000EE"/>
            <w:u w:val="single"/>
          </w:rPr>
          <w:t>Romans 12:1</w:t>
        </w:r>
      </w:hyperlink>
      <w:r>
        <w:rPr>
          <w:lang w:val="en_US" w:bidi="en_US"/>
        </w:rPr>
        <w:t xml:space="preserve">; </w:t>
      </w:r>
      <w:hyperlink r:id="rId30">
        <w:r>
          <w:rPr>
            <w:lang w:val="en_US" w:bidi="en_US"/>
          </w:rPr>
          <w:rPr>
            <w:color w:val="0000EE"/>
            <w:u w:val="single"/>
          </w:rPr>
          <w:t>Ephesians 4:1</w:t>
        </w:r>
      </w:hyperlink>
      <w:r>
        <w:rPr>
          <w:lang w:val="en_US" w:bidi="en_US"/>
        </w:rPr>
        <w:t xml:space="preserve">; </w:t>
      </w:r>
      <w:hyperlink r:id="rId31">
        <w:r>
          <w:rPr>
            <w:lang w:val="en_US" w:bidi="en_US"/>
          </w:rPr>
          <w:rPr>
            <w:color w:val="0000EE"/>
            <w:u w:val="single"/>
          </w:rPr>
          <w:t>Colossians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pStyle w:val="ListBullet"/>
        <w:spacing w:line="240" w:lineRule="auto"/>
        <w:ind w:left="720"/>
      </w:pPr>
      <w:r>
        <w:rPr>
          <w:lang w:val="en_US" w:bidi="en_US"/>
        </w:rPr>
      </w:r>
      <w:r>
        <w:rPr>
          <w:i/>
          <w:lang w:val="en_US" w:bidi="en_US"/>
        </w:rPr>
        <w:t>He was separated from you</w:t>
      </w:r>
      <w:r>
        <w:rPr>
          <w:lang w:val="en_US" w:bidi="en_US"/>
        </w:rPr>
        <w:t xml:space="preserve"> (literally </w:t>
      </w:r>
      <w:r>
        <w:rPr>
          <w:i/>
          <w:lang w:val="en_US" w:bidi="en_US"/>
        </w:rPr>
        <w:t>he went away</w:t>
      </w:r>
      <w:r>
        <w:rPr>
          <w:lang w:val="en_US" w:bidi="en_US"/>
        </w:rPr>
        <w:t>): This may be a polite way of saying that Onesimus ran away. Paul might be avoiding a direct mention of what Onesimus did.</w:t>
      </w:r>
    </w:p>
    <w:p>
      <w:pPr>
        <w:pStyle w:val="ListBullet"/>
        <w:spacing w:line="240" w:lineRule="auto"/>
        <w:ind w:left="720"/>
      </w:pPr>
      <w:r>
        <w:rPr>
          <w:lang w:val="en_US" w:bidi="en_US"/>
        </w:rPr>
      </w:r>
      <w:r>
        <w:rPr>
          <w:i/>
          <w:lang w:val="en_US" w:bidi="en_US"/>
        </w:rPr>
        <w:t>so that you might have him back for good</w:t>
      </w:r>
      <w:r>
        <w:rPr>
          <w:lang w:val="en_US" w:bidi="en_US"/>
        </w:rPr>
        <w:t>: Paul implies that God guided these events so that Onesimus would come to faith.</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pStyle w:val="ListBullet"/>
        <w:spacing w:line="240" w:lineRule="auto"/>
        <w:ind w:left="720"/>
      </w:pPr>
      <w:r>
        <w:rPr>
          <w:lang w:val="en_US" w:bidi="en_US"/>
        </w:rPr>
      </w:r>
      <w:r>
        <w:rPr>
          <w:lang w:val="en_US" w:bidi="en_US"/>
        </w:rPr>
        <w:t>Even though Onesimus was still legally Philemon’s slave, Philemon should consider him a beloved brother and care for his well-being.</w:t>
      </w:r>
    </w:p>
    <w:p>
      <w:pPr>
        <w:pStyle w:val="ListBullet"/>
        <w:spacing w:line="240" w:lineRule="auto"/>
        <w:ind w:left="720"/>
      </w:pPr>
      <w:r>
        <w:rPr>
          <w:lang w:val="en_US" w:bidi="en_US"/>
        </w:rPr>
      </w:r>
      <w:r>
        <w:rPr>
          <w:i/>
          <w:lang w:val="en_US" w:bidi="en_US"/>
        </w:rPr>
        <w:t>both in person and in the Lord</w:t>
      </w:r>
      <w:r>
        <w:rPr>
          <w:lang w:val="en_US" w:bidi="en_US"/>
        </w:rPr>
        <w:t>: They were spiritual brothers in Christ so this should now change their entire relationship in both the natural and spiritual worlds.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pStyle w:val="ListBullet"/>
        <w:spacing w:line="240" w:lineRule="auto"/>
        <w:ind w:left="720"/>
      </w:pPr>
      <w:r>
        <w:rPr>
          <w:lang w:val="en_US" w:bidi="en_US"/>
        </w:rPr>
      </w:r>
      <w:r>
        <w:rPr>
          <w:lang w:val="en_US" w:bidi="en_US"/>
        </w:rPr>
        <w:t>Paul guarantees his promise by adding his own signature. He usually dictated his letters to a secretary, but at times he wrote a short part in his own handwriting, as he does here.</w:t>
      </w:r>
    </w:p>
    <w:p>
      <w:pPr>
        <w:pStyle w:val="ListBullet"/>
        <w:spacing w:line="240" w:lineRule="auto"/>
        <w:ind w:left="720"/>
      </w:pPr>
      <w:r>
        <w:rPr>
          <w:lang w:val="en_US" w:bidi="en_US"/>
        </w:rPr>
      </w:r>
      <w:r>
        <w:rPr>
          <w:i/>
          <w:lang w:val="en_US" w:bidi="en_US"/>
        </w:rPr>
        <w:t>your very self</w:t>
      </w:r>
      <w:r>
        <w:rPr>
          <w:lang w:val="en_US" w:bidi="en_US"/>
        </w:rPr>
        <w:t xml:space="preserve">: This means Philemon’s salvation. Philemon owed Paul far more than anything Onesimus might have owed him. It is not clear whether Paul led Philemon to faith directly or whether Philemon believed through Paul’s wider preaching (compare </w:t>
      </w:r>
      <w:hyperlink r:id="rId32">
        <w:r>
          <w:rPr>
            <w:lang w:val="en_US" w:bidi="en_US"/>
          </w:rPr>
          <w:rPr>
            <w:color w:val="0000EE"/>
            <w:u w:val="single"/>
          </w:rPr>
          <w:t>Colossians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i/>
          <w:lang w:val="en_US" w:bidi="en_US"/>
        </w:rPr>
        <w:t>let me have some benefit</w:t>
      </w:r>
      <w:r>
        <w:rPr>
          <w:lang w:val="en_US" w:bidi="en_US"/>
        </w:rPr>
        <w:t>:</w:t>
      </w:r>
      <w:r>
        <w:rPr>
          <w:lang w:val="en_US" w:bidi="en_US"/>
        </w:rPr>
        <w:t xml:space="preserve"> Or do </w:t>
      </w:r>
      <w:r>
        <w:rPr>
          <w:i/>
          <w:lang w:val="en_US" w:bidi="en_US"/>
        </w:rPr>
        <w:t>me this favor</w:t>
      </w:r>
      <w:r>
        <w:rPr>
          <w:lang w:val="en_US" w:bidi="en_US"/>
        </w:rPr>
        <w:t xml:space="preserve">. The Greek word </w:t>
      </w:r>
      <w:r>
        <w:rPr>
          <w:i/>
          <w:lang w:val="en_US" w:bidi="en_US"/>
        </w:rPr>
        <w:t>onaimēn</w:t>
      </w:r>
      <w:r>
        <w:rPr>
          <w:lang w:val="en_US" w:bidi="en_US"/>
        </w:rPr>
        <w:t xml:space="preserve"> (meaning “favor” or “benefit”) may be a wordplay on the name Onesimus, which can mean “useful” or “beneficial” (compare </w:t>
      </w:r>
      <w:hyperlink r:id="rId33">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Paul may be suggesting that he hopes Philemon will set Onesimus free (see </w:t>
      </w:r>
      <w:hyperlink r:id="rId34">
        <w:r>
          <w:rPr>
            <w:lang w:val="en_US" w:bidi="en_US"/>
          </w:rPr>
          <w:rPr>
            <w:color w:val="0000EE"/>
            <w:u w:val="single"/>
          </w:rPr>
          <w:t>1:13–14</w:t>
        </w:r>
      </w:hyperlink>
      <w:r>
        <w:rPr>
          <w:lang w:val="en_US" w:bidi="en_US"/>
        </w:rPr>
        <w:t>). He may also be expressing his trust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 asked for a guest room because he planned to visit. This request supported his plea for Philemon to treat Onesimus kindly. When Paul arrived, he would see how Philemon would treat Onesimus.</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Colossae who first brought the good news to Philemon and his family (</w:t>
      </w:r>
      <w:hyperlink r:id="rId32">
        <w:r>
          <w:rPr>
            <w:lang w:val="en_US" w:bidi="en_US"/>
          </w:rPr>
          <w:rPr>
            <w:color w:val="0000EE"/>
            <w:u w:val="single"/>
          </w:rPr>
          <w:t>Colossians 1:7</w:t>
        </w:r>
      </w:hyperlink>
      <w:r>
        <w:rPr>
          <w:lang w:val="en_US" w:bidi="en_US"/>
        </w:rPr>
        <w:t xml:space="preserve">; </w:t>
      </w:r>
      <w:hyperlink r:id="rId3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often ends his letters with greetings from others and a blessing. Compare </w:t>
      </w:r>
      <w:hyperlink r:id="rId36">
        <w:r>
          <w:rPr>
            <w:lang w:val="en_US" w:bidi="en_US"/>
          </w:rPr>
          <w:rPr>
            <w:color w:val="0000EE"/>
            <w:u w:val="single"/>
          </w:rPr>
          <w:t>Colossians 4:7–18</w:t>
        </w:r>
      </w:hyperlink>
      <w:r>
        <w:rPr>
          <w:lang w:val="en_US" w:bidi="en_US"/>
        </w:rPr>
        <w:t>. Paul’s letters to the Colossians and to Philemon were probably carried to Colossae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pStyle w:val="ListBullet"/>
        <w:spacing w:line="240" w:lineRule="auto"/>
        <w:ind w:left="720"/>
      </w:pPr>
      <w:r>
        <w:rPr>
          <w:lang w:val="en_US" w:bidi="en_US"/>
        </w:rPr>
      </w:r>
      <w:r>
        <w:rPr>
          <w:lang w:val="en_US" w:bidi="en_US"/>
        </w:rPr>
        <w:t>Paul mentions these men at the end of his letter to the Colossians (</w:t>
      </w:r>
      <w:hyperlink r:id="rId37">
        <w:r>
          <w:rPr>
            <w:lang w:val="en_US" w:bidi="en_US"/>
          </w:rPr>
          <w:rPr>
            <w:color w:val="0000EE"/>
            <w:u w:val="single"/>
          </w:rPr>
          <w:t>Colossians 4:10</w:t>
        </w:r>
      </w:hyperlink>
      <w:r>
        <w:rPr>
          <w:lang w:val="en_US" w:bidi="en_US"/>
        </w:rPr>
        <w:t xml:space="preserve">, </w:t>
      </w:r>
      <w:hyperlink r:id="rId3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fellow workers</w:t>
      </w:r>
      <w:r>
        <w:rPr>
          <w:lang w:val="en_US" w:bidi="en_US"/>
        </w:rPr>
        <w:t>: They helped the apostle Paul spread the good news about Jesus.</w:t>
      </w:r>
    </w:p>
    <w:p>
      <w:pPr>
        <w:pStyle w:val="ListBullet"/>
        <w:spacing w:line="240" w:lineRule="auto"/>
        <w:ind w:left="720"/>
      </w:pPr>
      <w:r>
        <w:rPr>
          <w:lang w:val="en_US" w:bidi="en_US"/>
        </w:rPr>
      </w:r>
      <w:r>
        <w:rPr>
          <w:i/>
          <w:lang w:val="en_US" w:bidi="en_US"/>
        </w:rPr>
        <w:t>Mark</w:t>
      </w:r>
      <w:r>
        <w:rPr>
          <w:lang w:val="en_US" w:bidi="en_US"/>
        </w:rPr>
        <w:t>: See “</w:t>
      </w:r>
      <w:r>
        <w:rPr>
          <w:lang w:val="en_US" w:bidi="en_US"/>
        </w:rPr>
        <w:t>John Mark</w:t>
      </w:r>
      <w:r>
        <w:rPr>
          <w:lang w:val="en_US" w:bidi="en_US"/>
        </w:rPr>
        <w:t>” Profile.</w:t>
      </w:r>
    </w:p>
    <w:p>
      <w:pPr>
        <w:pStyle w:val="ListBullet"/>
        <w:spacing w:line="240" w:lineRule="auto"/>
        <w:ind w:left="720"/>
      </w:pPr>
      <w:r>
        <w:rPr>
          <w:lang w:val="en_US" w:bidi="en_US"/>
        </w:rPr>
      </w:r>
      <w:r>
        <w:rPr>
          <w:i/>
          <w:lang w:val="en_US" w:bidi="en_US"/>
        </w:rPr>
        <w:t xml:space="preserve">Aristarchus: </w:t>
      </w:r>
      <w:r>
        <w:rPr>
          <w:lang w:val="en_US" w:bidi="en_US"/>
        </w:rPr>
        <w:t>He was a faithful helper who served with Paul for many years (</w:t>
      </w:r>
      <w:hyperlink r:id="rId39">
        <w:r>
          <w:rPr>
            <w:lang w:val="en_US" w:bidi="en_US"/>
          </w:rPr>
          <w:rPr>
            <w:color w:val="0000EE"/>
            <w:u w:val="single"/>
          </w:rPr>
          <w:t>Acts 19:29</w:t>
        </w:r>
      </w:hyperlink>
      <w:r>
        <w:rPr>
          <w:lang w:val="en_US" w:bidi="en_US"/>
        </w:rPr>
        <w:t xml:space="preserve">; </w:t>
      </w:r>
      <w:hyperlink r:id="rId40">
        <w:r>
          <w:rPr>
            <w:lang w:val="en_US" w:bidi="en_US"/>
          </w:rPr>
          <w:rPr>
            <w:color w:val="0000EE"/>
            <w:u w:val="single"/>
          </w:rPr>
          <w:t>20:4</w:t>
        </w:r>
      </w:hyperlink>
      <w:r>
        <w:rPr>
          <w:lang w:val="en_US" w:bidi="en_US"/>
        </w:rPr>
        <w:t xml:space="preserve">; </w:t>
      </w:r>
      <w:hyperlink r:id="rId41">
        <w:r>
          <w:rPr>
            <w:lang w:val="en_US" w:bidi="en_US"/>
          </w:rPr>
          <w:rPr>
            <w:color w:val="0000EE"/>
            <w:u w:val="single"/>
          </w:rPr>
          <w:t>27:2</w:t>
        </w:r>
      </w:hyperlink>
      <w:r>
        <w:rPr>
          <w:lang w:val="en_US" w:bidi="en_US"/>
        </w:rPr>
        <w:t>).</w:t>
      </w:r>
    </w:p>
    <w:p>
      <w:pPr>
        <w:pStyle w:val="ListBullet"/>
        <w:spacing w:line="240" w:lineRule="auto"/>
        <w:ind w:left="720"/>
      </w:pPr>
      <w:r>
        <w:rPr>
          <w:lang w:val="en_US" w:bidi="en_US"/>
        </w:rPr>
      </w:r>
      <w:r>
        <w:rPr>
          <w:i/>
          <w:lang w:val="en_US" w:bidi="en_US"/>
        </w:rPr>
        <w:t>Demas</w:t>
      </w:r>
      <w:r>
        <w:rPr>
          <w:lang w:val="en_US" w:bidi="en_US"/>
        </w:rPr>
        <w:t>: He was a fellow worker who later abandoned Paul (</w:t>
      </w:r>
      <w:hyperlink r:id="rId42">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i/>
          <w:lang w:val="en_US" w:bidi="en_US"/>
        </w:rPr>
        <w:t>Luke</w:t>
      </w:r>
      <w:r>
        <w:rPr>
          <w:lang w:val="en_US" w:bidi="en_US"/>
        </w:rPr>
        <w:t>: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