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hyperlink r:id="rId13">
        <w:r>
          <w:rPr>
            <w:lang w:val="pt_PT" w:bidi="pt_PT"/>
          </w:rPr>
          <w:rPr>
            <w:color w:val="0000EE"/>
            <w:u w:val="single"/>
          </w:rPr>
          <w:t>1Sm 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hyperlink r:id="rId14">
        <w:r>
          <w:rPr>
            <w:lang w:val="pt_PT" w:bidi="pt_PT"/>
          </w:rPr>
          <w:rPr>
            <w:color w:val="0000EE"/>
            <w:u w:val="single"/>
          </w:rPr>
          <w:t>1Sm 31.4–6</w:t>
        </w:r>
      </w:hyperlink>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hyperlink r:id="rId15">
        <w:r>
          <w:rPr>
            <w:lang w:val="pt_PT" w:bidi="pt_PT"/>
          </w:rPr>
          <w:rPr>
            <w:color w:val="0000EE"/>
            <w:u w:val="single"/>
          </w:rPr>
          <w:t>1Sm 31</w:t>
        </w:r>
      </w:hyperlink>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hyperlink r:id="rId16">
        <w:r>
          <w:rPr>
            <w:lang w:val="pt_PT" w:bidi="pt_PT"/>
          </w:rPr>
          <w:rPr>
            <w:color w:val="0000EE"/>
            <w:u w:val="single"/>
          </w:rPr>
          <w:t>1Sm 31.2</w:t>
        </w:r>
      </w:hyperlink>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hyperlink r:id="rId14">
        <w:r>
          <w:rPr>
            <w:lang w:val="pt_PT" w:bidi="pt_PT"/>
          </w:rPr>
          <w:rPr>
            <w:color w:val="0000EE"/>
            <w:u w:val="single"/>
          </w:rPr>
          <w:t>1Sm 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7">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hyperlink r:id="rId18">
        <w:r>
          <w:rPr>
            <w:lang w:val="pt_PT" w:bidi="pt_PT"/>
          </w:rPr>
          <w:rPr>
            <w:color w:val="0000EE"/>
            <w:u w:val="single"/>
          </w:rPr>
          <w:t>1.8</w:t>
        </w:r>
      </w:hyperlink>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hyperlink r:id="rId19">
        <w:r>
          <w:rPr>
            <w:lang w:val="pt_PT" w:bidi="pt_PT"/>
          </w:rPr>
          <w:rPr>
            <w:color w:val="0000EE"/>
            <w:u w:val="single"/>
          </w:rPr>
          <w:t>1Sm 24.5–7</w:t>
        </w:r>
      </w:hyperlink>
      <w:r>
        <w:rPr>
          <w:lang w:val="pt_PT" w:bidi="pt_PT"/>
        </w:rPr>
        <w:t xml:space="preserve">; </w:t>
      </w:r>
      <w:hyperlink r:id="rId20">
        <w:r>
          <w:rPr>
            <w:lang w:val="pt_PT" w:bidi="pt_PT"/>
          </w:rPr>
          <w:rPr>
            <w:color w:val="0000EE"/>
            <w:u w:val="single"/>
          </w:rPr>
          <w:t>26.9–11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hyperlink r:id="rId21">
        <w:r>
          <w:rPr>
            <w:lang w:val="pt_PT" w:bidi="pt_PT"/>
          </w:rPr>
          <w:rPr>
            <w:color w:val="0000EE"/>
            <w:u w:val="single"/>
          </w:rPr>
          <w:t>Js 10.13</w:t>
        </w:r>
      </w:hyperlink>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2">
        <w:r>
          <w:rPr>
            <w:lang w:val="pt_PT" w:bidi="pt_PT"/>
          </w:rPr>
          <w:rPr>
            <w:color w:val="0000EE"/>
            <w:u w:val="single"/>
          </w:rPr>
          <w:t>Êx 15.20–21</w:t>
        </w:r>
      </w:hyperlink>
      <w:r>
        <w:rPr>
          <w:lang w:val="pt_PT" w:bidi="pt_PT"/>
        </w:rPr>
        <w:t xml:space="preserve">; </w:t>
      </w:r>
      <w:hyperlink r:id="rId23">
        <w:r>
          <w:rPr>
            <w:lang w:val="pt_PT" w:bidi="pt_PT"/>
          </w:rPr>
          <w:rPr>
            <w:color w:val="0000EE"/>
            <w:u w:val="single"/>
          </w:rPr>
          <w:t>1Sm 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hyperlink r:id="rId24">
        <w:r>
          <w:rPr>
            <w:lang w:val="pt_PT" w:bidi="pt_PT"/>
          </w:rPr>
          <w:rPr>
            <w:color w:val="0000EE"/>
            <w:u w:val="single"/>
          </w:rPr>
          <w:t>1Sm 31.1</w:t>
        </w:r>
      </w:hyperlink>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hyperlink r:id="rId25">
        <w:r>
          <w:rPr>
            <w:lang w:val="pt_PT" w:bidi="pt_PT"/>
          </w:rPr>
          <w:rPr>
            <w:color w:val="0000EE"/>
            <w:u w:val="single"/>
          </w:rPr>
          <w:t>1Sm 11.1–11</w:t>
        </w:r>
      </w:hyperlink>
      <w:r>
        <w:rPr>
          <w:lang w:val="pt_PT" w:bidi="pt_PT"/>
        </w:rPr>
        <w:t xml:space="preserve">; </w:t>
      </w:r>
      <w:hyperlink r:id="rId26">
        <w:r>
          <w:rPr>
            <w:lang w:val="pt_PT" w:bidi="pt_PT"/>
          </w:rPr>
          <w:rPr>
            <w:color w:val="0000EE"/>
            <w:u w:val="single"/>
          </w:rPr>
          <w:t>14.1–23</w:t>
        </w:r>
      </w:hyperlink>
      <w:r>
        <w:rPr>
          <w:lang w:val="pt_PT" w:bidi="pt_PT"/>
        </w:rPr>
        <w:t xml:space="preserve">, </w:t>
      </w:r>
      <w:hyperlink r:id="rId27">
        <w:r>
          <w:rPr>
            <w:lang w:val="pt_PT" w:bidi="pt_PT"/>
          </w:rPr>
          <w:rPr>
            <w:color w:val="0000EE"/>
            <w:u w:val="single"/>
          </w:rPr>
          <w:t>47–48</w:t>
        </w:r>
      </w:hyperlink>
      <w:r>
        <w:rPr>
          <w:lang w:val="pt_PT" w:bidi="pt_PT"/>
        </w:rPr>
        <w:t>), embora nenhum deles do mesmo nível de Davi (</w:t>
      </w:r>
      <w:hyperlink r:id="rId23">
        <w:r>
          <w:rPr>
            <w:lang w:val="pt_PT" w:bidi="pt_PT"/>
          </w:rPr>
          <w:rPr>
            <w:color w:val="0000EE"/>
            <w:u w:val="single"/>
          </w:rPr>
          <w:t>1Sm 18.7</w:t>
        </w:r>
      </w:hyperlink>
      <w:r>
        <w:rPr>
          <w:lang w:val="pt_PT" w:bidi="pt_PT"/>
        </w:rPr>
        <w:t xml:space="preserve">; </w:t>
      </w:r>
      <w:hyperlink r:id="rId28">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hyperlink r:id="rId29">
        <w:r>
          <w:rPr>
            <w:lang w:val="pt_PT" w:bidi="pt_PT"/>
          </w:rPr>
          <w:rPr>
            <w:color w:val="0000EE"/>
            <w:u w:val="single"/>
          </w:rPr>
          <w:t>1 Sam 20.30–33</w:t>
        </w:r>
      </w:hyperlink>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0">
        <w:r>
          <w:rPr>
            <w:lang w:val="pt_PT" w:bidi="pt_PT"/>
          </w:rPr>
          <w:rPr>
            <w:color w:val="0000EE"/>
            <w:u w:val="single"/>
          </w:rPr>
          <w:t>1Sm 18.1</w:t>
        </w:r>
      </w:hyperlink>
      <w:r>
        <w:rPr>
          <w:lang w:val="pt_PT" w:bidi="pt_PT"/>
        </w:rPr>
        <w:t>,</w:t>
      </w:r>
      <w:hyperlink r:id="rId31">
        <w:r>
          <w:rPr>
            <w:lang w:val="pt_PT" w:bidi="pt_PT"/>
          </w:rPr>
          <w:rPr>
            <w:color w:val="0000EE"/>
            <w:u w:val="single"/>
          </w:rPr>
          <w:t>3</w:t>
        </w:r>
      </w:hyperlink>
      <w:r>
        <w:rPr>
          <w:lang w:val="pt_PT" w:bidi="pt_PT"/>
        </w:rPr>
        <w:t xml:space="preserve">; </w:t>
      </w:r>
      <w:hyperlink r:id="rId32">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hyperlink r:id="rId33">
        <w:r>
          <w:rPr>
            <w:lang w:val="pt_PT" w:bidi="pt_PT"/>
          </w:rPr>
          <w:rPr>
            <w:color w:val="0000EE"/>
            <w:u w:val="single"/>
          </w:rPr>
          <w:t>5.23–24</w:t>
        </w:r>
      </w:hyperlink>
      <w:r>
        <w:rPr>
          <w:lang w:val="pt_PT" w:bidi="pt_PT"/>
        </w:rPr>
        <w:t xml:space="preserve">; </w:t>
      </w:r>
      <w:hyperlink r:id="rId34">
        <w:r>
          <w:rPr>
            <w:lang w:val="pt_PT" w:bidi="pt_PT"/>
          </w:rPr>
          <w:rPr>
            <w:color w:val="0000EE"/>
            <w:u w:val="single"/>
          </w:rPr>
          <w:t>Jz 1.1–2</w:t>
        </w:r>
      </w:hyperlink>
      <w:r>
        <w:rPr>
          <w:lang w:val="pt_PT" w:bidi="pt_PT"/>
        </w:rPr>
        <w:t xml:space="preserve">; </w:t>
      </w:r>
      <w:hyperlink r:id="rId35">
        <w:r>
          <w:rPr>
            <w:lang w:val="pt_PT" w:bidi="pt_PT"/>
          </w:rPr>
          <w:rPr>
            <w:color w:val="0000EE"/>
            <w:u w:val="single"/>
          </w:rPr>
          <w:t>20.18</w:t>
        </w:r>
      </w:hyperlink>
      <w:r>
        <w:rPr>
          <w:lang w:val="pt_PT" w:bidi="pt_PT"/>
        </w:rPr>
        <w:t xml:space="preserve">; </w:t>
      </w:r>
      <w:hyperlink r:id="rId36">
        <w:r>
          <w:rPr>
            <w:lang w:val="pt_PT" w:bidi="pt_PT"/>
          </w:rPr>
          <w:rPr>
            <w:color w:val="0000EE"/>
            <w:u w:val="single"/>
          </w:rPr>
          <w:t>1Sm 10.22</w:t>
        </w:r>
      </w:hyperlink>
      <w:r>
        <w:rPr>
          <w:lang w:val="pt_PT" w:bidi="pt_PT"/>
        </w:rPr>
        <w:t xml:space="preserve">) consultando o Urim e Tumim (veja </w:t>
      </w:r>
      <w:hyperlink r:id="rId37">
        <w:r>
          <w:rPr>
            <w:lang w:val="pt_PT" w:bidi="pt_PT"/>
          </w:rPr>
          <w:rPr>
            <w:color w:val="0000EE"/>
            <w:u w:val="single"/>
          </w:rPr>
          <w:t>Êx 28.30</w:t>
        </w:r>
      </w:hyperlink>
      <w:r>
        <w:rPr>
          <w:lang w:val="pt_PT" w:bidi="pt_PT"/>
        </w:rPr>
        <w:t xml:space="preserve">; </w:t>
      </w:r>
      <w:hyperlink r:id="rId38">
        <w:r>
          <w:rPr>
            <w:lang w:val="pt_PT" w:bidi="pt_PT"/>
          </w:rPr>
          <w:rPr>
            <w:color w:val="0000EE"/>
            <w:u w:val="single"/>
          </w:rPr>
          <w:t>Lv 8.8</w:t>
        </w:r>
      </w:hyperlink>
      <w:r>
        <w:rPr>
          <w:lang w:val="pt_PT" w:bidi="pt_PT"/>
        </w:rPr>
        <w:t xml:space="preserve">; </w:t>
      </w:r>
      <w:hyperlink r:id="rId39">
        <w:r>
          <w:rPr>
            <w:lang w:val="pt_PT" w:bidi="pt_PT"/>
          </w:rPr>
          <w:rPr>
            <w:color w:val="0000EE"/>
            <w:u w:val="single"/>
          </w:rPr>
          <w:t>Dt 33.8</w:t>
        </w:r>
      </w:hyperlink>
      <w:r>
        <w:rPr>
          <w:lang w:val="pt_PT" w:bidi="pt_PT"/>
        </w:rPr>
        <w:t xml:space="preserve">; </w:t>
      </w:r>
      <w:hyperlink r:id="rId40">
        <w:r>
          <w:rPr>
            <w:lang w:val="pt_PT" w:bidi="pt_PT"/>
          </w:rPr>
          <w:rPr>
            <w:color w:val="0000EE"/>
            <w:u w:val="single"/>
          </w:rPr>
          <w:t>1Sm 14.41</w:t>
        </w:r>
      </w:hyperlink>
      <w:r>
        <w:rPr>
          <w:lang w:val="pt_PT" w:bidi="pt_PT"/>
        </w:rPr>
        <w:t>) administrados por Abiatar, o sacerdote de Davi (</w:t>
      </w:r>
      <w:hyperlink r:id="rId41">
        <w:r>
          <w:rPr>
            <w:lang w:val="pt_PT" w:bidi="pt_PT"/>
          </w:rPr>
          <w:rPr>
            <w:color w:val="0000EE"/>
            <w:u w:val="single"/>
          </w:rPr>
          <w:t>1Sm 23.1–12</w:t>
        </w:r>
      </w:hyperlink>
      <w:r>
        <w:rPr>
          <w:lang w:val="pt_PT" w:bidi="pt_PT"/>
        </w:rPr>
        <w:t xml:space="preserve">; </w:t>
      </w:r>
      <w:hyperlink r:id="rId42">
        <w:r>
          <w:rPr>
            <w:lang w:val="pt_PT" w:bidi="pt_PT"/>
          </w:rPr>
          <w:rPr>
            <w:color w:val="0000EE"/>
            <w:u w:val="single"/>
          </w:rPr>
          <w:t>30.7–8</w:t>
        </w:r>
      </w:hyperlink>
      <w:r>
        <w:rPr>
          <w:lang w:val="pt_PT" w:bidi="pt_PT"/>
        </w:rPr>
        <w:t>). Davi agia quando Deus o dirigia, não antes. • Hebrom ficava trinta quilômetros a sudoeste de Jerusalém. Abraão viveu nesta área por um tempo e eventualmente comprou uma caverna próxima para um túmulo familiar (</w:t>
      </w:r>
      <w:hyperlink r:id="rId43">
        <w:r>
          <w:rPr>
            <w:lang w:val="pt_PT" w:bidi="pt_PT"/>
          </w:rPr>
          <w:rPr>
            <w:color w:val="0000EE"/>
            <w:u w:val="single"/>
          </w:rPr>
          <w:t>Gn 23</w:t>
        </w:r>
      </w:hyperlink>
      <w:r>
        <w:rPr>
          <w:lang w:val="pt_PT" w:bidi="pt_PT"/>
        </w:rPr>
        <w:t xml:space="preserve">). As pessoas da área eram simpáticas a Davi (veja </w:t>
      </w:r>
      <w:hyperlink r:id="rId44">
        <w:r>
          <w:rPr>
            <w:lang w:val="pt_PT" w:bidi="pt_PT"/>
          </w:rPr>
          <w:rPr>
            <w:color w:val="0000EE"/>
            <w:u w:val="single"/>
          </w:rPr>
          <w:t>1Sm 30.26–31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hyperlink r:id="rId45">
        <w:r>
          <w:rPr>
            <w:lang w:val="pt_PT" w:bidi="pt_PT"/>
          </w:rPr>
          <w:rPr>
            <w:color w:val="0000EE"/>
            <w:u w:val="single"/>
          </w:rPr>
          <w:t>1Sm 25.44</w:t>
        </w:r>
      </w:hyperlink>
      <w:r>
        <w:rPr>
          <w:lang w:val="pt_PT" w:bidi="pt_PT"/>
        </w:rPr>
        <w:t xml:space="preserve">). • Abigail: veja </w:t>
      </w:r>
      <w:hyperlink r:id="rId46">
        <w:r>
          <w:rPr>
            <w:lang w:val="pt_PT" w:bidi="pt_PT"/>
          </w:rPr>
          <w:rPr>
            <w:color w:val="0000EE"/>
            <w:u w:val="single"/>
          </w:rPr>
          <w:t>1Sm 25.</w:t>
        </w:r>
      </w:hyperlink>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hyperlink r:id="rId47">
        <w:r>
          <w:rPr>
            <w:lang w:val="pt_PT" w:bidi="pt_PT"/>
          </w:rPr>
          <w:rPr>
            <w:color w:val="0000EE"/>
            <w:u w:val="single"/>
          </w:rPr>
          <w:t>2.8–11</w:t>
        </w:r>
      </w:hyperlink>
      <w:r>
        <w:rPr>
          <w:lang w:val="pt_PT" w:bidi="pt_PT"/>
        </w:rPr>
        <w:t xml:space="preserve">). Davi também estava aliado a Naás, rei dos amonitas (veja </w:t>
      </w:r>
      <w:hyperlink r:id="rId48">
        <w:r>
          <w:rPr>
            <w:lang w:val="pt_PT" w:bidi="pt_PT"/>
          </w:rPr>
          <w:rPr>
            <w:color w:val="0000EE"/>
            <w:u w:val="single"/>
          </w:rPr>
          <w:t>10.2</w:t>
        </w:r>
      </w:hyperlink>
      <w:r>
        <w:rPr>
          <w:lang w:val="pt_PT" w:bidi="pt_PT"/>
        </w:rPr>
        <w:t xml:space="preserve">; </w:t>
      </w:r>
      <w:hyperlink r:id="rId49">
        <w:r>
          <w:rPr>
            <w:lang w:val="pt_PT" w:bidi="pt_PT"/>
          </w:rPr>
          <w:rPr>
            <w:color w:val="0000EE"/>
            <w:u w:val="single"/>
          </w:rPr>
          <w:t>17.27–29</w:t>
        </w:r>
      </w:hyperlink>
      <w:r>
        <w:rPr>
          <w:lang w:val="pt_PT" w:bidi="pt_PT"/>
        </w:rPr>
        <w:t>), que havia causado estragos em Jabes-Gileade (</w:t>
      </w:r>
      <w:hyperlink r:id="rId50">
        <w:r>
          <w:rPr>
            <w:lang w:val="pt_PT" w:bidi="pt_PT"/>
          </w:rPr>
          <w:rPr>
            <w:color w:val="0000EE"/>
            <w:u w:val="single"/>
          </w:rPr>
          <w:t>1Sm 11.1–15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hyperlink r:id="rId51">
        <w:r>
          <w:rPr>
            <w:lang w:val="pt_PT" w:bidi="pt_PT"/>
          </w:rPr>
          <w:rPr>
            <w:color w:val="0000EE"/>
            <w:u w:val="single"/>
          </w:rPr>
          <w:t>1Sm 11.15</w:t>
        </w:r>
      </w:hyperlink>
      <w:r>
        <w:rPr>
          <w:lang w:val="pt_PT" w:bidi="pt_PT"/>
        </w:rPr>
        <w:t>). Ele havia sido ungido pelo profeta Samuel anos antes (</w:t>
      </w:r>
      <w:hyperlink r:id="rId52">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hyperlink r:id="rId25">
        <w:r>
          <w:rPr>
            <w:lang w:val="pt_PT" w:bidi="pt_PT"/>
          </w:rPr>
          <w:rPr>
            <w:color w:val="0000EE"/>
            <w:u w:val="single"/>
          </w:rPr>
          <w:t>1Sm 11.1–11</w:t>
        </w:r>
      </w:hyperlink>
      <w:r>
        <w:rPr>
          <w:lang w:val="pt_PT" w:bidi="pt_PT"/>
        </w:rPr>
        <w:t xml:space="preserve">; </w:t>
      </w:r>
      <w:hyperlink r:id="rId53">
        <w:r>
          <w:rPr>
            <w:lang w:val="pt_PT" w:bidi="pt_PT"/>
          </w:rPr>
          <w:rPr>
            <w:color w:val="0000EE"/>
            <w:u w:val="single"/>
          </w:rPr>
          <w:t>31.11–13</w:t>
        </w:r>
      </w:hyperlink>
      <w:r>
        <w:rPr>
          <w:lang w:val="pt_PT" w:bidi="pt_PT"/>
        </w:rPr>
        <w:t>). Localizar-se a leste do Jordão tornava o regime de Isbosete menos suscetível a ataques pelas forças de Davi. Esta mesma área foi mais tarde o refúgio temporário do Rei Davi após o golpe de Absalão (</w:t>
      </w:r>
      <w:hyperlink r:id="rId54">
        <w:r>
          <w:rPr>
            <w:lang w:val="pt_PT" w:bidi="pt_PT"/>
          </w:rPr>
          <w:rPr>
            <w:color w:val="0000EE"/>
            <w:u w:val="single"/>
          </w:rPr>
          <w:t>2Sm 17.24</w:t>
        </w:r>
      </w:hyperlink>
      <w:r>
        <w:rPr>
          <w:lang w:val="pt_PT" w:bidi="pt_PT"/>
        </w:rPr>
        <w:t>,</w:t>
      </w:r>
      <w:hyperlink r:id="rId55">
        <w:r>
          <w:rPr>
            <w:lang w:val="pt_PT" w:bidi="pt_PT"/>
          </w:rPr>
          <w:rPr>
            <w:color w:val="0000EE"/>
            <w:u w:val="single"/>
          </w:rPr>
          <w:t>27</w:t>
        </w:r>
      </w:hyperlink>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hyperlink r:id="rId56">
        <w:r>
          <w:rPr>
            <w:lang w:val="pt_PT" w:bidi="pt_PT"/>
          </w:rPr>
          <w:rPr>
            <w:color w:val="0000EE"/>
            <w:u w:val="single"/>
          </w:rPr>
          <w:t>Nm 25.3</w:t>
        </w:r>
      </w:hyperlink>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58">
        <w:r>
          <w:rPr>
            <w:lang w:val="pt_PT" w:bidi="pt_PT"/>
          </w:rPr>
          <w:rPr>
            <w:color w:val="0000EE"/>
            <w:u w:val="single"/>
          </w:rPr>
          <w:t>1Sm 17</w:t>
        </w:r>
      </w:hyperlink>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59">
        <w:r>
          <w:rPr>
            <w:lang w:val="pt_PT" w:bidi="pt_PT"/>
          </w:rPr>
          <w:rPr>
            <w:color w:val="0000EE"/>
            <w:u w:val="single"/>
          </w:rPr>
          <w:t>2Sm 2.17–32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hyperlink r:id="rId60">
        <w:r>
          <w:rPr>
            <w:lang w:val="pt_PT" w:bidi="pt_PT"/>
          </w:rPr>
          <w:rPr>
            <w:color w:val="0000EE"/>
            <w:u w:val="single"/>
          </w:rPr>
          <w:t>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hyperlink r:id="rId61">
        <w:r>
          <w:rPr>
            <w:lang w:val="pt_PT" w:bidi="pt_PT"/>
          </w:rPr>
          <w:rPr>
            <w:color w:val="0000EE"/>
            <w:u w:val="single"/>
          </w:rPr>
          <w:t>1Cr 2.15–16</w:t>
        </w:r>
      </w:hyperlink>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hyperlink r:id="rId62">
        <w:r>
          <w:rPr>
            <w:lang w:val="pt_PT" w:bidi="pt_PT"/>
          </w:rPr>
          <w:rPr>
            <w:color w:val="0000EE"/>
            <w:u w:val="single"/>
          </w:rPr>
          <w:t>3.27</w:t>
        </w:r>
      </w:hyperlink>
      <w:r>
        <w:rPr>
          <w:lang w:val="pt_PT" w:bidi="pt_PT"/>
        </w:rPr>
        <w:t>. • Amá (“conduto”) e Gia (“jorrando”) sugerem que havia um sistema de aqueduto conectado ao açude em Gibeão (</w:t>
      </w:r>
      <w:hyperlink r:id="rId63">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hyperlink r:id="rId64">
        <w:r>
          <w:rPr>
            <w:lang w:val="pt_PT" w:bidi="pt_PT"/>
          </w:rPr>
          <w:rPr>
            <w:color w:val="0000EE"/>
            <w:u w:val="single"/>
          </w:rPr>
          <w:t>18.16</w:t>
        </w:r>
      </w:hyperlink>
      <w:r>
        <w:rPr>
          <w:lang w:val="pt_PT" w:bidi="pt_PT"/>
        </w:rPr>
        <w:t xml:space="preserve">; </w:t>
      </w:r>
      <w:hyperlink r:id="rId65">
        <w:r>
          <w:rPr>
            <w:lang w:val="pt_PT" w:bidi="pt_PT"/>
          </w:rPr>
          <w:rPr>
            <w:color w:val="0000EE"/>
            <w:u w:val="single"/>
          </w:rPr>
          <w:t>Js 6.15–16</w:t>
        </w:r>
      </w:hyperlink>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hyperlink r:id="rId67">
        <w:r>
          <w:rPr>
            <w:lang w:val="pt_PT" w:bidi="pt_PT"/>
          </w:rPr>
          <w:rPr>
            <w:color w:val="0000EE"/>
            <w:u w:val="single"/>
          </w:rPr>
          <w:t>2.26–28</w:t>
        </w:r>
      </w:hyperlink>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hyperlink r:id="rId66">
        <w:r>
          <w:rPr>
            <w:lang w:val="pt_PT" w:bidi="pt_PT"/>
          </w:rPr>
          <w:rPr>
            <w:color w:val="0000EE"/>
            <w:u w:val="single"/>
          </w:rPr>
          <w:t>3.1</w:t>
        </w:r>
      </w:hyperlink>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68">
        <w:r>
          <w:rPr>
            <w:lang w:val="pt_PT" w:bidi="pt_PT"/>
          </w:rPr>
          <w:rPr>
            <w:color w:val="0000EE"/>
            <w:u w:val="single"/>
          </w:rPr>
          <w:t>1Rs 3.1</w:t>
        </w:r>
      </w:hyperlink>
      <w:r>
        <w:rPr>
          <w:lang w:val="pt_PT" w:bidi="pt_PT"/>
        </w:rPr>
        <w:t xml:space="preserve">; </w:t>
      </w:r>
      <w:hyperlink r:id="rId6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hyperlink r:id="rId70">
        <w:r>
          <w:rPr>
            <w:lang w:val="pt_PT" w:bidi="pt_PT"/>
          </w:rPr>
          <w:rPr>
            <w:color w:val="0000EE"/>
            <w:u w:val="single"/>
          </w:rPr>
          <w:t>12.8</w:t>
        </w:r>
      </w:hyperlink>
      <w:r>
        <w:rPr>
          <w:lang w:val="pt_PT" w:bidi="pt_PT"/>
        </w:rPr>
        <w:t xml:space="preserve">; </w:t>
      </w:r>
      <w:hyperlink r:id="rId71">
        <w:r>
          <w:rPr>
            <w:lang w:val="pt_PT" w:bidi="pt_PT"/>
          </w:rPr>
          <w:rPr>
            <w:color w:val="0000EE"/>
            <w:u w:val="single"/>
          </w:rPr>
          <w:t>16.21</w:t>
        </w:r>
      </w:hyperlink>
      <w:r>
        <w:rPr>
          <w:lang w:val="pt_PT" w:bidi="pt_PT"/>
        </w:rPr>
        <w:t xml:space="preserve">; </w:t>
      </w:r>
      <w:hyperlink r:id="rId72">
        <w:r>
          <w:rPr>
            <w:lang w:val="pt_PT" w:bidi="pt_PT"/>
          </w:rPr>
          <w:rPr>
            <w:color w:val="0000EE"/>
            <w:u w:val="single"/>
          </w:rPr>
          <w:t>1Rs 2.17–25</w:t>
        </w:r>
      </w:hyperlink>
      <w:r>
        <w:rPr>
          <w:lang w:val="pt_PT" w:bidi="pt_PT"/>
        </w:rPr>
        <w:t xml:space="preserve">). • Rispa: veja também </w:t>
      </w:r>
      <w:hyperlink r:id="rId73">
        <w:r>
          <w:rPr>
            <w:lang w:val="pt_PT" w:bidi="pt_PT"/>
          </w:rPr>
          <w:rPr>
            <w:color w:val="0000EE"/>
            <w:u w:val="single"/>
          </w:rPr>
          <w:t>2Sm 21.8–14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hyperlink r:id="rId74">
        <w:r>
          <w:rPr>
            <w:lang w:val="pt_PT" w:bidi="pt_PT"/>
          </w:rPr>
          <w:rPr>
            <w:color w:val="0000EE"/>
            <w:u w:val="single"/>
          </w:rPr>
          <w:t>1Sm 17.43</w:t>
        </w:r>
      </w:hyperlink>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hyperlink r:id="rId75">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hyperlink r:id="rId76">
        <w:r>
          <w:rPr>
            <w:lang w:val="pt_PT" w:bidi="pt_PT"/>
          </w:rPr>
          <w:rPr>
            <w:color w:val="0000EE"/>
            <w:u w:val="single"/>
          </w:rPr>
          <w:t>1Sm 28.17</w:t>
        </w:r>
      </w:hyperlink>
      <w:r>
        <w:rPr>
          <w:lang w:val="pt_PT" w:bidi="pt_PT"/>
        </w:rPr>
        <w:t xml:space="preserve">. • Eu estabelecerei o trono de Davi: seja aliado ou inimigo, Abner era um homem poderoso. Aqui ele fala como Deus (veja </w:t>
      </w:r>
      <w:hyperlink r:id="rId77">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hyperlink r:id="rId78">
        <w:r>
          <w:rPr>
            <w:lang w:val="pt_PT" w:bidi="pt_PT"/>
          </w:rPr>
          <w:rPr>
            <w:color w:val="0000EE"/>
            <w:u w:val="single"/>
          </w:rPr>
          <w:t>2.8–9</w:t>
        </w:r>
      </w:hyperlink>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hyperlink r:id="rId79">
        <w:r>
          <w:rPr>
            <w:lang w:val="pt_PT" w:bidi="pt_PT"/>
          </w:rPr>
          <w:rPr>
            <w:color w:val="0000EE"/>
            <w:u w:val="single"/>
          </w:rPr>
          <w:t>1Sm 18.20–27</w:t>
        </w:r>
      </w:hyperlink>
      <w:r>
        <w:rPr>
          <w:lang w:val="pt_PT" w:bidi="pt_PT"/>
        </w:rPr>
        <w:t>). No entanto, quando Mical salvou a vida de Davi de seu pai (</w:t>
      </w:r>
      <w:hyperlink r:id="rId80">
        <w:r>
          <w:rPr>
            <w:lang w:val="pt_PT" w:bidi="pt_PT"/>
          </w:rPr>
          <w:rPr>
            <w:color w:val="0000EE"/>
            <w:u w:val="single"/>
          </w:rPr>
          <w:t>1Sm 19.11–17</w:t>
        </w:r>
      </w:hyperlink>
      <w:r>
        <w:rPr>
          <w:lang w:val="pt_PT" w:bidi="pt_PT"/>
        </w:rPr>
        <w:t>), Saul terminou o casamento e deu Mical a outro homem, Palti (</w:t>
      </w:r>
      <w:hyperlink r:id="rId45">
        <w:r>
          <w:rPr>
            <w:lang w:val="pt_PT" w:bidi="pt_PT"/>
          </w:rPr>
          <w:rPr>
            <w:color w:val="0000EE"/>
            <w:u w:val="single"/>
          </w:rPr>
          <w:t>1Sm 25.44</w:t>
        </w:r>
      </w:hyperlink>
      <w:r>
        <w:rPr>
          <w:lang w:val="pt_PT" w:bidi="pt_PT"/>
        </w:rPr>
        <w:t xml:space="preserve">). Para Davi recuperá-la agora, isso fortaleceria ainda mais sua reivindicação ao reino de Saul (cf. </w:t>
      </w:r>
      <w:hyperlink r:id="rId81">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hyperlink r:id="rId82">
        <w:r>
          <w:rPr>
            <w:lang w:val="pt_PT" w:bidi="pt_PT"/>
          </w:rPr>
          <w:rPr>
            <w:color w:val="0000EE"/>
            <w:u w:val="single"/>
          </w:rPr>
          <w:t>1Sm 18.17–27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hyperlink r:id="rId83">
        <w:r>
          <w:rPr>
            <w:lang w:val="pt_PT" w:bidi="pt_PT"/>
          </w:rPr>
          <w:rPr>
            <w:color w:val="0000EE"/>
            <w:u w:val="single"/>
          </w:rPr>
          <w:t>3.12–13</w:t>
        </w:r>
      </w:hyperlink>
      <w:r>
        <w:rPr>
          <w:lang w:val="pt_PT" w:bidi="pt_PT"/>
        </w:rPr>
        <w:t>), foi Isbosete quem deu Mical a Davi. Esta transação ilustra a fraqueza de Isbosete como rei e seu medo de Abner (</w:t>
      </w:r>
      <w:hyperlink r:id="rId84">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hyperlink r:id="rId85">
        <w:r>
          <w:rPr>
            <w:lang w:val="pt_PT" w:bidi="pt_PT"/>
          </w:rPr>
          <w:rPr>
            <w:color w:val="0000EE"/>
            <w:u w:val="single"/>
          </w:rPr>
          <w:t>Jz 18.1–26</w:t>
        </w:r>
      </w:hyperlink>
      <w:r>
        <w:rPr>
          <w:lang w:val="pt_PT" w:bidi="pt_PT"/>
        </w:rPr>
        <w:t xml:space="preserve">). • Baurim era provavelmente um centro de apoio para o clã de Saul, a leste de Jerusalém (cf. </w:t>
      </w:r>
      <w:hyperlink r:id="rId86">
        <w:r>
          <w:rPr>
            <w:lang w:val="pt_PT" w:bidi="pt_PT"/>
          </w:rPr>
          <w:rPr>
            <w:color w:val="0000EE"/>
            <w:u w:val="single"/>
          </w:rPr>
          <w:t>2Sm 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hyperlink r:id="rId87">
        <w:r>
          <w:rPr>
            <w:lang w:val="pt_PT" w:bidi="pt_PT"/>
          </w:rPr>
          <w:rPr>
            <w:color w:val="0000EE"/>
            <w:u w:val="single"/>
          </w:rPr>
          <w:t>3.9</w:t>
        </w:r>
      </w:hyperlink>
      <w:r>
        <w:rPr>
          <w:lang w:val="pt_PT" w:bidi="pt_PT"/>
        </w:rPr>
        <w:t>. Ao trazer alívio dos filisteus</w:t>
      </w:r>
      <w:r>
        <w:rPr>
          <w:i/>
          <w:lang w:val="pt_PT" w:bidi="pt_PT"/>
        </w:rPr>
        <w:t>,</w:t>
      </w:r>
      <w:r>
        <w:rPr>
          <w:lang w:val="pt_PT" w:bidi="pt_PT"/>
        </w:rPr>
        <w:t xml:space="preserve"> Davi realizaria o que Saul não conseguiu fazer (</w:t>
      </w:r>
      <w:hyperlink r:id="rId88">
        <w:r>
          <w:rPr>
            <w:lang w:val="pt_PT" w:bidi="pt_PT"/>
          </w:rPr>
          <w:rPr>
            <w:color w:val="0000EE"/>
            <w:u w:val="single"/>
          </w:rPr>
          <w:t>1Sm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hyperlink r:id="rId89">
        <w:r>
          <w:rPr>
            <w:lang w:val="pt_PT" w:bidi="pt_PT"/>
          </w:rPr>
          <w:rPr>
            <w:color w:val="0000EE"/>
            <w:u w:val="single"/>
          </w:rPr>
          <w:t>3.22–23</w:t>
        </w:r>
      </w:hyperlink>
      <w:r>
        <w:rPr>
          <w:lang w:val="pt_PT" w:bidi="pt_PT"/>
        </w:rPr>
        <w:t xml:space="preserve">). Davi estava em paz com Abner e não estava envolvido no assassinato do renomado líder militar (cf. </w:t>
      </w:r>
      <w:hyperlink r:id="rId90">
        <w:r>
          <w:rPr>
            <w:lang w:val="pt_PT" w:bidi="pt_PT"/>
          </w:rPr>
          <w:rPr>
            <w:color w:val="0000EE"/>
            <w:u w:val="single"/>
          </w:rPr>
          <w:t>3.28–29</w:t>
        </w:r>
      </w:hyperlink>
      <w:r>
        <w:rPr>
          <w:lang w:val="pt_PT" w:bidi="pt_PT"/>
        </w:rPr>
        <w:t>). • Apesar do assassinato de Abner (</w:t>
      </w:r>
      <w:hyperlink r:id="rId62">
        <w:r>
          <w:rPr>
            <w:lang w:val="pt_PT" w:bidi="pt_PT"/>
          </w:rPr>
          <w:rPr>
            <w:color w:val="0000EE"/>
            <w:u w:val="single"/>
          </w:rPr>
          <w:t>3.27</w:t>
        </w:r>
      </w:hyperlink>
      <w:r>
        <w:rPr>
          <w:lang w:val="pt_PT" w:bidi="pt_PT"/>
        </w:rPr>
        <w:t>), as tribos do norte eventualmente fizeram um pacto com Davi para torná-lo seu rei, assim como Abner havia prometido (</w:t>
      </w:r>
      <w:hyperlink r:id="rId91">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hyperlink r:id="rId92">
        <w:r>
          <w:rPr>
            <w:lang w:val="pt_PT" w:bidi="pt_PT"/>
          </w:rPr>
          <w:rPr>
            <w:color w:val="0000EE"/>
            <w:u w:val="single"/>
          </w:rPr>
          <w:t>3.25</w:t>
        </w:r>
      </w:hyperlink>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3">
        <w:r>
          <w:rPr>
            <w:lang w:val="pt_PT" w:bidi="pt_PT"/>
          </w:rPr>
          <w:rPr>
            <w:color w:val="0000EE"/>
            <w:u w:val="single"/>
          </w:rPr>
          <w:t>1Rs 2.5–6</w:t>
        </w:r>
      </w:hyperlink>
      <w:r>
        <w:rPr>
          <w:lang w:val="pt_PT" w:bidi="pt_PT"/>
        </w:rPr>
        <w:t>) e a exoneração de Davi por Salomão na morte de Abner (</w:t>
      </w:r>
      <w:hyperlink r:id="rId94">
        <w:r>
          <w:rPr>
            <w:lang w:val="pt_PT" w:bidi="pt_PT"/>
          </w:rPr>
          <w:rPr>
            <w:color w:val="0000EE"/>
            <w:u w:val="single"/>
          </w:rPr>
          <w:t>1Rs 2.31–33</w:t>
        </w:r>
      </w:hyperlink>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hyperlink r:id="rId95">
        <w:r>
          <w:rPr>
            <w:lang w:val="pt_PT" w:bidi="pt_PT"/>
          </w:rPr>
          <w:rPr>
            <w:color w:val="0000EE"/>
            <w:u w:val="single"/>
          </w:rPr>
          <w:t>2.18–28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hyperlink r:id="rId96">
        <w:r>
          <w:rPr>
            <w:lang w:val="pt_PT" w:bidi="pt_PT"/>
          </w:rPr>
          <w:rPr>
            <w:color w:val="0000EE"/>
            <w:u w:val="single"/>
          </w:rPr>
          <w:t>3.32</w:t>
        </w:r>
      </w:hyperlink>
      <w:r>
        <w:rPr>
          <w:lang w:val="pt_PT" w:bidi="pt_PT"/>
        </w:rPr>
        <w:t>) e seu jejum dramático (</w:t>
      </w:r>
      <w:hyperlink r:id="rId97">
        <w:r>
          <w:rPr>
            <w:lang w:val="pt_PT" w:bidi="pt_PT"/>
          </w:rPr>
          <w:rPr>
            <w:color w:val="0000EE"/>
            <w:u w:val="single"/>
          </w:rPr>
          <w:t>3.35</w:t>
        </w:r>
      </w:hyperlink>
      <w:r>
        <w:rPr>
          <w:lang w:val="pt_PT" w:bidi="pt_PT"/>
        </w:rPr>
        <w:t>) deixaram evidente ao público que ele não havia ordenado a morte de Abner (</w:t>
      </w:r>
      <w:hyperlink r:id="rId98">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hyperlink r:id="rId62">
        <w:r>
          <w:rPr>
            <w:lang w:val="pt_PT" w:bidi="pt_PT"/>
          </w:rPr>
          <w:rPr>
            <w:color w:val="0000EE"/>
            <w:u w:val="single"/>
          </w:rPr>
          <w:t>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hyperlink r:id="rId9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hyperlink r:id="rId100">
        <w:r>
          <w:rPr>
            <w:lang w:val="pt_PT" w:bidi="pt_PT"/>
          </w:rPr>
          <w:rPr>
            <w:color w:val="0000EE"/>
            <w:u w:val="single"/>
          </w:rPr>
          <w:t>Js 2.9–11</w:t>
        </w:r>
      </w:hyperlink>
      <w:r>
        <w:rPr>
          <w:lang w:val="pt_PT" w:bidi="pt_PT"/>
        </w:rPr>
        <w:t xml:space="preserve">; </w:t>
      </w:r>
      <w:hyperlink r:id="rId101">
        <w:r>
          <w:rPr>
            <w:lang w:val="pt_PT" w:bidi="pt_PT"/>
          </w:rPr>
          <w:rPr>
            <w:color w:val="0000EE"/>
            <w:u w:val="single"/>
          </w:rPr>
          <w:t>5.1</w:t>
        </w:r>
      </w:hyperlink>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hyperlink r:id="rId102">
        <w:r>
          <w:rPr>
            <w:lang w:val="pt_PT" w:bidi="pt_PT"/>
          </w:rPr>
          <w:rPr>
            <w:color w:val="0000EE"/>
            <w:u w:val="single"/>
          </w:rPr>
          <w:t>21.1–9</w:t>
        </w:r>
      </w:hyperlink>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hyperlink r:id="rId103">
        <w:r>
          <w:rPr>
            <w:lang w:val="pt_PT" w:bidi="pt_PT"/>
          </w:rPr>
          <w:rPr>
            <w:color w:val="0000EE"/>
            <w:u w:val="single"/>
          </w:rPr>
          <w:t>4.5–7</w:t>
        </w:r>
      </w:hyperlink>
      <w:r>
        <w:rPr>
          <w:lang w:val="pt_PT" w:bidi="pt_PT"/>
        </w:rPr>
        <w:t xml:space="preserve">), a dinastia de Saul não conseguiu continuar — o único outro herdeiro era uma criança pequena que era aleijada (veja também </w:t>
      </w:r>
      <w:hyperlink r:id="rId104">
        <w:r>
          <w:rPr>
            <w:lang w:val="pt_PT" w:bidi="pt_PT"/>
          </w:rPr>
          <w:rPr>
            <w:color w:val="0000EE"/>
            <w:u w:val="single"/>
          </w:rPr>
          <w:t>9.1–13</w:t>
        </w:r>
      </w:hyperlink>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5">
        <w:r>
          <w:rPr>
            <w:lang w:val="pt_PT" w:bidi="pt_PT"/>
          </w:rPr>
          <w:rPr>
            <w:color w:val="0000EE"/>
            <w:u w:val="single"/>
          </w:rPr>
          <w:t>Lv 21.19</w:t>
        </w:r>
      </w:hyperlink>
      <w:r>
        <w:rPr>
          <w:lang w:val="pt_PT" w:bidi="pt_PT"/>
        </w:rPr>
        <w:t xml:space="preserve">). Da mesma forma, a condição de Mefibosete provavelmente o desqualificava para assumir a coroa real. A mudança de seu nome de Meribe-Baal (veja </w:t>
      </w:r>
      <w:hyperlink r:id="rId106">
        <w:r>
          <w:rPr>
            <w:lang w:val="pt_PT" w:bidi="pt_PT"/>
          </w:rPr>
          <w:rPr>
            <w:color w:val="0000EE"/>
            <w:u w:val="single"/>
          </w:rPr>
          <w:t>1Cr 9.40</w:t>
        </w:r>
      </w:hyperlink>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hyperlink r:id="rId107">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hyperlink r:id="rId108">
        <w:r>
          <w:rPr>
            <w:lang w:val="pt_PT" w:bidi="pt_PT"/>
          </w:rPr>
          <w:rPr>
            <w:color w:val="0000EE"/>
            <w:u w:val="single"/>
          </w:rPr>
          <w:t>1Sm 31.8–13</w:t>
        </w:r>
      </w:hyperlink>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hyperlink r:id="rId109">
        <w:r>
          <w:rPr>
            <w:lang w:val="pt_PT" w:bidi="pt_PT"/>
          </w:rPr>
          <w:rPr>
            <w:color w:val="0000EE"/>
            <w:u w:val="single"/>
          </w:rPr>
          <w:t>5.1–5</w:t>
        </w:r>
      </w:hyperlink>
      <w:r>
        <w:rPr>
          <w:lang w:val="pt_PT" w:bidi="pt_PT"/>
        </w:rPr>
        <w:t>), uma nova capital (</w:t>
      </w:r>
      <w:hyperlink r:id="rId110">
        <w:r>
          <w:rPr>
            <w:lang w:val="pt_PT" w:bidi="pt_PT"/>
          </w:rPr>
          <w:rPr>
            <w:color w:val="0000EE"/>
            <w:u w:val="single"/>
          </w:rPr>
          <w:t>5.6–10</w:t>
        </w:r>
      </w:hyperlink>
      <w:r>
        <w:rPr>
          <w:lang w:val="pt_PT" w:bidi="pt_PT"/>
        </w:rPr>
        <w:t>), um novo palácio (</w:t>
      </w:r>
      <w:hyperlink r:id="rId111">
        <w:r>
          <w:rPr>
            <w:lang w:val="pt_PT" w:bidi="pt_PT"/>
          </w:rPr>
          <w:rPr>
            <w:color w:val="0000EE"/>
            <w:u w:val="single"/>
          </w:rPr>
          <w:t>5.11</w:t>
        </w:r>
      </w:hyperlink>
      <w:r>
        <w:rPr>
          <w:lang w:val="pt_PT" w:bidi="pt_PT"/>
        </w:rPr>
        <w:t>), uma nova família (</w:t>
      </w:r>
      <w:hyperlink r:id="rId112">
        <w:r>
          <w:rPr>
            <w:lang w:val="pt_PT" w:bidi="pt_PT"/>
          </w:rPr>
          <w:rPr>
            <w:color w:val="0000EE"/>
            <w:u w:val="single"/>
          </w:rPr>
          <w:t>5.13–16</w:t>
        </w:r>
      </w:hyperlink>
      <w:r>
        <w:rPr>
          <w:lang w:val="pt_PT" w:bidi="pt_PT"/>
        </w:rPr>
        <w:t>), e confiança renovada (</w:t>
      </w:r>
      <w:hyperlink r:id="rId113">
        <w:r>
          <w:rPr>
            <w:lang w:val="pt_PT" w:bidi="pt_PT"/>
          </w:rPr>
          <w:rPr>
            <w:color w:val="0000EE"/>
            <w:u w:val="single"/>
          </w:rPr>
          <w:t>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hyperlink r:id="rId114">
        <w:r>
          <w:rPr>
            <w:lang w:val="pt_PT" w:bidi="pt_PT"/>
          </w:rPr>
          <w:rPr>
            <w:color w:val="0000EE"/>
            <w:u w:val="single"/>
          </w:rPr>
          <w:t>Jz 8.22</w:t>
        </w:r>
      </w:hyperlink>
      <w:r>
        <w:rPr>
          <w:lang w:val="pt_PT" w:bidi="pt_PT"/>
        </w:rPr>
        <w:t xml:space="preserve">, Gideão; </w:t>
      </w:r>
      <w:hyperlink r:id="rId115">
        <w:r>
          <w:rPr>
            <w:lang w:val="pt_PT" w:bidi="pt_PT"/>
          </w:rPr>
          <w:rPr>
            <w:color w:val="0000EE"/>
            <w:u w:val="single"/>
          </w:rPr>
          <w:t>Jz 11.8–11</w:t>
        </w:r>
      </w:hyperlink>
      <w:r>
        <w:rPr>
          <w:lang w:val="pt_PT" w:bidi="pt_PT"/>
        </w:rPr>
        <w:t xml:space="preserve">, Jefté; </w:t>
      </w:r>
      <w:hyperlink r:id="rId50">
        <w:r>
          <w:rPr>
            <w:lang w:val="pt_PT" w:bidi="pt_PT"/>
          </w:rPr>
          <w:rPr>
            <w:color w:val="0000EE"/>
            <w:u w:val="single"/>
          </w:rPr>
          <w:t>1Sm 11.1–15</w:t>
        </w:r>
      </w:hyperlink>
      <w:r>
        <w:rPr>
          <w:lang w:val="pt_PT" w:bidi="pt_PT"/>
        </w:rPr>
        <w:t xml:space="preserve">, Saul). Este tipo de relação é o pano de fundo para o conceito de aliança nas Escrituras: Deus era o Senhor da aliança de Israel porque ele os libertou do Egito (cf. </w:t>
      </w:r>
      <w:hyperlink r:id="rId116">
        <w:r>
          <w:rPr>
            <w:lang w:val="pt_PT" w:bidi="pt_PT"/>
          </w:rPr>
          <w:rPr>
            <w:color w:val="0000EE"/>
            <w:u w:val="single"/>
          </w:rPr>
          <w:t>Êx 19.4</w:t>
        </w:r>
      </w:hyperlink>
      <w:r>
        <w:rPr>
          <w:lang w:val="pt_PT" w:bidi="pt_PT"/>
        </w:rPr>
        <w:t xml:space="preserve">; </w:t>
      </w:r>
      <w:hyperlink r:id="rId117">
        <w:r>
          <w:rPr>
            <w:lang w:val="pt_PT" w:bidi="pt_PT"/>
          </w:rPr>
          <w:rPr>
            <w:color w:val="0000EE"/>
            <w:u w:val="single"/>
          </w:rPr>
          <w:t>20.1–2</w:t>
        </w:r>
      </w:hyperlink>
      <w:r>
        <w:rPr>
          <w:lang w:val="pt_PT" w:bidi="pt_PT"/>
        </w:rPr>
        <w:t xml:space="preserve">). • SENHOR Deus lhe disse: Israel já estava ciente da escolha de Deus por Davi (cf. </w:t>
      </w:r>
      <w:hyperlink r:id="rId87">
        <w:r>
          <w:rPr>
            <w:lang w:val="pt_PT" w:bidi="pt_PT"/>
          </w:rPr>
          <w:rPr>
            <w:color w:val="0000EE"/>
            <w:u w:val="single"/>
          </w:rPr>
          <w:t>2Sm 3.9</w:t>
        </w:r>
      </w:hyperlink>
      <w:r>
        <w:rPr>
          <w:lang w:val="pt_PT" w:bidi="pt_PT"/>
        </w:rPr>
        <w:t xml:space="preserve">). • comandante e governador do povo dele: esta frase é citada em </w:t>
      </w:r>
      <w:hyperlink r:id="rId118">
        <w:r>
          <w:rPr>
            <w:lang w:val="pt_PT" w:bidi="pt_PT"/>
          </w:rPr>
          <w:rPr>
            <w:color w:val="0000EE"/>
            <w:u w:val="single"/>
          </w:rPr>
          <w:t>Mt 2.6</w:t>
        </w:r>
      </w:hyperlink>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2">
        <w:r>
          <w:rPr>
            <w:lang w:val="pt_PT" w:bidi="pt_PT"/>
          </w:rPr>
          <w:rPr>
            <w:color w:val="0000EE"/>
            <w:u w:val="single"/>
          </w:rPr>
          <w:t>1Sm 16.13</w:t>
        </w:r>
      </w:hyperlink>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hyperlink r:id="rId119">
        <w:r>
          <w:rPr>
            <w:lang w:val="pt_PT" w:bidi="pt_PT"/>
          </w:rPr>
          <w:rPr>
            <w:color w:val="0000EE"/>
            <w:u w:val="single"/>
          </w:rPr>
          <w:t>Êx 34.11</w:t>
        </w:r>
      </w:hyperlink>
      <w:r>
        <w:rPr>
          <w:lang w:val="pt_PT" w:bidi="pt_PT"/>
        </w:rPr>
        <w:t xml:space="preserve">; </w:t>
      </w:r>
      <w:hyperlink r:id="rId120">
        <w:r>
          <w:rPr>
            <w:lang w:val="pt_PT" w:bidi="pt_PT"/>
          </w:rPr>
          <w:rPr>
            <w:color w:val="0000EE"/>
            <w:u w:val="single"/>
          </w:rPr>
          <w:t>Dt 7.1–6</w:t>
        </w:r>
      </w:hyperlink>
      <w:r>
        <w:rPr>
          <w:lang w:val="pt_PT" w:bidi="pt_PT"/>
        </w:rPr>
        <w:t xml:space="preserve">; </w:t>
      </w:r>
      <w:hyperlink r:id="rId121">
        <w:r>
          <w:rPr>
            <w:lang w:val="pt_PT" w:bidi="pt_PT"/>
          </w:rPr>
          <w:rPr>
            <w:color w:val="0000EE"/>
            <w:u w:val="single"/>
          </w:rPr>
          <w:t>20.17</w:t>
        </w:r>
      </w:hyperlink>
      <w:r>
        <w:rPr>
          <w:lang w:val="pt_PT" w:bidi="pt_PT"/>
        </w:rPr>
        <w:t xml:space="preserve">; </w:t>
      </w:r>
      <w:hyperlink r:id="rId122">
        <w:r>
          <w:rPr>
            <w:lang w:val="pt_PT" w:bidi="pt_PT"/>
          </w:rPr>
          <w:rPr>
            <w:color w:val="0000EE"/>
            <w:u w:val="single"/>
          </w:rPr>
          <w:t>Js 15.63</w:t>
        </w:r>
      </w:hyperlink>
      <w:r>
        <w:rPr>
          <w:lang w:val="pt_PT" w:bidi="pt_PT"/>
        </w:rPr>
        <w:t xml:space="preserve">; </w:t>
      </w:r>
      <w:hyperlink r:id="rId123">
        <w:r>
          <w:rPr>
            <w:lang w:val="pt_PT" w:bidi="pt_PT"/>
          </w:rPr>
          <w:rPr>
            <w:color w:val="0000EE"/>
            <w:u w:val="single"/>
          </w:rPr>
          <w:t>Jz 1.21</w:t>
        </w:r>
      </w:hyperlink>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hyperlink r:id="rId124">
        <w:r>
          <w:rPr>
            <w:lang w:val="pt_PT" w:bidi="pt_PT"/>
          </w:rPr>
          <w:rPr>
            <w:color w:val="0000EE"/>
            <w:u w:val="single"/>
          </w:rPr>
          <w:t>Sl 42.7</w:t>
        </w:r>
      </w:hyperlink>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hyperlink r:id="rId125">
        <w:r>
          <w:rPr>
            <w:lang w:val="pt_PT" w:bidi="pt_PT"/>
          </w:rPr>
          <w:rPr>
            <w:color w:val="0000EE"/>
            <w:u w:val="single"/>
          </w:rPr>
          <w:t>1Cr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6">
        <w:r>
          <w:rPr>
            <w:lang w:val="pt_PT" w:bidi="pt_PT"/>
          </w:rPr>
          <w:rPr>
            <w:color w:val="0000EE"/>
            <w:u w:val="single"/>
          </w:rPr>
          <w:t>1Rs 5.1–18</w:t>
        </w:r>
      </w:hyperlink>
      <w:r>
        <w:rPr>
          <w:lang w:val="pt_PT" w:bidi="pt_PT"/>
        </w:rPr>
        <w:t>). O relato do apoio de Hirão é talvez dado aqui porque se relaciona com o tema da confirmação e estabelecimento de Davi como rei de Israel (</w:t>
      </w:r>
      <w:hyperlink r:id="rId127">
        <w:r>
          <w:rPr>
            <w:lang w:val="pt_PT" w:bidi="pt_PT"/>
          </w:rPr>
          <w:rPr>
            <w:color w:val="0000EE"/>
            <w:u w:val="single"/>
          </w:rPr>
          <w:t>2Sm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hyperlink r:id="rId128">
        <w:r>
          <w:rPr>
            <w:lang w:val="pt_PT" w:bidi="pt_PT"/>
          </w:rPr>
          <w:rPr>
            <w:color w:val="0000EE"/>
            <w:u w:val="single"/>
          </w:rPr>
          <w:t>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hyperlink r:id="rId129">
        <w:r>
          <w:rPr>
            <w:lang w:val="pt_PT" w:bidi="pt_PT"/>
          </w:rPr>
          <w:rPr>
            <w:color w:val="0000EE"/>
            <w:u w:val="single"/>
          </w:rPr>
          <w:t>2.4</w:t>
        </w:r>
      </w:hyperlink>
      <w:r>
        <w:rPr>
          <w:lang w:val="pt_PT" w:bidi="pt_PT"/>
        </w:rPr>
        <w:t>), venceu uma batalha (</w:t>
      </w:r>
      <w:hyperlink r:id="rId130">
        <w:r>
          <w:rPr>
            <w:lang w:val="pt_PT" w:bidi="pt_PT"/>
          </w:rPr>
          <w:rPr>
            <w:color w:val="0000EE"/>
            <w:u w:val="single"/>
          </w:rPr>
          <w:t>2.12–17</w:t>
        </w:r>
      </w:hyperlink>
      <w:r>
        <w:rPr>
          <w:lang w:val="pt_PT" w:bidi="pt_PT"/>
        </w:rPr>
        <w:t>), tornou-se mais forte (</w:t>
      </w:r>
      <w:hyperlink r:id="rId66">
        <w:r>
          <w:rPr>
            <w:lang w:val="pt_PT" w:bidi="pt_PT"/>
          </w:rPr>
          <w:rPr>
            <w:color w:val="0000EE"/>
            <w:u w:val="single"/>
          </w:rPr>
          <w:t>3.1</w:t>
        </w:r>
      </w:hyperlink>
      <w:r>
        <w:rPr>
          <w:lang w:val="pt_PT" w:bidi="pt_PT"/>
        </w:rPr>
        <w:t>) e começou uma grande família (</w:t>
      </w:r>
      <w:hyperlink r:id="rId131">
        <w:r>
          <w:rPr>
            <w:lang w:val="pt_PT" w:bidi="pt_PT"/>
          </w:rPr>
          <w:rPr>
            <w:color w:val="0000EE"/>
            <w:u w:val="single"/>
          </w:rPr>
          <w:t>3.2–5</w:t>
        </w:r>
      </w:hyperlink>
      <w:r>
        <w:rPr>
          <w:lang w:val="pt_PT" w:bidi="pt_PT"/>
        </w:rPr>
        <w:t>). Agora ele foi coroado em Jerusalém (</w:t>
      </w:r>
      <w:hyperlink r:id="rId132">
        <w:r>
          <w:rPr>
            <w:lang w:val="pt_PT" w:bidi="pt_PT"/>
          </w:rPr>
          <w:rPr>
            <w:color w:val="0000EE"/>
            <w:u w:val="single"/>
          </w:rPr>
          <w:t>5.3</w:t>
        </w:r>
      </w:hyperlink>
      <w:r>
        <w:rPr>
          <w:lang w:val="pt_PT" w:bidi="pt_PT"/>
        </w:rPr>
        <w:t>), tornou-se mais forte (</w:t>
      </w:r>
      <w:hyperlink r:id="rId133">
        <w:r>
          <w:rPr>
            <w:lang w:val="pt_PT" w:bidi="pt_PT"/>
          </w:rPr>
          <w:rPr>
            <w:color w:val="0000EE"/>
            <w:u w:val="single"/>
          </w:rPr>
          <w:t>5.10</w:t>
        </w:r>
      </w:hyperlink>
      <w:r>
        <w:rPr>
          <w:lang w:val="pt_PT" w:bidi="pt_PT"/>
        </w:rPr>
        <w:t>), expandiu sua família (</w:t>
      </w:r>
      <w:hyperlink r:id="rId134">
        <w:r>
          <w:rPr>
            <w:lang w:val="pt_PT" w:bidi="pt_PT"/>
          </w:rPr>
          <w:rPr>
            <w:color w:val="0000EE"/>
            <w:u w:val="single"/>
          </w:rPr>
          <w:t>5.13–14</w:t>
        </w:r>
      </w:hyperlink>
      <w:r>
        <w:rPr>
          <w:lang w:val="pt_PT" w:bidi="pt_PT"/>
        </w:rPr>
        <w:t>) e venceu uma batalha (</w:t>
      </w:r>
      <w:hyperlink r:id="rId113">
        <w:r>
          <w:rPr>
            <w:lang w:val="pt_PT" w:bidi="pt_PT"/>
          </w:rPr>
          <w:rPr>
            <w:color w:val="0000EE"/>
            <w:u w:val="single"/>
          </w:rPr>
          <w:t>5.17–25</w:t>
        </w:r>
      </w:hyperlink>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hyperlink r:id="rId135">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3">
        <w:r>
          <w:rPr>
            <w:lang w:val="pt_PT" w:bidi="pt_PT"/>
          </w:rPr>
          <w:rPr>
            <w:color w:val="0000EE"/>
            <w:u w:val="single"/>
          </w:rPr>
          <w:t>5.17–25</w:t>
        </w:r>
      </w:hyperlink>
      <w:r>
        <w:rPr>
          <w:lang w:val="pt_PT" w:bidi="pt_PT"/>
        </w:rPr>
        <w:t xml:space="preserve">; </w:t>
      </w:r>
      <w:hyperlink r:id="rId136">
        <w:r>
          <w:rPr>
            <w:lang w:val="pt_PT" w:bidi="pt_PT"/>
          </w:rPr>
          <w:rPr>
            <w:color w:val="0000EE"/>
            <w:u w:val="single"/>
          </w:rPr>
          <w:t>8.1</w:t>
        </w:r>
      </w:hyperlink>
      <w:r>
        <w:rPr>
          <w:lang w:val="pt_PT" w:bidi="pt_PT"/>
        </w:rPr>
        <w:t xml:space="preserve">; </w:t>
      </w:r>
      <w:hyperlink r:id="rId137">
        <w:r>
          <w:rPr>
            <w:lang w:val="pt_PT" w:bidi="pt_PT"/>
          </w:rPr>
          <w:rPr>
            <w:color w:val="0000EE"/>
            <w:u w:val="single"/>
          </w:rPr>
          <w:t>21.15–22</w:t>
        </w:r>
      </w:hyperlink>
      <w:r>
        <w:rPr>
          <w:lang w:val="pt_PT" w:bidi="pt_PT"/>
        </w:rPr>
        <w:t xml:space="preserve">; </w:t>
      </w:r>
      <w:hyperlink r:id="rId138">
        <w:r>
          <w:rPr>
            <w:lang w:val="pt_PT" w:bidi="pt_PT"/>
          </w:rPr>
          <w:rPr>
            <w:color w:val="0000EE"/>
            <w:u w:val="single"/>
          </w:rPr>
          <w:t>23.13–17</w:t>
        </w:r>
      </w:hyperlink>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hyperlink r:id="rId139">
        <w:r>
          <w:rPr>
            <w:lang w:val="pt_PT" w:bidi="pt_PT"/>
          </w:rPr>
          <w:rPr>
            <w:color w:val="0000EE"/>
            <w:u w:val="single"/>
          </w:rPr>
          <w:t>1Sm 4.1b-11</w:t>
        </w:r>
      </w:hyperlink>
      <w:r>
        <w:rPr>
          <w:lang w:val="pt_PT" w:bidi="pt_PT"/>
        </w:rPr>
        <w:t>). Davi queimou os ídolos em vez de levá-los como troféus (</w:t>
      </w:r>
      <w:hyperlink r:id="rId140">
        <w:r>
          <w:rPr>
            <w:lang w:val="pt_PT" w:bidi="pt_PT"/>
          </w:rPr>
          <w:rPr>
            <w:color w:val="0000EE"/>
            <w:u w:val="single"/>
          </w:rPr>
          <w:t>1Cr 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hyperlink r:id="rId141">
        <w:r>
          <w:rPr>
            <w:lang w:val="pt_PT" w:bidi="pt_PT"/>
          </w:rPr>
          <w:rPr>
            <w:color w:val="0000EE"/>
            <w:u w:val="single"/>
          </w:rPr>
          <w:t>5.19</w:t>
        </w:r>
      </w:hyperlink>
      <w:r>
        <w:rPr>
          <w:lang w:val="pt_PT" w:bidi="pt_PT"/>
        </w:rPr>
        <w:t xml:space="preserve">), mas desta vez Deus deu uma resposta muito mais detalhada. Ao contrário do ataque frontal de </w:t>
      </w:r>
      <w:hyperlink r:id="rId142">
        <w:r>
          <w:rPr>
            <w:lang w:val="pt_PT" w:bidi="pt_PT"/>
          </w:rPr>
          <w:rPr>
            <w:color w:val="0000EE"/>
            <w:u w:val="single"/>
          </w:rPr>
          <w:t>5.20</w:t>
        </w:r>
      </w:hyperlink>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hyperlink r:id="rId143">
        <w:r>
          <w:rPr>
            <w:lang w:val="pt_PT" w:bidi="pt_PT"/>
          </w:rPr>
          <w:rPr>
            <w:color w:val="0000EE"/>
            <w:u w:val="single"/>
          </w:rPr>
          <w:t>1Sm 14.18</w:t>
        </w:r>
      </w:hyperlink>
      <w:r>
        <w:rPr>
          <w:lang w:val="pt_PT" w:bidi="pt_PT"/>
        </w:rPr>
        <w:t xml:space="preserve"> (veja a nota), a Arca da Aliança não foi mencionada desde </w:t>
      </w:r>
      <w:hyperlink r:id="rId144">
        <w:r>
          <w:rPr>
            <w:lang w:val="pt_PT" w:bidi="pt_PT"/>
          </w:rPr>
          <w:rPr>
            <w:color w:val="0000EE"/>
            <w:u w:val="single"/>
          </w:rPr>
          <w:t>1Sm 7.1–2</w:t>
        </w:r>
      </w:hyperlink>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5">
        <w:r>
          <w:rPr>
            <w:lang w:val="pt_PT" w:bidi="pt_PT"/>
          </w:rPr>
          <w:rPr>
            <w:color w:val="0000EE"/>
            <w:u w:val="single"/>
          </w:rPr>
          <w:t>1Cr 10.13–14</w:t>
        </w:r>
      </w:hyperlink>
      <w:r>
        <w:rPr>
          <w:lang w:val="pt_PT" w:bidi="pt_PT"/>
        </w:rPr>
        <w:t xml:space="preserve">; </w:t>
      </w:r>
      <w:hyperlink r:id="rId146">
        <w:r>
          <w:rPr>
            <w:lang w:val="pt_PT" w:bidi="pt_PT"/>
          </w:rPr>
          <w:rPr>
            <w:color w:val="0000EE"/>
            <w:u w:val="single"/>
          </w:rPr>
          <w:t>13.3</w:t>
        </w:r>
      </w:hyperlink>
      <w:r>
        <w:rPr>
          <w:lang w:val="pt_PT" w:bidi="pt_PT"/>
        </w:rPr>
        <w:t xml:space="preserve">). Davi trouxe a Arca para Jerusalém, reconhecendo e entronizando efetivamente (veja </w:t>
      </w:r>
      <w:hyperlink r:id="rId147">
        <w:r>
          <w:rPr>
            <w:lang w:val="pt_PT" w:bidi="pt_PT"/>
          </w:rPr>
          <w:rPr>
            <w:color w:val="0000EE"/>
            <w:u w:val="single"/>
          </w:rPr>
          <w:t>2Sm 6.2</w:t>
        </w:r>
      </w:hyperlink>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hyperlink r:id="rId148">
        <w:r>
          <w:rPr>
            <w:lang w:val="pt_PT" w:bidi="pt_PT"/>
          </w:rPr>
          <w:rPr>
            <w:color w:val="0000EE"/>
            <w:u w:val="single"/>
          </w:rPr>
          <w:t>1Sm 4.4</w:t>
        </w:r>
      </w:hyperlink>
      <w:r>
        <w:rPr>
          <w:lang w:val="pt_PT" w:bidi="pt_PT"/>
        </w:rPr>
        <w:t xml:space="preserve">; </w:t>
      </w:r>
      <w:hyperlink r:id="rId149">
        <w:r>
          <w:rPr>
            <w:lang w:val="pt_PT" w:bidi="pt_PT"/>
          </w:rPr>
          <w:rPr>
            <w:color w:val="0000EE"/>
            <w:u w:val="single"/>
          </w:rPr>
          <w:t>2Rs 19.15</w:t>
        </w:r>
      </w:hyperlink>
      <w:r>
        <w:rPr>
          <w:lang w:val="pt_PT" w:bidi="pt_PT"/>
        </w:rPr>
        <w:t xml:space="preserve">; </w:t>
      </w:r>
      <w:hyperlink r:id="rId150">
        <w:r>
          <w:rPr>
            <w:lang w:val="pt_PT" w:bidi="pt_PT"/>
          </w:rPr>
          <w:rPr>
            <w:color w:val="0000EE"/>
            <w:u w:val="single"/>
          </w:rPr>
          <w:t>Sl 80.1</w:t>
        </w:r>
      </w:hyperlink>
      <w:r>
        <w:rPr>
          <w:lang w:val="pt_PT" w:bidi="pt_PT"/>
        </w:rPr>
        <w:t xml:space="preserve">; </w:t>
      </w:r>
      <w:hyperlink r:id="rId151">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hyperlink r:id="rId152">
        <w:r>
          <w:rPr>
            <w:lang w:val="pt_PT" w:bidi="pt_PT"/>
          </w:rPr>
          <w:rPr>
            <w:color w:val="0000EE"/>
            <w:u w:val="single"/>
          </w:rPr>
          <w:t>Êx 25.14</w:t>
        </w:r>
      </w:hyperlink>
      <w:r>
        <w:rPr>
          <w:lang w:val="pt_PT" w:bidi="pt_PT"/>
        </w:rPr>
        <w:t xml:space="preserve">; </w:t>
      </w:r>
      <w:hyperlink r:id="rId153">
        <w:r>
          <w:rPr>
            <w:lang w:val="pt_PT" w:bidi="pt_PT"/>
          </w:rPr>
          <w:rPr>
            <w:color w:val="0000EE"/>
            <w:u w:val="single"/>
          </w:rPr>
          <w:t>37.5</w:t>
        </w:r>
      </w:hyperlink>
      <w:r>
        <w:rPr>
          <w:lang w:val="pt_PT" w:bidi="pt_PT"/>
        </w:rPr>
        <w:t xml:space="preserve">; </w:t>
      </w:r>
      <w:hyperlink r:id="rId154">
        <w:r>
          <w:rPr>
            <w:lang w:val="pt_PT" w:bidi="pt_PT"/>
          </w:rPr>
          <w:rPr>
            <w:color w:val="0000EE"/>
            <w:u w:val="single"/>
          </w:rPr>
          <w:t>Nm 4.6</w:t>
        </w:r>
      </w:hyperlink>
      <w:r>
        <w:rPr>
          <w:lang w:val="pt_PT" w:bidi="pt_PT"/>
        </w:rPr>
        <w:t xml:space="preserve">), a Arca deveria ser carregada pelos levitas do clã de Coate, segurando dois varais passados por quatro argolas nos cantos da Arca. As instruções de Deus foram ignoradas neste caso. • Uzá e Aiô: em </w:t>
      </w:r>
      <w:hyperlink r:id="rId155">
        <w:r>
          <w:rPr>
            <w:lang w:val="pt_PT" w:bidi="pt_PT"/>
          </w:rPr>
          <w:rPr>
            <w:color w:val="0000EE"/>
            <w:u w:val="single"/>
          </w:rPr>
          <w:t>1Sm 7.1</w:t>
        </w:r>
      </w:hyperlink>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hyperlink r:id="rId156">
        <w:r>
          <w:rPr>
            <w:lang w:val="pt_PT" w:bidi="pt_PT"/>
          </w:rPr>
          <w:rPr>
            <w:color w:val="0000EE"/>
            <w:u w:val="single"/>
          </w:rPr>
          <w:t>1Cr 16.4–6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hyperlink r:id="rId157">
        <w:r>
          <w:rPr>
            <w:lang w:val="pt_PT" w:bidi="pt_PT"/>
          </w:rPr>
          <w:rPr>
            <w:color w:val="0000EE"/>
            <w:u w:val="single"/>
          </w:rPr>
          <w:t>Êx 19.12–13</w:t>
        </w:r>
      </w:hyperlink>
      <w:r>
        <w:rPr>
          <w:lang w:val="pt_PT" w:bidi="pt_PT"/>
        </w:rPr>
        <w:t xml:space="preserve">; </w:t>
      </w:r>
      <w:hyperlink r:id="rId158">
        <w:r>
          <w:rPr>
            <w:lang w:val="pt_PT" w:bidi="pt_PT"/>
          </w:rPr>
          <w:rPr>
            <w:color w:val="0000EE"/>
            <w:u w:val="single"/>
          </w:rPr>
          <w:t>Nm 4.15</w:t>
        </w:r>
      </w:hyperlink>
      <w:r>
        <w:rPr>
          <w:lang w:val="pt_PT" w:bidi="pt_PT"/>
        </w:rPr>
        <w:t>). Ele sofreu a mesma penalidade que o povo de Bete-Semes (</w:t>
      </w:r>
      <w:hyperlink r:id="rId159">
        <w:r>
          <w:rPr>
            <w:lang w:val="pt_PT" w:bidi="pt_PT"/>
          </w:rPr>
          <w:rPr>
            <w:color w:val="0000EE"/>
            <w:u w:val="single"/>
          </w:rPr>
          <w:t>1Sm 6.19</w:t>
        </w:r>
      </w:hyperlink>
      <w:r>
        <w:rPr>
          <w:lang w:val="pt_PT" w:bidi="pt_PT"/>
        </w:rPr>
        <w:t xml:space="preserve">). Mais tarde, Davi fez com que os levitas carregassem a Arca para Jerusalém de acordo com a vontade de Deus (veja </w:t>
      </w:r>
      <w:hyperlink r:id="rId160">
        <w:r>
          <w:rPr>
            <w:lang w:val="pt_PT" w:bidi="pt_PT"/>
          </w:rPr>
          <w:rPr>
            <w:color w:val="0000EE"/>
            <w:u w:val="single"/>
          </w:rPr>
          <w:t>1Cr 15.2</w:t>
        </w:r>
      </w:hyperlink>
      <w:r>
        <w:rPr>
          <w:lang w:val="pt_PT" w:bidi="pt_PT"/>
        </w:rPr>
        <w:t>,</w:t>
      </w:r>
      <w:hyperlink r:id="rId161">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hyperlink r:id="rId162">
        <w:r>
          <w:rPr>
            <w:lang w:val="pt_PT" w:bidi="pt_PT"/>
          </w:rPr>
          <w:rPr>
            <w:color w:val="0000EE"/>
            <w:u w:val="single"/>
          </w:rPr>
          <w:t>Gn 4.5</w:t>
        </w:r>
      </w:hyperlink>
      <w:r>
        <w:rPr>
          <w:lang w:val="pt_PT" w:bidi="pt_PT"/>
        </w:rPr>
        <w:t xml:space="preserve">; </w:t>
      </w:r>
      <w:hyperlink r:id="rId163">
        <w:r>
          <w:rPr>
            <w:lang w:val="pt_PT" w:bidi="pt_PT"/>
          </w:rPr>
          <w:rPr>
            <w:color w:val="0000EE"/>
            <w:u w:val="single"/>
          </w:rPr>
          <w:t>1Sm 15.11</w:t>
        </w:r>
      </w:hyperlink>
      <w:r>
        <w:rPr>
          <w:lang w:val="pt_PT" w:bidi="pt_PT"/>
        </w:rPr>
        <w:t xml:space="preserve">; </w:t>
      </w:r>
      <w:hyperlink r:id="rId164">
        <w:r>
          <w:rPr>
            <w:lang w:val="pt_PT" w:bidi="pt_PT"/>
          </w:rPr>
          <w:rPr>
            <w:color w:val="0000EE"/>
            <w:u w:val="single"/>
          </w:rPr>
          <w:t>Jn 4.1</w:t>
        </w:r>
      </w:hyperlink>
      <w:r>
        <w:rPr>
          <w:lang w:val="pt_PT" w:bidi="pt_PT"/>
        </w:rPr>
        <w:t xml:space="preserve">; </w:t>
      </w:r>
      <w:hyperlink r:id="rId165">
        <w:r>
          <w:rPr>
            <w:lang w:val="pt_PT" w:bidi="pt_PT"/>
          </w:rPr>
          <w:rPr>
            <w:color w:val="0000EE"/>
            <w:u w:val="single"/>
          </w:rPr>
          <w:t>Lc 15.27–28</w:t>
        </w:r>
      </w:hyperlink>
      <w:r>
        <w:rPr>
          <w:lang w:val="pt_PT" w:bidi="pt_PT"/>
        </w:rPr>
        <w:t xml:space="preserve">. • Perez-Uzá: a primeira parte deste nome aparece em </w:t>
      </w:r>
      <w:hyperlink r:id="rId142">
        <w:r>
          <w:rPr>
            <w:lang w:val="pt_PT" w:bidi="pt_PT"/>
          </w:rPr>
          <w:rPr>
            <w:color w:val="0000EE"/>
            <w:u w:val="single"/>
          </w:rPr>
          <w:t>2Sm 5.20</w:t>
        </w:r>
      </w:hyperlink>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hyperlink r:id="rId166">
        <w:r>
          <w:rPr>
            <w:lang w:val="pt_PT" w:bidi="pt_PT"/>
          </w:rPr>
          <w:rPr>
            <w:color w:val="0000EE"/>
            <w:u w:val="single"/>
          </w:rPr>
          <w:t>Dt 9.19</w:t>
        </w:r>
      </w:hyperlink>
      <w:r>
        <w:rPr>
          <w:lang w:val="pt_PT" w:bidi="pt_PT"/>
        </w:rPr>
        <w:t xml:space="preserve">) e diante da dramática manifestação da presença ardente de Deus (veja </w:t>
      </w:r>
      <w:hyperlink r:id="rId167">
        <w:r>
          <w:rPr>
            <w:lang w:val="pt_PT" w:bidi="pt_PT"/>
          </w:rPr>
          <w:rPr>
            <w:color w:val="0000EE"/>
            <w:u w:val="single"/>
          </w:rPr>
          <w:t>Hb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hyperlink r:id="rId168">
        <w:r>
          <w:rPr>
            <w:lang w:val="pt_PT" w:bidi="pt_PT"/>
          </w:rPr>
          <w:rPr>
            <w:color w:val="0000EE"/>
            <w:u w:val="single"/>
          </w:rPr>
          <w:t>1Cr 15.18</w:t>
        </w:r>
      </w:hyperlink>
      <w:r>
        <w:rPr>
          <w:lang w:val="pt_PT" w:bidi="pt_PT"/>
        </w:rPr>
        <w:t>,</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16.38</w:t>
        </w:r>
      </w:hyperlink>
      <w:r>
        <w:rPr>
          <w:lang w:val="pt_PT" w:bidi="pt_PT"/>
        </w:rPr>
        <w:t xml:space="preserve">; </w:t>
      </w:r>
      <w:hyperlink r:id="rId171">
        <w:r>
          <w:rPr>
            <w:lang w:val="pt_PT" w:bidi="pt_PT"/>
          </w:rPr>
          <w:rPr>
            <w:color w:val="0000EE"/>
            <w:u w:val="single"/>
          </w:rPr>
          <w:t>26.4</w:t>
        </w:r>
      </w:hyperlink>
      <w:r>
        <w:rPr>
          <w:lang w:val="pt_PT" w:bidi="pt_PT"/>
        </w:rPr>
        <w:t>,</w:t>
      </w:r>
      <w:hyperlink r:id="rId172">
        <w:r>
          <w:rPr>
            <w:lang w:val="pt_PT" w:bidi="pt_PT"/>
          </w:rPr>
          <w:rPr>
            <w:color w:val="0000EE"/>
            <w:u w:val="single"/>
          </w:rPr>
          <w:t>8</w:t>
        </w:r>
      </w:hyperlink>
      <w:r>
        <w:rPr>
          <w:lang w:val="pt_PT" w:bidi="pt_PT"/>
        </w:rPr>
        <w:t>,</w:t>
      </w:r>
      <w:hyperlink r:id="rId173">
        <w:r>
          <w:rPr>
            <w:lang w:val="pt_PT" w:bidi="pt_PT"/>
          </w:rPr>
          <w:rPr>
            <w:color w:val="0000EE"/>
            <w:u w:val="single"/>
          </w:rPr>
          <w:t>15</w:t>
        </w:r>
      </w:hyperlink>
      <w:r>
        <w:rPr>
          <w:lang w:val="pt_PT" w:bidi="pt_PT"/>
        </w:rPr>
        <w:t xml:space="preserve">; </w:t>
      </w:r>
      <w:hyperlink r:id="rId174">
        <w:r>
          <w:rPr>
            <w:lang w:val="pt_PT" w:bidi="pt_PT"/>
          </w:rPr>
          <w:rPr>
            <w:color w:val="0000EE"/>
            <w:u w:val="single"/>
          </w:rPr>
          <w:t>2Cr 25.24</w:t>
        </w:r>
      </w:hyperlink>
      <w:r>
        <w:rPr>
          <w:lang w:val="pt_PT" w:bidi="pt_PT"/>
        </w:rPr>
        <w:t xml:space="preserve">) que vivia na cidade filisteia de Gate ou em uma cidade israelita de nome semelhante (por exemplo, Gate-Rimom, uma cidade dada aos levitas, </w:t>
      </w:r>
      <w:hyperlink r:id="rId175">
        <w:r>
          <w:rPr>
            <w:lang w:val="pt_PT" w:bidi="pt_PT"/>
          </w:rPr>
          <w:rPr>
            <w:color w:val="0000EE"/>
            <w:u w:val="single"/>
          </w:rPr>
          <w:t>Js 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hyperlink r:id="rId176">
        <w:r>
          <w:rPr>
            <w:lang w:val="pt_PT" w:bidi="pt_PT"/>
          </w:rPr>
          <w:rPr>
            <w:color w:val="0000EE"/>
            <w:u w:val="single"/>
          </w:rPr>
          <w:t>1Sm 5</w:t>
        </w:r>
      </w:hyperlink>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7">
        <w:r>
          <w:rPr>
            <w:lang w:val="pt_PT" w:bidi="pt_PT"/>
          </w:rPr>
          <w:rPr>
            <w:color w:val="0000EE"/>
            <w:u w:val="single"/>
          </w:rPr>
          <w:t>1Sm 2.18</w:t>
        </w:r>
      </w:hyperlink>
      <w:r>
        <w:rPr>
          <w:lang w:val="pt_PT" w:bidi="pt_PT"/>
        </w:rPr>
        <w:t>,</w:t>
      </w:r>
      <w:hyperlink r:id="rId178">
        <w:r>
          <w:rPr>
            <w:lang w:val="pt_PT" w:bidi="pt_PT"/>
          </w:rPr>
          <w:rPr>
            <w:color w:val="0000EE"/>
            <w:u w:val="single"/>
          </w:rPr>
          <w:t>28</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0">
        <w:r>
          <w:rPr>
            <w:lang w:val="pt_PT" w:bidi="pt_PT"/>
          </w:rPr>
          <w:rPr>
            <w:color w:val="0000EE"/>
            <w:u w:val="single"/>
          </w:rPr>
          <w:t>22.18</w:t>
        </w:r>
      </w:hyperlink>
      <w:r>
        <w:rPr>
          <w:lang w:val="pt_PT" w:bidi="pt_PT"/>
        </w:rPr>
        <w:t xml:space="preserve">; </w:t>
      </w:r>
      <w:hyperlink r:id="rId181">
        <w:r>
          <w:rPr>
            <w:lang w:val="pt_PT" w:bidi="pt_PT"/>
          </w:rPr>
          <w:rPr>
            <w:color w:val="0000EE"/>
            <w:u w:val="single"/>
          </w:rPr>
          <w:t>23.6</w:t>
        </w:r>
      </w:hyperlink>
      <w:r>
        <w:rPr>
          <w:lang w:val="pt_PT" w:bidi="pt_PT"/>
        </w:rPr>
        <w:t>,</w:t>
      </w:r>
      <w:hyperlink r:id="rId1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hyperlink r:id="rId183">
        <w:r>
          <w:rPr>
            <w:lang w:val="pt_PT" w:bidi="pt_PT"/>
          </w:rPr>
          <w:rPr>
            <w:color w:val="0000EE"/>
            <w:u w:val="single"/>
          </w:rPr>
          <w:t>15.10</w:t>
        </w:r>
      </w:hyperlink>
      <w:r>
        <w:rPr>
          <w:lang w:val="pt_PT" w:bidi="pt_PT"/>
        </w:rPr>
        <w:t xml:space="preserve">, as cornetas (ou trombetas) anunciam a coroação de um novo rei; em </w:t>
      </w:r>
      <w:hyperlink r:id="rId184">
        <w:r>
          <w:rPr>
            <w:lang w:val="pt_PT" w:bidi="pt_PT"/>
          </w:rPr>
          <w:rPr>
            <w:color w:val="0000EE"/>
            <w:u w:val="single"/>
          </w:rPr>
          <w:t>20.1</w:t>
        </w:r>
      </w:hyperlink>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hyperlink r:id="rId185">
        <w:r>
          <w:rPr>
            <w:lang w:val="pt_PT" w:bidi="pt_PT"/>
          </w:rPr>
          <w:rPr>
            <w:color w:val="0000EE"/>
            <w:u w:val="single"/>
          </w:rPr>
          <w:t>6.16</w:t>
        </w:r>
      </w:hyperlink>
      <w:r>
        <w:rPr>
          <w:lang w:val="pt_PT" w:bidi="pt_PT"/>
        </w:rPr>
        <w:t>,</w:t>
      </w:r>
      <w:hyperlink r:id="rId186">
        <w:r>
          <w:rPr>
            <w:lang w:val="pt_PT" w:bidi="pt_PT"/>
          </w:rPr>
          <w:rPr>
            <w:color w:val="0000EE"/>
            <w:u w:val="single"/>
          </w:rPr>
          <w:t>20</w:t>
        </w:r>
      </w:hyperlink>
      <w:r>
        <w:rPr>
          <w:lang w:val="pt_PT" w:bidi="pt_PT"/>
        </w:rPr>
        <w:t>,</w:t>
      </w:r>
      <w:hyperlink r:id="rId187">
        <w:r>
          <w:rPr>
            <w:lang w:val="pt_PT" w:bidi="pt_PT"/>
          </w:rPr>
          <w:rPr>
            <w:color w:val="0000EE"/>
            <w:u w:val="single"/>
          </w:rPr>
          <w:t>23</w:t>
        </w:r>
      </w:hyperlink>
      <w:r>
        <w:rPr>
          <w:lang w:val="pt_PT" w:bidi="pt_PT"/>
        </w:rPr>
        <w:t>). O uso do nome de seu pai destaca a ambiguidade do relacionamento de Davi com ela. Ela era mais esposa de Davi ou filha de Saul? Davi se reuniu com ela (</w:t>
      </w:r>
      <w:hyperlink r:id="rId188">
        <w:r>
          <w:rPr>
            <w:lang w:val="pt_PT" w:bidi="pt_PT"/>
          </w:rPr>
          <w:rPr>
            <w:color w:val="0000EE"/>
            <w:u w:val="single"/>
          </w:rPr>
          <w:t>3.13</w:t>
        </w:r>
      </w:hyperlink>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89">
        <w:r>
          <w:rPr>
            <w:lang w:val="pt_PT" w:bidi="pt_PT"/>
          </w:rPr>
          <w:rPr>
            <w:color w:val="0000EE"/>
            <w:u w:val="single"/>
          </w:rPr>
          <w:t>3.16–17</w:t>
        </w:r>
      </w:hyperlink>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hyperlink r:id="rId190">
        <w:r>
          <w:rPr>
            <w:lang w:val="pt_PT" w:bidi="pt_PT"/>
          </w:rPr>
          <w:rPr>
            <w:color w:val="0000EE"/>
            <w:u w:val="single"/>
          </w:rPr>
          <w:t>Sl 78.60–61</w:t>
        </w:r>
      </w:hyperlink>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hyperlink r:id="rId191">
        <w:r>
          <w:rPr>
            <w:lang w:val="pt_PT" w:bidi="pt_PT"/>
          </w:rPr>
          <w:rPr>
            <w:color w:val="0000EE"/>
            <w:u w:val="single"/>
          </w:rPr>
          <w:t>1Rs 8.14</w:t>
        </w:r>
      </w:hyperlink>
      <w:r>
        <w:rPr>
          <w:lang w:val="pt_PT" w:bidi="pt_PT"/>
        </w:rPr>
        <w:t>,</w:t>
      </w:r>
      <w:hyperlink r:id="rId192">
        <w:r>
          <w:rPr>
            <w:lang w:val="pt_PT" w:bidi="pt_PT"/>
          </w:rPr>
          <w:rPr>
            <w:color w:val="0000EE"/>
            <w:u w:val="single"/>
          </w:rPr>
          <w:t>55</w:t>
        </w:r>
      </w:hyperlink>
      <w:r>
        <w:rPr>
          <w:lang w:val="pt_PT" w:bidi="pt_PT"/>
        </w:rPr>
        <w:t xml:space="preserve">; </w:t>
      </w:r>
      <w:hyperlink r:id="rId193">
        <w:r>
          <w:rPr>
            <w:lang w:val="pt_PT" w:bidi="pt_PT"/>
          </w:rPr>
          <w:rPr>
            <w:color w:val="0000EE"/>
            <w:u w:val="single"/>
          </w:rPr>
          <w:t>2Cr 6.3</w:t>
        </w:r>
      </w:hyperlink>
      <w:r>
        <w:rPr>
          <w:lang w:val="pt_PT" w:bidi="pt_PT"/>
        </w:rPr>
        <w:t xml:space="preserve">; Ezequias, </w:t>
      </w:r>
      <w:hyperlink r:id="rId194">
        <w:r>
          <w:rPr>
            <w:lang w:val="pt_PT" w:bidi="pt_PT"/>
          </w:rPr>
          <w:rPr>
            <w:color w:val="0000EE"/>
            <w:u w:val="single"/>
          </w:rPr>
          <w:t>2Cr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hyperlink r:id="rId195">
        <w:r>
          <w:rPr>
            <w:lang w:val="pt_PT" w:bidi="pt_PT"/>
          </w:rPr>
          <w:rPr>
            <w:color w:val="0000EE"/>
            <w:u w:val="single"/>
          </w:rPr>
          <w:t>Gn 20.17–18</w:t>
        </w:r>
      </w:hyperlink>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hyperlink r:id="rId196">
        <w:r>
          <w:rPr>
            <w:lang w:val="pt_PT" w:bidi="pt_PT"/>
          </w:rPr>
          <w:rPr>
            <w:color w:val="0000EE"/>
            <w:u w:val="single"/>
          </w:rPr>
          <w:t>Dt 12.9–10</w:t>
        </w:r>
      </w:hyperlink>
      <w:r>
        <w:rPr>
          <w:lang w:val="pt_PT" w:bidi="pt_PT"/>
        </w:rPr>
        <w:t xml:space="preserve">; </w:t>
      </w:r>
      <w:hyperlink r:id="rId197">
        <w:r>
          <w:rPr>
            <w:lang w:val="pt_PT" w:bidi="pt_PT"/>
          </w:rPr>
          <w:rPr>
            <w:color w:val="0000EE"/>
            <w:u w:val="single"/>
          </w:rPr>
          <w:t>1Rs 5.4</w:t>
        </w:r>
      </w:hyperlink>
      <w:r>
        <w:rPr>
          <w:lang w:val="pt_PT" w:bidi="pt_PT"/>
        </w:rPr>
        <w:t xml:space="preserve">; </w:t>
      </w:r>
      <w:hyperlink r:id="rId198">
        <w:r>
          <w:rPr>
            <w:lang w:val="pt_PT" w:bidi="pt_PT"/>
          </w:rPr>
          <w:rPr>
            <w:color w:val="0000EE"/>
            <w:u w:val="single"/>
          </w:rPr>
          <w:t>8.56</w:t>
        </w:r>
      </w:hyperlink>
      <w:r>
        <w:rPr>
          <w:lang w:val="pt_PT" w:bidi="pt_PT"/>
        </w:rPr>
        <w:t xml:space="preserve">. O descanso de Davi foi temporário porque logo ele estava em guerra novamente (veja </w:t>
      </w:r>
      <w:hyperlink r:id="rId199">
        <w:r>
          <w:rPr>
            <w:lang w:val="pt_PT" w:bidi="pt_PT"/>
          </w:rPr>
          <w:rPr>
            <w:color w:val="0000EE"/>
            <w:u w:val="single"/>
          </w:rPr>
          <w:t>2Sm 8.1–18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hyperlink r:id="rId200">
        <w:r>
          <w:rPr>
            <w:lang w:val="pt_PT" w:bidi="pt_PT"/>
          </w:rPr>
          <w:rPr>
            <w:color w:val="0000EE"/>
            <w:u w:val="single"/>
          </w:rPr>
          <w:t>6.17</w:t>
        </w:r>
      </w:hyperlink>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hyperlink r:id="rId201">
        <w:r>
          <w:rPr>
            <w:lang w:val="pt_PT" w:bidi="pt_PT"/>
          </w:rPr>
          <w:rPr>
            <w:color w:val="0000EE"/>
            <w:u w:val="single"/>
          </w:rPr>
          <w:t>12.1–15</w:t>
        </w:r>
      </w:hyperlink>
      <w:r>
        <w:rPr>
          <w:lang w:val="pt_PT" w:bidi="pt_PT"/>
        </w:rPr>
        <w:t xml:space="preserve"> com uma parábola de julgamento contra Davi; (3) em </w:t>
      </w:r>
      <w:hyperlink r:id="rId202">
        <w:r>
          <w:rPr>
            <w:lang w:val="pt_PT" w:bidi="pt_PT"/>
          </w:rPr>
          <w:rPr>
            <w:color w:val="0000EE"/>
            <w:u w:val="single"/>
          </w:rPr>
          <w:t>1Rs 1.11–27</w:t>
        </w:r>
      </w:hyperlink>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hyperlink r:id="rId203">
        <w:r>
          <w:rPr>
            <w:lang w:val="pt_PT" w:bidi="pt_PT"/>
          </w:rPr>
          <w:rPr>
            <w:color w:val="0000EE"/>
            <w:u w:val="single"/>
          </w:rPr>
          <w:t>1Cr 22.8</w:t>
        </w:r>
      </w:hyperlink>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hyperlink r:id="rId204">
        <w:r>
          <w:rPr>
            <w:lang w:val="pt_PT" w:bidi="pt_PT"/>
          </w:rPr>
          <w:rPr>
            <w:color w:val="0000EE"/>
            <w:u w:val="single"/>
          </w:rPr>
          <w:t>At 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hyperlink r:id="rId205">
        <w:r>
          <w:rPr>
            <w:lang w:val="pt_PT" w:bidi="pt_PT"/>
          </w:rPr>
          <w:rPr>
            <w:color w:val="0000EE"/>
            <w:u w:val="single"/>
          </w:rPr>
          <w:t>1Rs 22.17</w:t>
        </w:r>
      </w:hyperlink>
      <w:r>
        <w:rPr>
          <w:lang w:val="pt_PT" w:bidi="pt_PT"/>
        </w:rPr>
        <w:t xml:space="preserve">; </w:t>
      </w:r>
      <w:hyperlink r:id="rId206">
        <w:r>
          <w:rPr>
            <w:lang w:val="pt_PT" w:bidi="pt_PT"/>
          </w:rPr>
          <w:rPr>
            <w:color w:val="0000EE"/>
            <w:u w:val="single"/>
          </w:rPr>
          <w:t>Is 44.28</w:t>
        </w:r>
      </w:hyperlink>
      <w:r>
        <w:rPr>
          <w:lang w:val="pt_PT" w:bidi="pt_PT"/>
        </w:rPr>
        <w:t xml:space="preserve">; </w:t>
      </w:r>
      <w:hyperlink r:id="rId207">
        <w:r>
          <w:rPr>
            <w:lang w:val="pt_PT" w:bidi="pt_PT"/>
          </w:rPr>
          <w:rPr>
            <w:color w:val="0000EE"/>
            <w:u w:val="single"/>
          </w:rPr>
          <w:t>Ez 34.2</w:t>
        </w:r>
      </w:hyperlink>
      <w:r>
        <w:rPr>
          <w:lang w:val="pt_PT" w:bidi="pt_PT"/>
        </w:rPr>
        <w:t xml:space="preserve">; </w:t>
      </w:r>
      <w:hyperlink r:id="rId208">
        <w:r>
          <w:rPr>
            <w:lang w:val="pt_PT" w:bidi="pt_PT"/>
          </w:rPr>
          <w:rPr>
            <w:color w:val="0000EE"/>
            <w:u w:val="single"/>
          </w:rPr>
          <w:t>37.24</w:t>
        </w:r>
      </w:hyperlink>
      <w:r>
        <w:rPr>
          <w:lang w:val="pt_PT" w:bidi="pt_PT"/>
        </w:rPr>
        <w:t xml:space="preserve">; </w:t>
      </w:r>
      <w:hyperlink r:id="rId209">
        <w:r>
          <w:rPr>
            <w:lang w:val="pt_PT" w:bidi="pt_PT"/>
          </w:rPr>
          <w:rPr>
            <w:color w:val="0000EE"/>
            <w:u w:val="single"/>
          </w:rPr>
          <w:t>Na 3.18</w:t>
        </w:r>
      </w:hyperlink>
      <w:r>
        <w:rPr>
          <w:lang w:val="pt_PT" w:bidi="pt_PT"/>
        </w:rPr>
        <w:t xml:space="preserve">; </w:t>
      </w:r>
      <w:hyperlink r:id="rId210">
        <w:r>
          <w:rPr>
            <w:lang w:val="pt_PT" w:bidi="pt_PT"/>
          </w:rPr>
          <w:rPr>
            <w:color w:val="0000EE"/>
            <w:u w:val="single"/>
          </w:rPr>
          <w:t>Zc 10.3</w:t>
        </w:r>
      </w:hyperlink>
      <w:r>
        <w:rPr>
          <w:lang w:val="pt_PT" w:bidi="pt_PT"/>
        </w:rPr>
        <w:t>). Davi, que tinha sido pastor, chamou o Senhor de seu pastor (</w:t>
      </w:r>
      <w:hyperlink r:id="rId211">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hyperlink r:id="rId212">
        <w:r>
          <w:rPr>
            <w:lang w:val="pt_PT" w:bidi="pt_PT"/>
          </w:rPr>
          <w:rPr>
            <w:color w:val="0000EE"/>
            <w:u w:val="single"/>
          </w:rPr>
          <w:t>Gn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3">
        <w:r>
          <w:rPr>
            <w:lang w:val="pt_PT" w:bidi="pt_PT"/>
          </w:rPr>
          <w:rPr>
            <w:color w:val="0000EE"/>
            <w:u w:val="single"/>
          </w:rPr>
          <w:t>Js 1.13</w:t>
        </w:r>
      </w:hyperlink>
      <w:r>
        <w:rPr>
          <w:lang w:val="pt_PT" w:bidi="pt_PT"/>
        </w:rPr>
        <w:t>,</w:t>
      </w:r>
      <w:hyperlink r:id="rId214">
        <w:r>
          <w:rPr>
            <w:lang w:val="pt_PT" w:bidi="pt_PT"/>
          </w:rPr>
          <w:rPr>
            <w:color w:val="0000EE"/>
            <w:u w:val="single"/>
          </w:rPr>
          <w:t>15</w:t>
        </w:r>
      </w:hyperlink>
      <w:r>
        <w:rPr>
          <w:lang w:val="pt_PT" w:bidi="pt_PT"/>
        </w:rPr>
        <w:t xml:space="preserve">; </w:t>
      </w:r>
      <w:hyperlink r:id="rId215">
        <w:r>
          <w:rPr>
            <w:lang w:val="pt_PT" w:bidi="pt_PT"/>
          </w:rPr>
          <w:rPr>
            <w:color w:val="0000EE"/>
            <w:u w:val="single"/>
          </w:rPr>
          <w:t>22.4</w:t>
        </w:r>
      </w:hyperlink>
      <w:r>
        <w:rPr>
          <w:lang w:val="pt_PT" w:bidi="pt_PT"/>
        </w:rPr>
        <w:t>), e mais tarde realizada no ministério de alguns dos juízes (</w:t>
      </w:r>
      <w:hyperlink r:id="rId216">
        <w:r>
          <w:rPr>
            <w:lang w:val="pt_PT" w:bidi="pt_PT"/>
          </w:rPr>
          <w:rPr>
            <w:color w:val="0000EE"/>
            <w:u w:val="single"/>
          </w:rPr>
          <w:t>Jz 3.11</w:t>
        </w:r>
      </w:hyperlink>
      <w:r>
        <w:rPr>
          <w:lang w:val="pt_PT" w:bidi="pt_PT"/>
        </w:rPr>
        <w:t>,</w:t>
      </w:r>
      <w:hyperlink r:id="rId217">
        <w:r>
          <w:rPr>
            <w:lang w:val="pt_PT" w:bidi="pt_PT"/>
          </w:rPr>
          <w:rPr>
            <w:color w:val="0000EE"/>
            <w:u w:val="single"/>
          </w:rPr>
          <w:t>30</w:t>
        </w:r>
      </w:hyperlink>
      <w:r>
        <w:rPr>
          <w:lang w:val="pt_PT" w:bidi="pt_PT"/>
        </w:rPr>
        <w:t xml:space="preserve">; </w:t>
      </w:r>
      <w:hyperlink r:id="rId218">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hyperlink r:id="rId220">
        <w:r>
          <w:rPr>
            <w:lang w:val="pt_PT" w:bidi="pt_PT"/>
          </w:rPr>
          <w:rPr>
            <w:color w:val="0000EE"/>
            <w:u w:val="single"/>
          </w:rPr>
          <w:t>1Cr 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hyperlink r:id="rId221">
        <w:r>
          <w:rPr>
            <w:lang w:val="pt_PT" w:bidi="pt_PT"/>
          </w:rPr>
          <w:rPr>
            <w:color w:val="0000EE"/>
            <w:u w:val="single"/>
          </w:rPr>
          <w:t>Êx 6.7</w:t>
        </w:r>
      </w:hyperlink>
      <w:r>
        <w:rPr>
          <w:lang w:val="pt_PT" w:bidi="pt_PT"/>
        </w:rPr>
        <w:t xml:space="preserve">; </w:t>
      </w:r>
      <w:hyperlink r:id="rId222">
        <w:r>
          <w:rPr>
            <w:lang w:val="pt_PT" w:bidi="pt_PT"/>
          </w:rPr>
          <w:rPr>
            <w:color w:val="0000EE"/>
            <w:u w:val="single"/>
          </w:rPr>
          <w:t>Lv 26.12</w:t>
        </w:r>
      </w:hyperlink>
      <w:r>
        <w:rPr>
          <w:lang w:val="pt_PT" w:bidi="pt_PT"/>
        </w:rPr>
        <w:t xml:space="preserve">). Jesus mais tarde se tornou o cumprimento final desta profecia (veja </w:t>
      </w:r>
      <w:hyperlink r:id="rId223">
        <w:r>
          <w:rPr>
            <w:lang w:val="pt_PT" w:bidi="pt_PT"/>
          </w:rPr>
          <w:rPr>
            <w:color w:val="0000EE"/>
            <w:u w:val="single"/>
          </w:rPr>
          <w:t>Hb 1.5</w:t>
        </w:r>
      </w:hyperlink>
      <w:r>
        <w:rPr>
          <w:lang w:val="pt_PT" w:bidi="pt_PT"/>
        </w:rPr>
        <w:t xml:space="preserve">). Paulo cita esta frase em </w:t>
      </w:r>
      <w:hyperlink r:id="rId224">
        <w:r>
          <w:rPr>
            <w:lang w:val="pt_PT" w:bidi="pt_PT"/>
          </w:rPr>
          <w:rPr>
            <w:color w:val="0000EE"/>
            <w:u w:val="single"/>
          </w:rPr>
          <w:t>2Co 6.18</w:t>
        </w:r>
      </w:hyperlink>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5">
        <w:r>
          <w:rPr>
            <w:lang w:val="pt_PT" w:bidi="pt_PT"/>
          </w:rPr>
          <w:rPr>
            <w:color w:val="0000EE"/>
            <w:u w:val="single"/>
          </w:rPr>
          <w:t>Hb 4.15</w:t>
        </w:r>
      </w:hyperlink>
      <w:r>
        <w:rPr>
          <w:lang w:val="pt_PT" w:bidi="pt_PT"/>
        </w:rPr>
        <w:t xml:space="preserve">; </w:t>
      </w:r>
      <w:hyperlink r:id="rId226">
        <w:r>
          <w:rPr>
            <w:lang w:val="pt_PT" w:bidi="pt_PT"/>
          </w:rPr>
          <w:rPr>
            <w:color w:val="0000EE"/>
            <w:u w:val="single"/>
          </w:rPr>
          <w:t>5.8</w:t>
        </w:r>
      </w:hyperlink>
      <w:r>
        <w:rPr>
          <w:lang w:val="pt_PT" w:bidi="pt_PT"/>
        </w:rPr>
        <w:t xml:space="preserve">; </w:t>
      </w:r>
      <w:hyperlink r:id="rId227">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hyperlink r:id="rId228">
        <w:r>
          <w:rPr>
            <w:lang w:val="pt_PT" w:bidi="pt_PT"/>
          </w:rPr>
          <w:rPr>
            <w:color w:val="0000EE"/>
            <w:u w:val="single"/>
          </w:rPr>
          <w:t>7.14</w:t>
        </w:r>
      </w:hyperlink>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hyperlink r:id="rId229">
        <w:r>
          <w:rPr>
            <w:lang w:val="pt_PT" w:bidi="pt_PT"/>
          </w:rPr>
          <w:rPr>
            <w:color w:val="0000EE"/>
            <w:u w:val="single"/>
          </w:rPr>
          <w:t>Êx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hyperlink r:id="rId230">
        <w:r>
          <w:rPr>
            <w:lang w:val="pt_PT" w:bidi="pt_PT"/>
          </w:rPr>
          <w:rPr>
            <w:color w:val="0000EE"/>
            <w:u w:val="single"/>
          </w:rPr>
          <w:t>Ap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hyperlink r:id="rId231">
        <w:r>
          <w:rPr>
            <w:lang w:val="pt_PT" w:bidi="pt_PT"/>
          </w:rPr>
          <w:rPr>
            <w:color w:val="0000EE"/>
            <w:u w:val="single"/>
          </w:rPr>
          <w:t>22.32</w:t>
        </w:r>
      </w:hyperlink>
      <w:r>
        <w:rPr>
          <w:lang w:val="pt_PT" w:bidi="pt_PT"/>
        </w:rPr>
        <w:t xml:space="preserve">; </w:t>
      </w:r>
      <w:hyperlink r:id="rId232">
        <w:r>
          <w:rPr>
            <w:lang w:val="pt_PT" w:bidi="pt_PT"/>
          </w:rPr>
          <w:rPr>
            <w:color w:val="0000EE"/>
            <w:u w:val="single"/>
          </w:rPr>
          <w:t>Dt 4.39</w:t>
        </w:r>
      </w:hyperlink>
      <w:r>
        <w:rPr>
          <w:lang w:val="pt_PT" w:bidi="pt_PT"/>
        </w:rPr>
        <w:t xml:space="preserve">; </w:t>
      </w:r>
      <w:hyperlink r:id="rId233">
        <w:r>
          <w:rPr>
            <w:lang w:val="pt_PT" w:bidi="pt_PT"/>
          </w:rPr>
          <w:rPr>
            <w:color w:val="0000EE"/>
            <w:u w:val="single"/>
          </w:rPr>
          <w:t>1Sm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hyperlink r:id="rId234">
        <w:r>
          <w:rPr>
            <w:lang w:val="pt_PT" w:bidi="pt_PT"/>
          </w:rPr>
          <w:rPr>
            <w:color w:val="0000EE"/>
            <w:u w:val="single"/>
          </w:rPr>
          <w:t>7.23–24</w:t>
        </w:r>
      </w:hyperlink>
      <w:r>
        <w:rPr>
          <w:lang w:val="pt_PT" w:bidi="pt_PT"/>
        </w:rPr>
        <w:t>), não apenas Davi e sua linhagem real (</w:t>
      </w:r>
      <w:hyperlink r:id="rId235">
        <w:r>
          <w:rPr>
            <w:lang w:val="pt_PT" w:bidi="pt_PT"/>
          </w:rPr>
          <w:rPr>
            <w:color w:val="0000EE"/>
            <w:u w:val="single"/>
          </w:rPr>
          <w:t>7.18–21</w:t>
        </w:r>
      </w:hyperlink>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hyperlink r:id="rId236">
        <w:r>
          <w:rPr>
            <w:lang w:val="pt_PT" w:bidi="pt_PT"/>
          </w:rPr>
          <w:rPr>
            <w:color w:val="0000EE"/>
            <w:u w:val="single"/>
          </w:rPr>
          <w:t>Jz 6.17</w:t>
        </w:r>
      </w:hyperlink>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hyperlink r:id="rId237">
        <w:r>
          <w:rPr>
            <w:lang w:val="pt_PT" w:bidi="pt_PT"/>
          </w:rPr>
          <w:rPr>
            <w:color w:val="0000EE"/>
            <w:u w:val="single"/>
          </w:rPr>
          <w:t>7.9</w:t>
        </w:r>
      </w:hyperlink>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hyperlink r:id="rId238">
        <w:r>
          <w:rPr>
            <w:lang w:val="pt_PT" w:bidi="pt_PT"/>
          </w:rPr>
          <w:rPr>
            <w:color w:val="0000EE"/>
            <w:u w:val="single"/>
          </w:rPr>
          <w:t>8.1–14</w:t>
        </w:r>
      </w:hyperlink>
      <w:r>
        <w:rPr>
          <w:lang w:val="pt_PT" w:bidi="pt_PT"/>
        </w:rPr>
        <w:t>) e o estabelecimento de sua burocracia real (</w:t>
      </w:r>
      <w:hyperlink r:id="rId239">
        <w:r>
          <w:rPr>
            <w:lang w:val="pt_PT" w:bidi="pt_PT"/>
          </w:rPr>
          <w:rPr>
            <w:color w:val="0000EE"/>
            <w:u w:val="single"/>
          </w:rPr>
          <w:t>8.15–18</w:t>
        </w:r>
      </w:hyperlink>
      <w:r>
        <w:rPr>
          <w:lang w:val="pt_PT" w:bidi="pt_PT"/>
        </w:rPr>
        <w:t>) cumpriram a promessa de Deus de um nome famoso (</w:t>
      </w:r>
      <w:hyperlink r:id="rId237">
        <w:r>
          <w:rPr>
            <w:lang w:val="pt_PT" w:bidi="pt_PT"/>
          </w:rPr>
          <w:rPr>
            <w:color w:val="0000EE"/>
            <w:u w:val="single"/>
          </w:rPr>
          <w:t>7.9</w:t>
        </w:r>
      </w:hyperlink>
      <w:r>
        <w:rPr>
          <w:lang w:val="pt_PT" w:bidi="pt_PT"/>
        </w:rPr>
        <w:t xml:space="preserve">; cf. </w:t>
      </w:r>
      <w:hyperlink r:id="rId240">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hyperlink r:id="rId241">
        <w:r>
          <w:rPr>
            <w:lang w:val="pt_PT" w:bidi="pt_PT"/>
          </w:rPr>
          <w:rPr>
            <w:color w:val="0000EE"/>
            <w:u w:val="single"/>
          </w:rPr>
          <w:t>1Sm 22.3–4</w:t>
        </w:r>
      </w:hyperlink>
      <w:r>
        <w:rPr>
          <w:lang w:val="pt_PT" w:bidi="pt_PT"/>
        </w:rPr>
        <w:t xml:space="preserve">); a bisavó de Davi, Rute, era de Moabe. Por qualquer motivo, tal relação fraternal não existia mais. • matou dois terços deles: esta é a única vez em 2 Samuel que Davi executou cativos capturados em batalha (veja </w:t>
      </w:r>
      <w:hyperlink r:id="rId242">
        <w:r>
          <w:rPr>
            <w:lang w:val="pt_PT" w:bidi="pt_PT"/>
          </w:rPr>
          <w:rPr>
            <w:color w:val="0000EE"/>
            <w:u w:val="single"/>
          </w:rPr>
          <w:t>Nm 21.29</w:t>
        </w:r>
      </w:hyperlink>
      <w:r>
        <w:rPr>
          <w:lang w:val="pt_PT" w:bidi="pt_PT"/>
        </w:rPr>
        <w:t xml:space="preserve">; </w:t>
      </w:r>
      <w:hyperlink r:id="rId243">
        <w:r>
          <w:rPr>
            <w:lang w:val="pt_PT" w:bidi="pt_PT"/>
          </w:rPr>
          <w:rPr>
            <w:color w:val="0000EE"/>
            <w:u w:val="single"/>
          </w:rPr>
          <w:t>24.17</w:t>
        </w:r>
      </w:hyperlink>
      <w:r>
        <w:rPr>
          <w:lang w:val="pt_PT" w:bidi="pt_PT"/>
        </w:rPr>
        <w:t xml:space="preserve">; </w:t>
      </w:r>
      <w:hyperlink r:id="rId244">
        <w:r>
          <w:rPr>
            <w:lang w:val="pt_PT" w:bidi="pt_PT"/>
          </w:rPr>
          <w:rPr>
            <w:color w:val="0000EE"/>
            <w:u w:val="single"/>
          </w:rPr>
          <w:t>Dt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hyperlink r:id="rId245">
        <w:r>
          <w:rPr>
            <w:lang w:val="pt_PT" w:bidi="pt_PT"/>
          </w:rPr>
          <w:rPr>
            <w:color w:val="0000EE"/>
            <w:u w:val="single"/>
          </w:rPr>
          <w:t>10.16</w:t>
        </w:r>
      </w:hyperlink>
      <w:r>
        <w:rPr>
          <w:lang w:val="pt_PT" w:bidi="pt_PT"/>
        </w:rPr>
        <w:t xml:space="preserve"> como inimigo de Davi. Ele era ou o filho direto de Reobe e seu sucessor ou o rei reinante de uma dinastia estabelecida por um rei com esse nome, cujo reino estava perto da cidade de Dã, ao norte (veja </w:t>
      </w:r>
      <w:hyperlink r:id="rId246">
        <w:r>
          <w:rPr>
            <w:lang w:val="pt_PT" w:bidi="pt_PT"/>
          </w:rPr>
          <w:rPr>
            <w:color w:val="0000EE"/>
            <w:u w:val="single"/>
          </w:rPr>
          <w:t>Jz 18.28</w:t>
        </w:r>
      </w:hyperlink>
      <w:r>
        <w:rPr>
          <w:lang w:val="pt_PT" w:bidi="pt_PT"/>
        </w:rPr>
        <w:t xml:space="preserve">; cf. </w:t>
      </w:r>
      <w:hyperlink r:id="rId247">
        <w:r>
          <w:rPr>
            <w:lang w:val="pt_PT" w:bidi="pt_PT"/>
          </w:rPr>
          <w:rPr>
            <w:color w:val="0000EE"/>
            <w:u w:val="single"/>
          </w:rPr>
          <w:t>Nm 13.21</w:t>
        </w:r>
      </w:hyperlink>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hyperlink r:id="rId248">
        <w:r>
          <w:rPr>
            <w:lang w:val="pt_PT" w:bidi="pt_PT"/>
          </w:rPr>
          <w:rPr>
            <w:color w:val="0000EE"/>
            <w:u w:val="single"/>
          </w:rPr>
          <w:t>1Cr 18.3</w:t>
        </w:r>
      </w:hyperlink>
      <w:r>
        <w:rPr>
          <w:lang w:val="pt_PT" w:bidi="pt_PT"/>
        </w:rPr>
        <w:t xml:space="preserve"> identifica especificamente o Eufrates. Cf. </w:t>
      </w:r>
      <w:hyperlink r:id="rId245">
        <w:r>
          <w:rPr>
            <w:lang w:val="pt_PT" w:bidi="pt_PT"/>
          </w:rPr>
          <w:rPr>
            <w:color w:val="0000EE"/>
            <w:u w:val="single"/>
          </w:rPr>
          <w:t>2Sm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hyperlink r:id="rId249">
        <w:r>
          <w:rPr>
            <w:lang w:val="pt_PT" w:bidi="pt_PT"/>
          </w:rPr>
          <w:rPr>
            <w:color w:val="0000EE"/>
            <w:u w:val="single"/>
          </w:rPr>
          <w:t>Dt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hyperlink r:id="rId250">
        <w:r>
          <w:rPr>
            <w:lang w:val="pt_PT" w:bidi="pt_PT"/>
          </w:rPr>
          <w:rPr>
            <w:color w:val="0000EE"/>
            <w:u w:val="single"/>
          </w:rPr>
          <w:t>1Rs 11.23–25</w:t>
        </w:r>
      </w:hyperlink>
      <w:r>
        <w:rPr>
          <w:lang w:val="pt_PT" w:bidi="pt_PT"/>
        </w:rPr>
        <w:t>), mas menos bem-sucedidos em seu ataque a Samaria durante os dias do rei Acabe de Israel (</w:t>
      </w:r>
      <w:hyperlink r:id="rId251">
        <w:r>
          <w:rPr>
            <w:lang w:val="pt_PT" w:bidi="pt_PT"/>
          </w:rPr>
          <w:rPr>
            <w:color w:val="0000EE"/>
            <w:u w:val="single"/>
          </w:rPr>
          <w:t>1Rs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hyperlink r:id="rId252">
        <w:r>
          <w:rPr>
            <w:lang w:val="pt_PT" w:bidi="pt_PT"/>
          </w:rPr>
          <w:rPr>
            <w:color w:val="0000EE"/>
            <w:u w:val="single"/>
          </w:rPr>
          <w:t>8.2</w:t>
        </w:r>
      </w:hyperlink>
      <w:r>
        <w:rPr>
          <w:lang w:val="pt_PT" w:bidi="pt_PT"/>
        </w:rPr>
        <w:t xml:space="preserve">), o que sugere que Aram era uma força mais formidável e que Davi precisava de uma presença militar lá para manter o controle. • o Senhor fez Davi vitorioso: cf. </w:t>
      </w:r>
      <w:hyperlink r:id="rId253">
        <w:r>
          <w:rPr>
            <w:lang w:val="pt_PT" w:bidi="pt_PT"/>
          </w:rPr>
          <w:rPr>
            <w:color w:val="0000EE"/>
            <w:u w:val="single"/>
          </w:rPr>
          <w:t>8.14</w:t>
        </w:r>
      </w:hyperlink>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hyperlink r:id="rId254">
        <w:r>
          <w:rPr>
            <w:lang w:val="pt_PT" w:bidi="pt_PT"/>
          </w:rPr>
          <w:rPr>
            <w:color w:val="0000EE"/>
            <w:u w:val="single"/>
          </w:rPr>
          <w:t>2Rs 11.10</w:t>
        </w:r>
      </w:hyperlink>
      <w:r>
        <w:rPr>
          <w:lang w:val="pt_PT" w:bidi="pt_PT"/>
        </w:rPr>
        <w:t>. • trouxe... para Jerusalém: em conformidade com as estipulações de Deus para um bom rei (</w:t>
      </w:r>
      <w:hyperlink r:id="rId255">
        <w:r>
          <w:rPr>
            <w:lang w:val="pt_PT" w:bidi="pt_PT"/>
          </w:rPr>
          <w:rPr>
            <w:color w:val="0000EE"/>
            <w:u w:val="single"/>
          </w:rPr>
          <w:t>Dt 17.17</w:t>
        </w:r>
      </w:hyperlink>
      <w:r>
        <w:rPr>
          <w:lang w:val="pt_PT" w:bidi="pt_PT"/>
        </w:rPr>
        <w:t xml:space="preserve">), Davi dedicou esses itens valiosos a Deus (veja </w:t>
      </w:r>
      <w:hyperlink r:id="rId256">
        <w:r>
          <w:rPr>
            <w:lang w:val="pt_PT" w:bidi="pt_PT"/>
          </w:rPr>
          <w:rPr>
            <w:color w:val="0000EE"/>
            <w:u w:val="single"/>
          </w:rPr>
          <w:t>2Sm 8.11</w:t>
        </w:r>
      </w:hyperlink>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hyperlink r:id="rId257">
        <w:r>
          <w:rPr>
            <w:lang w:val="pt_PT" w:bidi="pt_PT"/>
          </w:rPr>
          <w:rPr>
            <w:color w:val="0000EE"/>
            <w:u w:val="single"/>
          </w:rPr>
          <w:t>1Cr 18.10</w:t>
        </w:r>
      </w:hyperlink>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hyperlink r:id="rId256">
        <w:r>
          <w:rPr>
            <w:lang w:val="pt_PT" w:bidi="pt_PT"/>
          </w:rPr>
          <w:rPr>
            <w:color w:val="0000EE"/>
            <w:u w:val="single"/>
          </w:rPr>
          <w:t>8.11a</w:t>
        </w:r>
      </w:hyperlink>
      <w:r>
        <w:rPr>
          <w:lang w:val="pt_PT" w:bidi="pt_PT"/>
        </w:rPr>
        <w:t>) e pilhagem extraída de inimigos derrotados (</w:t>
      </w:r>
      <w:hyperlink r:id="rId258">
        <w:r>
          <w:rPr>
            <w:lang w:val="pt_PT" w:bidi="pt_PT"/>
          </w:rPr>
          <w:rPr>
            <w:color w:val="0000EE"/>
            <w:u w:val="single"/>
          </w:rPr>
          <w:t>8.11b-12</w:t>
        </w:r>
      </w:hyperlink>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59">
        <w:r>
          <w:rPr>
            <w:lang w:val="pt_PT" w:bidi="pt_PT"/>
          </w:rPr>
          <w:rPr>
            <w:color w:val="0000EE"/>
            <w:u w:val="single"/>
          </w:rPr>
          <w:t>1Rs 2.25–46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hyperlink r:id="rId260">
        <w:r>
          <w:rPr>
            <w:lang w:val="pt_PT" w:bidi="pt_PT"/>
          </w:rPr>
          <w:rPr>
            <w:color w:val="0000EE"/>
            <w:u w:val="single"/>
          </w:rPr>
          <w:t>1Sm 30.14</w:t>
        </w:r>
      </w:hyperlink>
      <w:r>
        <w:rPr>
          <w:lang w:val="pt_PT" w:bidi="pt_PT"/>
        </w:rPr>
        <w:t xml:space="preserve">; </w:t>
      </w:r>
      <w:hyperlink r:id="rId261">
        <w:r>
          <w:rPr>
            <w:lang w:val="pt_PT" w:bidi="pt_PT"/>
          </w:rPr>
          <w:rPr>
            <w:color w:val="0000EE"/>
            <w:u w:val="single"/>
          </w:rPr>
          <w:t>Ez 25.16</w:t>
        </w:r>
      </w:hyperlink>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2">
        <w:r>
          <w:rPr>
            <w:lang w:val="pt_PT" w:bidi="pt_PT"/>
          </w:rPr>
          <w:rPr>
            <w:color w:val="0000EE"/>
            <w:u w:val="single"/>
          </w:rPr>
          <w:t>1Sm 20.12–17</w:t>
        </w:r>
      </w:hyperlink>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hyperlink r:id="rId199">
        <w:r>
          <w:rPr>
            <w:lang w:val="pt_PT" w:bidi="pt_PT"/>
          </w:rPr>
          <w:rPr>
            <w:color w:val="0000EE"/>
            <w:u w:val="single"/>
          </w:rPr>
          <w:t>8.1–18</w:t>
        </w:r>
      </w:hyperlink>
      <w:r>
        <w:rPr>
          <w:lang w:val="pt_PT" w:bidi="pt_PT"/>
        </w:rPr>
        <w:t xml:space="preserve">, </w:t>
      </w:r>
      <w:hyperlink r:id="rId263">
        <w:r>
          <w:rPr>
            <w:lang w:val="pt_PT" w:bidi="pt_PT"/>
          </w:rPr>
          <w:rPr>
            <w:color w:val="0000EE"/>
            <w:u w:val="single"/>
          </w:rPr>
          <w:t>10</w:t>
        </w:r>
      </w:hyperlink>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hyperlink r:id="rId265">
        <w:r>
          <w:rPr>
            <w:lang w:val="pt_PT" w:bidi="pt_PT"/>
          </w:rPr>
          <w:rPr>
            <w:color w:val="0000EE"/>
            <w:u w:val="single"/>
          </w:rPr>
          <w:t>1Sm 11.1–13</w:t>
        </w:r>
      </w:hyperlink>
      <w:r>
        <w:rPr>
          <w:lang w:val="pt_PT" w:bidi="pt_PT"/>
        </w:rPr>
        <w:t>). • Maquir, filho de Amiel</w:t>
      </w:r>
      <w:r>
        <w:rPr>
          <w:i/>
          <w:lang w:val="pt_PT" w:bidi="pt_PT"/>
        </w:rPr>
        <w:t>,</w:t>
      </w:r>
      <w:r>
        <w:rPr>
          <w:lang w:val="pt_PT" w:bidi="pt_PT"/>
        </w:rPr>
        <w:t xml:space="preserve"> anfitrião de Mefibosete, mais tarde apoiou Davi durante a revolta de Absalão (</w:t>
      </w:r>
      <w:hyperlink r:id="rId55">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hyperlink r:id="rId266">
        <w:r>
          <w:rPr>
            <w:lang w:val="pt_PT" w:bidi="pt_PT"/>
          </w:rPr>
          <w:rPr>
            <w:color w:val="0000EE"/>
            <w:u w:val="single"/>
          </w:rPr>
          <w:t>1Sm 16.19</w:t>
        </w:r>
      </w:hyperlink>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hyperlink r:id="rId267">
        <w:r>
          <w:rPr>
            <w:lang w:val="pt_PT" w:bidi="pt_PT"/>
          </w:rPr>
          <w:rPr>
            <w:color w:val="0000EE"/>
            <w:u w:val="single"/>
          </w:rPr>
          <w:t>9.6</w:t>
        </w:r>
      </w:hyperlink>
      <w:r>
        <w:rPr>
          <w:lang w:val="pt_PT" w:bidi="pt_PT"/>
        </w:rPr>
        <w:t>) usaram a frase "Eu sou seu servo" ao se apresentarem perante o Rei Davi. Ao se referir a si mesmo como servo de Davi, Ziba mostrou que não era mais leal à dinastia de Saul. A sinceridade de ambos foi questionada posteriormente (</w:t>
      </w:r>
      <w:hyperlink r:id="rId268">
        <w:r>
          <w:rPr>
            <w:lang w:val="pt_PT" w:bidi="pt_PT"/>
          </w:rPr>
          <w:rPr>
            <w:color w:val="0000EE"/>
            <w:u w:val="single"/>
          </w:rPr>
          <w:t>16.1–4</w:t>
        </w:r>
      </w:hyperlink>
      <w:r>
        <w:rPr>
          <w:lang w:val="pt_PT" w:bidi="pt_PT"/>
        </w:rPr>
        <w:t xml:space="preserve">; </w:t>
      </w:r>
      <w:hyperlink r:id="rId269">
        <w:r>
          <w:rPr>
            <w:lang w:val="pt_PT" w:bidi="pt_PT"/>
          </w:rPr>
          <w:rPr>
            <w:color w:val="0000EE"/>
            <w:u w:val="single"/>
          </w:rPr>
          <w:t>19.17–30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hyperlink r:id="rId270">
        <w:r>
          <w:rPr>
            <w:lang w:val="pt_PT" w:bidi="pt_PT"/>
          </w:rPr>
          <w:rPr>
            <w:color w:val="0000EE"/>
            <w:u w:val="single"/>
          </w:rPr>
          <w:t>10.1–19</w:t>
        </w:r>
      </w:hyperlink>
      <w:r>
        <w:rPr>
          <w:lang w:val="pt_PT" w:bidi="pt_PT"/>
        </w:rPr>
        <w:t xml:space="preserve"> como o inimigo ativo e capaz (</w:t>
      </w:r>
      <w:hyperlink r:id="rId245">
        <w:r>
          <w:rPr>
            <w:lang w:val="pt_PT" w:bidi="pt_PT"/>
          </w:rPr>
          <w:rPr>
            <w:color w:val="0000EE"/>
            <w:u w:val="single"/>
          </w:rPr>
          <w:t>10.16</w:t>
        </w:r>
      </w:hyperlink>
      <w:r>
        <w:rPr>
          <w:lang w:val="pt_PT" w:bidi="pt_PT"/>
        </w:rPr>
        <w:t xml:space="preserve">), ainda que em </w:t>
      </w:r>
      <w:hyperlink r:id="rId199">
        <w:r>
          <w:rPr>
            <w:lang w:val="pt_PT" w:bidi="pt_PT"/>
          </w:rPr>
          <w:rPr>
            <w:color w:val="0000EE"/>
            <w:u w:val="single"/>
          </w:rPr>
          <w:t>8.1–18</w:t>
        </w:r>
      </w:hyperlink>
      <w:r>
        <w:rPr>
          <w:lang w:val="pt_PT" w:bidi="pt_PT"/>
        </w:rPr>
        <w:t xml:space="preserve"> Davi o tivesse derrotado (</w:t>
      </w:r>
      <w:hyperlink r:id="rId271">
        <w:r>
          <w:rPr>
            <w:lang w:val="pt_PT" w:bidi="pt_PT"/>
          </w:rPr>
          <w:rPr>
            <w:color w:val="0000EE"/>
            <w:u w:val="single"/>
          </w:rPr>
          <w:t>8.3</w:t>
        </w:r>
      </w:hyperlink>
      <w:r>
        <w:rPr>
          <w:lang w:val="pt_PT" w:bidi="pt_PT"/>
        </w:rPr>
        <w:t>) e saqueado sua cidade (</w:t>
      </w:r>
      <w:hyperlink r:id="rId272">
        <w:r>
          <w:rPr>
            <w:lang w:val="pt_PT" w:bidi="pt_PT"/>
          </w:rPr>
          <w:rPr>
            <w:color w:val="0000EE"/>
            <w:u w:val="single"/>
          </w:rPr>
          <w:t>8.7</w:t>
        </w:r>
      </w:hyperlink>
      <w:r>
        <w:rPr>
          <w:lang w:val="pt_PT" w:bidi="pt_PT"/>
        </w:rPr>
        <w:t>,</w:t>
      </w:r>
      <w:hyperlink r:id="rId273">
        <w:r>
          <w:rPr>
            <w:lang w:val="pt_PT" w:bidi="pt_PT"/>
          </w:rPr>
          <w:rPr>
            <w:color w:val="0000EE"/>
            <w:u w:val="single"/>
          </w:rPr>
          <w:t>12</w:t>
        </w:r>
      </w:hyperlink>
      <w:r>
        <w:rPr>
          <w:lang w:val="pt_PT" w:bidi="pt_PT"/>
        </w:rPr>
        <w:t xml:space="preserve">). Ou Hadadezer ainda estava vivo, havia se reagrupado e se revoltado em </w:t>
      </w:r>
      <w:hyperlink r:id="rId270">
        <w:r>
          <w:rPr>
            <w:lang w:val="pt_PT" w:bidi="pt_PT"/>
          </w:rPr>
          <w:rPr>
            <w:color w:val="0000EE"/>
            <w:u w:val="single"/>
          </w:rPr>
          <w:t>10.1–19</w:t>
        </w:r>
      </w:hyperlink>
      <w:r>
        <w:rPr>
          <w:lang w:val="pt_PT" w:bidi="pt_PT"/>
        </w:rPr>
        <w:t xml:space="preserve">; ou possivelmente </w:t>
      </w:r>
      <w:hyperlink r:id="rId270">
        <w:r>
          <w:rPr>
            <w:lang w:val="pt_PT" w:bidi="pt_PT"/>
          </w:rPr>
          <w:rPr>
            <w:color w:val="0000EE"/>
            <w:u w:val="single"/>
          </w:rPr>
          <w:t>10.1–19</w:t>
        </w:r>
      </w:hyperlink>
      <w:r>
        <w:rPr>
          <w:lang w:val="pt_PT" w:bidi="pt_PT"/>
        </w:rPr>
        <w:t xml:space="preserve"> detalha os eventos de </w:t>
      </w:r>
      <w:hyperlink r:id="rId199">
        <w:r>
          <w:rPr>
            <w:lang w:val="pt_PT" w:bidi="pt_PT"/>
          </w:rPr>
          <w:rPr>
            <w:color w:val="0000EE"/>
            <w:u w:val="single"/>
          </w:rPr>
          <w:t>8.1–18</w:t>
        </w:r>
      </w:hyperlink>
      <w:r>
        <w:rPr>
          <w:lang w:val="pt_PT" w:bidi="pt_PT"/>
        </w:rPr>
        <w:t xml:space="preserve"> como um prelúdio para </w:t>
      </w:r>
      <w:hyperlink r:id="rId274">
        <w:r>
          <w:rPr>
            <w:lang w:val="pt_PT" w:bidi="pt_PT"/>
          </w:rPr>
          <w:rPr>
            <w:color w:val="0000EE"/>
            <w:u w:val="single"/>
          </w:rPr>
          <w:t>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hyperlink r:id="rId275">
        <w:r>
          <w:rPr>
            <w:lang w:val="pt_PT" w:bidi="pt_PT"/>
          </w:rPr>
          <w:rPr>
            <w:color w:val="0000EE"/>
            <w:u w:val="single"/>
          </w:rPr>
          <w:t>10.6–12.31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hyperlink r:id="rId104">
        <w:r>
          <w:rPr>
            <w:lang w:val="pt_PT" w:bidi="pt_PT"/>
          </w:rPr>
          <w:rPr>
            <w:color w:val="0000EE"/>
            <w:u w:val="single"/>
          </w:rPr>
          <w:t>9</w:t>
        </w:r>
      </w:hyperlink>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hyperlink r:id="rId104">
        <w:r>
          <w:rPr>
            <w:lang w:val="pt_PT" w:bidi="pt_PT"/>
          </w:rPr>
          <w:rPr>
            <w:color w:val="0000EE"/>
            <w:u w:val="single"/>
          </w:rPr>
          <w:t>9</w:t>
        </w:r>
      </w:hyperlink>
      <w:r>
        <w:rPr>
          <w:lang w:val="pt_PT" w:bidi="pt_PT"/>
        </w:rPr>
        <w:t xml:space="preserve"> e </w:t>
      </w:r>
      <w:hyperlink r:id="rId270">
        <w:r>
          <w:rPr>
            <w:lang w:val="pt_PT" w:bidi="pt_PT"/>
          </w:rPr>
          <w:rPr>
            <w:color w:val="0000EE"/>
            <w:u w:val="single"/>
          </w:rPr>
          <w:t>10</w:t>
        </w:r>
      </w:hyperlink>
      <w:r>
        <w:rPr>
          <w:lang w:val="pt_PT" w:bidi="pt_PT"/>
        </w:rPr>
        <w:t xml:space="preserve">, Davi queria mostrar lealdade (khesed; também em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hyperlink r:id="rId278">
        <w:r>
          <w:rPr>
            <w:lang w:val="pt_PT" w:bidi="pt_PT"/>
          </w:rPr>
          <w:rPr>
            <w:color w:val="0000EE"/>
            <w:u w:val="single"/>
          </w:rPr>
          <w:t>Is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hyperlink r:id="rId279">
        <w:r>
          <w:rPr>
            <w:lang w:val="pt_PT" w:bidi="pt_PT"/>
          </w:rPr>
          <w:rPr>
            <w:color w:val="0000EE"/>
            <w:u w:val="single"/>
          </w:rPr>
          <w:t>1Rs 16.34</w:t>
        </w:r>
      </w:hyperlink>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hyperlink r:id="rId280">
        <w:r>
          <w:rPr>
            <w:lang w:val="pt_PT" w:bidi="pt_PT"/>
          </w:rPr>
          <w:rPr>
            <w:color w:val="0000EE"/>
            <w:u w:val="single"/>
          </w:rPr>
          <w:t>8.5–6</w:t>
        </w:r>
      </w:hyperlink>
      <w:r>
        <w:rPr>
          <w:lang w:val="pt_PT" w:bidi="pt_PT"/>
        </w:rPr>
        <w:t xml:space="preserve">. • Bete-Reobe e Zobá: veja </w:t>
      </w:r>
      <w:hyperlink r:id="rId271">
        <w:r>
          <w:rPr>
            <w:lang w:val="pt_PT" w:bidi="pt_PT"/>
          </w:rPr>
          <w:rPr>
            <w:color w:val="0000EE"/>
            <w:u w:val="single"/>
          </w:rPr>
          <w:t>8.3</w:t>
        </w:r>
      </w:hyperlink>
      <w:r>
        <w:rPr>
          <w:lang w:val="pt_PT" w:bidi="pt_PT"/>
        </w:rPr>
        <w:t>,</w:t>
      </w:r>
      <w:hyperlink r:id="rId273">
        <w:r>
          <w:rPr>
            <w:lang w:val="pt_PT" w:bidi="pt_PT"/>
          </w:rPr>
          <w:rPr>
            <w:color w:val="0000EE"/>
            <w:u w:val="single"/>
          </w:rPr>
          <w:t>12</w:t>
        </w:r>
      </w:hyperlink>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hyperlink r:id="rId281">
        <w:r>
          <w:rPr>
            <w:lang w:val="pt_PT" w:bidi="pt_PT"/>
          </w:rPr>
          <w:rPr>
            <w:color w:val="0000EE"/>
            <w:u w:val="single"/>
          </w:rPr>
          <w:t>Nm 31.6</w:t>
        </w:r>
      </w:hyperlink>
      <w:r>
        <w:rPr>
          <w:lang w:val="pt_PT" w:bidi="pt_PT"/>
        </w:rPr>
        <w:t xml:space="preserve">; </w:t>
      </w:r>
      <w:hyperlink r:id="rId282">
        <w:r>
          <w:rPr>
            <w:lang w:val="pt_PT" w:bidi="pt_PT"/>
          </w:rPr>
          <w:rPr>
            <w:color w:val="0000EE"/>
            <w:u w:val="single"/>
          </w:rPr>
          <w:t>Dt 20.2</w:t>
        </w:r>
      </w:hyperlink>
      <w:r>
        <w:rPr>
          <w:lang w:val="pt_PT" w:bidi="pt_PT"/>
        </w:rPr>
        <w:t xml:space="preserve">; </w:t>
      </w:r>
      <w:hyperlink r:id="rId283">
        <w:r>
          <w:rPr>
            <w:lang w:val="pt_PT" w:bidi="pt_PT"/>
          </w:rPr>
          <w:rPr>
            <w:color w:val="0000EE"/>
            <w:u w:val="single"/>
          </w:rPr>
          <w:t>Jz 4.14</w:t>
        </w:r>
      </w:hyperlink>
      <w:r>
        <w:rPr>
          <w:lang w:val="pt_PT" w:bidi="pt_PT"/>
        </w:rPr>
        <w:t xml:space="preserve">; </w:t>
      </w:r>
      <w:hyperlink r:id="rId148">
        <w:r>
          <w:rPr>
            <w:lang w:val="pt_PT" w:bidi="pt_PT"/>
          </w:rPr>
          <w:rPr>
            <w:color w:val="0000EE"/>
            <w:u w:val="single"/>
          </w:rPr>
          <w:t>1Sm 4.4</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4">
        <w:r>
          <w:rPr>
            <w:lang w:val="pt_PT" w:bidi="pt_PT"/>
          </w:rPr>
          <w:rPr>
            <w:color w:val="0000EE"/>
            <w:u w:val="single"/>
          </w:rPr>
          <w:t>10.7</w:t>
        </w:r>
      </w:hyperlink>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5">
        <w:r>
          <w:rPr>
            <w:lang w:val="pt_PT" w:bidi="pt_PT"/>
          </w:rPr>
          <w:rPr>
            <w:color w:val="0000EE"/>
            <w:u w:val="single"/>
          </w:rPr>
          <w:t>10.1–11.1</w:t>
        </w:r>
      </w:hyperlink>
      <w:r>
        <w:rPr>
          <w:lang w:val="pt_PT" w:bidi="pt_PT"/>
        </w:rPr>
        <w:t xml:space="preserve">; </w:t>
      </w:r>
      <w:hyperlink r:id="rId286">
        <w:r>
          <w:rPr>
            <w:lang w:val="pt_PT" w:bidi="pt_PT"/>
          </w:rPr>
          <w:rPr>
            <w:color w:val="0000EE"/>
            <w:u w:val="single"/>
          </w:rPr>
          <w:t>12.26–31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hyperlink r:id="rId287">
        <w:r>
          <w:rPr>
            <w:lang w:val="pt_PT" w:bidi="pt_PT"/>
          </w:rPr>
          <w:rPr>
            <w:color w:val="0000EE"/>
            <w:u w:val="single"/>
          </w:rPr>
          <w:t>Js 2.6</w:t>
        </w:r>
      </w:hyperlink>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hyperlink r:id="rId288">
        <w:r>
          <w:rPr>
            <w:lang w:val="pt_PT" w:bidi="pt_PT"/>
          </w:rPr>
          <w:rPr>
            <w:color w:val="0000EE"/>
            <w:u w:val="single"/>
          </w:rPr>
          <w:t>23.34</w:t>
        </w:r>
      </w:hyperlink>
      <w:r>
        <w:rPr>
          <w:lang w:val="pt_PT" w:bidi="pt_PT"/>
        </w:rPr>
        <w:t>), um conselheiro procurado por Davi e depois por Absalão (</w:t>
      </w:r>
      <w:hyperlink r:id="rId289">
        <w:r>
          <w:rPr>
            <w:lang w:val="pt_PT" w:bidi="pt_PT"/>
          </w:rPr>
          <w:rPr>
            <w:color w:val="0000EE"/>
            <w:u w:val="single"/>
          </w:rPr>
          <w:t>15.12</w:t>
        </w:r>
      </w:hyperlink>
      <w:r>
        <w:rPr>
          <w:lang w:val="pt_PT" w:bidi="pt_PT"/>
        </w:rPr>
        <w:t xml:space="preserve">; </w:t>
      </w:r>
      <w:hyperlink r:id="rId290">
        <w:r>
          <w:rPr>
            <w:lang w:val="pt_PT" w:bidi="pt_PT"/>
          </w:rPr>
          <w:rPr>
            <w:color w:val="0000EE"/>
            <w:u w:val="single"/>
          </w:rPr>
          <w:t>16.23</w:t>
        </w:r>
      </w:hyperlink>
      <w:r>
        <w:rPr>
          <w:lang w:val="pt_PT" w:bidi="pt_PT"/>
        </w:rPr>
        <w:t>). Para desgosto de Davi (</w:t>
      </w:r>
      <w:hyperlink r:id="rId291">
        <w:r>
          <w:rPr>
            <w:lang w:val="pt_PT" w:bidi="pt_PT"/>
          </w:rPr>
          <w:rPr>
            <w:color w:val="0000EE"/>
            <w:u w:val="single"/>
          </w:rPr>
          <w:t>15.31</w:t>
        </w:r>
      </w:hyperlink>
      <w:r>
        <w:rPr>
          <w:lang w:val="pt_PT" w:bidi="pt_PT"/>
        </w:rPr>
        <w:t>), Aitofel mais tarde mudou sua lealdade de Davi para Absalão (</w:t>
      </w:r>
      <w:hyperlink r:id="rId292">
        <w:r>
          <w:rPr>
            <w:lang w:val="pt_PT" w:bidi="pt_PT"/>
          </w:rPr>
          <w:rPr>
            <w:color w:val="0000EE"/>
            <w:u w:val="single"/>
          </w:rPr>
          <w:t>17.1–4</w:t>
        </w:r>
      </w:hyperlink>
      <w:r>
        <w:rPr>
          <w:lang w:val="pt_PT" w:bidi="pt_PT"/>
        </w:rPr>
        <w:t xml:space="preserve">, </w:t>
      </w:r>
      <w:hyperlink r:id="rId293">
        <w:r>
          <w:rPr>
            <w:lang w:val="pt_PT" w:bidi="pt_PT"/>
          </w:rPr>
          <w:rPr>
            <w:color w:val="0000EE"/>
            <w:u w:val="single"/>
          </w:rPr>
          <w:t>14</w:t>
        </w:r>
      </w:hyperlink>
      <w:r>
        <w:rPr>
          <w:lang w:val="pt_PT" w:bidi="pt_PT"/>
        </w:rPr>
        <w:t>) e aconselhou Absalão a dormir com as concubinas de Davi em um telhado, à vista de todos (</w:t>
      </w:r>
      <w:hyperlink r:id="rId294">
        <w:r>
          <w:rPr>
            <w:lang w:val="pt_PT" w:bidi="pt_PT"/>
          </w:rPr>
          <w:rPr>
            <w:color w:val="0000EE"/>
            <w:u w:val="single"/>
          </w:rPr>
          <w:t>16.20–22</w:t>
        </w:r>
      </w:hyperlink>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5">
        <w:r>
          <w:rPr>
            <w:lang w:val="pt_PT" w:bidi="pt_PT"/>
          </w:rPr>
          <w:rPr>
            <w:color w:val="0000EE"/>
            <w:u w:val="single"/>
          </w:rPr>
          <w:t>23.39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hyperlink r:id="rId296">
        <w:r>
          <w:rPr>
            <w:lang w:val="pt_PT" w:bidi="pt_PT"/>
          </w:rPr>
          <w:rPr>
            <w:color w:val="0000EE"/>
            <w:u w:val="single"/>
          </w:rPr>
          <w:t>13.12–13</w:t>
        </w:r>
      </w:hyperlink>
      <w:r>
        <w:rPr>
          <w:lang w:val="pt_PT" w:bidi="pt_PT"/>
        </w:rPr>
        <w:t>) e que ela se casou com Davi, teve outro filho com ele e o persuadiu a designar seu filho como herdeiro (</w:t>
      </w:r>
      <w:hyperlink r:id="rId297">
        <w:r>
          <w:rPr>
            <w:lang w:val="pt_PT" w:bidi="pt_PT"/>
          </w:rPr>
          <w:rPr>
            <w:color w:val="0000EE"/>
            <w:u w:val="single"/>
          </w:rPr>
          <w:t>1Rs 1.11–21</w:t>
        </w:r>
      </w:hyperlink>
      <w:r>
        <w:rPr>
          <w:lang w:val="pt_PT" w:bidi="pt_PT"/>
        </w:rPr>
        <w:t>) sugere que ela pode ter sido uma parceira disposta. No entanto, Bate-Seba lamentou por seu marido (</w:t>
      </w:r>
      <w:hyperlink r:id="rId298">
        <w:r>
          <w:rPr>
            <w:lang w:val="pt_PT" w:bidi="pt_PT"/>
          </w:rPr>
          <w:rPr>
            <w:color w:val="0000EE"/>
            <w:u w:val="single"/>
          </w:rPr>
          <w:t>2Sm 11.26–27</w:t>
        </w:r>
      </w:hyperlink>
      <w:r>
        <w:rPr>
          <w:lang w:val="pt_PT" w:bidi="pt_PT"/>
        </w:rPr>
        <w:t>), e apenas Davi foi condenado por este ato (</w:t>
      </w:r>
      <w:hyperlink r:id="rId299">
        <w:r>
          <w:rPr>
            <w:lang w:val="pt_PT" w:bidi="pt_PT"/>
          </w:rPr>
          <w:rPr>
            <w:color w:val="0000EE"/>
            <w:u w:val="single"/>
          </w:rPr>
          <w:t>11.27</w:t>
        </w:r>
      </w:hyperlink>
      <w:r>
        <w:rPr>
          <w:lang w:val="pt_PT" w:bidi="pt_PT"/>
        </w:rPr>
        <w:t xml:space="preserve">), então ela pode ter sido violada contra sua vontade. • A frase após ter seu período menstrual (veja </w:t>
      </w:r>
      <w:hyperlink r:id="rId300">
        <w:r>
          <w:rPr>
            <w:lang w:val="pt_PT" w:bidi="pt_PT"/>
          </w:rPr>
          <w:rPr>
            <w:color w:val="0000EE"/>
            <w:u w:val="single"/>
          </w:rPr>
          <w:t>Lv 15.19–24</w:t>
        </w:r>
      </w:hyperlink>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hyperlink r:id="rId301">
        <w:r>
          <w:rPr>
            <w:lang w:val="pt_PT" w:bidi="pt_PT"/>
          </w:rPr>
          <w:rPr>
            <w:color w:val="0000EE"/>
            <w:u w:val="single"/>
          </w:rPr>
          <w:t>Dt 16.13–17</w:t>
        </w:r>
      </w:hyperlink>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2">
        <w:r>
          <w:rPr>
            <w:lang w:val="pt_PT" w:bidi="pt_PT"/>
          </w:rPr>
          <w:rPr>
            <w:color w:val="0000EE"/>
            <w:u w:val="single"/>
          </w:rPr>
          <w:t>2Sm 11.13</w:t>
        </w:r>
      </w:hyperlink>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3">
        <w:r>
          <w:rPr>
            <w:lang w:val="pt_PT" w:bidi="pt_PT"/>
          </w:rPr>
          <w:rPr>
            <w:color w:val="0000EE"/>
            <w:u w:val="single"/>
          </w:rPr>
          <w:t>Lv 15.18</w:t>
        </w:r>
      </w:hyperlink>
      <w:r>
        <w:rPr>
          <w:lang w:val="pt_PT" w:bidi="pt_PT"/>
        </w:rPr>
        <w:t xml:space="preserve">; veja também </w:t>
      </w:r>
      <w:hyperlink r:id="rId304">
        <w:r>
          <w:rPr>
            <w:lang w:val="pt_PT" w:bidi="pt_PT"/>
          </w:rPr>
          <w:rPr>
            <w:color w:val="0000EE"/>
            <w:u w:val="single"/>
          </w:rPr>
          <w:t>1Sm 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hyperlink r:id="rId305">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hyperlink r:id="rId306">
        <w:r>
          <w:rPr>
            <w:lang w:val="pt_PT" w:bidi="pt_PT"/>
          </w:rPr>
          <w:rPr>
            <w:color w:val="0000EE"/>
            <w:u w:val="single"/>
          </w:rPr>
          <w:t>Jz 9.8–15</w:t>
        </w:r>
      </w:hyperlink>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hyperlink r:id="rId299">
        <w:r>
          <w:rPr>
            <w:lang w:val="pt_PT" w:bidi="pt_PT"/>
          </w:rPr>
          <w:rPr>
            <w:color w:val="0000EE"/>
            <w:u w:val="single"/>
          </w:rPr>
          <w:t>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hyperlink r:id="rId308">
        <w:r>
          <w:rPr>
            <w:lang w:val="pt_PT" w:bidi="pt_PT"/>
          </w:rPr>
          <w:rPr>
            <w:color w:val="0000EE"/>
            <w:u w:val="single"/>
          </w:rPr>
          <w:t>Êx 22.1</w:t>
        </w:r>
      </w:hyperlink>
      <w:r>
        <w:rPr>
          <w:lang w:val="pt_PT" w:bidi="pt_PT"/>
        </w:rPr>
        <w:t xml:space="preserve">). Curiosamente, Davi mais tarde perderia quatro de seus filhos (o primeiro filho de Bate-Seba, </w:t>
      </w:r>
      <w:hyperlink r:id="rId309">
        <w:r>
          <w:rPr>
            <w:lang w:val="pt_PT" w:bidi="pt_PT"/>
          </w:rPr>
          <w:rPr>
            <w:color w:val="0000EE"/>
            <w:u w:val="single"/>
          </w:rPr>
          <w:t>2Sm 12.18</w:t>
        </w:r>
      </w:hyperlink>
      <w:r>
        <w:rPr>
          <w:lang w:val="pt_PT" w:bidi="pt_PT"/>
        </w:rPr>
        <w:t xml:space="preserve">; Amnom, </w:t>
      </w:r>
      <w:hyperlink r:id="rId310">
        <w:r>
          <w:rPr>
            <w:lang w:val="pt_PT" w:bidi="pt_PT"/>
          </w:rPr>
          <w:rPr>
            <w:color w:val="0000EE"/>
            <w:u w:val="single"/>
          </w:rPr>
          <w:t>13.29</w:t>
        </w:r>
      </w:hyperlink>
      <w:r>
        <w:rPr>
          <w:lang w:val="pt_PT" w:bidi="pt_PT"/>
        </w:rPr>
        <w:t xml:space="preserve">; Absalão, </w:t>
      </w:r>
      <w:hyperlink r:id="rId311">
        <w:r>
          <w:rPr>
            <w:lang w:val="pt_PT" w:bidi="pt_PT"/>
          </w:rPr>
          <w:rPr>
            <w:color w:val="0000EE"/>
            <w:u w:val="single"/>
          </w:rPr>
          <w:t>18.14–15</w:t>
        </w:r>
      </w:hyperlink>
      <w:r>
        <w:rPr>
          <w:lang w:val="pt_PT" w:bidi="pt_PT"/>
        </w:rPr>
        <w:t xml:space="preserve">; Adonias, </w:t>
      </w:r>
      <w:hyperlink r:id="rId312">
        <w:r>
          <w:rPr>
            <w:lang w:val="pt_PT" w:bidi="pt_PT"/>
          </w:rPr>
          <w:rPr>
            <w:color w:val="0000EE"/>
            <w:u w:val="single"/>
          </w:rPr>
          <w:t>1Rs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hyperlink r:id="rId313">
        <w:r>
          <w:rPr>
            <w:lang w:val="pt_PT" w:bidi="pt_PT"/>
          </w:rPr>
          <w:rPr>
            <w:color w:val="0000EE"/>
            <w:u w:val="single"/>
          </w:rPr>
          <w:t>Lv 20.10</w:t>
        </w:r>
      </w:hyperlink>
      <w:r>
        <w:rPr>
          <w:lang w:val="pt_PT" w:bidi="pt_PT"/>
        </w:rPr>
        <w:t>). • Eu ungi... Eu dei... Eu teria dado a você: o pecado de Davi não apenas violou os mandamentos de Deus contra assassinato, adultério e cobiça (</w:t>
      </w:r>
      <w:hyperlink r:id="rId314">
        <w:r>
          <w:rPr>
            <w:lang w:val="pt_PT" w:bidi="pt_PT"/>
          </w:rPr>
          <w:rPr>
            <w:color w:val="0000EE"/>
            <w:u w:val="single"/>
          </w:rPr>
          <w:t>Êx 20.1–17</w:t>
        </w:r>
      </w:hyperlink>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hyperlink r:id="rId315">
        <w:r>
          <w:rPr>
            <w:lang w:val="pt_PT" w:bidi="pt_PT"/>
          </w:rPr>
          <w:rPr>
            <w:color w:val="0000EE"/>
            <w:u w:val="single"/>
          </w:rPr>
          <w:t>3.7</w:t>
        </w:r>
      </w:hyperlink>
      <w:r>
        <w:rPr>
          <w:lang w:val="pt_PT" w:bidi="pt_PT"/>
        </w:rPr>
        <w:t xml:space="preserve">). A frase poderia se referir à esposa de Saul, Ainoã, embora Davi provavelmente tenha se casado com uma mulher diferente com o mesmo nome (cf. </w:t>
      </w:r>
      <w:hyperlink r:id="rId316">
        <w:r>
          <w:rPr>
            <w:lang w:val="pt_PT" w:bidi="pt_PT"/>
          </w:rPr>
          <w:rPr>
            <w:color w:val="0000EE"/>
            <w:u w:val="single"/>
          </w:rPr>
          <w:t>1Sm 14.50</w:t>
        </w:r>
      </w:hyperlink>
      <w:r>
        <w:rPr>
          <w:lang w:val="pt_PT" w:bidi="pt_PT"/>
        </w:rPr>
        <w:t xml:space="preserve">; </w:t>
      </w:r>
      <w:hyperlink r:id="rId317">
        <w:r>
          <w:rPr>
            <w:lang w:val="pt_PT" w:bidi="pt_PT"/>
          </w:rPr>
          <w:rPr>
            <w:color w:val="0000EE"/>
            <w:u w:val="single"/>
          </w:rPr>
          <w:t>25.43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hyperlink r:id="rId318">
        <w:r>
          <w:rPr>
            <w:lang w:val="pt_PT" w:bidi="pt_PT"/>
          </w:rPr>
          <w:rPr>
            <w:color w:val="0000EE"/>
            <w:u w:val="single"/>
          </w:rPr>
          <w:t>7.13–29</w:t>
        </w:r>
      </w:hyperlink>
      <w:r>
        <w:rPr>
          <w:lang w:val="pt_PT" w:bidi="pt_PT"/>
        </w:rPr>
        <w:t>. • A lembrança do que Davi havia feito com a espada (</w:t>
      </w:r>
      <w:hyperlink r:id="rId319">
        <w:r>
          <w:rPr>
            <w:lang w:val="pt_PT" w:bidi="pt_PT"/>
          </w:rPr>
          <w:rPr>
            <w:color w:val="0000EE"/>
            <w:u w:val="single"/>
          </w:rPr>
          <w:t>12.9</w:t>
        </w:r>
      </w:hyperlink>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hyperlink r:id="rId320">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hyperlink r:id="rId321">
        <w:r>
          <w:rPr>
            <w:lang w:val="pt_PT" w:bidi="pt_PT"/>
          </w:rPr>
          <w:rPr>
            <w:color w:val="0000EE"/>
            <w:u w:val="single"/>
          </w:rPr>
          <w:t>14–19</w:t>
        </w:r>
      </w:hyperlink>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hyperlink r:id="rId322">
        <w:r>
          <w:rPr>
            <w:lang w:val="pt_PT" w:bidi="pt_PT"/>
          </w:rPr>
          <w:rPr>
            <w:color w:val="0000EE"/>
            <w:u w:val="single"/>
          </w:rPr>
          <w:t>Êx 20.5</w:t>
        </w:r>
      </w:hyperlink>
      <w:r>
        <w:rPr>
          <w:lang w:val="pt_PT" w:bidi="pt_PT"/>
        </w:rPr>
        <w:t xml:space="preserve">; </w:t>
      </w:r>
      <w:hyperlink r:id="rId323">
        <w:r>
          <w:rPr>
            <w:lang w:val="pt_PT" w:bidi="pt_PT"/>
          </w:rPr>
          <w:rPr>
            <w:color w:val="0000EE"/>
            <w:u w:val="single"/>
          </w:rPr>
          <w:t>34.7</w:t>
        </w:r>
      </w:hyperlink>
      <w:r>
        <w:rPr>
          <w:lang w:val="pt_PT" w:bidi="pt_PT"/>
        </w:rPr>
        <w:t xml:space="preserve">; </w:t>
      </w:r>
      <w:hyperlink r:id="rId324">
        <w:r>
          <w:rPr>
            <w:lang w:val="pt_PT" w:bidi="pt_PT"/>
          </w:rPr>
          <w:rPr>
            <w:color w:val="0000EE"/>
            <w:u w:val="single"/>
          </w:rPr>
          <w:t>Nm 14.18</w:t>
        </w:r>
      </w:hyperlink>
      <w:r>
        <w:rPr>
          <w:lang w:val="pt_PT" w:bidi="pt_PT"/>
        </w:rPr>
        <w:t xml:space="preserve">; </w:t>
      </w:r>
      <w:hyperlink r:id="rId325">
        <w:r>
          <w:rPr>
            <w:lang w:val="pt_PT" w:bidi="pt_PT"/>
          </w:rPr>
          <w:rPr>
            <w:color w:val="0000EE"/>
            <w:u w:val="single"/>
          </w:rPr>
          <w:t>Dt 5.9</w:t>
        </w:r>
      </w:hyperlink>
      <w:r>
        <w:rPr>
          <w:lang w:val="pt_PT" w:bidi="pt_PT"/>
        </w:rPr>
        <w:t xml:space="preserve">; </w:t>
      </w:r>
      <w:hyperlink r:id="rId326">
        <w:r>
          <w:rPr>
            <w:lang w:val="pt_PT" w:bidi="pt_PT"/>
          </w:rPr>
          <w:rPr>
            <w:color w:val="0000EE"/>
            <w:u w:val="single"/>
          </w:rPr>
          <w:t>Jr 32.18</w:t>
        </w:r>
      </w:hyperlink>
      <w:r>
        <w:rPr>
          <w:lang w:val="pt_PT" w:bidi="pt_PT"/>
        </w:rPr>
        <w:t>). Embora Davi tenha se arrependido e sido perdoado (</w:t>
      </w:r>
      <w:hyperlink r:id="rId327">
        <w:r>
          <w:rPr>
            <w:lang w:val="pt_PT" w:bidi="pt_PT"/>
          </w:rPr>
          <w:rPr>
            <w:color w:val="0000EE"/>
            <w:u w:val="single"/>
          </w:rPr>
          <w:t>2Sm 12.13</w:t>
        </w:r>
      </w:hyperlink>
      <w:r>
        <w:rPr>
          <w:lang w:val="pt_PT" w:bidi="pt_PT"/>
        </w:rPr>
        <w:t xml:space="preserve">), isso não cancelou toda a retribuição; apenas a adiou para uma geração posterior (cf. </w:t>
      </w:r>
      <w:hyperlink r:id="rId328">
        <w:r>
          <w:rPr>
            <w:lang w:val="pt_PT" w:bidi="pt_PT"/>
          </w:rPr>
          <w:rPr>
            <w:color w:val="0000EE"/>
            <w:u w:val="single"/>
          </w:rPr>
          <w:t>1Rs 21.27–29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hyperlink r:id="rId329">
        <w:r>
          <w:rPr>
            <w:lang w:val="pt_PT" w:bidi="pt_PT"/>
          </w:rPr>
          <w:rPr>
            <w:color w:val="0000EE"/>
            <w:u w:val="single"/>
          </w:rPr>
          <w:t>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hyperlink r:id="rId319">
        <w:r>
          <w:rPr>
            <w:lang w:val="pt_PT" w:bidi="pt_PT"/>
          </w:rPr>
          <w:rPr>
            <w:color w:val="0000EE"/>
            <w:u w:val="single"/>
          </w:rPr>
          <w:t>12.9</w:t>
        </w:r>
      </w:hyperlink>
      <w:r>
        <w:rPr>
          <w:lang w:val="pt_PT" w:bidi="pt_PT"/>
        </w:rPr>
        <w:t xml:space="preserve">; veja também </w:t>
      </w:r>
      <w:hyperlink r:id="rId330">
        <w:r>
          <w:rPr>
            <w:lang w:val="pt_PT" w:bidi="pt_PT"/>
          </w:rPr>
          <w:rPr>
            <w:color w:val="0000EE"/>
            <w:u w:val="single"/>
          </w:rPr>
          <w:t>Mt 1.6</w:t>
        </w:r>
      </w:hyperlink>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hyperlink r:id="rId331">
        <w:r>
          <w:rPr>
            <w:lang w:val="pt_PT" w:bidi="pt_PT"/>
          </w:rPr>
          <w:rPr>
            <w:color w:val="0000EE"/>
            <w:u w:val="single"/>
          </w:rPr>
          <w:t>Jr 36.14</w:t>
        </w:r>
      </w:hyperlink>
      <w:r>
        <w:rPr>
          <w:lang w:val="pt_PT" w:bidi="pt_PT"/>
        </w:rPr>
        <w:t xml:space="preserve">, “Javé providenciou compensação”) e </w:t>
      </w:r>
      <w:r>
        <w:rPr>
          <w:i/>
          <w:lang w:val="pt_PT" w:bidi="pt_PT"/>
        </w:rPr>
        <w:t>Selumiel</w:t>
      </w:r>
      <w:r>
        <w:rPr>
          <w:lang w:val="pt_PT" w:bidi="pt_PT"/>
        </w:rPr>
        <w:t xml:space="preserve"> (</w:t>
      </w:r>
      <w:hyperlink r:id="rId332">
        <w:r>
          <w:rPr>
            <w:lang w:val="pt_PT" w:bidi="pt_PT"/>
          </w:rPr>
          <w:rPr>
            <w:color w:val="0000EE"/>
            <w:u w:val="single"/>
          </w:rPr>
          <w:t>Nm 1.6</w:t>
        </w:r>
      </w:hyperlink>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hyperlink r:id="rId270">
        <w:r>
          <w:rPr>
            <w:lang w:val="pt_PT" w:bidi="pt_PT"/>
          </w:rPr>
          <w:rPr>
            <w:color w:val="0000EE"/>
            <w:u w:val="single"/>
          </w:rPr>
          <w:t>10</w:t>
        </w:r>
      </w:hyperlink>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hyperlink r:id="rId333">
        <w:r>
          <w:rPr>
            <w:lang w:val="pt_PT" w:bidi="pt_PT"/>
          </w:rPr>
          <w:rPr>
            <w:color w:val="0000EE"/>
            <w:u w:val="single"/>
          </w:rPr>
          <w:t>Dt 7.25–26</w:t>
        </w:r>
      </w:hyperlink>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hyperlink r:id="rId334">
        <w:r>
          <w:rPr>
            <w:lang w:val="pt_PT" w:bidi="pt_PT"/>
          </w:rPr>
          <w:rPr>
            <w:color w:val="0000EE"/>
            <w:u w:val="single"/>
          </w:rPr>
          <w:t>Dt 20.11</w:t>
        </w:r>
      </w:hyperlink>
      <w:r>
        <w:rPr>
          <w:lang w:val="pt_PT" w:bidi="pt_PT"/>
        </w:rPr>
        <w:t>. Salomão mais tarde fez o mesmo com os cananeus (</w:t>
      </w:r>
      <w:hyperlink r:id="rId335">
        <w:r>
          <w:rPr>
            <w:lang w:val="pt_PT" w:bidi="pt_PT"/>
          </w:rPr>
          <w:rPr>
            <w:color w:val="0000EE"/>
            <w:u w:val="single"/>
          </w:rPr>
          <w:t>1Rs 9.20–22</w:t>
        </w:r>
      </w:hyperlink>
      <w:r>
        <w:rPr>
          <w:lang w:val="pt_PT" w:bidi="pt_PT"/>
        </w:rPr>
        <w:t xml:space="preserve">; veja também </w:t>
      </w:r>
      <w:hyperlink r:id="rId336">
        <w:r>
          <w:rPr>
            <w:lang w:val="pt_PT" w:bidi="pt_PT"/>
          </w:rPr>
          <w:rPr>
            <w:color w:val="0000EE"/>
            <w:u w:val="single"/>
          </w:rPr>
          <w:t>Jz 1.30</w:t>
        </w:r>
      </w:hyperlink>
      <w:r>
        <w:rPr>
          <w:lang w:val="pt_PT" w:bidi="pt_PT"/>
        </w:rPr>
        <w:t>,</w:t>
      </w:r>
      <w:hyperlink r:id="rId337">
        <w:r>
          <w:rPr>
            <w:lang w:val="pt_PT" w:bidi="pt_PT"/>
          </w:rPr>
          <w:rPr>
            <w:color w:val="0000EE"/>
            <w:u w:val="single"/>
          </w:rPr>
          <w:t>33</w:t>
        </w:r>
      </w:hyperlink>
      <w:r>
        <w:rPr>
          <w:lang w:val="pt_PT" w:bidi="pt_PT"/>
        </w:rPr>
        <w:t xml:space="preserve">). A leitura alternativa pode indicar tortura infligida aos amonitas derrotados (cp. </w:t>
      </w:r>
      <w:hyperlink r:id="rId338">
        <w:r>
          <w:rPr>
            <w:lang w:val="pt_PT" w:bidi="pt_PT"/>
          </w:rPr>
          <w:rPr>
            <w:color w:val="0000EE"/>
            <w:u w:val="single"/>
          </w:rPr>
          <w:t>nota textual em 1Cr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hyperlink r:id="rId339">
        <w:r>
          <w:rPr>
            <w:lang w:val="pt_PT" w:bidi="pt_PT"/>
          </w:rPr>
          <w:rPr>
            <w:color w:val="0000EE"/>
            <w:u w:val="single"/>
          </w:rPr>
          <w:t>3.2–3</w:t>
        </w:r>
      </w:hyperlink>
      <w:r>
        <w:rPr>
          <w:lang w:val="pt_PT" w:bidi="pt_PT"/>
        </w:rPr>
        <w:t>). Absalão mais tarde vingaria Tamar como seu parente mais próximo (</w:t>
      </w:r>
      <w:hyperlink r:id="rId340">
        <w:r>
          <w:rPr>
            <w:lang w:val="pt_PT" w:bidi="pt_PT"/>
          </w:rPr>
          <w:rPr>
            <w:color w:val="0000EE"/>
            <w:u w:val="single"/>
          </w:rPr>
          <w:t>13.23–29</w:t>
        </w:r>
      </w:hyperlink>
      <w:r>
        <w:rPr>
          <w:lang w:val="pt_PT" w:bidi="pt_PT"/>
        </w:rPr>
        <w:t xml:space="preserve">; cf. </w:t>
      </w:r>
      <w:hyperlink r:id="rId341">
        <w:r>
          <w:rPr>
            <w:lang w:val="pt_PT" w:bidi="pt_PT"/>
          </w:rPr>
          <w:rPr>
            <w:color w:val="0000EE"/>
            <w:u w:val="single"/>
          </w:rPr>
          <w:t>Gn 34</w:t>
        </w:r>
      </w:hyperlink>
      <w:r>
        <w:rPr>
          <w:lang w:val="pt_PT" w:bidi="pt_PT"/>
        </w:rPr>
        <w:t xml:space="preserve">; </w:t>
      </w:r>
      <w:hyperlink r:id="rId342">
        <w:r>
          <w:rPr>
            <w:lang w:val="pt_PT" w:bidi="pt_PT"/>
          </w:rPr>
          <w:rPr>
            <w:color w:val="0000EE"/>
            <w:u w:val="single"/>
          </w:rPr>
          <w:t>Nm 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hyperlink r:id="rId343">
        <w:r>
          <w:rPr>
            <w:lang w:val="pt_PT" w:bidi="pt_PT"/>
          </w:rPr>
          <w:rPr>
            <w:color w:val="0000EE"/>
            <w:u w:val="single"/>
          </w:rPr>
          <w:t>13.4</w:t>
        </w:r>
      </w:hyperlink>
      <w:r>
        <w:rPr>
          <w:lang w:val="pt_PT" w:bidi="pt_PT"/>
        </w:rPr>
        <w:t>) por Tamar era uma obsessão erótica doentia. • Ela era uma virgem: a fixação de Amnom se aprofundou porque Tamar era sexualmente intocada. • pensava que nunca poderia tê-la: a lei proibia o casamento entre irmão e irmã (</w:t>
      </w:r>
      <w:hyperlink r:id="rId344">
        <w:r>
          <w:rPr>
            <w:lang w:val="pt_PT" w:bidi="pt_PT"/>
          </w:rPr>
          <w:rPr>
            <w:color w:val="0000EE"/>
            <w:u w:val="single"/>
          </w:rPr>
          <w:t>Lv 18.9</w:t>
        </w:r>
      </w:hyperlink>
      <w:r>
        <w:rPr>
          <w:lang w:val="pt_PT" w:bidi="pt_PT"/>
        </w:rPr>
        <w:t>,</w:t>
      </w:r>
      <w:hyperlink r:id="rId345">
        <w:r>
          <w:rPr>
            <w:lang w:val="pt_PT" w:bidi="pt_PT"/>
          </w:rPr>
          <w:rPr>
            <w:color w:val="0000EE"/>
            <w:u w:val="single"/>
          </w:rPr>
          <w:t>11</w:t>
        </w:r>
      </w:hyperlink>
      <w:r>
        <w:rPr>
          <w:lang w:val="pt_PT" w:bidi="pt_PT"/>
        </w:rPr>
        <w:t xml:space="preserve">; </w:t>
      </w:r>
      <w:hyperlink r:id="rId346">
        <w:r>
          <w:rPr>
            <w:lang w:val="pt_PT" w:bidi="pt_PT"/>
          </w:rPr>
          <w:rPr>
            <w:color w:val="0000EE"/>
            <w:u w:val="single"/>
          </w:rPr>
          <w:t>20.17</w:t>
        </w:r>
      </w:hyperlink>
      <w:r>
        <w:rPr>
          <w:lang w:val="pt_PT" w:bidi="pt_PT"/>
        </w:rPr>
        <w:t xml:space="preserve">; </w:t>
      </w:r>
      <w:hyperlink r:id="rId347">
        <w:r>
          <w:rPr>
            <w:lang w:val="pt_PT" w:bidi="pt_PT"/>
          </w:rPr>
          <w:rPr>
            <w:color w:val="0000EE"/>
            <w:u w:val="single"/>
          </w:rPr>
          <w:t>Dt 27.22</w:t>
        </w:r>
      </w:hyperlink>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hyperlink r:id="rId348">
        <w:r>
          <w:rPr>
            <w:lang w:val="pt_PT" w:bidi="pt_PT"/>
          </w:rPr>
          <w:rPr>
            <w:color w:val="0000EE"/>
            <w:u w:val="single"/>
          </w:rPr>
          <w:t>Gn 3.1</w:t>
        </w:r>
      </w:hyperlink>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hyperlink r:id="rId349">
        <w:r>
          <w:rPr>
            <w:lang w:val="pt_PT" w:bidi="pt_PT"/>
          </w:rPr>
          <w:rPr>
            <w:color w:val="0000EE"/>
            <w:u w:val="single"/>
          </w:rPr>
          <w:t>Gn 34.7</w:t>
        </w:r>
      </w:hyperlink>
      <w:r>
        <w:rPr>
          <w:lang w:val="pt_PT" w:bidi="pt_PT"/>
        </w:rPr>
        <w:t xml:space="preserve">; </w:t>
      </w:r>
      <w:hyperlink r:id="rId350">
        <w:r>
          <w:rPr>
            <w:lang w:val="pt_PT" w:bidi="pt_PT"/>
          </w:rPr>
          <w:rPr>
            <w:color w:val="0000EE"/>
            <w:u w:val="single"/>
          </w:rPr>
          <w:t>Dt 22.21</w:t>
        </w:r>
      </w:hyperlink>
      <w:r>
        <w:rPr>
          <w:lang w:val="pt_PT" w:bidi="pt_PT"/>
        </w:rPr>
        <w:t xml:space="preserve">; </w:t>
      </w:r>
      <w:hyperlink r:id="rId351">
        <w:r>
          <w:rPr>
            <w:lang w:val="pt_PT" w:bidi="pt_PT"/>
          </w:rPr>
          <w:rPr>
            <w:color w:val="0000EE"/>
            <w:u w:val="single"/>
          </w:rPr>
          <w:t>Jz 20.6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Jr 29.23</w:t>
        </w:r>
      </w:hyperlink>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hyperlink r:id="rId343">
        <w:r>
          <w:rPr>
            <w:lang w:val="pt_PT" w:bidi="pt_PT"/>
          </w:rPr>
          <w:rPr>
            <w:color w:val="0000EE"/>
            <w:u w:val="single"/>
          </w:rPr>
          <w:t>13.4</w:t>
        </w:r>
      </w:hyperlink>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hyperlink r:id="rId354">
        <w:r>
          <w:rPr>
            <w:lang w:val="pt_PT" w:bidi="pt_PT"/>
          </w:rPr>
          <w:rPr>
            <w:color w:val="0000EE"/>
            <w:u w:val="single"/>
          </w:rPr>
          <w:t>13.20</w:t>
        </w:r>
      </w:hyperlink>
      <w:r>
        <w:rPr>
          <w:lang w:val="pt_PT" w:bidi="pt_PT"/>
        </w:rPr>
        <w:t xml:space="preserve">; veja </w:t>
      </w:r>
      <w:hyperlink r:id="rId355">
        <w:r>
          <w:rPr>
            <w:lang w:val="pt_PT" w:bidi="pt_PT"/>
          </w:rPr>
          <w:rPr>
            <w:color w:val="0000EE"/>
            <w:u w:val="single"/>
          </w:rPr>
          <w:t>Dt 22.28–29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hyperlink r:id="rId356">
        <w:r>
          <w:rPr>
            <w:lang w:val="pt_PT" w:bidi="pt_PT"/>
          </w:rPr>
          <w:rPr>
            <w:color w:val="0000EE"/>
            <w:u w:val="single"/>
          </w:rPr>
          <w:t>Gn 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hyperlink r:id="rId357">
        <w:r>
          <w:rPr>
            <w:lang w:val="pt_PT" w:bidi="pt_PT"/>
          </w:rPr>
          <w:rPr>
            <w:color w:val="0000EE"/>
            <w:u w:val="single"/>
          </w:rPr>
          <w:t>13.16</w:t>
        </w:r>
      </w:hyperlink>
      <w:r>
        <w:rPr>
          <w:lang w:val="pt_PT" w:bidi="pt_PT"/>
        </w:rPr>
        <w:t>). • Cinzas representavam a morte; sentar-se em meio às cinzas ou colocar cinzas na cabeça eram sinais de luto (</w:t>
      </w:r>
      <w:hyperlink r:id="rId358">
        <w:r>
          <w:rPr>
            <w:lang w:val="pt_PT" w:bidi="pt_PT"/>
          </w:rPr>
          <w:rPr>
            <w:color w:val="0000EE"/>
            <w:u w:val="single"/>
          </w:rPr>
          <w:t>Et 4.1–3</w:t>
        </w:r>
      </w:hyperlink>
      <w:r>
        <w:rPr>
          <w:lang w:val="pt_PT" w:bidi="pt_PT"/>
        </w:rPr>
        <w:t xml:space="preserve">; </w:t>
      </w:r>
      <w:hyperlink r:id="rId359">
        <w:r>
          <w:rPr>
            <w:lang w:val="pt_PT" w:bidi="pt_PT"/>
          </w:rPr>
          <w:rPr>
            <w:color w:val="0000EE"/>
            <w:u w:val="single"/>
          </w:rPr>
          <w:t>Jó 42.6</w:t>
        </w:r>
      </w:hyperlink>
      <w:r>
        <w:rPr>
          <w:lang w:val="pt_PT" w:bidi="pt_PT"/>
        </w:rPr>
        <w:t xml:space="preserve">; </w:t>
      </w:r>
      <w:hyperlink r:id="rId360">
        <w:r>
          <w:rPr>
            <w:lang w:val="pt_PT" w:bidi="pt_PT"/>
          </w:rPr>
          <w:rPr>
            <w:color w:val="0000EE"/>
            <w:u w:val="single"/>
          </w:rPr>
          <w:t>Dn 9.3</w:t>
        </w:r>
      </w:hyperlink>
      <w:r>
        <w:rPr>
          <w:lang w:val="pt_PT" w:bidi="pt_PT"/>
        </w:rPr>
        <w:t xml:space="preserve">; </w:t>
      </w:r>
      <w:hyperlink r:id="rId361">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hyperlink r:id="rId362">
        <w:r>
          <w:rPr>
            <w:lang w:val="pt_PT" w:bidi="pt_PT"/>
          </w:rPr>
          <w:rPr>
            <w:color w:val="0000EE"/>
            <w:u w:val="single"/>
          </w:rPr>
          <w:t>13.22</w:t>
        </w:r>
      </w:hyperlink>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hyperlink r:id="rId363">
        <w:r>
          <w:rPr>
            <w:lang w:val="pt_PT" w:bidi="pt_PT"/>
          </w:rPr>
          <w:rPr>
            <w:color w:val="0000EE"/>
            <w:u w:val="single"/>
          </w:rPr>
          <w:t>11.1–12.24</w:t>
        </w:r>
      </w:hyperlink>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4">
        <w:r>
          <w:rPr>
            <w:lang w:val="pt_PT" w:bidi="pt_PT"/>
          </w:rPr>
          <w:rPr>
            <w:color w:val="0000EE"/>
            <w:u w:val="single"/>
          </w:rPr>
          <w:t>1Sm 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hyperlink r:id="rId365">
        <w:r>
          <w:rPr>
            <w:lang w:val="pt_PT" w:bidi="pt_PT"/>
          </w:rPr>
          <w:rPr>
            <w:color w:val="0000EE"/>
            <w:u w:val="single"/>
          </w:rPr>
          <w:t>13.19</w:t>
        </w:r>
      </w:hyperlink>
      <w:r>
        <w:rPr>
          <w:lang w:val="pt_PT" w:bidi="pt_PT"/>
        </w:rPr>
        <w:t xml:space="preserve">) — um sinal de grande angústia ou remorso (veja também </w:t>
      </w:r>
      <w:hyperlink r:id="rId366">
        <w:r>
          <w:rPr>
            <w:lang w:val="pt_PT" w:bidi="pt_PT"/>
          </w:rPr>
          <w:rPr>
            <w:color w:val="0000EE"/>
            <w:u w:val="single"/>
          </w:rPr>
          <w:t>Gn 37.34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hyperlink r:id="rId367">
        <w:r>
          <w:rPr>
            <w:lang w:val="pt_PT" w:bidi="pt_PT"/>
          </w:rPr>
          <w:rPr>
            <w:color w:val="0000EE"/>
            <w:u w:val="single"/>
          </w:rPr>
          <w:t>3.3</w:t>
        </w:r>
      </w:hyperlink>
      <w:r>
        <w:rPr>
          <w:lang w:val="pt_PT" w:bidi="pt_PT"/>
        </w:rPr>
        <w:t xml:space="preserve">. • Gesur estava em Arã, nordeste do território de Israel (veja </w:t>
      </w:r>
      <w:hyperlink r:id="rId368">
        <w:r>
          <w:rPr>
            <w:lang w:val="pt_PT" w:bidi="pt_PT"/>
          </w:rPr>
          <w:rPr>
            <w:color w:val="0000EE"/>
            <w:u w:val="single"/>
          </w:rPr>
          <w:t>15.8</w:t>
        </w:r>
      </w:hyperlink>
      <w:r>
        <w:rPr>
          <w:lang w:val="pt_PT" w:bidi="pt_PT"/>
        </w:rPr>
        <w:t xml:space="preserve">; </w:t>
      </w:r>
      <w:hyperlink r:id="rId369">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hyperlink r:id="rId370">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hyperlink r:id="rId371">
        <w:r>
          <w:rPr>
            <w:lang w:val="pt_PT" w:bidi="pt_PT"/>
          </w:rPr>
          <w:rPr>
            <w:color w:val="0000EE"/>
            <w:u w:val="single"/>
          </w:rPr>
          <w:t>4.9</w:t>
        </w:r>
      </w:hyperlink>
      <w:r>
        <w:rPr>
          <w:lang w:val="pt_PT" w:bidi="pt_PT"/>
        </w:rPr>
        <w:t xml:space="preserve">; </w:t>
      </w:r>
      <w:hyperlink r:id="rId372">
        <w:r>
          <w:rPr>
            <w:lang w:val="pt_PT" w:bidi="pt_PT"/>
          </w:rPr>
          <w:rPr>
            <w:color w:val="0000EE"/>
            <w:u w:val="single"/>
          </w:rPr>
          <w:t>12.5</w:t>
        </w:r>
      </w:hyperlink>
      <w:r>
        <w:rPr>
          <w:lang w:val="pt_PT" w:bidi="pt_PT"/>
        </w:rPr>
        <w:t xml:space="preserve">; </w:t>
      </w:r>
      <w:hyperlink r:id="rId373">
        <w:r>
          <w:rPr>
            <w:lang w:val="pt_PT" w:bidi="pt_PT"/>
          </w:rPr>
          <w:rPr>
            <w:color w:val="0000EE"/>
            <w:u w:val="single"/>
          </w:rPr>
          <w:t>15.21</w:t>
        </w:r>
      </w:hyperlink>
      <w:r>
        <w:rPr>
          <w:lang w:val="pt_PT" w:bidi="pt_PT"/>
        </w:rPr>
        <w:t xml:space="preserve">; </w:t>
      </w:r>
      <w:hyperlink r:id="rId374">
        <w:r>
          <w:rPr>
            <w:lang w:val="pt_PT" w:bidi="pt_PT"/>
          </w:rPr>
          <w:rPr>
            <w:color w:val="0000EE"/>
            <w:u w:val="single"/>
          </w:rPr>
          <w:t>1Sm 20.3</w:t>
        </w:r>
      </w:hyperlink>
      <w:r>
        <w:rPr>
          <w:lang w:val="pt_PT" w:bidi="pt_PT"/>
        </w:rPr>
        <w:t xml:space="preserve">; </w:t>
      </w:r>
      <w:hyperlink r:id="rId375">
        <w:r>
          <w:rPr>
            <w:lang w:val="pt_PT" w:bidi="pt_PT"/>
          </w:rPr>
          <w:rPr>
            <w:color w:val="0000EE"/>
            <w:u w:val="single"/>
          </w:rPr>
          <w:t>28.10</w:t>
        </w:r>
      </w:hyperlink>
      <w:r>
        <w:rPr>
          <w:lang w:val="pt_PT" w:bidi="pt_PT"/>
        </w:rPr>
        <w:t xml:space="preserve">; </w:t>
      </w:r>
      <w:hyperlink r:id="rId376">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7">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hyperlink r:id="rId378">
        <w:r>
          <w:rPr>
            <w:lang w:val="pt_PT" w:bidi="pt_PT"/>
          </w:rPr>
          <w:rPr>
            <w:color w:val="0000EE"/>
            <w:u w:val="single"/>
          </w:rPr>
          <w:t>13.39</w:t>
        </w:r>
      </w:hyperlink>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hyperlink r:id="rId379">
        <w:r>
          <w:rPr>
            <w:lang w:val="pt_PT" w:bidi="pt_PT"/>
          </w:rPr>
          <w:rPr>
            <w:color w:val="0000EE"/>
            <w:u w:val="single"/>
          </w:rPr>
          <w:t>Nm 27.1–11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hyperlink r:id="rId380">
        <w:r>
          <w:rPr>
            <w:lang w:val="pt_PT" w:bidi="pt_PT"/>
          </w:rPr>
          <w:rPr>
            <w:color w:val="0000EE"/>
            <w:u w:val="single"/>
          </w:rPr>
          <w:t>14.20</w:t>
        </w:r>
      </w:hyperlink>
      <w:r>
        <w:rPr>
          <w:lang w:val="pt_PT" w:bidi="pt_PT"/>
        </w:rPr>
        <w:t xml:space="preserve">; </w:t>
      </w:r>
      <w:hyperlink r:id="rId381">
        <w:r>
          <w:rPr>
            <w:lang w:val="pt_PT" w:bidi="pt_PT"/>
          </w:rPr>
          <w:rPr>
            <w:color w:val="0000EE"/>
            <w:u w:val="single"/>
          </w:rPr>
          <w:t>19.27</w:t>
        </w:r>
      </w:hyperlink>
      <w:r>
        <w:rPr>
          <w:lang w:val="pt_PT" w:bidi="pt_PT"/>
        </w:rPr>
        <w:t xml:space="preserve">; </w:t>
      </w:r>
      <w:hyperlink r:id="rId382">
        <w:r>
          <w:rPr>
            <w:lang w:val="pt_PT" w:bidi="pt_PT"/>
          </w:rPr>
          <w:rPr>
            <w:color w:val="0000EE"/>
            <w:u w:val="single"/>
          </w:rPr>
          <w:t>1Sm 29.9</w:t>
        </w:r>
      </w:hyperlink>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hyperlink r:id="rId383">
        <w:r>
          <w:rPr>
            <w:lang w:val="pt_PT" w:bidi="pt_PT"/>
          </w:rPr>
          <w:rPr>
            <w:color w:val="0000EE"/>
            <w:u w:val="single"/>
          </w:rPr>
          <w:t>14.2</w:t>
        </w:r>
      </w:hyperlink>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hyperlink r:id="rId384">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hyperlink r:id="rId385">
        <w:r>
          <w:rPr>
            <w:lang w:val="pt_PT" w:bidi="pt_PT"/>
          </w:rPr>
          <w:rPr>
            <w:color w:val="0000EE"/>
            <w:u w:val="single"/>
          </w:rPr>
          <w:t>13.37–38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hyperlink r:id="rId386">
        <w:r>
          <w:rPr>
            <w:lang w:val="pt_PT" w:bidi="pt_PT"/>
          </w:rPr>
          <w:rPr>
            <w:color w:val="0000EE"/>
            <w:u w:val="single"/>
          </w:rPr>
          <w:t>18.9–15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hyperlink r:id="rId387">
        <w:r>
          <w:rPr>
            <w:lang w:val="pt_PT" w:bidi="pt_PT"/>
          </w:rPr>
          <w:rPr>
            <w:color w:val="0000EE"/>
            <w:u w:val="single"/>
          </w:rPr>
          <w:t>18.18</w:t>
        </w:r>
      </w:hyperlink>
      <w:r>
        <w:rPr>
          <w:lang w:val="pt_PT" w:bidi="pt_PT"/>
        </w:rPr>
        <w:t>). • Absalão nomeou sua filha Tamar em homenagem à sua irmã, e ela também era muito bonita (</w:t>
      </w:r>
      <w:hyperlink r:id="rId388">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hyperlink r:id="rId389">
        <w:r>
          <w:rPr>
            <w:lang w:val="pt_PT" w:bidi="pt_PT"/>
          </w:rPr>
          <w:rPr>
            <w:color w:val="0000EE"/>
            <w:u w:val="single"/>
          </w:rPr>
          <w:t>14.21–22</w:t>
        </w:r>
      </w:hyperlink>
      <w:r>
        <w:rPr>
          <w:lang w:val="pt_PT" w:bidi="pt_PT"/>
        </w:rPr>
        <w:t>), mas depois se afastou de dar mais assistência a Absalão; talvez Joabe quisesse evitar ajudar um possível usurpador (</w:t>
      </w:r>
      <w:hyperlink r:id="rId390">
        <w:r>
          <w:rPr>
            <w:lang w:val="pt_PT" w:bidi="pt_PT"/>
          </w:rPr>
          <w:rPr>
            <w:color w:val="0000EE"/>
            <w:u w:val="single"/>
          </w:rPr>
          <w:t>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hyperlink r:id="rId391">
        <w:r>
          <w:rPr>
            <w:lang w:val="pt_PT" w:bidi="pt_PT"/>
          </w:rPr>
          <w:rPr>
            <w:color w:val="0000EE"/>
            <w:u w:val="single"/>
          </w:rPr>
          <w:t>14.4</w:t>
        </w:r>
      </w:hyperlink>
      <w:r>
        <w:rPr>
          <w:lang w:val="pt_PT" w:bidi="pt_PT"/>
        </w:rPr>
        <w:t>,</w:t>
      </w:r>
      <w:hyperlink r:id="rId392">
        <w:r>
          <w:rPr>
            <w:lang w:val="pt_PT" w:bidi="pt_PT"/>
          </w:rPr>
          <w:rPr>
            <w:color w:val="0000EE"/>
            <w:u w:val="single"/>
          </w:rPr>
          <w:t>22</w:t>
        </w:r>
      </w:hyperlink>
      <w:r>
        <w:rPr>
          <w:lang w:val="pt_PT" w:bidi="pt_PT"/>
        </w:rPr>
        <w:t xml:space="preserve">). • e o rei o beijou: a falta de conversa, abraço (cf. </w:t>
      </w:r>
      <w:hyperlink r:id="rId393">
        <w:r>
          <w:rPr>
            <w:lang w:val="pt_PT" w:bidi="pt_PT"/>
          </w:rPr>
          <w:rPr>
            <w:color w:val="0000EE"/>
            <w:u w:val="single"/>
          </w:rPr>
          <w:t>Lc 15.20</w:t>
        </w:r>
      </w:hyperlink>
      <w:r>
        <w:rPr>
          <w:lang w:val="pt_PT" w:bidi="pt_PT"/>
        </w:rPr>
        <w:t xml:space="preserve">), ou choro (cf. </w:t>
      </w:r>
      <w:hyperlink r:id="rId394">
        <w:r>
          <w:rPr>
            <w:lang w:val="pt_PT" w:bidi="pt_PT"/>
          </w:rPr>
          <w:rPr>
            <w:color w:val="0000EE"/>
            <w:u w:val="single"/>
          </w:rPr>
          <w:t>Gn 33.4</w:t>
        </w:r>
      </w:hyperlink>
      <w:r>
        <w:rPr>
          <w:lang w:val="pt_PT" w:bidi="pt_PT"/>
        </w:rPr>
        <w:t xml:space="preserve">; </w:t>
      </w:r>
      <w:hyperlink r:id="rId395">
        <w:r>
          <w:rPr>
            <w:lang w:val="pt_PT" w:bidi="pt_PT"/>
          </w:rPr>
          <w:rPr>
            <w:color w:val="0000EE"/>
            <w:u w:val="single"/>
          </w:rPr>
          <w:t>45.2</w:t>
        </w:r>
      </w:hyperlink>
      <w:r>
        <w:rPr>
          <w:lang w:val="pt_PT" w:bidi="pt_PT"/>
        </w:rPr>
        <w:t>,</w:t>
      </w:r>
      <w:hyperlink r:id="rId396">
        <w:r>
          <w:rPr>
            <w:lang w:val="pt_PT" w:bidi="pt_PT"/>
          </w:rPr>
          <w:rPr>
            <w:color w:val="0000EE"/>
            <w:u w:val="single"/>
          </w:rPr>
          <w:t>14</w:t>
        </w:r>
      </w:hyperlink>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hyperlink r:id="rId397">
        <w:r>
          <w:rPr>
            <w:lang w:val="pt_PT" w:bidi="pt_PT"/>
          </w:rPr>
          <w:rPr>
            <w:color w:val="0000EE"/>
            <w:u w:val="single"/>
          </w:rPr>
          <w:t>1Sm 8.11</w:t>
        </w:r>
      </w:hyperlink>
      <w:r>
        <w:rPr>
          <w:lang w:val="pt_PT" w:bidi="pt_PT"/>
        </w:rPr>
        <w:t>). Outro dos filhos de Davi, Adonias, coletou os mesmos itens quando cobiçou o trono (</w:t>
      </w:r>
      <w:hyperlink r:id="rId398">
        <w:r>
          <w:rPr>
            <w:lang w:val="pt_PT" w:bidi="pt_PT"/>
          </w:rPr>
          <w:rPr>
            <w:color w:val="0000EE"/>
            <w:u w:val="single"/>
          </w:rPr>
          <w:t>1Rs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hyperlink r:id="rId399">
        <w:r>
          <w:rPr>
            <w:lang w:val="pt_PT" w:bidi="pt_PT"/>
          </w:rPr>
          <w:rPr>
            <w:color w:val="0000EE"/>
            <w:u w:val="single"/>
          </w:rPr>
          <w:t>13.23</w:t>
        </w:r>
      </w:hyperlink>
      <w:r>
        <w:rPr>
          <w:lang w:val="pt_PT" w:bidi="pt_PT"/>
        </w:rPr>
        <w:t>,</w:t>
      </w:r>
      <w:hyperlink r:id="rId400">
        <w:r>
          <w:rPr>
            <w:lang w:val="pt_PT" w:bidi="pt_PT"/>
          </w:rPr>
          <w:rPr>
            <w:color w:val="0000EE"/>
            <w:u w:val="single"/>
          </w:rPr>
          <w:t>38</w:t>
        </w:r>
      </w:hyperlink>
      <w:r>
        <w:rPr>
          <w:lang w:val="pt_PT" w:bidi="pt_PT"/>
        </w:rPr>
        <w:t xml:space="preserve">; </w:t>
      </w:r>
      <w:hyperlink r:id="rId401">
        <w:r>
          <w:rPr>
            <w:lang w:val="pt_PT" w:bidi="pt_PT"/>
          </w:rPr>
          <w:rPr>
            <w:color w:val="0000EE"/>
            <w:u w:val="single"/>
          </w:rPr>
          <w:t>14.28</w:t>
        </w:r>
      </w:hyperlink>
      <w:r>
        <w:rPr>
          <w:lang w:val="pt_PT" w:bidi="pt_PT"/>
        </w:rPr>
        <w:t xml:space="preserve">; </w:t>
      </w:r>
      <w:hyperlink r:id="rId402">
        <w:r>
          <w:rPr>
            <w:lang w:val="pt_PT" w:bidi="pt_PT"/>
          </w:rPr>
          <w:rPr>
            <w:color w:val="0000EE"/>
            <w:u w:val="single"/>
          </w:rPr>
          <w:t>15.7</w:t>
        </w:r>
      </w:hyperlink>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hyperlink r:id="rId404">
        <w:r>
          <w:rPr>
            <w:lang w:val="pt_PT" w:bidi="pt_PT"/>
          </w:rPr>
          <w:rPr>
            <w:color w:val="0000EE"/>
            <w:u w:val="single"/>
          </w:rPr>
          <w:t>Gn 28.20–22</w:t>
        </w:r>
      </w:hyperlink>
      <w:r>
        <w:rPr>
          <w:lang w:val="pt_PT" w:bidi="pt_PT"/>
        </w:rPr>
        <w:t xml:space="preserve">; </w:t>
      </w:r>
      <w:hyperlink r:id="rId405">
        <w:r>
          <w:rPr>
            <w:lang w:val="pt_PT" w:bidi="pt_PT"/>
          </w:rPr>
          <w:rPr>
            <w:color w:val="0000EE"/>
            <w:u w:val="single"/>
          </w:rPr>
          <w:t>Jz 11.30–31</w:t>
        </w:r>
      </w:hyperlink>
      <w:r>
        <w:rPr>
          <w:lang w:val="pt_PT" w:bidi="pt_PT"/>
        </w:rPr>
        <w:t xml:space="preserve">; </w:t>
      </w:r>
      <w:hyperlink r:id="rId406">
        <w:r>
          <w:rPr>
            <w:lang w:val="pt_PT" w:bidi="pt_PT"/>
          </w:rPr>
          <w:rPr>
            <w:color w:val="0000EE"/>
            <w:u w:val="single"/>
          </w:rPr>
          <w:t>1Sm 1.11</w:t>
        </w:r>
      </w:hyperlink>
      <w:r>
        <w:rPr>
          <w:lang w:val="pt_PT" w:bidi="pt_PT"/>
        </w:rPr>
        <w:t xml:space="preserve">). Absalão provavelmente estava mentindo (cf. </w:t>
      </w:r>
      <w:hyperlink r:id="rId407">
        <w:r>
          <w:rPr>
            <w:lang w:val="pt_PT" w:bidi="pt_PT"/>
          </w:rPr>
          <w:rPr>
            <w:color w:val="0000EE"/>
            <w:u w:val="single"/>
          </w:rPr>
          <w:t>1Sm 20.28–29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hyperlink r:id="rId408">
        <w:r>
          <w:rPr>
            <w:lang w:val="pt_PT" w:bidi="pt_PT"/>
          </w:rPr>
          <w:rPr>
            <w:color w:val="0000EE"/>
            <w:u w:val="single"/>
          </w:rPr>
          <w:t>11.3</w:t>
        </w:r>
      </w:hyperlink>
      <w:r>
        <w:rPr>
          <w:lang w:val="pt_PT" w:bidi="pt_PT"/>
        </w:rPr>
        <w:t xml:space="preserve">; </w:t>
      </w:r>
      <w:hyperlink r:id="rId288">
        <w:r>
          <w:rPr>
            <w:lang w:val="pt_PT" w:bidi="pt_PT"/>
          </w:rPr>
          <w:rPr>
            <w:color w:val="0000EE"/>
            <w:u w:val="single"/>
          </w:rPr>
          <w:t>23.34</w:t>
        </w:r>
      </w:hyperlink>
      <w:r>
        <w:rPr>
          <w:lang w:val="pt_PT" w:bidi="pt_PT"/>
        </w:rPr>
        <w:t>); anos depois, ele ainda poderia estar com raiva do que Davi fez à sua neta. • Gilo estava localizada na região de Hebrom (</w:t>
      </w:r>
      <w:hyperlink r:id="rId409">
        <w:r>
          <w:rPr>
            <w:lang w:val="pt_PT" w:bidi="pt_PT"/>
          </w:rPr>
          <w:rPr>
            <w:color w:val="0000EE"/>
            <w:u w:val="single"/>
          </w:rPr>
          <w:t>Js 15.51</w:t>
        </w:r>
      </w:hyperlink>
      <w:r>
        <w:rPr>
          <w:lang w:val="pt_PT" w:bidi="pt_PT"/>
        </w:rPr>
        <w:t>,</w:t>
      </w:r>
      <w:hyperlink r:id="rId410">
        <w:r>
          <w:rPr>
            <w:lang w:val="pt_PT" w:bidi="pt_PT"/>
          </w:rPr>
          <w:rPr>
            <w:color w:val="0000EE"/>
            <w:u w:val="single"/>
          </w:rPr>
          <w:t>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hyperlink r:id="rId411">
        <w:r>
          <w:rPr>
            <w:lang w:val="pt_PT" w:bidi="pt_PT"/>
          </w:rPr>
          <w:rPr>
            <w:color w:val="0000EE"/>
            <w:u w:val="single"/>
          </w:rPr>
          <w:t>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hyperlink r:id="rId412">
        <w:r>
          <w:rPr>
            <w:lang w:val="pt_PT" w:bidi="pt_PT"/>
          </w:rPr>
          <w:rPr>
            <w:color w:val="0000EE"/>
            <w:u w:val="single"/>
          </w:rPr>
          <w:t>1Sm 21.10–15</w:t>
        </w:r>
      </w:hyperlink>
      <w:r>
        <w:rPr>
          <w:lang w:val="pt_PT" w:bidi="pt_PT"/>
        </w:rPr>
        <w:t xml:space="preserve">; </w:t>
      </w:r>
      <w:hyperlink r:id="rId413">
        <w:r>
          <w:rPr>
            <w:lang w:val="pt_PT" w:bidi="pt_PT"/>
          </w:rPr>
          <w:rPr>
            <w:color w:val="0000EE"/>
            <w:u w:val="single"/>
          </w:rPr>
          <w:t>27.1–12</w:t>
        </w:r>
      </w:hyperlink>
      <w:r>
        <w:rPr>
          <w:lang w:val="pt_PT" w:bidi="pt_PT"/>
        </w:rPr>
        <w:t xml:space="preserve">; </w:t>
      </w:r>
      <w:hyperlink r:id="rId414">
        <w:r>
          <w:rPr>
            <w:lang w:val="pt_PT" w:bidi="pt_PT"/>
          </w:rPr>
          <w:rPr>
            <w:color w:val="0000EE"/>
            <w:u w:val="single"/>
          </w:rPr>
          <w:t>29.1–11</w:t>
        </w:r>
      </w:hyperlink>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hyperlink r:id="rId415">
        <w:r>
          <w:rPr>
            <w:lang w:val="pt_PT" w:bidi="pt_PT"/>
          </w:rPr>
          <w:rPr>
            <w:color w:val="0000EE"/>
            <w:u w:val="single"/>
          </w:rPr>
          <w:t>23.29</w:t>
        </w:r>
      </w:hyperlink>
      <w:r>
        <w:rPr>
          <w:lang w:val="pt_PT" w:bidi="pt_PT"/>
        </w:rPr>
        <w:t xml:space="preserve">; </w:t>
      </w:r>
      <w:hyperlink r:id="rId416">
        <w:r>
          <w:rPr>
            <w:lang w:val="pt_PT" w:bidi="pt_PT"/>
          </w:rPr>
          <w:rPr>
            <w:color w:val="0000EE"/>
            <w:u w:val="single"/>
          </w:rPr>
          <w:t>1Cr 11.31</w:t>
        </w:r>
      </w:hyperlink>
      <w:r>
        <w:rPr>
          <w:lang w:val="pt_PT" w:bidi="pt_PT"/>
        </w:rPr>
        <w:t>); os filisteus haviam estabelecido uma guarnição em Gibeá no início da carreira de Saul (</w:t>
      </w:r>
      <w:hyperlink r:id="rId417">
        <w:r>
          <w:rPr>
            <w:lang w:val="pt_PT" w:bidi="pt_PT"/>
          </w:rPr>
          <w:rPr>
            <w:color w:val="0000EE"/>
            <w:u w:val="single"/>
          </w:rPr>
          <w:t>1Sm 10.5</w:t>
        </w:r>
      </w:hyperlink>
      <w:r>
        <w:rPr>
          <w:lang w:val="pt_PT" w:bidi="pt_PT"/>
        </w:rPr>
        <w:t xml:space="preserve">; </w:t>
      </w:r>
      <w:hyperlink r:id="rId418">
        <w:r>
          <w:rPr>
            <w:lang w:val="pt_PT" w:bidi="pt_PT"/>
          </w:rPr>
          <w:rPr>
            <w:color w:val="0000EE"/>
            <w:u w:val="single"/>
          </w:rPr>
          <w:t>13.3</w:t>
        </w:r>
      </w:hyperlink>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hyperlink r:id="rId419">
        <w:r>
          <w:rPr>
            <w:lang w:val="pt_PT" w:bidi="pt_PT"/>
          </w:rPr>
          <w:rPr>
            <w:color w:val="0000EE"/>
            <w:u w:val="single"/>
          </w:rPr>
          <w:t>8.17</w:t>
        </w:r>
      </w:hyperlink>
      <w:r>
        <w:rPr>
          <w:lang w:val="pt_PT" w:bidi="pt_PT"/>
        </w:rPr>
        <w:t>). Ele mais tarde ungiu Salomão (</w:t>
      </w:r>
      <w:hyperlink r:id="rId420">
        <w:r>
          <w:rPr>
            <w:lang w:val="pt_PT" w:bidi="pt_PT"/>
          </w:rPr>
          <w:rPr>
            <w:color w:val="0000EE"/>
            <w:u w:val="single"/>
          </w:rPr>
          <w:t>1Rs 1.39</w:t>
        </w:r>
      </w:hyperlink>
      <w:r>
        <w:rPr>
          <w:lang w:val="pt_PT" w:bidi="pt_PT"/>
        </w:rPr>
        <w:t>) e se tornou o sumo sacerdote após Abiatar ser deposto (</w:t>
      </w:r>
      <w:hyperlink r:id="rId421">
        <w:r>
          <w:rPr>
            <w:lang w:val="pt_PT" w:bidi="pt_PT"/>
          </w:rPr>
          <w:rPr>
            <w:color w:val="0000EE"/>
            <w:u w:val="single"/>
          </w:rPr>
          <w:t>1Rs 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2">
        <w:r>
          <w:rPr>
            <w:lang w:val="pt_PT" w:bidi="pt_PT"/>
          </w:rPr>
          <w:rPr>
            <w:color w:val="0000EE"/>
            <w:u w:val="single"/>
          </w:rPr>
          <w:t>1Sm 4.3–11</w:t>
        </w:r>
      </w:hyperlink>
      <w:r>
        <w:rPr>
          <w:lang w:val="pt_PT" w:bidi="pt_PT"/>
        </w:rPr>
        <w:t xml:space="preserve">; </w:t>
      </w:r>
      <w:hyperlink r:id="rId423">
        <w:r>
          <w:rPr>
            <w:lang w:val="pt_PT" w:bidi="pt_PT"/>
          </w:rPr>
          <w:rPr>
            <w:color w:val="0000EE"/>
            <w:u w:val="single"/>
          </w:rPr>
          <w:t>5.6–6.9</w:t>
        </w:r>
      </w:hyperlink>
      <w:r>
        <w:rPr>
          <w:lang w:val="pt_PT" w:bidi="pt_PT"/>
        </w:rPr>
        <w:t xml:space="preserve">). Era o objeto central no santuário e representava a presença do Senhor, o Deus de Israel (veja </w:t>
      </w:r>
      <w:hyperlink r:id="rId424">
        <w:r>
          <w:rPr>
            <w:lang w:val="pt_PT" w:bidi="pt_PT"/>
          </w:rPr>
          <w:rPr>
            <w:color w:val="0000EE"/>
            <w:u w:val="single"/>
          </w:rPr>
          <w:t>Êx 40.34–35</w:t>
        </w:r>
      </w:hyperlink>
      <w:r>
        <w:rPr>
          <w:lang w:val="pt_PT" w:bidi="pt_PT"/>
        </w:rPr>
        <w:t>). Davi intencionalmente permitiu que a Arca caísse nas mãos de Absalão, confiando na graça e nas promessas de Deus (</w:t>
      </w:r>
      <w:hyperlink r:id="rId425">
        <w:r>
          <w:rPr>
            <w:lang w:val="pt_PT" w:bidi="pt_PT"/>
          </w:rPr>
          <w:rPr>
            <w:color w:val="0000EE"/>
            <w:u w:val="single"/>
          </w:rPr>
          <w:t>2Sm 15.26</w:t>
        </w:r>
      </w:hyperlink>
      <w:r>
        <w:rPr>
          <w:lang w:val="pt_PT" w:bidi="pt_PT"/>
        </w:rPr>
        <w:t xml:space="preserve">; veja </w:t>
      </w:r>
      <w:hyperlink r:id="rId426">
        <w:r>
          <w:rPr>
            <w:lang w:val="pt_PT" w:bidi="pt_PT"/>
          </w:rPr>
          <w:rPr>
            <w:color w:val="0000EE"/>
            <w:u w:val="single"/>
          </w:rPr>
          <w:t>7.8–16</w:t>
        </w:r>
      </w:hyperlink>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hyperlink r:id="rId427">
        <w:r>
          <w:rPr>
            <w:lang w:val="pt_PT" w:bidi="pt_PT"/>
          </w:rPr>
          <w:rPr>
            <w:color w:val="0000EE"/>
            <w:u w:val="single"/>
          </w:rPr>
          <w:t>15.36</w:t>
        </w:r>
      </w:hyperlink>
      <w:r>
        <w:rPr>
          <w:lang w:val="pt_PT" w:bidi="pt_PT"/>
        </w:rPr>
        <w:t xml:space="preserve">; </w:t>
      </w:r>
      <w:hyperlink r:id="rId428">
        <w:r>
          <w:rPr>
            <w:lang w:val="pt_PT" w:bidi="pt_PT"/>
          </w:rPr>
          <w:rPr>
            <w:color w:val="0000EE"/>
            <w:u w:val="single"/>
          </w:rPr>
          <w:t>17.17–22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hyperlink r:id="rId429">
        <w:r>
          <w:rPr>
            <w:lang w:val="pt_PT" w:bidi="pt_PT"/>
          </w:rPr>
          <w:rPr>
            <w:color w:val="0000EE"/>
            <w:u w:val="single"/>
          </w:rPr>
          <w:t>15.32–37</w:t>
        </w:r>
      </w:hyperlink>
      <w:r>
        <w:rPr>
          <w:lang w:val="pt_PT" w:bidi="pt_PT"/>
        </w:rPr>
        <w:t xml:space="preserve">; </w:t>
      </w:r>
      <w:hyperlink r:id="rId430">
        <w:r>
          <w:rPr>
            <w:lang w:val="pt_PT" w:bidi="pt_PT"/>
          </w:rPr>
          <w:rPr>
            <w:color w:val="0000EE"/>
            <w:u w:val="single"/>
          </w:rPr>
          <w:t>17.1–14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1">
        <w:r>
          <w:rPr>
            <w:lang w:val="pt_PT" w:bidi="pt_PT"/>
          </w:rPr>
          <w:rPr>
            <w:color w:val="0000EE"/>
            <w:u w:val="single"/>
          </w:rPr>
          <w:t>Js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hyperlink r:id="rId104">
        <w:r>
          <w:rPr>
            <w:lang w:val="pt_PT" w:bidi="pt_PT"/>
          </w:rPr>
          <w:rPr>
            <w:color w:val="0000EE"/>
            <w:u w:val="single"/>
          </w:rPr>
          <w:t>9.1–13</w:t>
        </w:r>
      </w:hyperlink>
      <w:r>
        <w:rPr>
          <w:lang w:val="pt_PT" w:bidi="pt_PT"/>
        </w:rPr>
        <w:t xml:space="preserve">; </w:t>
      </w:r>
      <w:hyperlink r:id="rId432">
        <w:r>
          <w:rPr>
            <w:lang w:val="pt_PT" w:bidi="pt_PT"/>
          </w:rPr>
          <w:rPr>
            <w:color w:val="0000EE"/>
            <w:u w:val="single"/>
          </w:rPr>
          <w:t>19.24–30</w:t>
        </w:r>
      </w:hyperlink>
      <w:r>
        <w:rPr>
          <w:lang w:val="pt_PT" w:bidi="pt_PT"/>
        </w:rPr>
        <w:t>. • Como neto de Saul (</w:t>
      </w:r>
      <w:hyperlink r:id="rId433">
        <w:r>
          <w:rPr>
            <w:lang w:val="pt_PT" w:bidi="pt_PT"/>
          </w:rPr>
          <w:rPr>
            <w:color w:val="0000EE"/>
            <w:u w:val="single"/>
          </w:rPr>
          <w:t>16.3</w:t>
        </w:r>
      </w:hyperlink>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hyperlink r:id="rId432">
        <w:r>
          <w:rPr>
            <w:lang w:val="pt_PT" w:bidi="pt_PT"/>
          </w:rPr>
          <w:rPr>
            <w:color w:val="0000EE"/>
            <w:u w:val="single"/>
          </w:rPr>
          <w:t>19.24–30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hyperlink r:id="rId434">
        <w:r>
          <w:rPr>
            <w:lang w:val="pt_PT" w:bidi="pt_PT"/>
          </w:rPr>
          <w:rPr>
            <w:color w:val="0000EE"/>
            <w:u w:val="single"/>
          </w:rPr>
          <w:t>1Cr 2.13–16</w:t>
        </w:r>
      </w:hyperlink>
      <w:r>
        <w:rPr>
          <w:lang w:val="pt_PT" w:bidi="pt_PT"/>
        </w:rPr>
        <w:t xml:space="preserve">) e evidentemente um membro de sua guarda pessoal. Ele acreditava que ninguém deveria falar assim com o rei e viver para contar a história (cp. </w:t>
      </w:r>
      <w:hyperlink r:id="rId435">
        <w:r>
          <w:rPr>
            <w:lang w:val="pt_PT" w:bidi="pt_PT"/>
          </w:rPr>
          <w:rPr>
            <w:color w:val="0000EE"/>
            <w:u w:val="single"/>
          </w:rPr>
          <w:t>2Sm 19.21</w:t>
        </w:r>
      </w:hyperlink>
      <w:r>
        <w:rPr>
          <w:lang w:val="pt_PT" w:bidi="pt_PT"/>
        </w:rPr>
        <w:t xml:space="preserve">). Davi era mais lento para julgar (cp. </w:t>
      </w:r>
      <w:hyperlink r:id="rId436">
        <w:r>
          <w:rPr>
            <w:lang w:val="pt_PT" w:bidi="pt_PT"/>
          </w:rPr>
          <w:rPr>
            <w:color w:val="0000EE"/>
            <w:u w:val="single"/>
          </w:rPr>
          <w:t>1Rs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hyperlink r:id="rId437">
        <w:r>
          <w:rPr>
            <w:lang w:val="pt_PT" w:bidi="pt_PT"/>
          </w:rPr>
          <w:rPr>
            <w:color w:val="0000EE"/>
            <w:u w:val="single"/>
          </w:rPr>
          <w:t>16.18</w:t>
        </w:r>
      </w:hyperlink>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hyperlink r:id="rId315">
        <w:r>
          <w:rPr>
            <w:lang w:val="pt_PT" w:bidi="pt_PT"/>
          </w:rPr>
          <w:rPr>
            <w:color w:val="0000EE"/>
            <w:u w:val="single"/>
          </w:rPr>
          <w:t>3.7</w:t>
        </w:r>
      </w:hyperlink>
      <w:r>
        <w:rPr>
          <w:lang w:val="pt_PT" w:bidi="pt_PT"/>
        </w:rPr>
        <w:t xml:space="preserve">). A ação de Absalão foi uma violação de </w:t>
      </w:r>
      <w:hyperlink r:id="rId438">
        <w:r>
          <w:rPr>
            <w:lang w:val="pt_PT" w:bidi="pt_PT"/>
          </w:rPr>
          <w:rPr>
            <w:color w:val="0000EE"/>
            <w:u w:val="single"/>
          </w:rPr>
          <w:t>Dt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hyperlink r:id="rId439">
        <w:r>
          <w:rPr>
            <w:lang w:val="pt_PT" w:bidi="pt_PT"/>
          </w:rPr>
          <w:rPr>
            <w:color w:val="0000EE"/>
            <w:u w:val="single"/>
          </w:rPr>
          <w:t>11.2–4</w:t>
        </w:r>
      </w:hyperlink>
      <w:r>
        <w:rPr>
          <w:lang w:val="pt_PT" w:bidi="pt_PT"/>
        </w:rPr>
        <w:t>); o episódio cumpriu a profecia de Natã (</w:t>
      </w:r>
      <w:hyperlink r:id="rId440">
        <w:r>
          <w:rPr>
            <w:lang w:val="pt_PT" w:bidi="pt_PT"/>
          </w:rPr>
          <w:rPr>
            <w:color w:val="0000EE"/>
            <w:u w:val="single"/>
          </w:rPr>
          <w:t>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hyperlink r:id="rId293">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hyperlink r:id="rId441">
        <w:r>
          <w:rPr>
            <w:lang w:val="pt_PT" w:bidi="pt_PT"/>
          </w:rPr>
          <w:rPr>
            <w:color w:val="0000EE"/>
            <w:u w:val="single"/>
          </w:rPr>
          <w:t>17.1</w:t>
        </w:r>
      </w:hyperlink>
      <w:r>
        <w:rPr>
          <w:lang w:val="pt_PT" w:bidi="pt_PT"/>
        </w:rPr>
        <w:t>), o que não daria tempo a Davi para se organizar e contra-atacar. Então o espião de Davi, Husai, sugeriu levar mais tempo para mobilizar todo o exército de Israel (</w:t>
      </w:r>
      <w:hyperlink r:id="rId442">
        <w:r>
          <w:rPr>
            <w:lang w:val="pt_PT" w:bidi="pt_PT"/>
          </w:rPr>
          <w:rPr>
            <w:color w:val="0000EE"/>
            <w:u w:val="single"/>
          </w:rPr>
          <w:t>17.11</w:t>
        </w:r>
      </w:hyperlink>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3">
        <w:r>
          <w:rPr>
            <w:lang w:val="pt_PT" w:bidi="pt_PT"/>
          </w:rPr>
          <w:rPr>
            <w:color w:val="0000EE"/>
            <w:u w:val="single"/>
          </w:rPr>
          <w:t>17.14</w:t>
        </w:r>
      </w:hyperlink>
      <w:r>
        <w:rPr>
          <w:lang w:val="pt_PT" w:bidi="pt_PT"/>
        </w:rPr>
        <w:t xml:space="preserve">; cp. </w:t>
      </w:r>
      <w:hyperlink r:id="rId443">
        <w:r>
          <w:rPr>
            <w:lang w:val="pt_PT" w:bidi="pt_PT"/>
          </w:rPr>
          <w:rPr>
            <w:color w:val="0000EE"/>
            <w:u w:val="single"/>
          </w:rPr>
          <w:t>1Rs 12.1–15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hyperlink r:id="rId444">
        <w:r>
          <w:rPr>
            <w:lang w:val="pt_PT" w:bidi="pt_PT"/>
          </w:rPr>
          <w:rPr>
            <w:color w:val="0000EE"/>
            <w:u w:val="single"/>
          </w:rPr>
          <w:t>15.27</w:t>
        </w:r>
      </w:hyperlink>
      <w:r>
        <w:rPr>
          <w:lang w:val="pt_PT" w:bidi="pt_PT"/>
        </w:rPr>
        <w:t>,</w:t>
      </w:r>
      <w:hyperlink r:id="rId427">
        <w:r>
          <w:rPr>
            <w:lang w:val="pt_PT" w:bidi="pt_PT"/>
          </w:rPr>
          <w:rPr>
            <w:color w:val="0000EE"/>
            <w:u w:val="single"/>
          </w:rPr>
          <w:t>36</w:t>
        </w:r>
      </w:hyperlink>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hyperlink r:id="rId86">
        <w:r>
          <w:rPr>
            <w:lang w:val="pt_PT" w:bidi="pt_PT"/>
          </w:rPr>
          <w:rPr>
            <w:color w:val="0000EE"/>
            <w:u w:val="single"/>
          </w:rPr>
          <w:t>16.5</w:t>
        </w:r>
      </w:hyperlink>
      <w:r>
        <w:rPr>
          <w:lang w:val="pt_PT" w:bidi="pt_PT"/>
        </w:rPr>
        <w:t xml:space="preserve">; </w:t>
      </w:r>
      <w:hyperlink r:id="rId445">
        <w:r>
          <w:rPr>
            <w:lang w:val="pt_PT" w:bidi="pt_PT"/>
          </w:rPr>
          <w:rPr>
            <w:color w:val="0000EE"/>
            <w:u w:val="single"/>
          </w:rPr>
          <w:t>19.16</w:t>
        </w:r>
      </w:hyperlink>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hyperlink r:id="rId446">
        <w:r>
          <w:rPr>
            <w:lang w:val="pt_PT" w:bidi="pt_PT"/>
          </w:rPr>
          <w:rPr>
            <w:color w:val="0000EE"/>
            <w:u w:val="single"/>
          </w:rPr>
          <w:t>2.8</w:t>
        </w:r>
      </w:hyperlink>
      <w:r>
        <w:rPr>
          <w:lang w:val="pt_PT" w:bidi="pt_PT"/>
        </w:rPr>
        <w:t>,</w:t>
      </w:r>
      <w:hyperlink r:id="rId447">
        <w:r>
          <w:rPr>
            <w:lang w:val="pt_PT" w:bidi="pt_PT"/>
          </w:rPr>
          <w:rPr>
            <w:color w:val="0000EE"/>
            <w:u w:val="single"/>
          </w:rPr>
          <w:t>12</w:t>
        </w:r>
      </w:hyperlink>
      <w:r>
        <w:rPr>
          <w:lang w:val="pt_PT" w:bidi="pt_PT"/>
        </w:rPr>
        <w:t>,</w:t>
      </w:r>
      <w:hyperlink r:id="rId448">
        <w:r>
          <w:rPr>
            <w:lang w:val="pt_PT" w:bidi="pt_PT"/>
          </w:rPr>
          <w:rPr>
            <w:color w:val="0000EE"/>
            <w:u w:val="single"/>
          </w:rPr>
          <w:t>29</w:t>
        </w:r>
      </w:hyperlink>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hyperlink r:id="rId61">
        <w:r>
          <w:rPr>
            <w:lang w:val="pt_PT" w:bidi="pt_PT"/>
          </w:rPr>
          <w:rPr>
            <w:color w:val="0000EE"/>
            <w:u w:val="single"/>
          </w:rPr>
          <w:t>1Cr 2.15–16</w:t>
        </w:r>
      </w:hyperlink>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hyperlink r:id="rId270">
        <w:r>
          <w:rPr>
            <w:lang w:val="pt_PT" w:bidi="pt_PT"/>
          </w:rPr>
          <w:rPr>
            <w:color w:val="0000EE"/>
            <w:u w:val="single"/>
          </w:rPr>
          <w:t>10</w:t>
        </w:r>
      </w:hyperlink>
      <w:r>
        <w:rPr>
          <w:lang w:val="pt_PT" w:bidi="pt_PT"/>
        </w:rPr>
        <w:t xml:space="preserve">; veja </w:t>
      </w:r>
      <w:r>
        <w:rPr>
          <w:lang w:val="pt_PT" w:bidi="pt_PT"/>
        </w:rPr>
        <w:t>nota de estudo em 10.1–5</w:t>
      </w:r>
      <w:r>
        <w:rPr>
          <w:lang w:val="pt_PT" w:bidi="pt_PT"/>
        </w:rPr>
        <w:t>). • Maquir foi o anfitrião de Mefibosete antes de Davi convocá-lo (</w:t>
      </w:r>
      <w:hyperlink r:id="rId449">
        <w:r>
          <w:rPr>
            <w:lang w:val="pt_PT" w:bidi="pt_PT"/>
          </w:rPr>
          <w:rPr>
            <w:color w:val="0000EE"/>
            <w:u w:val="single"/>
          </w:rPr>
          <w:t>9.4–5</w:t>
        </w:r>
      </w:hyperlink>
      <w:r>
        <w:rPr>
          <w:lang w:val="pt_PT" w:bidi="pt_PT"/>
        </w:rPr>
        <w:t>). • Barzilai de Gileade provavelmente não era o mesmo que Barzilai de Meolá (</w:t>
      </w:r>
      <w:hyperlink r:id="rId450">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hyperlink r:id="rId451">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hyperlink r:id="rId452">
        <w:r>
          <w:rPr>
            <w:lang w:val="pt_PT" w:bidi="pt_PT"/>
          </w:rPr>
          <w:rPr>
            <w:color w:val="0000EE"/>
            <w:u w:val="single"/>
          </w:rPr>
          <w:t>18.11–15</w:t>
        </w:r>
      </w:hyperlink>
      <w:r>
        <w:rPr>
          <w:lang w:val="pt_PT" w:bidi="pt_PT"/>
        </w:rPr>
        <w:t xml:space="preserve">). Esta foi a segunda vez que Joabe matou alguém contra os desejos de Davi (veja </w:t>
      </w:r>
      <w:hyperlink r:id="rId453">
        <w:r>
          <w:rPr>
            <w:lang w:val="pt_PT" w:bidi="pt_PT"/>
          </w:rPr>
          <w:rPr>
            <w:color w:val="0000EE"/>
            <w:u w:val="single"/>
          </w:rPr>
          <w:t>3.22–37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hyperlink r:id="rId387">
        <w:r>
          <w:rPr>
            <w:lang w:val="pt_PT" w:bidi="pt_PT"/>
          </w:rPr>
          <w:rPr>
            <w:color w:val="0000EE"/>
            <w:u w:val="single"/>
          </w:rPr>
          <w:t>18.18</w:t>
        </w:r>
      </w:hyperlink>
      <w:r>
        <w:rPr>
          <w:lang w:val="pt_PT" w:bidi="pt_PT"/>
        </w:rPr>
        <w:t>) foi então jogado em uma cova após sua morte (</w:t>
      </w:r>
      <w:hyperlink r:id="rId454">
        <w:r>
          <w:rPr>
            <w:lang w:val="pt_PT" w:bidi="pt_PT"/>
          </w:rPr>
          <w:rPr>
            <w:color w:val="0000EE"/>
            <w:u w:val="single"/>
          </w:rPr>
          <w:t>18.17</w:t>
        </w:r>
      </w:hyperlink>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hyperlink r:id="rId455">
        <w:r>
          <w:rPr>
            <w:lang w:val="pt_PT" w:bidi="pt_PT"/>
          </w:rPr>
          <w:rPr>
            <w:color w:val="0000EE"/>
            <w:u w:val="single"/>
          </w:rPr>
          <w:t>1Sm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hyperlink r:id="rId456">
        <w:r>
          <w:rPr>
            <w:lang w:val="pt_PT" w:bidi="pt_PT"/>
          </w:rPr>
          <w:rPr>
            <w:color w:val="0000EE"/>
            <w:u w:val="single"/>
          </w:rPr>
          <w:t>14</w:t>
        </w:r>
      </w:hyperlink>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7">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hyperlink r:id="rId442">
        <w:r>
          <w:rPr>
            <w:lang w:val="pt_PT" w:bidi="pt_PT"/>
          </w:rPr>
          <w:rPr>
            <w:color w:val="0000EE"/>
            <w:u w:val="single"/>
          </w:rPr>
          <w:t>17.11</w:t>
        </w:r>
      </w:hyperlink>
      <w:r>
        <w:rPr>
          <w:lang w:val="pt_PT" w:bidi="pt_PT"/>
        </w:rPr>
        <w:t xml:space="preserve">) sabiam que suas vidas estavam em perigo (cp. </w:t>
      </w:r>
      <w:hyperlink r:id="rId458">
        <w:r>
          <w:rPr>
            <w:lang w:val="pt_PT" w:bidi="pt_PT"/>
          </w:rPr>
          <w:rPr>
            <w:color w:val="0000EE"/>
            <w:u w:val="single"/>
          </w:rPr>
          <w:t>19.8</w:t>
        </w:r>
      </w:hyperlink>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hyperlink r:id="rId459">
        <w:r>
          <w:rPr>
            <w:lang w:val="pt_PT" w:bidi="pt_PT"/>
          </w:rPr>
          <w:rPr>
            <w:color w:val="0000EE"/>
            <w:u w:val="single"/>
          </w:rPr>
          <w:t>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hyperlink r:id="rId460">
        <w:r>
          <w:rPr>
            <w:lang w:val="pt_PT" w:bidi="pt_PT"/>
          </w:rPr>
          <w:rPr>
            <w:color w:val="0000EE"/>
            <w:u w:val="single"/>
          </w:rPr>
          <w:t>6.14–19</w:t>
        </w:r>
      </w:hyperlink>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hyperlink r:id="rId461">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hyperlink r:id="rId184">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hyperlink r:id="rId462">
        <w:r>
          <w:rPr>
            <w:lang w:val="pt_PT" w:bidi="pt_PT"/>
          </w:rPr>
          <w:rPr>
            <w:color w:val="0000EE"/>
            <w:u w:val="single"/>
          </w:rPr>
          <w:t>19.9–10</w:t>
        </w:r>
      </w:hyperlink>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hyperlink r:id="rId463">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hyperlink r:id="rId464">
        <w:r>
          <w:rPr>
            <w:lang w:val="pt_PT" w:bidi="pt_PT"/>
          </w:rPr>
          <w:rPr>
            <w:color w:val="0000EE"/>
            <w:u w:val="single"/>
          </w:rPr>
          <w:t>1Sm 7.16</w:t>
        </w:r>
      </w:hyperlink>
      <w:r>
        <w:rPr>
          <w:lang w:val="pt_PT" w:bidi="pt_PT"/>
        </w:rPr>
        <w:t xml:space="preserve">; </w:t>
      </w:r>
      <w:hyperlink r:id="rId5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hyperlink r:id="rId465">
        <w:r>
          <w:rPr>
            <w:lang w:val="pt_PT" w:bidi="pt_PT"/>
          </w:rPr>
          <w:rPr>
            <w:color w:val="0000EE"/>
            <w:u w:val="single"/>
          </w:rPr>
          <w:t>16.5–14</w:t>
        </w:r>
      </w:hyperlink>
      <w:r>
        <w:rPr>
          <w:lang w:val="pt_PT" w:bidi="pt_PT"/>
        </w:rPr>
        <w:t>), mas a ação de Simei não ficou sem punição (</w:t>
      </w:r>
      <w:hyperlink r:id="rId466">
        <w:r>
          <w:rPr>
            <w:lang w:val="pt_PT" w:bidi="pt_PT"/>
          </w:rPr>
          <w:rPr>
            <w:color w:val="0000EE"/>
            <w:u w:val="single"/>
          </w:rPr>
          <w:t>1Rs 2.8</w:t>
        </w:r>
      </w:hyperlink>
      <w:r>
        <w:rPr>
          <w:lang w:val="pt_PT" w:bidi="pt_PT"/>
        </w:rPr>
        <w:t>,</w:t>
      </w:r>
      <w:hyperlink r:id="rId467">
        <w:r>
          <w:rPr>
            <w:lang w:val="pt_PT" w:bidi="pt_PT"/>
          </w:rPr>
          <w:rPr>
            <w:color w:val="0000EE"/>
            <w:u w:val="single"/>
          </w:rPr>
          <w:t>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68">
        <w:r>
          <w:rPr>
            <w:lang w:val="pt_PT" w:bidi="pt_PT"/>
          </w:rPr>
          <w:rPr>
            <w:color w:val="0000EE"/>
            <w:u w:val="single"/>
          </w:rPr>
          <w:t>16.8</w:t>
        </w:r>
      </w:hyperlink>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hyperlink r:id="rId469">
        <w:r>
          <w:rPr>
            <w:lang w:val="pt_PT" w:bidi="pt_PT"/>
          </w:rPr>
          <w:rPr>
            <w:color w:val="0000EE"/>
            <w:u w:val="single"/>
          </w:rPr>
          <w:t>Nm 24.19</w:t>
        </w:r>
      </w:hyperlink>
      <w:r>
        <w:rPr>
          <w:lang w:val="pt_PT" w:bidi="pt_PT"/>
        </w:rPr>
        <w:t xml:space="preserve">; </w:t>
      </w:r>
      <w:hyperlink r:id="rId470">
        <w:r>
          <w:rPr>
            <w:lang w:val="pt_PT" w:bidi="pt_PT"/>
          </w:rPr>
          <w:rPr>
            <w:color w:val="0000EE"/>
            <w:u w:val="single"/>
          </w:rPr>
          <w:t>Is 10.20</w:t>
        </w:r>
      </w:hyperlink>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hyperlink r:id="rId471">
        <w:r>
          <w:rPr>
            <w:lang w:val="pt_PT" w:bidi="pt_PT"/>
          </w:rPr>
          <w:rPr>
            <w:color w:val="0000EE"/>
            <w:u w:val="single"/>
          </w:rPr>
          <w:t>16.9–12</w:t>
        </w:r>
      </w:hyperlink>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hyperlink r:id="rId472">
        <w:r>
          <w:rPr>
            <w:lang w:val="pt_PT" w:bidi="pt_PT"/>
          </w:rPr>
          <w:rPr>
            <w:color w:val="0000EE"/>
            <w:u w:val="single"/>
          </w:rPr>
          <w:t>16.9</w:t>
        </w:r>
      </w:hyperlink>
      <w:r>
        <w:rPr>
          <w:lang w:val="pt_PT" w:bidi="pt_PT"/>
        </w:rPr>
        <w:t xml:space="preserve">; </w:t>
      </w:r>
      <w:hyperlink r:id="rId473">
        <w:r>
          <w:rPr>
            <w:lang w:val="pt_PT" w:bidi="pt_PT"/>
          </w:rPr>
          <w:rPr>
            <w:color w:val="0000EE"/>
            <w:u w:val="single"/>
          </w:rPr>
          <w:t>1Sm 26.8</w:t>
        </w:r>
      </w:hyperlink>
      <w:r>
        <w:rPr>
          <w:lang w:val="pt_PT" w:bidi="pt_PT"/>
        </w:rPr>
        <w:t xml:space="preserve">), Davi também expressou sua frustração com Joabe, irmão de Abisai (veja </w:t>
      </w:r>
      <w:hyperlink r:id="rId90">
        <w:r>
          <w:rPr>
            <w:lang w:val="pt_PT" w:bidi="pt_PT"/>
          </w:rPr>
          <w:rPr>
            <w:color w:val="0000EE"/>
            <w:u w:val="single"/>
          </w:rPr>
          <w:t>2Sm 3.28–29</w:t>
        </w:r>
      </w:hyperlink>
      <w:r>
        <w:rPr>
          <w:lang w:val="pt_PT" w:bidi="pt_PT"/>
        </w:rPr>
        <w:t>,</w:t>
      </w:r>
      <w:hyperlink r:id="rId474">
        <w:r>
          <w:rPr>
            <w:lang w:val="pt_PT" w:bidi="pt_PT"/>
          </w:rPr>
          <w:rPr>
            <w:color w:val="0000EE"/>
            <w:u w:val="single"/>
          </w:rPr>
          <w:t>39</w:t>
        </w:r>
      </w:hyperlink>
      <w:r>
        <w:rPr>
          <w:lang w:val="pt_PT" w:bidi="pt_PT"/>
        </w:rPr>
        <w:t xml:space="preserve">; </w:t>
      </w:r>
      <w:hyperlink r:id="rId475">
        <w:r>
          <w:rPr>
            <w:lang w:val="pt_PT" w:bidi="pt_PT"/>
          </w:rPr>
          <w:rPr>
            <w:color w:val="0000EE"/>
            <w:u w:val="single"/>
          </w:rPr>
          <w:t>19.13</w:t>
        </w:r>
      </w:hyperlink>
      <w:r>
        <w:rPr>
          <w:lang w:val="pt_PT" w:bidi="pt_PT"/>
        </w:rPr>
        <w:t xml:space="preserve">; </w:t>
      </w:r>
      <w:hyperlink r:id="rId93">
        <w:r>
          <w:rPr>
            <w:lang w:val="pt_PT" w:bidi="pt_PT"/>
          </w:rPr>
          <w:rPr>
            <w:color w:val="0000EE"/>
            <w:u w:val="single"/>
          </w:rPr>
          <w:t>1Rs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hyperlink r:id="rId467">
        <w:r>
          <w:rPr>
            <w:lang w:val="pt_PT" w:bidi="pt_PT"/>
          </w:rPr>
          <w:rPr>
            <w:color w:val="0000EE"/>
            <w:u w:val="single"/>
          </w:rPr>
          <w:t>1Rs 2.36–46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hyperlink r:id="rId433">
        <w:r>
          <w:rPr>
            <w:lang w:val="pt_PT" w:bidi="pt_PT"/>
          </w:rPr>
          <w:rPr>
            <w:color w:val="0000EE"/>
            <w:u w:val="single"/>
          </w:rPr>
          <w:t>16.3</w:t>
        </w:r>
      </w:hyperlink>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hyperlink r:id="rId476">
        <w:r>
          <w:rPr>
            <w:lang w:val="pt_PT" w:bidi="pt_PT"/>
          </w:rPr>
          <w:rPr>
            <w:color w:val="0000EE"/>
            <w:u w:val="single"/>
          </w:rPr>
          <w:t>Js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hyperlink r:id="rId477">
        <w:r>
          <w:rPr>
            <w:lang w:val="pt_PT" w:bidi="pt_PT"/>
          </w:rPr>
          <w:rPr>
            <w:color w:val="0000EE"/>
            <w:u w:val="single"/>
          </w:rPr>
          <w:t>1Rs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hyperlink r:id="rId403">
        <w:r>
          <w:rPr>
            <w:lang w:val="pt_PT" w:bidi="pt_PT"/>
          </w:rPr>
          <w:rPr>
            <w:color w:val="0000EE"/>
            <w:u w:val="single"/>
          </w:rPr>
          <w:t>14.33</w:t>
        </w:r>
      </w:hyperlink>
      <w:r>
        <w:rPr>
          <w:lang w:val="pt_PT" w:bidi="pt_PT"/>
        </w:rPr>
        <w:t>) e o beijo calculista de Absalão para o povo (</w:t>
      </w:r>
      <w:hyperlink r:id="rId478">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hyperlink r:id="rId51">
        <w:r>
          <w:rPr>
            <w:lang w:val="pt_PT" w:bidi="pt_PT"/>
          </w:rPr>
          <w:rPr>
            <w:color w:val="0000EE"/>
            <w:u w:val="single"/>
          </w:rPr>
          <w:t>1Sm 11.15</w:t>
        </w:r>
      </w:hyperlink>
      <w:r>
        <w:rPr>
          <w:lang w:val="pt_PT" w:bidi="pt_PT"/>
        </w:rPr>
        <w:t>) e Samuel mais tarde anunciou o fim do reinado de Saul (</w:t>
      </w:r>
      <w:hyperlink r:id="rId479">
        <w:r>
          <w:rPr>
            <w:lang w:val="pt_PT" w:bidi="pt_PT"/>
          </w:rPr>
          <w:rPr>
            <w:color w:val="0000EE"/>
            <w:u w:val="single"/>
          </w:rPr>
          <w:t>1Sm 13.13–15</w:t>
        </w:r>
      </w:hyperlink>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hyperlink r:id="rId480">
        <w:r>
          <w:rPr>
            <w:lang w:val="pt_PT" w:bidi="pt_PT"/>
          </w:rPr>
          <w:rPr>
            <w:color w:val="0000EE"/>
            <w:u w:val="single"/>
          </w:rPr>
          <w:t>1Rs 11.31</w:t>
        </w:r>
      </w:hyperlink>
      <w:r>
        <w:rPr>
          <w:lang w:val="pt_PT" w:bidi="pt_PT"/>
        </w:rPr>
        <w:t xml:space="preserve">; </w:t>
      </w:r>
      <w:hyperlink r:id="rId481">
        <w:r>
          <w:rPr>
            <w:lang w:val="pt_PT" w:bidi="pt_PT"/>
          </w:rPr>
          <w:rPr>
            <w:color w:val="0000EE"/>
            <w:u w:val="single"/>
          </w:rPr>
          <w:t>12.16</w:t>
        </w:r>
      </w:hyperlink>
      <w:r>
        <w:rPr>
          <w:lang w:val="pt_PT" w:bidi="pt_PT"/>
        </w:rPr>
        <w:t>,</w:t>
      </w:r>
      <w:hyperlink r:id="rId482">
        <w:r>
          <w:rPr>
            <w:lang w:val="pt_PT" w:bidi="pt_PT"/>
          </w:rPr>
          <w:rPr>
            <w:color w:val="0000EE"/>
            <w:u w:val="single"/>
          </w:rPr>
          <w:t>20</w:t>
        </w:r>
      </w:hyperlink>
      <w:r>
        <w:rPr>
          <w:lang w:val="pt_PT" w:bidi="pt_PT"/>
        </w:rPr>
        <w:t xml:space="preserve">). • Não fomos nós os primeiros: Veja </w:t>
      </w:r>
      <w:hyperlink r:id="rId483">
        <w:r>
          <w:rPr>
            <w:lang w:val="pt_PT" w:bidi="pt_PT"/>
          </w:rPr>
          <w:rPr>
            <w:color w:val="0000EE"/>
            <w:u w:val="single"/>
          </w:rPr>
          <w:t>2Sm 19.11–12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hyperlink r:id="rId481">
        <w:r>
          <w:rPr>
            <w:lang w:val="pt_PT" w:bidi="pt_PT"/>
          </w:rPr>
          <w:rPr>
            <w:color w:val="0000EE"/>
            <w:u w:val="single"/>
          </w:rPr>
          <w:t>1Rs 12.16</w:t>
        </w:r>
      </w:hyperlink>
      <w:r>
        <w:rPr>
          <w:lang w:val="pt_PT" w:bidi="pt_PT"/>
        </w:rPr>
        <w:t>). A revolta fracassada de Seba prenunciou o fracasso final do reino do norte, que foi fundado em uma revolta semelhante por Jeroboão (</w:t>
      </w:r>
      <w:hyperlink r:id="rId484">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hyperlink r:id="rId485">
        <w:r>
          <w:rPr>
            <w:lang w:val="pt_PT" w:bidi="pt_PT"/>
          </w:rPr>
          <w:rPr>
            <w:color w:val="0000EE"/>
            <w:u w:val="single"/>
          </w:rPr>
          <w:t>15.16</w:t>
        </w:r>
      </w:hyperlink>
      <w:r>
        <w:rPr>
          <w:lang w:val="pt_PT" w:bidi="pt_PT"/>
        </w:rPr>
        <w:t>) que Absalão havia violado publicamente (</w:t>
      </w:r>
      <w:hyperlink r:id="rId411">
        <w:r>
          <w:rPr>
            <w:lang w:val="pt_PT" w:bidi="pt_PT"/>
          </w:rPr>
          <w:rPr>
            <w:color w:val="0000EE"/>
            <w:u w:val="single"/>
          </w:rPr>
          <w:t>16.21–22</w:t>
        </w:r>
      </w:hyperlink>
      <w:r>
        <w:rPr>
          <w:lang w:val="pt_PT" w:bidi="pt_PT"/>
        </w:rPr>
        <w:t xml:space="preserve">) foi como o de Mical (veja </w:t>
      </w:r>
      <w:hyperlink r:id="rId187">
        <w:r>
          <w:rPr>
            <w:lang w:val="pt_PT" w:bidi="pt_PT"/>
          </w:rPr>
          <w:rPr>
            <w:color w:val="0000EE"/>
            <w:u w:val="single"/>
          </w:rPr>
          <w:t>6.23</w:t>
        </w:r>
      </w:hyperlink>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hyperlink r:id="rId486">
        <w:r>
          <w:rPr>
            <w:lang w:val="pt_PT" w:bidi="pt_PT"/>
          </w:rPr>
          <w:rPr>
            <w:color w:val="0000EE"/>
            <w:u w:val="single"/>
          </w:rPr>
          <w:t>19.13–14</w:t>
        </w:r>
      </w:hyperlink>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hyperlink r:id="rId487">
        <w:r>
          <w:rPr>
            <w:lang w:val="pt_PT" w:bidi="pt_PT"/>
          </w:rPr>
          <w:rPr>
            <w:color w:val="0000EE"/>
            <w:u w:val="single"/>
          </w:rPr>
          <w:t>3.26–27</w:t>
        </w:r>
      </w:hyperlink>
      <w:r>
        <w:rPr>
          <w:lang w:val="pt_PT" w:bidi="pt_PT"/>
        </w:rPr>
        <w:t xml:space="preserve">). Duas vezes Davi tentou unir as partes em conflito absorvendo o líder militar do lado oposto (veja </w:t>
      </w:r>
      <w:hyperlink r:id="rId488">
        <w:r>
          <w:rPr>
            <w:lang w:val="pt_PT" w:bidi="pt_PT"/>
          </w:rPr>
          <w:rPr>
            <w:color w:val="0000EE"/>
            <w:u w:val="single"/>
          </w:rPr>
          <w:t>3.6–13</w:t>
        </w:r>
      </w:hyperlink>
      <w:r>
        <w:rPr>
          <w:lang w:val="pt_PT" w:bidi="pt_PT"/>
        </w:rPr>
        <w:t xml:space="preserve">; </w:t>
      </w:r>
      <w:hyperlink r:id="rId457">
        <w:r>
          <w:rPr>
            <w:lang w:val="pt_PT" w:bidi="pt_PT"/>
          </w:rPr>
          <w:rPr>
            <w:color w:val="0000EE"/>
            <w:u w:val="single"/>
          </w:rPr>
          <w:t>17.25</w:t>
        </w:r>
      </w:hyperlink>
      <w:r>
        <w:rPr>
          <w:lang w:val="pt_PT" w:bidi="pt_PT"/>
        </w:rPr>
        <w:t xml:space="preserve">; </w:t>
      </w:r>
      <w:hyperlink r:id="rId475">
        <w:r>
          <w:rPr>
            <w:lang w:val="pt_PT" w:bidi="pt_PT"/>
          </w:rPr>
          <w:rPr>
            <w:color w:val="0000EE"/>
            <w:u w:val="single"/>
          </w:rPr>
          <w:t>19.13</w:t>
        </w:r>
      </w:hyperlink>
      <w:r>
        <w:rPr>
          <w:lang w:val="pt_PT" w:bidi="pt_PT"/>
        </w:rPr>
        <w:t xml:space="preserve">); duas vezes Joabe frustrou os planos de Davi assassinando traiçoeiramente o comandante rival (veja também </w:t>
      </w:r>
      <w:hyperlink r:id="rId489">
        <w:r>
          <w:rPr>
            <w:lang w:val="pt_PT" w:bidi="pt_PT"/>
          </w:rPr>
          <w:rPr>
            <w:color w:val="0000EE"/>
            <w:u w:val="single"/>
          </w:rPr>
          <w:t>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hyperlink r:id="rId490">
        <w:r>
          <w:rPr>
            <w:lang w:val="pt_PT" w:bidi="pt_PT"/>
          </w:rPr>
          <w:rPr>
            <w:color w:val="0000EE"/>
            <w:u w:val="single"/>
          </w:rPr>
          <w:t>2Rs 25.1</w:t>
        </w:r>
      </w:hyperlink>
      <w:r>
        <w:rPr>
          <w:lang w:val="pt_PT" w:bidi="pt_PT"/>
        </w:rPr>
        <w:t xml:space="preserve">; </w:t>
      </w:r>
      <w:hyperlink r:id="rId491">
        <w:r>
          <w:rPr>
            <w:lang w:val="pt_PT" w:bidi="pt_PT"/>
          </w:rPr>
          <w:rPr>
            <w:color w:val="0000EE"/>
            <w:u w:val="single"/>
          </w:rPr>
          <w:t>Jr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hyperlink r:id="rId38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hyperlink r:id="rId492">
        <w:r>
          <w:rPr>
            <w:lang w:val="pt_PT" w:bidi="pt_PT"/>
          </w:rPr>
          <w:rPr>
            <w:color w:val="0000EE"/>
            <w:u w:val="single"/>
          </w:rPr>
          <w:t>20.15</w:t>
        </w:r>
      </w:hyperlink>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hyperlink r:id="rId493">
        <w:r>
          <w:rPr>
            <w:lang w:val="pt_PT" w:bidi="pt_PT"/>
          </w:rPr>
          <w:rPr>
            <w:color w:val="0000EE"/>
            <w:u w:val="single"/>
          </w:rPr>
          <w:t>8.16</w:t>
        </w:r>
      </w:hyperlink>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hyperlink r:id="rId239">
        <w:r>
          <w:rPr>
            <w:lang w:val="pt_PT" w:bidi="pt_PT"/>
          </w:rPr>
          <w:rPr>
            <w:color w:val="0000EE"/>
            <w:u w:val="single"/>
          </w:rPr>
          <w:t>8.15–18</w:t>
        </w:r>
      </w:hyperlink>
      <w:r>
        <w:rPr>
          <w:lang w:val="pt_PT" w:bidi="pt_PT"/>
        </w:rPr>
        <w:t xml:space="preserve"> abrangem os caps </w:t>
      </w:r>
      <w:hyperlink r:id="rId494">
        <w:r>
          <w:rPr>
            <w:lang w:val="pt_PT" w:bidi="pt_PT"/>
          </w:rPr>
          <w:rPr>
            <w:color w:val="0000EE"/>
            <w:u w:val="single"/>
          </w:rPr>
          <w:t>9–20</w:t>
        </w:r>
      </w:hyperlink>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hyperlink r:id="rId239">
        <w:r>
          <w:rPr>
            <w:lang w:val="pt_PT" w:bidi="pt_PT"/>
          </w:rPr>
          <w:rPr>
            <w:color w:val="0000EE"/>
            <w:u w:val="single"/>
          </w:rPr>
          <w:t>8.15–18</w:t>
        </w:r>
      </w:hyperlink>
      <w:r>
        <w:rPr>
          <w:lang w:val="pt_PT" w:bidi="pt_PT"/>
        </w:rPr>
        <w:t xml:space="preserve">; veja também </w:t>
      </w:r>
      <w:hyperlink r:id="rId495">
        <w:r>
          <w:rPr>
            <w:lang w:val="pt_PT" w:bidi="pt_PT"/>
          </w:rPr>
          <w:rPr>
            <w:color w:val="0000EE"/>
            <w:u w:val="single"/>
          </w:rPr>
          <w:t>1Rs 4.6</w:t>
        </w:r>
      </w:hyperlink>
      <w:r>
        <w:rPr>
          <w:lang w:val="pt_PT" w:bidi="pt_PT"/>
        </w:rPr>
        <w:t xml:space="preserve">) mostra que Davi agora tinha controle suficiente sobre Israel para exigir o pagamento de impostos e recrutar trabalho em todo o reino (cp.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hyperlink r:id="rId496">
        <w:r>
          <w:rPr>
            <w:lang w:val="pt_PT" w:bidi="pt_PT"/>
          </w:rPr>
          <w:rPr>
            <w:color w:val="0000EE"/>
            <w:u w:val="single"/>
          </w:rPr>
          <w:t>8.18</w:t>
        </w:r>
      </w:hyperlink>
      <w:r>
        <w:rPr>
          <w:lang w:val="pt_PT" w:bidi="pt_PT"/>
        </w:rPr>
        <w:t xml:space="preserve">; </w:t>
      </w:r>
      <w:hyperlink r:id="rId497">
        <w:r>
          <w:rPr>
            <w:lang w:val="pt_PT" w:bidi="pt_PT"/>
          </w:rPr>
          <w:rPr>
            <w:color w:val="0000EE"/>
            <w:u w:val="single"/>
          </w:rPr>
          <w:t>20.26</w:t>
        </w:r>
      </w:hyperlink>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hyperlink r:id="rId498">
        <w:r>
          <w:rPr>
            <w:lang w:val="pt_PT" w:bidi="pt_PT"/>
          </w:rPr>
          <w:rPr>
            <w:color w:val="0000EE"/>
            <w:u w:val="single"/>
          </w:rPr>
          <w:t>12.16</w:t>
        </w:r>
      </w:hyperlink>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499">
        <w:r>
          <w:rPr>
            <w:lang w:val="pt_PT" w:bidi="pt_PT"/>
          </w:rPr>
          <w:rPr>
            <w:color w:val="0000EE"/>
            <w:u w:val="single"/>
          </w:rPr>
          <w:t>Sl 40.16</w:t>
        </w:r>
      </w:hyperlink>
      <w:r>
        <w:rPr>
          <w:lang w:val="pt_PT" w:bidi="pt_PT"/>
        </w:rPr>
        <w:t xml:space="preserve">; </w:t>
      </w:r>
      <w:hyperlink r:id="rId500">
        <w:r>
          <w:rPr>
            <w:lang w:val="pt_PT" w:bidi="pt_PT"/>
          </w:rPr>
          <w:rPr>
            <w:color w:val="0000EE"/>
            <w:u w:val="single"/>
          </w:rPr>
          <w:t>105.4</w:t>
        </w:r>
      </w:hyperlink>
      <w:r>
        <w:rPr>
          <w:lang w:val="pt_PT" w:bidi="pt_PT"/>
        </w:rPr>
        <w:t xml:space="preserve">; </w:t>
      </w:r>
      <w:hyperlink r:id="rId501">
        <w:r>
          <w:rPr>
            <w:lang w:val="pt_PT" w:bidi="pt_PT"/>
          </w:rPr>
          <w:rPr>
            <w:color w:val="0000EE"/>
            <w:u w:val="single"/>
          </w:rPr>
          <w:t>Pv 28.5</w:t>
        </w:r>
      </w:hyperlink>
      <w:r>
        <w:rPr>
          <w:lang w:val="pt_PT" w:bidi="pt_PT"/>
        </w:rPr>
        <w:t>). • Saul e sua família são culpados: A fome resultou da violação de um juramento feito diante do Senhor (</w:t>
      </w:r>
      <w:hyperlink r:id="rId502">
        <w:r>
          <w:rPr>
            <w:lang w:val="pt_PT" w:bidi="pt_PT"/>
          </w:rPr>
          <w:rPr>
            <w:color w:val="0000EE"/>
            <w:u w:val="single"/>
          </w:rPr>
          <w:t>Js 9.19–20</w:t>
        </w:r>
      </w:hyperlink>
      <w:r>
        <w:rPr>
          <w:lang w:val="pt_PT" w:bidi="pt_PT"/>
        </w:rPr>
        <w:t xml:space="preserve">). • ele matou o povo de Gibeão: Este incidente não é registrado em outro lugar. O derramamento ilícito de sangue poluiu a terra, tornando-a estéril e improdutiva (cp. </w:t>
      </w:r>
      <w:hyperlink r:id="rId503">
        <w:r>
          <w:rPr>
            <w:lang w:val="pt_PT" w:bidi="pt_PT"/>
          </w:rPr>
          <w:rPr>
            <w:color w:val="0000EE"/>
            <w:u w:val="single"/>
          </w:rPr>
          <w:t>Gn 4.10–12</w:t>
        </w:r>
      </w:hyperlink>
      <w:r>
        <w:rPr>
          <w:lang w:val="pt_PT" w:bidi="pt_PT"/>
        </w:rPr>
        <w:t xml:space="preserve">; </w:t>
      </w:r>
      <w:hyperlink r:id="rId504">
        <w:r>
          <w:rPr>
            <w:lang w:val="pt_PT" w:bidi="pt_PT"/>
          </w:rPr>
          <w:rPr>
            <w:color w:val="0000EE"/>
            <w:u w:val="single"/>
          </w:rPr>
          <w:t>Nm 35.30–34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hyperlink r:id="rId505">
        <w:r>
          <w:rPr>
            <w:lang w:val="pt_PT" w:bidi="pt_PT"/>
          </w:rPr>
          <w:rPr>
            <w:color w:val="0000EE"/>
            <w:u w:val="single"/>
          </w:rPr>
          <w:t>22.1</w:t>
        </w:r>
      </w:hyperlink>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hyperlink r:id="rId506">
        <w:r>
          <w:rPr>
            <w:lang w:val="pt_PT" w:bidi="pt_PT"/>
          </w:rPr>
          <w:rPr>
            <w:color w:val="0000EE"/>
            <w:u w:val="single"/>
          </w:rPr>
          <w:t>21.1–14</w:t>
        </w:r>
      </w:hyperlink>
      <w:r>
        <w:rPr>
          <w:lang w:val="pt_PT" w:bidi="pt_PT"/>
        </w:rPr>
        <w:t>); B: Os valentes de Davi e suas façanhas (</w:t>
      </w:r>
      <w:hyperlink r:id="rId137">
        <w:r>
          <w:rPr>
            <w:lang w:val="pt_PT" w:bidi="pt_PT"/>
          </w:rPr>
          <w:rPr>
            <w:color w:val="0000EE"/>
            <w:u w:val="single"/>
          </w:rPr>
          <w:t>21.15–22</w:t>
        </w:r>
      </w:hyperlink>
      <w:r>
        <w:rPr>
          <w:lang w:val="pt_PT" w:bidi="pt_PT"/>
        </w:rPr>
        <w:t>); C: O Salmo de Davi (</w:t>
      </w:r>
      <w:hyperlink r:id="rId507">
        <w:r>
          <w:rPr>
            <w:lang w:val="pt_PT" w:bidi="pt_PT"/>
          </w:rPr>
          <w:rPr>
            <w:color w:val="0000EE"/>
            <w:u w:val="single"/>
          </w:rPr>
          <w:t>22.1–51</w:t>
        </w:r>
      </w:hyperlink>
      <w:r>
        <w:rPr>
          <w:lang w:val="pt_PT" w:bidi="pt_PT"/>
        </w:rPr>
        <w:t>); C′: O Salmo de Davi (</w:t>
      </w:r>
      <w:hyperlink r:id="rId508">
        <w:r>
          <w:rPr>
            <w:lang w:val="pt_PT" w:bidi="pt_PT"/>
          </w:rPr>
          <w:rPr>
            <w:color w:val="0000EE"/>
            <w:u w:val="single"/>
          </w:rPr>
          <w:t>23.1–7</w:t>
        </w:r>
      </w:hyperlink>
      <w:r>
        <w:rPr>
          <w:lang w:val="pt_PT" w:bidi="pt_PT"/>
        </w:rPr>
        <w:t>); B′: Os valentes de Davi e suas façanhas (</w:t>
      </w:r>
      <w:hyperlink r:id="rId509">
        <w:r>
          <w:rPr>
            <w:lang w:val="pt_PT" w:bidi="pt_PT"/>
          </w:rPr>
          <w:rPr>
            <w:color w:val="0000EE"/>
            <w:u w:val="single"/>
          </w:rPr>
          <w:t>23.8–39</w:t>
        </w:r>
      </w:hyperlink>
      <w:r>
        <w:rPr>
          <w:lang w:val="pt_PT" w:bidi="pt_PT"/>
        </w:rPr>
        <w:t>); A′: O pecado de Davi contra o tabu do censo e sua punição coletiva (</w:t>
      </w:r>
      <w:hyperlink r:id="rId510">
        <w:r>
          <w:rPr>
            <w:lang w:val="pt_PT" w:bidi="pt_PT"/>
          </w:rPr>
          <w:rPr>
            <w:color w:val="0000EE"/>
            <w:u w:val="single"/>
          </w:rPr>
          <w:t>24.1–25</w:t>
        </w:r>
      </w:hyperlink>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hyperlink r:id="rId511">
        <w:r>
          <w:rPr>
            <w:lang w:val="pt_PT" w:bidi="pt_PT"/>
          </w:rPr>
          <w:rPr>
            <w:color w:val="0000EE"/>
            <w:u w:val="single"/>
          </w:rPr>
          <w:t>Gn 10.16</w:t>
        </w:r>
      </w:hyperlink>
      <w:r>
        <w:rPr>
          <w:lang w:val="pt_PT" w:bidi="pt_PT"/>
        </w:rPr>
        <w:t xml:space="preserve">), aqui é um termo geral para os habitantes pré-israelitas de Canaã. • Quando devidamente direcionado, o zelo é louvável (por exemplo, </w:t>
      </w:r>
      <w:hyperlink r:id="rId512">
        <w:r>
          <w:rPr>
            <w:lang w:val="pt_PT" w:bidi="pt_PT"/>
          </w:rPr>
          <w:rPr>
            <w:color w:val="0000EE"/>
            <w:u w:val="single"/>
          </w:rPr>
          <w:t>Nm 25.11</w:t>
        </w:r>
      </w:hyperlink>
      <w:r>
        <w:rPr>
          <w:lang w:val="pt_PT" w:bidi="pt_PT"/>
        </w:rPr>
        <w:t xml:space="preserve">; </w:t>
      </w:r>
      <w:hyperlink r:id="rId513">
        <w:r>
          <w:rPr>
            <w:lang w:val="pt_PT" w:bidi="pt_PT"/>
          </w:rPr>
          <w:rPr>
            <w:color w:val="0000EE"/>
            <w:u w:val="single"/>
          </w:rPr>
          <w:t>1Rs 19.10</w:t>
        </w:r>
      </w:hyperlink>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hyperlink r:id="rId514">
        <w:r>
          <w:rPr>
            <w:lang w:val="pt_PT" w:bidi="pt_PT"/>
          </w:rPr>
          <w:rPr>
            <w:color w:val="0000EE"/>
            <w:u w:val="single"/>
          </w:rPr>
          <w:t>Rm 2.24</w:t>
        </w:r>
      </w:hyperlink>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hyperlink r:id="rId515">
        <w:r>
          <w:rPr>
            <w:lang w:val="pt_PT" w:bidi="pt_PT"/>
          </w:rPr>
          <w:rPr>
            <w:color w:val="0000EE"/>
            <w:u w:val="single"/>
          </w:rPr>
          <w:t>Dt 24.16</w:t>
        </w:r>
      </w:hyperlink>
      <w:r>
        <w:rPr>
          <w:lang w:val="pt_PT" w:bidi="pt_PT"/>
        </w:rPr>
        <w:t xml:space="preserve"> proibia tal punição entre os israelitas. Essa penalidade era prerrogativa exclusiva de Deus (</w:t>
      </w:r>
      <w:hyperlink r:id="rId325">
        <w:r>
          <w:rPr>
            <w:lang w:val="pt_PT" w:bidi="pt_PT"/>
          </w:rPr>
          <w:rPr>
            <w:color w:val="0000EE"/>
            <w:u w:val="single"/>
          </w:rPr>
          <w:t>Dt 5.9</w:t>
        </w:r>
      </w:hyperlink>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6">
        <w:r>
          <w:rPr>
            <w:lang w:val="pt_PT" w:bidi="pt_PT"/>
          </w:rPr>
          <w:rPr>
            <w:color w:val="0000EE"/>
            <w:u w:val="single"/>
          </w:rPr>
          <w:t>Js 7.24–25</w:t>
        </w:r>
      </w:hyperlink>
      <w:r>
        <w:rPr>
          <w:lang w:val="pt_PT" w:bidi="pt_PT"/>
        </w:rPr>
        <w:t>) ou de juramentos nacionais (como aqui). • em Gibeão, no monte do Senhor: Isso provavelmente se refere ao lugar alto em Gibeão que Salomão visitou mais tarde (</w:t>
      </w:r>
      <w:hyperlink r:id="rId517">
        <w:r>
          <w:rPr>
            <w:lang w:val="pt_PT" w:bidi="pt_PT"/>
          </w:rPr>
          <w:rPr>
            <w:color w:val="0000EE"/>
            <w:u w:val="single"/>
          </w:rPr>
          <w:t>1Rs 3.3–4</w:t>
        </w:r>
      </w:hyperlink>
      <w:r>
        <w:rPr>
          <w:lang w:val="pt_PT" w:bidi="pt_PT"/>
        </w:rPr>
        <w:t xml:space="preserve">; </w:t>
      </w:r>
      <w:hyperlink r:id="rId518">
        <w:r>
          <w:rPr>
            <w:lang w:val="pt_PT" w:bidi="pt_PT"/>
          </w:rPr>
          <w:rPr>
            <w:color w:val="0000EE"/>
            <w:u w:val="single"/>
          </w:rPr>
          <w:t>2Cr 1.3</w:t>
        </w:r>
      </w:hyperlink>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hyperlink r:id="rId519">
        <w:r>
          <w:rPr>
            <w:lang w:val="pt_PT" w:bidi="pt_PT"/>
          </w:rPr>
          <w:rPr>
            <w:color w:val="0000EE"/>
            <w:u w:val="single"/>
          </w:rPr>
          <w:t>1Sm 20.14–15</w:t>
        </w:r>
      </w:hyperlink>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hyperlink r:id="rId520">
        <w:r>
          <w:rPr>
            <w:lang w:val="pt_PT" w:bidi="pt_PT"/>
          </w:rPr>
          <w:rPr>
            <w:color w:val="0000EE"/>
            <w:u w:val="single"/>
          </w:rPr>
          <w:t>6.22–23</w:t>
        </w:r>
      </w:hyperlink>
      <w:r>
        <w:rPr>
          <w:lang w:val="pt_PT" w:bidi="pt_PT"/>
        </w:rPr>
        <w:t>). Além disso, Merabe era casada com Adriel (</w:t>
      </w:r>
      <w:hyperlink r:id="rId521">
        <w:r>
          <w:rPr>
            <w:lang w:val="pt_PT" w:bidi="pt_PT"/>
          </w:rPr>
          <w:rPr>
            <w:color w:val="0000EE"/>
            <w:u w:val="single"/>
          </w:rPr>
          <w:t>1Sm 18.19</w:t>
        </w:r>
      </w:hyperlink>
      <w:r>
        <w:rPr>
          <w:lang w:val="pt_PT" w:bidi="pt_PT"/>
        </w:rPr>
        <w:t>), enquanto o outro marido de Mical era Palti (</w:t>
      </w:r>
      <w:hyperlink r:id="rId522">
        <w:r>
          <w:rPr>
            <w:lang w:val="pt_PT" w:bidi="pt_PT"/>
          </w:rPr>
          <w:rPr>
            <w:color w:val="0000EE"/>
            <w:u w:val="single"/>
          </w:rPr>
          <w:t>2Sm 3.15</w:t>
        </w:r>
      </w:hyperlink>
      <w:r>
        <w:rPr>
          <w:lang w:val="pt_PT" w:bidi="pt_PT"/>
        </w:rPr>
        <w:t xml:space="preserve">). • Barzilai de Meolá (cp. </w:t>
      </w:r>
      <w:hyperlink r:id="rId521">
        <w:r>
          <w:rPr>
            <w:lang w:val="pt_PT" w:bidi="pt_PT"/>
          </w:rPr>
          <w:rPr>
            <w:color w:val="0000EE"/>
            <w:u w:val="single"/>
          </w:rPr>
          <w:t>1Sm 18.19</w:t>
        </w:r>
      </w:hyperlink>
      <w:r>
        <w:rPr>
          <w:lang w:val="pt_PT" w:bidi="pt_PT"/>
        </w:rPr>
        <w:t>) não deve ser confundido com Barzilai de Gileade (</w:t>
      </w:r>
      <w:hyperlink r:id="rId523">
        <w:r>
          <w:rPr>
            <w:lang w:val="pt_PT" w:bidi="pt_PT"/>
          </w:rPr>
          <w:rPr>
            <w:color w:val="0000EE"/>
            <w:u w:val="single"/>
          </w:rPr>
          <w:t>2Sm 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hyperlink r:id="rId524">
        <w:r>
          <w:rPr>
            <w:lang w:val="pt_PT" w:bidi="pt_PT"/>
          </w:rPr>
          <w:rPr>
            <w:color w:val="0000EE"/>
            <w:u w:val="single"/>
          </w:rPr>
          <w:t>21.2</w:t>
        </w:r>
      </w:hyperlink>
      <w:r>
        <w:rPr>
          <w:lang w:val="pt_PT" w:bidi="pt_PT"/>
        </w:rPr>
        <w:t xml:space="preserve">), eles não tinham uma lei como a dos israelitas em </w:t>
      </w:r>
      <w:hyperlink r:id="rId525">
        <w:r>
          <w:rPr>
            <w:lang w:val="pt_PT" w:bidi="pt_PT"/>
          </w:rPr>
          <w:rPr>
            <w:color w:val="0000EE"/>
            <w:u w:val="single"/>
          </w:rPr>
          <w:t>Dt 21.22–23</w:t>
        </w:r>
      </w:hyperlink>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hyperlink r:id="rId52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hyperlink r:id="rId50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hyperlink r:id="rId509">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hyperlink r:id="rId527">
        <w:r>
          <w:rPr>
            <w:lang w:val="pt_PT" w:bidi="pt_PT"/>
          </w:rPr>
          <w:rPr>
            <w:color w:val="0000EE"/>
            <w:u w:val="single"/>
          </w:rPr>
          <w:t>Gn 14.5</w:t>
        </w:r>
      </w:hyperlink>
      <w:r>
        <w:rPr>
          <w:lang w:val="pt_PT" w:bidi="pt_PT"/>
        </w:rPr>
        <w:t xml:space="preserve">; </w:t>
      </w:r>
      <w:hyperlink r:id="rId528">
        <w:r>
          <w:rPr>
            <w:lang w:val="pt_PT" w:bidi="pt_PT"/>
          </w:rPr>
          <w:rPr>
            <w:color w:val="0000EE"/>
            <w:u w:val="single"/>
          </w:rPr>
          <w:t>Dt 2.10–11</w:t>
        </w:r>
      </w:hyperlink>
      <w:r>
        <w:rPr>
          <w:lang w:val="pt_PT" w:bidi="pt_PT"/>
        </w:rPr>
        <w:t>,</w:t>
      </w:r>
      <w:hyperlink r:id="rId529">
        <w:r>
          <w:rPr>
            <w:lang w:val="pt_PT" w:bidi="pt_PT"/>
          </w:rPr>
          <w:rPr>
            <w:color w:val="0000EE"/>
            <w:u w:val="single"/>
          </w:rPr>
          <w:t>20–21</w:t>
        </w:r>
      </w:hyperlink>
      <w:r>
        <w:rPr>
          <w:lang w:val="pt_PT" w:bidi="pt_PT"/>
        </w:rPr>
        <w:t xml:space="preserve">; </w:t>
      </w:r>
      <w:hyperlink r:id="rId5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hyperlink r:id="rId531">
        <w:r>
          <w:rPr>
            <w:lang w:val="pt_PT" w:bidi="pt_PT"/>
          </w:rPr>
          <w:rPr>
            <w:color w:val="0000EE"/>
            <w:u w:val="single"/>
          </w:rPr>
          <w:t>18.3</w:t>
        </w:r>
      </w:hyperlink>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hyperlink r:id="rId532">
        <w:r>
          <w:rPr>
            <w:lang w:val="pt_PT" w:bidi="pt_PT"/>
          </w:rPr>
          <w:rPr>
            <w:color w:val="0000EE"/>
            <w:u w:val="single"/>
          </w:rPr>
          <w:t>1Sm 17.48–51</w:t>
        </w:r>
      </w:hyperlink>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hyperlink r:id="rId533">
        <w:r>
          <w:rPr>
            <w:lang w:val="pt_PT" w:bidi="pt_PT"/>
          </w:rPr>
          <w:rPr>
            <w:color w:val="0000EE"/>
            <w:u w:val="single"/>
          </w:rPr>
          <w:t>Sl 18</w:t>
        </w:r>
      </w:hyperlink>
      <w:r>
        <w:rPr>
          <w:lang w:val="pt_PT" w:bidi="pt_PT"/>
        </w:rPr>
        <w:t>) esteja colocada perto do final da história de Davi, Davi provavelmente a ofereceu a Deus muito antes em sua vida. Esta oração e a de Ana (</w:t>
      </w:r>
      <w:hyperlink r:id="rId534">
        <w:r>
          <w:rPr>
            <w:lang w:val="pt_PT" w:bidi="pt_PT"/>
          </w:rPr>
          <w:rPr>
            <w:color w:val="0000EE"/>
            <w:u w:val="single"/>
          </w:rPr>
          <w:t>1Sm 2.1–10</w:t>
        </w:r>
      </w:hyperlink>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5">
        <w:r>
          <w:rPr>
            <w:lang w:val="pt_PT" w:bidi="pt_PT"/>
          </w:rPr>
          <w:rPr>
            <w:color w:val="0000EE"/>
            <w:u w:val="single"/>
          </w:rPr>
          <w:t>Dt 31.30–32.43</w:t>
        </w:r>
      </w:hyperlink>
      <w:r>
        <w:rPr>
          <w:lang w:val="pt_PT" w:bidi="pt_PT"/>
        </w:rPr>
        <w:t>). Ambos destacam Deus como uma "Rocha" (</w:t>
      </w:r>
      <w:hyperlink r:id="rId536">
        <w:r>
          <w:rPr>
            <w:lang w:val="pt_PT" w:bidi="pt_PT"/>
          </w:rPr>
          <w:rPr>
            <w:color w:val="0000EE"/>
            <w:u w:val="single"/>
          </w:rPr>
          <w:t>Dt 32.4</w:t>
        </w:r>
      </w:hyperlink>
      <w:r>
        <w:rPr>
          <w:lang w:val="pt_PT" w:bidi="pt_PT"/>
        </w:rPr>
        <w:t>,</w:t>
      </w:r>
      <w:hyperlink r:id="rId537">
        <w:r>
          <w:rPr>
            <w:lang w:val="pt_PT" w:bidi="pt_PT"/>
          </w:rPr>
          <w:rPr>
            <w:color w:val="0000EE"/>
            <w:u w:val="single"/>
          </w:rPr>
          <w:t>15</w:t>
        </w:r>
      </w:hyperlink>
      <w:r>
        <w:rPr>
          <w:lang w:val="pt_PT" w:bidi="pt_PT"/>
        </w:rPr>
        <w:t>,</w:t>
      </w:r>
      <w:hyperlink r:id="rId538">
        <w:r>
          <w:rPr>
            <w:lang w:val="pt_PT" w:bidi="pt_PT"/>
          </w:rPr>
          <w:rPr>
            <w:color w:val="0000EE"/>
            <w:u w:val="single"/>
          </w:rPr>
          <w:t>18</w:t>
        </w:r>
      </w:hyperlink>
      <w:r>
        <w:rPr>
          <w:lang w:val="pt_PT" w:bidi="pt_PT"/>
        </w:rPr>
        <w:t>,</w:t>
      </w:r>
      <w:hyperlink r:id="rId539">
        <w:r>
          <w:rPr>
            <w:lang w:val="pt_PT" w:bidi="pt_PT"/>
          </w:rPr>
          <w:rPr>
            <w:color w:val="0000EE"/>
            <w:u w:val="single"/>
          </w:rPr>
          <w:t>30</w:t>
        </w:r>
      </w:hyperlink>
      <w:r>
        <w:rPr>
          <w:lang w:val="pt_PT" w:bidi="pt_PT"/>
        </w:rPr>
        <w:t>,</w:t>
      </w:r>
      <w:hyperlink r:id="rId540">
        <w:r>
          <w:rPr>
            <w:lang w:val="pt_PT" w:bidi="pt_PT"/>
          </w:rPr>
          <w:rPr>
            <w:color w:val="0000EE"/>
            <w:u w:val="single"/>
          </w:rPr>
          <w:t>31</w:t>
        </w:r>
      </w:hyperlink>
      <w:r>
        <w:rPr>
          <w:lang w:val="pt_PT" w:bidi="pt_PT"/>
        </w:rPr>
        <w:t xml:space="preserve">; </w:t>
      </w:r>
      <w:hyperlink r:id="rId541">
        <w:r>
          <w:rPr>
            <w:lang w:val="pt_PT" w:bidi="pt_PT"/>
          </w:rPr>
          <w:rPr>
            <w:color w:val="0000EE"/>
            <w:u w:val="single"/>
          </w:rPr>
          <w:t>2Sm 22.2</w:t>
        </w:r>
      </w:hyperlink>
      <w:r>
        <w:rPr>
          <w:lang w:val="pt_PT" w:bidi="pt_PT"/>
        </w:rPr>
        <w:t>,</w:t>
      </w:r>
      <w:hyperlink r:id="rId542">
        <w:r>
          <w:rPr>
            <w:lang w:val="pt_PT" w:bidi="pt_PT"/>
          </w:rPr>
          <w:rPr>
            <w:color w:val="0000EE"/>
            <w:u w:val="single"/>
          </w:rPr>
          <w:t>3</w:t>
        </w:r>
      </w:hyperlink>
      <w:r>
        <w:rPr>
          <w:lang w:val="pt_PT" w:bidi="pt_PT"/>
        </w:rPr>
        <w:t>,</w:t>
      </w:r>
      <w:hyperlink r:id="rId231">
        <w:r>
          <w:rPr>
            <w:lang w:val="pt_PT" w:bidi="pt_PT"/>
          </w:rPr>
          <w:rPr>
            <w:color w:val="0000EE"/>
            <w:u w:val="single"/>
          </w:rPr>
          <w:t>32</w:t>
        </w:r>
      </w:hyperlink>
      <w:r>
        <w:rPr>
          <w:lang w:val="pt_PT" w:bidi="pt_PT"/>
        </w:rPr>
        <w:t>,</w:t>
      </w:r>
      <w:hyperlink r:id="rId543">
        <w:r>
          <w:rPr>
            <w:lang w:val="pt_PT" w:bidi="pt_PT"/>
          </w:rPr>
          <w:rPr>
            <w:color w:val="0000EE"/>
            <w:u w:val="single"/>
          </w:rPr>
          <w:t>47</w:t>
        </w:r>
      </w:hyperlink>
      <w:r>
        <w:rPr>
          <w:lang w:val="pt_PT" w:bidi="pt_PT"/>
        </w:rPr>
        <w:t>). Ambos são seguidos por peças poéticas secundárias e mais curtas — a bênção final de Moisés às tribos israelitas (</w:t>
      </w:r>
      <w:hyperlink r:id="rId544">
        <w:r>
          <w:rPr>
            <w:lang w:val="pt_PT" w:bidi="pt_PT"/>
          </w:rPr>
          <w:rPr>
            <w:color w:val="0000EE"/>
            <w:u w:val="single"/>
          </w:rPr>
          <w:t>Dt 33</w:t>
        </w:r>
      </w:hyperlink>
      <w:r>
        <w:rPr>
          <w:lang w:val="pt_PT" w:bidi="pt_PT"/>
        </w:rPr>
        <w:t>) e as últimas palavras de Davi (</w:t>
      </w:r>
      <w:hyperlink r:id="rId508">
        <w:r>
          <w:rPr>
            <w:lang w:val="pt_PT" w:bidi="pt_PT"/>
          </w:rPr>
          <w:rPr>
            <w:color w:val="0000EE"/>
            <w:u w:val="single"/>
          </w:rPr>
          <w:t>2Sm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hyperlink r:id="rId233">
        <w:r>
          <w:rPr>
            <w:lang w:val="pt_PT" w:bidi="pt_PT"/>
          </w:rPr>
          <w:rPr>
            <w:color w:val="0000EE"/>
            <w:u w:val="single"/>
          </w:rPr>
          <w:t>1Sm 2.2</w:t>
        </w:r>
      </w:hyperlink>
      <w:r>
        <w:rPr>
          <w:lang w:val="pt_PT" w:bidi="pt_PT"/>
        </w:rPr>
        <w:t>), enquanto Davi disse: o Senhor é minha rocha, o que lembra o resgate de Deus a Davi de Saul na Rocha da Fuga (</w:t>
      </w:r>
      <w:hyperlink r:id="rId545">
        <w:r>
          <w:rPr>
            <w:lang w:val="pt_PT" w:bidi="pt_PT"/>
          </w:rPr>
          <w:rPr>
            <w:color w:val="0000EE"/>
            <w:u w:val="single"/>
          </w:rPr>
          <w:t>1Sm 23.28</w:t>
        </w:r>
      </w:hyperlink>
      <w:r>
        <w:rPr>
          <w:lang w:val="pt_PT" w:bidi="pt_PT"/>
        </w:rPr>
        <w:t xml:space="preserve">). A palavra hebraica traduzida como “rocha” em </w:t>
      </w:r>
      <w:hyperlink r:id="rId542">
        <w:r>
          <w:rPr>
            <w:lang w:val="pt_PT" w:bidi="pt_PT"/>
          </w:rPr>
          <w:rPr>
            <w:color w:val="0000EE"/>
            <w:u w:val="single"/>
          </w:rPr>
          <w:t>22.3</w:t>
        </w:r>
      </w:hyperlink>
      <w:r>
        <w:rPr>
          <w:lang w:val="pt_PT" w:bidi="pt_PT"/>
        </w:rPr>
        <w:t xml:space="preserve"> (diferente de </w:t>
      </w:r>
      <w:hyperlink r:id="rId541">
        <w:r>
          <w:rPr>
            <w:lang w:val="pt_PT" w:bidi="pt_PT"/>
          </w:rPr>
          <w:rPr>
            <w:color w:val="0000EE"/>
            <w:u w:val="single"/>
          </w:rPr>
          <w:t>22.2</w:t>
        </w:r>
      </w:hyperlink>
      <w:r>
        <w:rPr>
          <w:lang w:val="pt_PT" w:bidi="pt_PT"/>
        </w:rPr>
        <w:t xml:space="preserve">) refere-se em </w:t>
      </w:r>
      <w:hyperlink r:id="rId546">
        <w:r>
          <w:rPr>
            <w:lang w:val="pt_PT" w:bidi="pt_PT"/>
          </w:rPr>
          <w:rPr>
            <w:color w:val="0000EE"/>
            <w:u w:val="single"/>
          </w:rPr>
          <w:t>1Sm 24.2</w:t>
        </w:r>
      </w:hyperlink>
      <w:r>
        <w:rPr>
          <w:lang w:val="pt_PT" w:bidi="pt_PT"/>
        </w:rPr>
        <w:t xml:space="preserve"> às “rochas dos cabritos selvagens”, onde Saul suspeitava que Davi estava escondido. • fortaleza: A mesma palavra referia-se ao “refúgio” físico de Davi (</w:t>
      </w:r>
      <w:hyperlink r:id="rId547">
        <w:r>
          <w:rPr>
            <w:lang w:val="pt_PT" w:bidi="pt_PT"/>
          </w:rPr>
          <w:rPr>
            <w:color w:val="0000EE"/>
            <w:u w:val="single"/>
          </w:rPr>
          <w:t>1Sm 22.4</w:t>
        </w:r>
      </w:hyperlink>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hyperlink r:id="rId548">
        <w:r>
          <w:rPr>
            <w:lang w:val="pt_PT" w:bidi="pt_PT"/>
          </w:rPr>
          <w:rPr>
            <w:color w:val="0000EE"/>
            <w:u w:val="single"/>
          </w:rPr>
          <w:t>1Sm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hyperlink r:id="rId549">
        <w:r>
          <w:rPr>
            <w:lang w:val="pt_PT" w:bidi="pt_PT"/>
          </w:rPr>
          <w:rPr>
            <w:color w:val="0000EE"/>
            <w:u w:val="single"/>
          </w:rPr>
          <w:t>22.7</w:t>
        </w:r>
      </w:hyperlink>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hyperlink r:id="rId550">
        <w:r>
          <w:rPr>
            <w:lang w:val="pt_PT" w:bidi="pt_PT"/>
          </w:rPr>
          <w:rPr>
            <w:color w:val="0000EE"/>
            <w:u w:val="single"/>
          </w:rPr>
          <w:t>Êx 19.16–20</w:t>
        </w:r>
      </w:hyperlink>
      <w:r>
        <w:rPr>
          <w:lang w:val="pt_PT" w:bidi="pt_PT"/>
        </w:rPr>
        <w:t xml:space="preserve">; cp. </w:t>
      </w:r>
      <w:hyperlink r:id="rId551">
        <w:r>
          <w:rPr>
            <w:lang w:val="pt_PT" w:bidi="pt_PT"/>
          </w:rPr>
          <w:rPr>
            <w:color w:val="0000EE"/>
            <w:u w:val="single"/>
          </w:rPr>
          <w:t>Jz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hyperlink r:id="rId553">
        <w:r>
          <w:rPr>
            <w:lang w:val="pt_PT" w:bidi="pt_PT"/>
          </w:rPr>
          <w:rPr>
            <w:color w:val="0000EE"/>
            <w:u w:val="single"/>
          </w:rPr>
          <w:t>Lv 26.1–13</w:t>
        </w:r>
      </w:hyperlink>
      <w:r>
        <w:rPr>
          <w:lang w:val="pt_PT" w:bidi="pt_PT"/>
        </w:rPr>
        <w:t xml:space="preserve">; </w:t>
      </w:r>
      <w:hyperlink r:id="rId554">
        <w:r>
          <w:rPr>
            <w:lang w:val="pt_PT" w:bidi="pt_PT"/>
          </w:rPr>
          <w:rPr>
            <w:color w:val="0000EE"/>
            <w:u w:val="single"/>
          </w:rPr>
          <w:t>Dt 28.1–14</w:t>
        </w:r>
      </w:hyperlink>
      <w:r>
        <w:rPr>
          <w:lang w:val="pt_PT" w:bidi="pt_PT"/>
        </w:rPr>
        <w:t xml:space="preserve">; </w:t>
      </w:r>
      <w:hyperlink r:id="rId555">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hyperlink r:id="rId505">
        <w:r>
          <w:rPr>
            <w:lang w:val="pt_PT" w:bidi="pt_PT"/>
          </w:rPr>
          <w:rPr>
            <w:color w:val="0000EE"/>
            <w:u w:val="single"/>
          </w:rPr>
          <w:t>22.1</w:t>
        </w:r>
      </w:hyperlink>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hyperlink r:id="rId426">
        <w:r>
          <w:rPr>
            <w:lang w:val="pt_PT" w:bidi="pt_PT"/>
          </w:rPr>
          <w:rPr>
            <w:color w:val="0000EE"/>
            <w:u w:val="single"/>
          </w:rPr>
          <w:t>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hyperlink r:id="rId556">
        <w:r>
          <w:rPr>
            <w:lang w:val="pt_PT" w:bidi="pt_PT"/>
          </w:rPr>
          <w:rPr>
            <w:color w:val="0000EE"/>
            <w:u w:val="single"/>
          </w:rPr>
          <w:t>Is 43.11</w:t>
        </w:r>
      </w:hyperlink>
      <w:r>
        <w:rPr>
          <w:lang w:val="pt_PT" w:bidi="pt_PT"/>
        </w:rPr>
        <w:t xml:space="preserve">; </w:t>
      </w:r>
      <w:hyperlink r:id="rId557">
        <w:r>
          <w:rPr>
            <w:lang w:val="pt_PT" w:bidi="pt_PT"/>
          </w:rPr>
          <w:rPr>
            <w:color w:val="0000EE"/>
            <w:u w:val="single"/>
          </w:rPr>
          <w:t>44.6</w:t>
        </w:r>
      </w:hyperlink>
      <w:r>
        <w:rPr>
          <w:lang w:val="pt_PT" w:bidi="pt_PT"/>
        </w:rPr>
        <w:t>,</w:t>
      </w:r>
      <w:hyperlink r:id="rId558">
        <w:r>
          <w:rPr>
            <w:lang w:val="pt_PT" w:bidi="pt_PT"/>
          </w:rPr>
          <w:rPr>
            <w:color w:val="0000EE"/>
            <w:u w:val="single"/>
          </w:rPr>
          <w:t>8</w:t>
        </w:r>
      </w:hyperlink>
      <w:r>
        <w:rPr>
          <w:lang w:val="pt_PT" w:bidi="pt_PT"/>
        </w:rPr>
        <w:t xml:space="preserve">; </w:t>
      </w:r>
      <w:hyperlink r:id="rId559">
        <w:r>
          <w:rPr>
            <w:lang w:val="pt_PT" w:bidi="pt_PT"/>
          </w:rPr>
          <w:rPr>
            <w:color w:val="0000EE"/>
            <w:u w:val="single"/>
          </w:rPr>
          <w:t>45.5</w:t>
        </w:r>
      </w:hyperlink>
      <w:r>
        <w:rPr>
          <w:lang w:val="pt_PT" w:bidi="pt_PT"/>
        </w:rPr>
        <w:t>,</w:t>
      </w:r>
      <w:hyperlink r:id="rId56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hyperlink r:id="rId561">
        <w:r>
          <w:rPr>
            <w:lang w:val="pt_PT" w:bidi="pt_PT"/>
          </w:rPr>
          <w:rPr>
            <w:color w:val="0000EE"/>
            <w:u w:val="single"/>
          </w:rPr>
          <w:t>1Sm 19.11–27.12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hyperlink r:id="rId562">
        <w:r>
          <w:rPr>
            <w:lang w:val="pt_PT" w:bidi="pt_PT"/>
          </w:rPr>
          <w:rPr>
            <w:color w:val="0000EE"/>
            <w:u w:val="single"/>
          </w:rPr>
          <w:t>1Sm 17.12–58</w:t>
        </w:r>
      </w:hyperlink>
      <w:r>
        <w:rPr>
          <w:lang w:val="pt_PT" w:bidi="pt_PT"/>
        </w:rPr>
        <w:t xml:space="preserve">; </w:t>
      </w:r>
      <w:hyperlink r:id="rId563">
        <w:r>
          <w:rPr>
            <w:lang w:val="pt_PT" w:bidi="pt_PT"/>
          </w:rPr>
          <w:rPr>
            <w:color w:val="0000EE"/>
            <w:u w:val="single"/>
          </w:rPr>
          <w:t>18.17–30</w:t>
        </w:r>
      </w:hyperlink>
      <w:r>
        <w:rPr>
          <w:lang w:val="pt_PT" w:bidi="pt_PT"/>
        </w:rPr>
        <w:t xml:space="preserve">; </w:t>
      </w:r>
      <w:hyperlink r:id="rId564">
        <w:r>
          <w:rPr>
            <w:lang w:val="pt_PT" w:bidi="pt_PT"/>
          </w:rPr>
          <w:rPr>
            <w:color w:val="0000EE"/>
            <w:u w:val="single"/>
          </w:rPr>
          <w:t>23.1–5</w:t>
        </w:r>
      </w:hyperlink>
      <w:r>
        <w:rPr>
          <w:lang w:val="pt_PT" w:bidi="pt_PT"/>
        </w:rPr>
        <w:t xml:space="preserve">; </w:t>
      </w:r>
      <w:hyperlink r:id="rId13">
        <w:r>
          <w:rPr>
            <w:lang w:val="pt_PT" w:bidi="pt_PT"/>
          </w:rPr>
          <w:rPr>
            <w:color w:val="0000EE"/>
            <w:u w:val="single"/>
          </w:rPr>
          <w:t>30.1–31</w:t>
        </w:r>
      </w:hyperlink>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hyperlink r:id="rId565">
        <w:r>
          <w:rPr>
            <w:lang w:val="pt_PT" w:bidi="pt_PT"/>
          </w:rPr>
          <w:rPr>
            <w:color w:val="0000EE"/>
            <w:u w:val="single"/>
          </w:rPr>
          <w:t>7.5–29</w:t>
        </w:r>
      </w:hyperlink>
      <w:r>
        <w:rPr>
          <w:lang w:val="pt_PT" w:bidi="pt_PT"/>
        </w:rPr>
        <w:t xml:space="preserve">;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hyperlink r:id="rId566">
        <w:r>
          <w:rPr>
            <w:lang w:val="pt_PT" w:bidi="pt_PT"/>
          </w:rPr>
          <w:rPr>
            <w:color w:val="0000EE"/>
            <w:u w:val="single"/>
          </w:rPr>
          <w:t>1Rs 1.16</w:t>
        </w:r>
      </w:hyperlink>
      <w:r>
        <w:rPr>
          <w:lang w:val="pt_PT" w:bidi="pt_PT"/>
        </w:rPr>
        <w:t>,</w:t>
      </w:r>
      <w:hyperlink r:id="rId567">
        <w:r>
          <w:rPr>
            <w:lang w:val="pt_PT" w:bidi="pt_PT"/>
          </w:rPr>
          <w:rPr>
            <w:color w:val="0000EE"/>
            <w:u w:val="single"/>
          </w:rPr>
          <w:t>29–30</w:t>
        </w:r>
      </w:hyperlink>
      <w:r>
        <w:rPr>
          <w:lang w:val="pt_PT" w:bidi="pt_PT"/>
        </w:rPr>
        <w:t xml:space="preserve">, </w:t>
      </w:r>
      <w:hyperlink r:id="rId568">
        <w:r>
          <w:rPr>
            <w:lang w:val="pt_PT" w:bidi="pt_PT"/>
          </w:rPr>
          <w:rPr>
            <w:color w:val="0000EE"/>
            <w:u w:val="single"/>
          </w:rPr>
          <w:t>33–35</w:t>
        </w:r>
      </w:hyperlink>
      <w:r>
        <w:rPr>
          <w:lang w:val="pt_PT" w:bidi="pt_PT"/>
        </w:rPr>
        <w:t xml:space="preserve">; </w:t>
      </w:r>
      <w:hyperlink r:id="rId569">
        <w:r>
          <w:rPr>
            <w:lang w:val="pt_PT" w:bidi="pt_PT"/>
          </w:rPr>
          <w:rPr>
            <w:color w:val="0000EE"/>
            <w:u w:val="single"/>
          </w:rPr>
          <w:t>2.1–9</w:t>
        </w:r>
      </w:hyperlink>
      <w:r>
        <w:rPr>
          <w:lang w:val="pt_PT" w:bidi="pt_PT"/>
        </w:rPr>
        <w:t xml:space="preserve">), mas sua última expressão pública de adoração a Deus como rei (cp. </w:t>
      </w:r>
      <w:hyperlink r:id="rId570">
        <w:r>
          <w:rPr>
            <w:lang w:val="pt_PT" w:bidi="pt_PT"/>
          </w:rPr>
          <w:rPr>
            <w:color w:val="0000EE"/>
            <w:u w:val="single"/>
          </w:rPr>
          <w:t>1Sm 12.1–25</w:t>
        </w:r>
      </w:hyperlink>
      <w:r>
        <w:rPr>
          <w:lang w:val="pt_PT" w:bidi="pt_PT"/>
        </w:rPr>
        <w:t>). • Davi... disse: A linguagem indica que ele estava prestes a proferir um oráculo, uma revelação de Deus (</w:t>
      </w:r>
      <w:hyperlink r:id="rId571">
        <w:r>
          <w:rPr>
            <w:lang w:val="pt_PT" w:bidi="pt_PT"/>
          </w:rPr>
          <w:rPr>
            <w:color w:val="0000EE"/>
            <w:u w:val="single"/>
          </w:rPr>
          <w:t>2Sm 23.2</w:t>
        </w:r>
      </w:hyperlink>
      <w:r>
        <w:rPr>
          <w:lang w:val="pt_PT" w:bidi="pt_PT"/>
        </w:rPr>
        <w:t xml:space="preserve">). • o doce salmista de Israel: Para outras referências a Davi como músico e poeta, veja </w:t>
      </w:r>
      <w:hyperlink r:id="rId572">
        <w:r>
          <w:rPr>
            <w:lang w:val="pt_PT" w:bidi="pt_PT"/>
          </w:rPr>
          <w:rPr>
            <w:color w:val="0000EE"/>
            <w:u w:val="single"/>
          </w:rPr>
          <w:t>1Cr 23.5</w:t>
        </w:r>
      </w:hyperlink>
      <w:r>
        <w:rPr>
          <w:lang w:val="pt_PT" w:bidi="pt_PT"/>
        </w:rPr>
        <w:t xml:space="preserve">; </w:t>
      </w:r>
      <w:hyperlink r:id="rId573">
        <w:r>
          <w:rPr>
            <w:lang w:val="pt_PT" w:bidi="pt_PT"/>
          </w:rPr>
          <w:rPr>
            <w:color w:val="0000EE"/>
            <w:u w:val="single"/>
          </w:rPr>
          <w:t>2Cr 29.26</w:t>
        </w:r>
      </w:hyperlink>
      <w:r>
        <w:rPr>
          <w:lang w:val="pt_PT" w:bidi="pt_PT"/>
        </w:rPr>
        <w:t xml:space="preserve">, </w:t>
      </w:r>
      <w:hyperlink r:id="rId574">
        <w:r>
          <w:rPr>
            <w:lang w:val="pt_PT" w:bidi="pt_PT"/>
          </w:rPr>
          <w:rPr>
            <w:color w:val="0000EE"/>
            <w:u w:val="single"/>
          </w:rPr>
          <w:t>27</w:t>
        </w:r>
      </w:hyperlink>
      <w:r>
        <w:rPr>
          <w:lang w:val="pt_PT" w:bidi="pt_PT"/>
        </w:rPr>
        <w:t xml:space="preserve">; </w:t>
      </w:r>
      <w:hyperlink r:id="rId575">
        <w:r>
          <w:rPr>
            <w:lang w:val="pt_PT" w:bidi="pt_PT"/>
          </w:rPr>
          <w:rPr>
            <w:color w:val="0000EE"/>
            <w:u w:val="single"/>
          </w:rPr>
          <w:t>Ne 12.36</w:t>
        </w:r>
      </w:hyperlink>
      <w:r>
        <w:rPr>
          <w:lang w:val="pt_PT" w:bidi="pt_PT"/>
        </w:rPr>
        <w:t xml:space="preserve">; </w:t>
      </w:r>
      <w:hyperlink r:id="rId576">
        <w:r>
          <w:rPr>
            <w:lang w:val="pt_PT" w:bidi="pt_PT"/>
          </w:rPr>
          <w:rPr>
            <w:color w:val="0000EE"/>
            <w:u w:val="single"/>
          </w:rPr>
          <w:t>Am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hyperlink r:id="rId507">
        <w:r>
          <w:rPr>
            <w:lang w:val="pt_PT" w:bidi="pt_PT"/>
          </w:rPr>
          <w:rPr>
            <w:color w:val="0000EE"/>
            <w:u w:val="single"/>
          </w:rPr>
          <w:t>22</w:t>
        </w:r>
      </w:hyperlink>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hyperlink r:id="rId577">
        <w:r>
          <w:rPr>
            <w:lang w:val="pt_PT" w:bidi="pt_PT"/>
          </w:rPr>
          <w:rPr>
            <w:color w:val="0000EE"/>
            <w:u w:val="single"/>
          </w:rPr>
          <w:t>7.12–16</w:t>
        </w:r>
      </w:hyperlink>
      <w:r>
        <w:rPr>
          <w:lang w:val="pt_PT" w:bidi="pt_PT"/>
        </w:rPr>
        <w:t>). Jesus é o rei eterno que é o “descendente de Davi” (</w:t>
      </w:r>
      <w:hyperlink r:id="rId578">
        <w:r>
          <w:rPr>
            <w:lang w:val="pt_PT" w:bidi="pt_PT"/>
          </w:rPr>
          <w:rPr>
            <w:color w:val="0000EE"/>
            <w:u w:val="single"/>
          </w:rPr>
          <w:t>Mt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hyperlink r:id="rId579">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hyperlink r:id="rId580">
        <w:r>
          <w:rPr>
            <w:lang w:val="pt_PT" w:bidi="pt_PT"/>
          </w:rPr>
          <w:rPr>
            <w:color w:val="0000EE"/>
            <w:u w:val="single"/>
          </w:rPr>
          <w:t>23.7</w:t>
        </w:r>
      </w:hyperlink>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hyperlink r:id="rId581">
        <w:r>
          <w:rPr>
            <w:lang w:val="pt_PT" w:bidi="pt_PT"/>
          </w:rPr>
          <w:rPr>
            <w:color w:val="0000EE"/>
            <w:u w:val="single"/>
          </w:rPr>
          <w:t>1Sm 30.9–10</w:t>
        </w:r>
      </w:hyperlink>
      <w:r>
        <w:rPr>
          <w:lang w:val="pt_PT" w:bidi="pt_PT"/>
        </w:rPr>
        <w:t>,</w:t>
      </w:r>
      <w:hyperlink r:id="rId58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hyperlink r:id="rId583">
        <w:r>
          <w:rPr>
            <w:lang w:val="pt_PT" w:bidi="pt_PT"/>
          </w:rPr>
          <w:rPr>
            <w:color w:val="0000EE"/>
            <w:u w:val="single"/>
          </w:rPr>
          <w:t>1Sm 22.1</w:t>
        </w:r>
      </w:hyperlink>
      <w:r>
        <w:rPr>
          <w:lang w:val="pt_PT" w:bidi="pt_PT"/>
        </w:rPr>
        <w:t xml:space="preserve">). • O vale de Refaim estava localizado entre Belém e Jerusalém (veja </w:t>
      </w:r>
      <w:hyperlink r:id="rId113">
        <w:r>
          <w:rPr>
            <w:lang w:val="pt_PT" w:bidi="pt_PT"/>
          </w:rPr>
          <w:rPr>
            <w:color w:val="0000EE"/>
            <w:u w:val="single"/>
          </w:rPr>
          <w:t>2Sm 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hyperlink r:id="rId584">
        <w:r>
          <w:rPr>
            <w:lang w:val="pt_PT" w:bidi="pt_PT"/>
          </w:rPr>
          <w:rPr>
            <w:color w:val="0000EE"/>
            <w:u w:val="single"/>
          </w:rPr>
          <w:t>Nm 11.4</w:t>
        </w:r>
      </w:hyperlink>
      <w:r>
        <w:rPr>
          <w:lang w:val="pt_PT" w:bidi="pt_PT"/>
        </w:rPr>
        <w:t xml:space="preserve">, “começou a desejar”; </w:t>
      </w:r>
      <w:hyperlink r:id="rId585">
        <w:r>
          <w:rPr>
            <w:lang w:val="pt_PT" w:bidi="pt_PT"/>
          </w:rPr>
          <w:rPr>
            <w:color w:val="0000EE"/>
            <w:u w:val="single"/>
          </w:rPr>
          <w:t>Sl 106.14</w:t>
        </w:r>
      </w:hyperlink>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hyperlink r:id="rId586">
        <w:r>
          <w:rPr>
            <w:lang w:val="pt_PT" w:bidi="pt_PT"/>
          </w:rPr>
          <w:rPr>
            <w:color w:val="0000EE"/>
            <w:u w:val="single"/>
          </w:rPr>
          <w:t>Lv 17.10–13</w:t>
        </w:r>
      </w:hyperlink>
      <w:r>
        <w:rPr>
          <w:lang w:val="pt_PT" w:bidi="pt_PT"/>
        </w:rPr>
        <w:t xml:space="preserve">; </w:t>
      </w:r>
      <w:hyperlink r:id="rId587">
        <w:r>
          <w:rPr>
            <w:lang w:val="pt_PT" w:bidi="pt_PT"/>
          </w:rPr>
          <w:rPr>
            <w:color w:val="0000EE"/>
            <w:u w:val="single"/>
          </w:rPr>
          <w:t>Dt 12.23–24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hyperlink r:id="rId588">
        <w:r>
          <w:rPr>
            <w:lang w:val="pt_PT" w:bidi="pt_PT"/>
          </w:rPr>
          <w:rPr>
            <w:color w:val="0000EE"/>
            <w:u w:val="single"/>
          </w:rPr>
          <w:t>1Sm 26.6–9</w:t>
        </w:r>
      </w:hyperlink>
      <w:r>
        <w:rPr>
          <w:lang w:val="pt_PT" w:bidi="pt_PT"/>
        </w:rPr>
        <w:t>) e o parente de Saul, Simei (</w:t>
      </w:r>
      <w:hyperlink r:id="rId589">
        <w:r>
          <w:rPr>
            <w:lang w:val="pt_PT" w:bidi="pt_PT"/>
          </w:rPr>
          <w:rPr>
            <w:color w:val="0000EE"/>
            <w:u w:val="single"/>
          </w:rPr>
          <w:t>2Sm 16.9–11</w:t>
        </w:r>
      </w:hyperlink>
      <w:r>
        <w:rPr>
          <w:lang w:val="pt_PT" w:bidi="pt_PT"/>
        </w:rPr>
        <w:t>). Abisai salvou a vida de Davi durante uma das guerras contra os filisteus (</w:t>
      </w:r>
      <w:hyperlink r:id="rId590">
        <w:r>
          <w:rPr>
            <w:lang w:val="pt_PT" w:bidi="pt_PT"/>
          </w:rPr>
          <w:rPr>
            <w:color w:val="0000EE"/>
            <w:u w:val="single"/>
          </w:rPr>
          <w:t>21.16–17</w:t>
        </w:r>
      </w:hyperlink>
      <w:r>
        <w:rPr>
          <w:lang w:val="pt_PT" w:bidi="pt_PT"/>
        </w:rPr>
        <w:t>). • Benaías apareceu primeiro como o comandante dos mercenários que serviam como guarda-costas de Davi, independente do exército regular (</w:t>
      </w:r>
      <w:hyperlink r:id="rId496">
        <w:r>
          <w:rPr>
            <w:lang w:val="pt_PT" w:bidi="pt_PT"/>
          </w:rPr>
          <w:rPr>
            <w:color w:val="0000EE"/>
            <w:u w:val="single"/>
          </w:rPr>
          <w:t>8.18</w:t>
        </w:r>
      </w:hyperlink>
      <w:r>
        <w:rPr>
          <w:lang w:val="pt_PT" w:bidi="pt_PT"/>
        </w:rPr>
        <w:t xml:space="preserve">; </w:t>
      </w:r>
      <w:hyperlink r:id="rId591">
        <w:r>
          <w:rPr>
            <w:lang w:val="pt_PT" w:bidi="pt_PT"/>
          </w:rPr>
          <w:rPr>
            <w:color w:val="0000EE"/>
            <w:u w:val="single"/>
          </w:rPr>
          <w:t>20.23</w:t>
        </w:r>
      </w:hyperlink>
      <w:r>
        <w:rPr>
          <w:lang w:val="pt_PT" w:bidi="pt_PT"/>
        </w:rPr>
        <w:t>). Ele também era o líder de uma divisão de 24.000 homens do exército regular que servia ao rei no terceiro mês de cada ano (</w:t>
      </w:r>
      <w:hyperlink r:id="rId592">
        <w:r>
          <w:rPr>
            <w:lang w:val="pt_PT" w:bidi="pt_PT"/>
          </w:rPr>
          <w:rPr>
            <w:color w:val="0000EE"/>
            <w:u w:val="single"/>
          </w:rPr>
          <w:t>1Cr 27.5–6</w:t>
        </w:r>
      </w:hyperlink>
      <w:r>
        <w:rPr>
          <w:lang w:val="pt_PT" w:bidi="pt_PT"/>
        </w:rPr>
        <w:t>). Ele desempenhou um papel importante na ascensão de Salomão ao trono (</w:t>
      </w:r>
      <w:hyperlink r:id="rId593">
        <w:r>
          <w:rPr>
            <w:lang w:val="pt_PT" w:bidi="pt_PT"/>
          </w:rPr>
          <w:rPr>
            <w:color w:val="0000EE"/>
            <w:u w:val="single"/>
          </w:rPr>
          <w:t>1Rs 1.32–49</w:t>
        </w:r>
      </w:hyperlink>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hyperlink r:id="rId594">
        <w:r>
          <w:rPr>
            <w:lang w:val="pt_PT" w:bidi="pt_PT"/>
          </w:rPr>
          <w:rPr>
            <w:color w:val="0000EE"/>
            <w:u w:val="single"/>
          </w:rPr>
          <w:t>2.18–32</w:t>
        </w:r>
      </w:hyperlink>
      <w:r>
        <w:rPr>
          <w:lang w:val="pt_PT" w:bidi="pt_PT"/>
        </w:rPr>
        <w:t>). A inclusão de Asael aqui sugere que partes dessas listas remontam ao início da carreira de Davi. • Elanã, filho de Dodô, não deve ser confundido com Elanã, filho de Jair (</w:t>
      </w:r>
      <w:hyperlink r:id="rId595">
        <w:r>
          <w:rPr>
            <w:lang w:val="pt_PT" w:bidi="pt_PT"/>
          </w:rPr>
          <w:rPr>
            <w:color w:val="0000EE"/>
            <w:u w:val="single"/>
          </w:rPr>
          <w:t>21.19</w:t>
        </w:r>
      </w:hyperlink>
      <w:r>
        <w:rPr>
          <w:lang w:val="pt_PT" w:bidi="pt_PT"/>
        </w:rPr>
        <w:t xml:space="preserve">; </w:t>
      </w:r>
      <w:hyperlink r:id="rId596">
        <w:r>
          <w:rPr>
            <w:lang w:val="pt_PT" w:bidi="pt_PT"/>
          </w:rPr>
          <w:rPr>
            <w:color w:val="0000EE"/>
            <w:u w:val="single"/>
          </w:rPr>
          <w:t>1Cr 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hyperlink r:id="rId288">
        <w:r>
          <w:rPr>
            <w:lang w:val="pt_PT" w:bidi="pt_PT"/>
          </w:rPr>
          <w:rPr>
            <w:color w:val="0000EE"/>
            <w:u w:val="single"/>
          </w:rPr>
          <w:t>23.34</w:t>
        </w:r>
      </w:hyperlink>
      <w:r>
        <w:rPr>
          <w:lang w:val="pt_PT" w:bidi="pt_PT"/>
        </w:rPr>
        <w:t xml:space="preserve">; veja </w:t>
      </w:r>
      <w:hyperlink r:id="rId408">
        <w:r>
          <w:rPr>
            <w:lang w:val="pt_PT" w:bidi="pt_PT"/>
          </w:rPr>
          <w:rPr>
            <w:color w:val="0000EE"/>
            <w:u w:val="single"/>
          </w:rPr>
          <w:t>11.3</w:t>
        </w:r>
      </w:hyperlink>
      <w:r>
        <w:rPr>
          <w:lang w:val="pt_PT" w:bidi="pt_PT"/>
        </w:rPr>
        <w:t>). Em contraste, o Cronista, que nunca mencionou os pecados de Davi contra Bate-Seba e Urias, colocou o nome de Urias discretamente no meio da lista dos valentes de Davi (</w:t>
      </w:r>
      <w:hyperlink r:id="rId597">
        <w:r>
          <w:rPr>
            <w:lang w:val="pt_PT" w:bidi="pt_PT"/>
          </w:rPr>
          <w:rPr>
            <w:color w:val="0000EE"/>
            <w:u w:val="single"/>
          </w:rPr>
          <w:t>1Cr 11.10–47</w:t>
        </w:r>
      </w:hyperlink>
      <w:r>
        <w:rPr>
          <w:lang w:val="pt_PT" w:bidi="pt_PT"/>
        </w:rPr>
        <w:t>). Este autor não apenas descreveu os pecados (</w:t>
      </w:r>
      <w:hyperlink r:id="rId274">
        <w:r>
          <w:rPr>
            <w:lang w:val="pt_PT" w:bidi="pt_PT"/>
          </w:rPr>
          <w:rPr>
            <w:color w:val="0000EE"/>
            <w:u w:val="single"/>
          </w:rPr>
          <w:t>2 Sm 11:1–27</w:t>
        </w:r>
      </w:hyperlink>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598">
        <w:r>
          <w:rPr>
            <w:lang w:val="pt_PT" w:bidi="pt_PT"/>
          </w:rPr>
          <w:rPr>
            <w:color w:val="0000EE"/>
            <w:u w:val="single"/>
          </w:rPr>
          <w:t>23.11</w:t>
        </w:r>
      </w:hyperlink>
      <w:r>
        <w:rPr>
          <w:lang w:val="pt_PT" w:bidi="pt_PT"/>
        </w:rPr>
        <w:t>) é diferente de “Sama de Harode” (</w:t>
      </w:r>
      <w:hyperlink r:id="rId599">
        <w:r>
          <w:rPr>
            <w:lang w:val="pt_PT" w:bidi="pt_PT"/>
          </w:rPr>
          <w:rPr>
            <w:color w:val="0000EE"/>
            <w:u w:val="single"/>
          </w:rPr>
          <w:t>23.25</w:t>
        </w:r>
      </w:hyperlink>
      <w:r>
        <w:rPr>
          <w:lang w:val="pt_PT" w:bidi="pt_PT"/>
        </w:rPr>
        <w:t>), e que “Benaías, filho de Joiada” (</w:t>
      </w:r>
      <w:hyperlink r:id="rId600">
        <w:r>
          <w:rPr>
            <w:lang w:val="pt_PT" w:bidi="pt_PT"/>
          </w:rPr>
          <w:rPr>
            <w:color w:val="0000EE"/>
            <w:u w:val="single"/>
          </w:rPr>
          <w:t>23.20</w:t>
        </w:r>
      </w:hyperlink>
      <w:r>
        <w:rPr>
          <w:lang w:val="pt_PT" w:bidi="pt_PT"/>
        </w:rPr>
        <w:t>) é diferente de “Benaías de Piratom” (</w:t>
      </w:r>
      <w:hyperlink r:id="rId601">
        <w:r>
          <w:rPr>
            <w:lang w:val="pt_PT" w:bidi="pt_PT"/>
          </w:rPr>
          <w:rPr>
            <w:color w:val="0000EE"/>
            <w:u w:val="single"/>
          </w:rPr>
          <w:t>23.30</w:t>
        </w:r>
      </w:hyperlink>
      <w:r>
        <w:rPr>
          <w:lang w:val="pt_PT" w:bidi="pt_PT"/>
        </w:rPr>
        <w:t>). Talvez o trigésimo sétimo guerreiro fosse Joabe, que é mencionado apenas perifericamente (</w:t>
      </w:r>
      <w:hyperlink r:id="rId602">
        <w:r>
          <w:rPr>
            <w:lang w:val="pt_PT" w:bidi="pt_PT"/>
          </w:rPr>
          <w:rPr>
            <w:color w:val="0000EE"/>
            <w:u w:val="single"/>
          </w:rPr>
          <w:t>23.18</w:t>
        </w:r>
      </w:hyperlink>
      <w:r>
        <w:rPr>
          <w:lang w:val="pt_PT" w:bidi="pt_PT"/>
        </w:rPr>
        <w:t>,</w:t>
      </w:r>
      <w:hyperlink r:id="rId603">
        <w:r>
          <w:rPr>
            <w:lang w:val="pt_PT" w:bidi="pt_PT"/>
          </w:rPr>
          <w:rPr>
            <w:color w:val="0000EE"/>
            <w:u w:val="single"/>
          </w:rPr>
          <w:t>37</w:t>
        </w:r>
      </w:hyperlink>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3">
        <w:r>
          <w:rPr>
            <w:lang w:val="pt_PT" w:bidi="pt_PT"/>
          </w:rPr>
          <w:rPr>
            <w:color w:val="0000EE"/>
            <w:u w:val="single"/>
          </w:rPr>
          <w:t>1Rs 2.5–6</w:t>
        </w:r>
      </w:hyperlink>
      <w:r>
        <w:rPr>
          <w:lang w:val="pt_PT" w:bidi="pt_PT"/>
        </w:rPr>
        <w:t>,</w:t>
      </w:r>
      <w:hyperlink r:id="rId604">
        <w:r>
          <w:rPr>
            <w:lang w:val="pt_PT" w:bidi="pt_PT"/>
          </w:rPr>
          <w:rPr>
            <w:color w:val="0000EE"/>
            <w:u w:val="single"/>
          </w:rPr>
          <w:t>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hyperlink r:id="rId605">
        <w:r>
          <w:rPr>
            <w:lang w:val="pt_PT" w:bidi="pt_PT"/>
          </w:rPr>
          <w:rPr>
            <w:color w:val="0000EE"/>
            <w:u w:val="single"/>
          </w:rPr>
          <w:t>Dt 4.25</w:t>
        </w:r>
      </w:hyperlink>
      <w:r>
        <w:rPr>
          <w:lang w:val="pt_PT" w:bidi="pt_PT"/>
        </w:rPr>
        <w:t xml:space="preserve">; </w:t>
      </w:r>
      <w:hyperlink r:id="rId606">
        <w:r>
          <w:rPr>
            <w:lang w:val="pt_PT" w:bidi="pt_PT"/>
          </w:rPr>
          <w:rPr>
            <w:color w:val="0000EE"/>
            <w:u w:val="single"/>
          </w:rPr>
          <w:t>6.14–15</w:t>
        </w:r>
      </w:hyperlink>
      <w:r>
        <w:rPr>
          <w:lang w:val="pt_PT" w:bidi="pt_PT"/>
        </w:rPr>
        <w:t xml:space="preserve">; </w:t>
      </w:r>
      <w:hyperlink r:id="rId607">
        <w:r>
          <w:rPr>
            <w:lang w:val="pt_PT" w:bidi="pt_PT"/>
          </w:rPr>
          <w:rPr>
            <w:color w:val="0000EE"/>
            <w:u w:val="single"/>
          </w:rPr>
          <w:t>29.22–28</w:t>
        </w:r>
      </w:hyperlink>
      <w:r>
        <w:rPr>
          <w:lang w:val="pt_PT" w:bidi="pt_PT"/>
        </w:rPr>
        <w:t xml:space="preserve">; </w:t>
      </w:r>
      <w:hyperlink r:id="rId608">
        <w:r>
          <w:rPr>
            <w:lang w:val="pt_PT" w:bidi="pt_PT"/>
          </w:rPr>
          <w:rPr>
            <w:color w:val="0000EE"/>
            <w:u w:val="single"/>
          </w:rPr>
          <w:t>31.16–18</w:t>
        </w:r>
      </w:hyperlink>
      <w:r>
        <w:rPr>
          <w:lang w:val="pt_PT" w:bidi="pt_PT"/>
        </w:rPr>
        <w:t>). • Fez com que... prejudicá-los: reflete um verbo hebraico (suth) usado em outros lugares no sentido de atrair ou incitar alguém a fazer o mal (</w:t>
      </w:r>
      <w:hyperlink r:id="rId609">
        <w:r>
          <w:rPr>
            <w:lang w:val="pt_PT" w:bidi="pt_PT"/>
          </w:rPr>
          <w:rPr>
            <w:color w:val="0000EE"/>
            <w:u w:val="single"/>
          </w:rPr>
          <w:t>1Sm 26.19</w:t>
        </w:r>
      </w:hyperlink>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hyperlink r:id="rId610">
        <w:r>
          <w:rPr>
            <w:lang w:val="pt_PT" w:bidi="pt_PT"/>
          </w:rPr>
          <w:rPr>
            <w:color w:val="0000EE"/>
            <w:u w:val="single"/>
          </w:rPr>
          <w:t>24.9</w:t>
        </w:r>
      </w:hyperlink>
      <w:r>
        <w:rPr>
          <w:lang w:val="pt_PT" w:bidi="pt_PT"/>
        </w:rPr>
        <w:t xml:space="preserve"> pode sugerir), isso pode explicar por que foi um pecado para ele (</w:t>
      </w:r>
      <w:hyperlink r:id="rId611">
        <w:r>
          <w:rPr>
            <w:lang w:val="pt_PT" w:bidi="pt_PT"/>
          </w:rPr>
          <w:rPr>
            <w:color w:val="0000EE"/>
            <w:u w:val="single"/>
          </w:rPr>
          <w:t>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hyperlink r:id="rId612">
        <w:r>
          <w:rPr>
            <w:lang w:val="pt_PT" w:bidi="pt_PT"/>
          </w:rPr>
          <w:rPr>
            <w:color w:val="0000EE"/>
            <w:u w:val="single"/>
          </w:rPr>
          <w:t>1Cr 21.5</w:t>
        </w:r>
      </w:hyperlink>
      <w:r>
        <w:rPr>
          <w:lang w:val="pt_PT" w:bidi="pt_PT"/>
        </w:rPr>
        <w:t xml:space="preserve">; o número diferente para Israel em </w:t>
      </w:r>
      <w:hyperlink r:id="rId612">
        <w:r>
          <w:rPr>
            <w:lang w:val="pt_PT" w:bidi="pt_PT"/>
          </w:rPr>
          <w:rPr>
            <w:color w:val="0000EE"/>
            <w:u w:val="single"/>
          </w:rPr>
          <w:t>1Cr 21.5</w:t>
        </w:r>
      </w:hyperlink>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hyperlink r:id="rId613">
        <w:r>
          <w:rPr>
            <w:lang w:val="pt_PT" w:bidi="pt_PT"/>
          </w:rPr>
          <w:rPr>
            <w:color w:val="0000EE"/>
            <w:u w:val="single"/>
          </w:rPr>
          <w:t>24.17</w:t>
        </w:r>
      </w:hyperlink>
      <w:r>
        <w:rPr>
          <w:lang w:val="pt_PT" w:bidi="pt_PT"/>
        </w:rPr>
        <w:t>). É claro, no entanto, que Israel, e não Davi, era o verdadeiro objeto da ira de Deus (</w:t>
      </w:r>
      <w:hyperlink r:id="rId614">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hyperlink r:id="rId615">
        <w:r>
          <w:rPr>
            <w:lang w:val="pt_PT" w:bidi="pt_PT"/>
          </w:rPr>
          <w:rPr>
            <w:color w:val="0000EE"/>
            <w:u w:val="single"/>
          </w:rPr>
          <w:t>1Sm 22.5</w:t>
        </w:r>
      </w:hyperlink>
      <w:r>
        <w:rPr>
          <w:lang w:val="pt_PT" w:bidi="pt_PT"/>
        </w:rPr>
        <w:t xml:space="preserve">. </w:t>
      </w:r>
      <w:r>
        <w:rPr>
          <w:i/>
          <w:lang w:val="pt_PT" w:bidi="pt_PT"/>
        </w:rPr>
        <w:t>Vidente</w:t>
      </w:r>
      <w:r>
        <w:rPr>
          <w:lang w:val="pt_PT" w:bidi="pt_PT"/>
        </w:rPr>
        <w:t xml:space="preserve"> é um nome antigo para profeta (</w:t>
      </w:r>
      <w:hyperlink r:id="rId616">
        <w:r>
          <w:rPr>
            <w:lang w:val="pt_PT" w:bidi="pt_PT"/>
          </w:rPr>
          <w:rPr>
            <w:color w:val="0000EE"/>
            <w:u w:val="single"/>
          </w:rPr>
          <w:t>1Sm 9.9</w:t>
        </w:r>
      </w:hyperlink>
      <w:r>
        <w:rPr>
          <w:lang w:val="pt_PT" w:bidi="pt_PT"/>
        </w:rPr>
        <w:t>,</w:t>
      </w:r>
      <w:hyperlink r:id="rId617">
        <w:r>
          <w:rPr>
            <w:lang w:val="pt_PT" w:bidi="pt_PT"/>
          </w:rPr>
          <w:rPr>
            <w:color w:val="0000EE"/>
            <w:u w:val="single"/>
          </w:rPr>
          <w:t>19</w:t>
        </w:r>
      </w:hyperlink>
      <w:r>
        <w:rPr>
          <w:lang w:val="pt_PT" w:bidi="pt_PT"/>
        </w:rPr>
        <w:t xml:space="preserve">). Ao contrário dos magos ou feiticeiros pagãos, os videntes bíblicos tinham visões divinamente inspiradas (veja também </w:t>
      </w:r>
      <w:hyperlink r:id="rId618">
        <w:r>
          <w:rPr>
            <w:lang w:val="pt_PT" w:bidi="pt_PT"/>
          </w:rPr>
          <w:rPr>
            <w:color w:val="0000EE"/>
            <w:u w:val="single"/>
          </w:rPr>
          <w:t>2Rs 17.13</w:t>
        </w:r>
      </w:hyperlink>
      <w:r>
        <w:rPr>
          <w:lang w:val="pt_PT" w:bidi="pt_PT"/>
        </w:rPr>
        <w:t xml:space="preserve">; </w:t>
      </w:r>
      <w:hyperlink r:id="rId619">
        <w:r>
          <w:rPr>
            <w:lang w:val="pt_PT" w:bidi="pt_PT"/>
          </w:rPr>
          <w:rPr>
            <w:color w:val="0000EE"/>
            <w:u w:val="single"/>
          </w:rPr>
          <w:t>Is 29.10</w:t>
        </w:r>
      </w:hyperlink>
      <w:r>
        <w:rPr>
          <w:lang w:val="pt_PT" w:bidi="pt_PT"/>
        </w:rPr>
        <w:t xml:space="preserve">; </w:t>
      </w:r>
      <w:hyperlink r:id="rId620">
        <w:r>
          <w:rPr>
            <w:lang w:val="pt_PT" w:bidi="pt_PT"/>
          </w:rPr>
          <w:rPr>
            <w:color w:val="0000EE"/>
            <w:u w:val="single"/>
          </w:rPr>
          <w:t>30.9–10</w:t>
        </w:r>
      </w:hyperlink>
      <w:r>
        <w:rPr>
          <w:lang w:val="pt_PT" w:bidi="pt_PT"/>
        </w:rPr>
        <w:t xml:space="preserve">; </w:t>
      </w:r>
      <w:hyperlink r:id="rId621">
        <w:r>
          <w:rPr>
            <w:lang w:val="pt_PT" w:bidi="pt_PT"/>
          </w:rPr>
          <w:rPr>
            <w:color w:val="0000EE"/>
            <w:u w:val="single"/>
          </w:rPr>
          <w:t>Am 7.12</w:t>
        </w:r>
      </w:hyperlink>
      <w:r>
        <w:rPr>
          <w:lang w:val="pt_PT" w:bidi="pt_PT"/>
        </w:rPr>
        <w:t xml:space="preserve">; </w:t>
      </w:r>
      <w:hyperlink r:id="rId622">
        <w:r>
          <w:rPr>
            <w:lang w:val="pt_PT" w:bidi="pt_PT"/>
          </w:rPr>
          <w:rPr>
            <w:color w:val="0000EE"/>
            <w:u w:val="single"/>
          </w:rPr>
          <w:t>Mq 3.7</w:t>
        </w:r>
      </w:hyperlink>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hyperlink r:id="rId623">
        <w:r>
          <w:rPr>
            <w:lang w:val="pt_PT" w:bidi="pt_PT"/>
          </w:rPr>
          <w:rPr>
            <w:color w:val="0000EE"/>
            <w:u w:val="single"/>
          </w:rPr>
          <w:t>21.1</w:t>
        </w:r>
      </w:hyperlink>
      <w:r>
        <w:rPr>
          <w:lang w:val="pt_PT" w:bidi="pt_PT"/>
        </w:rPr>
        <w:t>). Embora três dias de praga severa parecessem menos traumáticos, 70.000 pessoas pereceram (</w:t>
      </w:r>
      <w:hyperlink r:id="rId62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hyperlink r:id="rId625">
        <w:r>
          <w:rPr>
            <w:lang w:val="pt_PT" w:bidi="pt_PT"/>
          </w:rPr>
          <w:rPr>
            <w:color w:val="0000EE"/>
            <w:u w:val="single"/>
          </w:rPr>
          <w:t>Êx 32.12–14</w:t>
        </w:r>
      </w:hyperlink>
      <w:r>
        <w:rPr>
          <w:lang w:val="pt_PT" w:bidi="pt_PT"/>
        </w:rPr>
        <w:t>), quando a pessoa pecadora se arrepende (</w:t>
      </w:r>
      <w:hyperlink r:id="rId626">
        <w:r>
          <w:rPr>
            <w:lang w:val="pt_PT" w:bidi="pt_PT"/>
          </w:rPr>
          <w:rPr>
            <w:color w:val="0000EE"/>
            <w:u w:val="single"/>
          </w:rPr>
          <w:t>Jr 18.8</w:t>
        </w:r>
      </w:hyperlink>
      <w:r>
        <w:rPr>
          <w:lang w:val="pt_PT" w:bidi="pt_PT"/>
        </w:rPr>
        <w:t xml:space="preserve">), ou simplesmente porque ele decide fazê-lo. • o anjo da morte: Cp. </w:t>
      </w:r>
      <w:hyperlink r:id="rId627">
        <w:r>
          <w:rPr>
            <w:lang w:val="pt_PT" w:bidi="pt_PT"/>
          </w:rPr>
          <w:rPr>
            <w:color w:val="0000EE"/>
            <w:u w:val="single"/>
          </w:rPr>
          <w:t>Êx 12.23</w:t>
        </w:r>
      </w:hyperlink>
      <w:r>
        <w:rPr>
          <w:lang w:val="pt_PT" w:bidi="pt_PT"/>
        </w:rPr>
        <w:t>. • Uma eira era um espaço sem muros onde o grão colhido era debulhado e joeirado para separar os grãos da palha. Gideão encontrou Deus em uma eira (</w:t>
      </w:r>
      <w:hyperlink r:id="rId628">
        <w:r>
          <w:rPr>
            <w:lang w:val="pt_PT" w:bidi="pt_PT"/>
          </w:rPr>
          <w:rPr>
            <w:color w:val="0000EE"/>
            <w:u w:val="single"/>
          </w:rPr>
          <w:t>Jz 6.37</w:t>
        </w:r>
      </w:hyperlink>
      <w:r>
        <w:rPr>
          <w:lang w:val="pt_PT" w:bidi="pt_PT"/>
        </w:rPr>
        <w:t>). A eira de Araúna mais tarde se tornou o local do Templo (</w:t>
      </w:r>
      <w:hyperlink r:id="rId629">
        <w:r>
          <w:rPr>
            <w:lang w:val="pt_PT" w:bidi="pt_PT"/>
          </w:rPr>
          <w:rPr>
            <w:color w:val="0000EE"/>
            <w:u w:val="single"/>
          </w:rPr>
          <w:t>1Cr 21.18–22.1</w:t>
        </w:r>
      </w:hyperlink>
      <w:r>
        <w:rPr>
          <w:lang w:val="pt_PT" w:bidi="pt_PT"/>
        </w:rPr>
        <w:t xml:space="preserve">; </w:t>
      </w:r>
      <w:hyperlink r:id="rId630">
        <w:r>
          <w:rPr>
            <w:lang w:val="pt_PT" w:bidi="pt_PT"/>
          </w:rPr>
          <w:rPr>
            <w:color w:val="0000EE"/>
            <w:u w:val="single"/>
          </w:rPr>
          <w:t>2Cr 3.1</w:t>
        </w:r>
      </w:hyperlink>
      <w:r>
        <w:rPr>
          <w:lang w:val="pt_PT" w:bidi="pt_PT"/>
        </w:rPr>
        <w:t>). • Araúna, o jebuseu: Embora Davi tenha tomado Jerusalém dos jebuseus (</w:t>
      </w:r>
      <w:hyperlink r:id="rId631">
        <w:r>
          <w:rPr>
            <w:lang w:val="pt_PT" w:bidi="pt_PT"/>
          </w:rPr>
          <w:rPr>
            <w:color w:val="0000EE"/>
            <w:u w:val="single"/>
          </w:rPr>
          <w:t>2Sm 5.6–9</w:t>
        </w:r>
      </w:hyperlink>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hyperlink r:id="rId611">
        <w:r>
          <w:rPr>
            <w:lang w:val="pt_PT" w:bidi="pt_PT"/>
          </w:rPr>
          <w:rPr>
            <w:color w:val="0000EE"/>
            <w:u w:val="single"/>
          </w:rPr>
          <w:t>24.10</w:t>
        </w:r>
      </w:hyperlink>
      <w:r>
        <w:rPr>
          <w:lang w:val="pt_PT" w:bidi="pt_PT"/>
        </w:rPr>
        <w:t xml:space="preserve">); agora ele orou por aqueles que considerava inocentes (mas veja </w:t>
      </w:r>
      <w:hyperlink r:id="rId614">
        <w:r>
          <w:rPr>
            <w:lang w:val="pt_PT" w:bidi="pt_PT"/>
          </w:rPr>
          <w:rPr>
            <w:color w:val="0000EE"/>
            <w:u w:val="single"/>
          </w:rPr>
          <w:t>24.1</w:t>
        </w:r>
      </w:hyperlink>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hyperlink r:id="rId632">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hyperlink r:id="rId633">
        <w:r>
          <w:rPr>
            <w:lang w:val="pt_PT" w:bidi="pt_PT"/>
          </w:rPr>
          <w:rPr>
            <w:color w:val="0000EE"/>
            <w:u w:val="single"/>
          </w:rPr>
          <w:t>21.14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