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NUM</w:t>
      </w:r>
      <w:r/>
    </w:p>
    <w:p>
      <w:r/>
      <w:r>
        <w:rPr>
          <w:i/>
        </w:rPr>
        <w:t>Números 1.1, Números 1.1–16, Números 1.1–10.10, Números 1.2–16, Números 1.16, Números 1.17–46, Números 1.20–43, Números 1.47–54, Números 1.50, Números 1.50–53, Números 2.1–34, Números 2.2, Números 2.3–9, Números 2.10–16, Números 2.18–24, Números 2.25–31, Números 2.34, Números 3.1–4, Números 3.1–4.49, Números 3.4, Números 3.5–13, Números 3.10, Números 3.11–13, Números 3.14–39, Números 3.27–32, Números 3.28, Números 3.32, Números 3.38, Números 3.39, Números 3.40–51, Números 4.1, Números 4.1–49, Números 4.3, Números 4.4–20, Números 4.15, Números 4.21–28, Números 4.29–33, Números 4.34–49, Números 5.1–4, Números 5.1–31, Números 5.1–10.10, Números 5.2, Números 5.5–10, Números 5.6, Números 5.7, Números 5.8, Números 5.9–10, Números 5.11–31, Números 5.14–15, Números 5.17, Números 5.21, Números 5.23–24, Números 5.29–31, Números 6.1–21, Números 6.2, Números 6.3–4, Números 6.5, Números 6.6–8, Números 6.9–21, Números 6.22–27, Números 6.24, Números 6.24–26, Números 6.25, Números 6.26, Números 6.27, Números 7.1, Números 7.1–89, Números 7.2–9, Números 7.9, Números 7.10–11, Números 7.12–83, Números 7.84–88, Números 7.89, Números 8.1–4, Números 8.5–22, Números 8.7, Números 8.10–11, Números 8.11, Números 8.12–22, Números 8.19, Números 8.23–26, Números 9.1–14, Números 9.2–3, Números 9.4–7, Números 9.8, Números 9.9–14, Números 9.12, Números 9.13, Números 9.14, Números 9.15–23, Números 9.19–23, Números 10.1–10, Números 10.2–4, Números 10.5–8, Números 10.8, Números 10.9–10, Números 10.11–36, Números 10.12, Números 10.13–28, Números 10.29–32, Números 10.33, Números 10.35, Números 10.36, Números 11.1, Números 11.1–35, Números 11.2–3, Números 11.4–6, Números 11.4–15, Números 11.6, Números 11.7–9, Números 11.10–15, Números 11.16–30, Números 11.25, Números 11.28–29, Números 11.31–35, Números 11.34–35, Números 12.1, Números 12.1–2, Números 12.1–16, Números 12.2, Números 12.3, Números 12.4–8, Números 12.6–8, Números 12.9–16, Números 12.14, Números 12.16, Números 13.1–16, Números 13.1–14.45, Números 13.17–20, Números 13.20, Números 13.21, Números 13.21–24, Números 13.22, Números 13.25–29, Números 13.26, Números 13.27, Números 13.29, Números 13.30, Números 13.33, Números 14.1–45, Números 14.3–4, Números 14.5, Números 14.6, Números 14.7–9, Números 14.10, Números 14.11, Números 14.12, Números 14.13–25, Números 14.17–18, Números 14.19, Números 14.20–25, Números 14.22, Números 14.23–25, Números 14.28, Números 14.34, Números 14.39–45, Números 14.43, Números 14.44, Números 14.45, Números 15.1–3, Números 15.1–41, Números 15.3, Números 15.12–16, Números 15.17–21, Números 15.22–29, Números 15.30–31, Números 15.32–36, Números 15.34, Números 15.37–41, Números 16.1–17.13, Números 16.3, Números 16.4–7, Números 16.6, Números 16.10, Números 16.13, Números 16.14, Números 16.15, Números 16.16–17, Números 16.18–22, Números 16.19, Números 16.21–26, Números 16.26, Números 16.28–30, Números 16.31–33, Números 16.34–35, Números 16.37, Números 16.38–40, Números 16.41, Números 16.42–48, Números 16.46–50, Números 17.1–5, Números 17.1–13, Números 17.4, Números 17.8, Números 17.9–11, Números 17.12–13, Números 18.1–4, Números 18.1–32, Números 18.3–4, Números 18.5, Números 18.5–7, Números 18.6–7, Números 18.7, Números 18.8–14, Números 18.9–11, Números 18.14, Números 18.15–16, Números 18.19, Números 18.20–21, Números 18.23–24, Números 18.25–32, Números 18.31, Números 18.32, Números 19.1–10, Números 19.1–22, Números 19.3–5, Números 19.6, Números 19.7–10, Números 19.9, Números 19.11–19, Números 19.13, Números 19.14–16, Números 19.17–22, Números 20.1, Números 20.2, Números 20.2–13, Números 20.3, Números 20.6, Números 20.7–9, Números 20.8–9, Números 20.10–12, Números 20.13, Números 20.14–21, Números 20.14–21.35, Números 20.17, Números 20.18–21, Números 20.22–23, Números 20.24–26, Números 20.27–29, Números 21.1, Números 21.1–22.1, Números 21.2–3, Números 21.4–9, Números 21.6, Números 21.7–9, Números 21.10, Números 21.11–12, Números 21.13, Números 21.14–15, Números 21.16–18, Números 21.18–20, Números 21.21–22, Números 21.21–24, Números 21.21–35, Números 21.25, Números 21.26, Números 21.27–30, Números 21.28, Números 21.29, Números 21.30, Números 21.33–35, Números 21.35, Números 22.1, Números 22.2–3, Números 22.2–24.25, Números 22.4, Números 22.5–6, Números 22.7, Números 22.8, Números 22.9–18, Números 22.18, Números 22.19–20, Números 22.21–41, Números 22.22, Números 22.28–31, Números 22.34, Números 22.35, Números 22.36, Números 22.37, Números 22.38, Números 22.39–41, Números 22.41, Números 23.1, Números 23.1–30, Números 23.7–8, Números 23.7–10, Números 23.13–26, Números 23.18–24, Números 23.19, Números 23.20–21, Números 23.23–24, Números 23.27–24.14, Números 24.1–2, Números 24.3–9, Números 24.5–6, Números 24.6–7, Números 24.7–9, Números 24.10, Números 24.14, Números 24.15–25, Números 24.17, Números 24.21–22, Números 24.23, Números 24.23–24, Números 24.24, Números 24.25, Números 25.1, Números 25.1–18, Números 25.2, Números 25.3, Números 25.4, Números 25.6, Números 25.7–9, Números 25.10–13, Números 25.13, Números 25.16–18, Números 26.1–4, Números 26.1–65, Números 26.8–11, Números 26.33, Números 26.51, Números 26.52–56, Números 26.57–61, Números 26.62, Números 26.63–65, Números 27.1–11, Números 27.2, Números 27.3–4, Números 27.5–11, Números 27.12, Números 27.12–23, Números 27.15–17, Números 27.18–19, Números 27.20–21, Números 28.1–2, Números 28.1–29.40, Números 28.2, Números 28.3–8, Números 28.9–10, Números 28.11–15, Números 28.16–25, Números 28.26–31, Números 29.1–6, Números 29.7, Números 29.7–11, Números 29.12–38, Números 29.39, Números 30.1–2, Números 30.1–16, Números 30.3–5, Números 30.6–8, Números 30.9, Números 30.10–15, Números 31.1–2, Números 31.3–5, Números 31.6, Números 31.7, Números 31.8, Números 31.9–13, Números 31.10, Números 31.13, Números 31.14–16, Números 31.17–18, Números 31.19–24, Números 31.25–31, Números 31.32–35, Números 31.36–47, Números 31.48–49, Números 31.50–54, Números 32.1, Números 32.1–5, Números 32.3, Números 32.6–15, Números 32.12, Números 32.16–19, Números 32.20–24, Números 32.25–27, Números 32.28–30, Números 32.31–32, Números 32.33–42, Números 32.34–36, Números 32.37–38, Números 32.39–42, Números 33.1–2, Números 33.1–56, Números 33.3, Números 33.4, Números 33.5–15, Números 33.6, Números 33.9, Números 33.14, Números 33.15, Números 33.16–17, Números 33.16–36, Números 33.18–30, Números 33.30–31, Números 33.35, Números 33.36, Números 33.37–49, Números 33.38–39, Números 33.42–49, Números 33.47, Números 33.50–56, Números 33.54, Números 33.55–56, Números 34.1–29, Números 34.3–5, Números 34.4, Números 34.5, Números 34.6–9, Números 34.11, Números 34.12, Números 34.13–15, Números 34.16–29, Números 34.19–28, Números 35.1–34, Números 35.4–5, Números 35.6–34, Números 35.12, Números 35.15, Números 35.15–24, Números 35.19, Números 35.22–23, Números 35.24–25, Números 35.26–29, Números 35.30, Números 35.31–32, Números 35.33, Números 35.34, Números 36.1–4, Números 36.1–13, Números 36.5, Números 36.6–9, Números 36.10–12, Números 36.13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Números 1.1</w:t>
      </w:r>
      <w:r/>
    </w:p>
    <w:p>
      <w:r/>
      <w:r>
        <w:t xml:space="preserve">No ano após a saída de Israel do Egito, o Senhor frequentemente comunicava sua vontade ao povo através de Moisés e lhes dava todas as oportunidades para se conformarem ao seu plano divino. • A autorrevelação de Deus frequentemente ocorria no Tabernáculo (literalmente </w:t>
      </w:r>
      <w:r>
        <w:rPr>
          <w:i/>
        </w:rPr>
        <w:t>a Tenda do Encontro</w:t>
      </w:r>
      <w:r>
        <w:t xml:space="preserve">; veja </w:t>
      </w:r>
      <w:r>
        <w:t>nota de estudo em Êxodo 27.21</w:t>
      </w:r>
      <w:r>
        <w:t>). • O Deserto do Sinai era um grande, aterrorizante e inóspito deserto (</w:t>
      </w:r>
      <w:hyperlink r:id="rId15">
        <w:r>
          <w:rPr>
            <w:color w:val="0000EE"/>
            <w:u w:val="single"/>
          </w:rPr>
          <w:t>Dt 1.19</w:t>
        </w:r>
      </w:hyperlink>
      <w:r>
        <w:t>). Esta região relativamente despovoada foi a bigorna na qual Deus forjou Israel, à medida que os desafios ambientais do Sinai testaram a dependência de Israel do Senhor ao longo do livro de Números. Sinai lembrou aos autores bíblicos posteriores da lei e do espírito rebelde de Israel (</w:t>
      </w:r>
      <w:hyperlink r:id="rId16">
        <w:r>
          <w:rPr>
            <w:color w:val="0000EE"/>
            <w:u w:val="single"/>
          </w:rPr>
          <w:t>Sl 106.19</w:t>
        </w:r>
      </w:hyperlink>
      <w:r>
        <w:t xml:space="preserve">; </w:t>
      </w:r>
      <w:hyperlink r:id="rId17">
        <w:r>
          <w:rPr>
            <w:color w:val="0000EE"/>
            <w:u w:val="single"/>
          </w:rPr>
          <w:t>Hb 12.25–26</w:t>
        </w:r>
      </w:hyperlink>
      <w:r>
        <w:t>).</w:t>
      </w:r>
      <w:r/>
      <w:r/>
    </w:p>
    <w:p>
      <w:r/>
    </w:p>
    <w:p>
      <w:pPr>
        <w:pStyle w:val="Heading2"/>
      </w:pPr>
      <w:r>
        <w:t>Números 1.1–16</w:t>
      </w:r>
      <w:r/>
    </w:p>
    <w:p>
      <w:r/>
      <w:r>
        <w:t>Um líder de família de cada tribo (exceto Levi) foi designado para contar os homens de Israel em idade de combate.</w:t>
      </w:r>
      <w:r/>
      <w:r/>
    </w:p>
    <w:p>
      <w:r/>
    </w:p>
    <w:p>
      <w:pPr>
        <w:pStyle w:val="Heading2"/>
      </w:pPr>
      <w:r>
        <w:t>Números 1.1–10.10</w:t>
      </w:r>
      <w:r/>
    </w:p>
    <w:p>
      <w:r/>
      <w:r>
        <w:t>Os israelitas se prepararam para partir para a Terra Prometida registrando todas as tropas aptas a participar da conquista. A nação estava em transição da escravidão para a formação de uma nova nação.</w:t>
      </w:r>
      <w:r/>
      <w:r/>
    </w:p>
    <w:p>
      <w:r/>
    </w:p>
    <w:p>
      <w:pPr>
        <w:pStyle w:val="Heading2"/>
      </w:pPr>
      <w:r>
        <w:t>Números 1.2–16</w:t>
      </w:r>
      <w:r/>
    </w:p>
    <w:p>
      <w:r/>
      <w:r>
        <w:t xml:space="preserve">homens de vinte anos para cima, isto é, todos os que já têm idade para o serviço militar: Neste esforço para registrar os homens de Israel em idade militar, mais informações foram coletadas do que no registro anterior (cp. </w:t>
      </w:r>
      <w:hyperlink r:id="rId18">
        <w:r>
          <w:rPr>
            <w:color w:val="0000EE"/>
            <w:u w:val="single"/>
          </w:rPr>
          <w:t>Êx 38.26</w:t>
        </w:r>
      </w:hyperlink>
      <w:r>
        <w:t xml:space="preserve">). • Esses foram os chefes de tribo escolhidos: A cultura hebraica era tribal, construída em torno de clãs e famílias. Os líderes tribais eram facilmente identificados e aparecem novamente como um grupo em </w:t>
      </w:r>
      <w:hyperlink r:id="rId19">
        <w:r>
          <w:rPr>
            <w:color w:val="0000EE"/>
            <w:u w:val="single"/>
          </w:rPr>
          <w:t>Nm 7</w:t>
        </w:r>
      </w:hyperlink>
      <w:r>
        <w:t xml:space="preserve">. • Moisés e Arão não incluíram a tribo de Levi neste registro, pois ela tinha um status especial na sociedade israelita (cp. </w:t>
      </w:r>
      <w:hyperlink r:id="rId20">
        <w:r>
          <w:rPr>
            <w:color w:val="0000EE"/>
            <w:u w:val="single"/>
          </w:rPr>
          <w:t>1.47–53</w:t>
        </w:r>
      </w:hyperlink>
      <w:r>
        <w:t xml:space="preserve">; </w:t>
      </w:r>
      <w:hyperlink r:id="rId21">
        <w:r>
          <w:rPr>
            <w:color w:val="0000EE"/>
            <w:u w:val="single"/>
          </w:rPr>
          <w:t>26.51–62</w:t>
        </w:r>
      </w:hyperlink>
      <w:r>
        <w:t xml:space="preserve">; </w:t>
      </w:r>
      <w:hyperlink r:id="rId22">
        <w:r>
          <w:rPr>
            <w:color w:val="0000EE"/>
            <w:u w:val="single"/>
          </w:rPr>
          <w:t>Dt 18.5</w:t>
        </w:r>
      </w:hyperlink>
      <w:r>
        <w:t xml:space="preserve">; </w:t>
      </w:r>
      <w:hyperlink r:id="rId23">
        <w:r>
          <w:rPr>
            <w:color w:val="0000EE"/>
            <w:u w:val="single"/>
          </w:rPr>
          <w:t>33.8–11</w:t>
        </w:r>
      </w:hyperlink>
      <w:r>
        <w:t>).</w:t>
      </w:r>
      <w:r/>
      <w:r/>
    </w:p>
    <w:p>
      <w:r/>
    </w:p>
    <w:p>
      <w:pPr>
        <w:pStyle w:val="Heading2"/>
      </w:pPr>
      <w:r>
        <w:t>Números 1.16</w:t>
      </w:r>
      <w:r/>
    </w:p>
    <w:p>
      <w:r/>
      <w:r>
        <w:t>Esses líderes tribais aparentemente demonstraram ser responsáveis e dignos de confiança ao desempenhar outras funções importantes.</w:t>
      </w:r>
      <w:r/>
      <w:r/>
    </w:p>
    <w:p>
      <w:r/>
    </w:p>
    <w:p>
      <w:pPr>
        <w:pStyle w:val="Heading2"/>
      </w:pPr>
      <w:r>
        <w:t>Números 1.17–46</w:t>
      </w:r>
      <w:r/>
    </w:p>
    <w:p>
      <w:r/>
      <w:r>
        <w:t xml:space="preserve">A contagem resulta no mesmo número de homens qualificados (603.550) mencionado em </w:t>
      </w:r>
      <w:hyperlink r:id="rId18">
        <w:r>
          <w:rPr>
            <w:color w:val="0000EE"/>
            <w:u w:val="single"/>
          </w:rPr>
          <w:t>Êx 38.26</w:t>
        </w:r>
      </w:hyperlink>
      <w:r>
        <w:t xml:space="preserve">. </w:t>
      </w:r>
      <w:hyperlink r:id="rId24">
        <w:r>
          <w:rPr>
            <w:color w:val="0000EE"/>
            <w:u w:val="single"/>
          </w:rPr>
          <w:t>Êxodo 12.37</w:t>
        </w:r>
      </w:hyperlink>
      <w:r>
        <w:t xml:space="preserve"> e </w:t>
      </w:r>
      <w:hyperlink r:id="rId25">
        <w:r>
          <w:rPr>
            <w:color w:val="0000EE"/>
            <w:u w:val="single"/>
          </w:rPr>
          <w:t>Nm 11.21</w:t>
        </w:r>
      </w:hyperlink>
      <w:r>
        <w:t xml:space="preserve"> fornecem um número aproximado de 600.000. Esses números têm sido interpretados de diferentes maneiras. Eles podem refletir o tamanho literal deste exército (cp. </w:t>
      </w:r>
      <w:hyperlink r:id="rId26">
        <w:r>
          <w:rPr>
            <w:color w:val="0000EE"/>
            <w:u w:val="single"/>
          </w:rPr>
          <w:t>Êx 1.9–10</w:t>
        </w:r>
      </w:hyperlink>
      <w:r>
        <w:t xml:space="preserve">); alternativamente, os números podem ser simbólicos, projetados retroativamente de um período posterior, ou simplesmente mal interpretados na tradução. Veja também </w:t>
      </w:r>
      <w:r>
        <w:t>nota de estudo em Êx 12.37</w:t>
      </w:r>
      <w:r>
        <w:t>.</w:t>
      </w:r>
      <w:r/>
      <w:r/>
    </w:p>
    <w:p>
      <w:r/>
    </w:p>
    <w:p>
      <w:pPr>
        <w:pStyle w:val="Heading2"/>
      </w:pPr>
      <w:r>
        <w:t>Números 1.20–43</w:t>
      </w:r>
      <w:r/>
    </w:p>
    <w:p>
      <w:r/>
      <w:r>
        <w:t>Nesta segunda lista das tribos, Gade é colocado ao lado de Rúben e Simeão</w:t>
      </w:r>
      <w:r>
        <w:rPr>
          <w:i/>
        </w:rPr>
        <w:t>,</w:t>
      </w:r>
      <w:r>
        <w:t xml:space="preserve"> as tribos com as quais Gade acamparia enquanto Israel estivesse em marcha.</w:t>
      </w:r>
      <w:r/>
      <w:r/>
    </w:p>
    <w:p>
      <w:r/>
    </w:p>
    <w:p>
      <w:pPr>
        <w:pStyle w:val="Heading2"/>
      </w:pPr>
      <w:r>
        <w:t>Números 1.47–54</w:t>
      </w:r>
      <w:r/>
    </w:p>
    <w:p>
      <w:r/>
      <w:r>
        <w:t>A tribo de Levi não serviu no exército de Israel como as outras tribos. Esta seção de Números descreve a organização dos levitas para o serviço no Tabernáculo, que era sua principal responsabilidade.</w:t>
      </w:r>
      <w:r/>
      <w:r/>
    </w:p>
    <w:p>
      <w:r/>
    </w:p>
    <w:p>
      <w:pPr>
        <w:pStyle w:val="Heading2"/>
      </w:pPr>
      <w:r>
        <w:t>Números 1.50</w:t>
      </w:r>
      <w:r/>
    </w:p>
    <w:p>
      <w:r/>
      <w:r>
        <w:t>Tabernáculo da Aliança: Este santuário portátil simbolizava a presença do Senhor e representava a relação de aliança de Israel com o Senhor.</w:t>
      </w:r>
      <w:r/>
      <w:r/>
    </w:p>
    <w:p>
      <w:r/>
    </w:p>
    <w:p>
      <w:pPr>
        <w:pStyle w:val="Heading2"/>
      </w:pPr>
      <w:r>
        <w:t>Números 1.50–53</w:t>
      </w:r>
      <w:r/>
    </w:p>
    <w:p>
      <w:r/>
      <w:r>
        <w:t>Os levitas receberam a tarefa de montar, desmontar, transportar e guardar o Tabernáculo. Ao manter pessoas não autorizadas afastadas ou ao evitar sua profanação, eles protegiam os hebreus da ira do Senhor.</w:t>
      </w:r>
      <w:r/>
      <w:r/>
    </w:p>
    <w:p>
      <w:r/>
    </w:p>
    <w:p>
      <w:pPr>
        <w:pStyle w:val="Heading2"/>
      </w:pPr>
      <w:r>
        <w:t>Números 2.1–34</w:t>
      </w:r>
      <w:r/>
    </w:p>
    <w:p>
      <w:r/>
      <w:r>
        <w:t>Os acampamentos de Israel deveriam ser organizados por agrupamentos tribais. Este arranjo pode ter refletido preocupações com status social, acesso à água e segurança para o Tabernáculo, que representava a presença do Senhor. O exército egípcio da mesma época acampava em uma formação defensiva semelhante para proteger os objetos sagrados que acompanhavam suas campanhas de campo.</w:t>
      </w:r>
      <w:r/>
      <w:r/>
    </w:p>
    <w:p>
      <w:r/>
    </w:p>
    <w:p>
      <w:pPr>
        <w:pStyle w:val="Heading2"/>
      </w:pPr>
      <w:r>
        <w:t>Números 2.2</w:t>
      </w:r>
      <w:r/>
    </w:p>
    <w:p>
      <w:r/>
      <w:r>
        <w:t>Cada área do acampamento hebraico era identificada por bandeiras familiares, que provavelmente eram bandeiras ou flâmulas (</w:t>
      </w:r>
      <w:hyperlink r:id="rId27">
        <w:r>
          <w:rPr>
            <w:color w:val="0000EE"/>
            <w:u w:val="single"/>
          </w:rPr>
          <w:t>1.52</w:t>
        </w:r>
      </w:hyperlink>
      <w:r>
        <w:t xml:space="preserve">). O uso de tais símbolos tribais ou bandeiras de batalha encontra uma analogia na vida moderna dos beduínos, onde as divisões de tribo, clã e família há muito têm grande importância. • As tribos acampavam ao redor do santuário a uma distância segura (cp. </w:t>
      </w:r>
      <w:hyperlink r:id="rId28">
        <w:r>
          <w:rPr>
            <w:color w:val="0000EE"/>
            <w:u w:val="single"/>
          </w:rPr>
          <w:t>Js 3.4</w:t>
        </w:r>
      </w:hyperlink>
      <w:r>
        <w:t>) que respeitava o espaço entre a santidade de Deus e as tribos não levíticas.</w:t>
      </w:r>
      <w:r/>
      <w:r/>
    </w:p>
    <w:p>
      <w:r/>
    </w:p>
    <w:p>
      <w:pPr>
        <w:pStyle w:val="Heading2"/>
      </w:pPr>
      <w:r>
        <w:t>Números 2.3–9</w:t>
      </w:r>
      <w:r/>
    </w:p>
    <w:p>
      <w:r/>
      <w:r>
        <w:t>As tribos de Judá, Issacar e Zebulom acamparam no lugar mais prestigioso no lado leste do Tabernáculo e lideraram o caminho quando Israel estava em movimento. Este que era o maior dos grupos tribais (186.400) poderia fornecer proteção adequada para a tenda sagrada e seus atendentes.</w:t>
      </w:r>
      <w:r/>
      <w:r/>
    </w:p>
    <w:p>
      <w:r/>
    </w:p>
    <w:p>
      <w:pPr>
        <w:pStyle w:val="Heading2"/>
      </w:pPr>
      <w:r>
        <w:t>Números 2.10–16</w:t>
      </w:r>
      <w:r/>
    </w:p>
    <w:p>
      <w:r/>
      <w:r>
        <w:t>As tribos de Rúben, Simeão e Gade acamparam ao sul. Com seus 151.450 guerreiros, elas ocuparam o segundo lugar na linha de marcha.</w:t>
      </w:r>
      <w:r/>
      <w:r/>
    </w:p>
    <w:p>
      <w:r/>
    </w:p>
    <w:p>
      <w:pPr>
        <w:pStyle w:val="Heading2"/>
      </w:pPr>
      <w:r>
        <w:t>Números 2.18–24</w:t>
      </w:r>
      <w:r/>
    </w:p>
    <w:p>
      <w:r/>
      <w:r>
        <w:t>As tribos de Efraim, Manassés e Benjamim marcharam atrás do Tabernáculo e dos levitas.</w:t>
      </w:r>
      <w:r/>
      <w:r/>
    </w:p>
    <w:p>
      <w:r/>
    </w:p>
    <w:p>
      <w:pPr>
        <w:pStyle w:val="Heading2"/>
      </w:pPr>
      <w:r>
        <w:t>Números 2.25–31</w:t>
      </w:r>
      <w:r/>
    </w:p>
    <w:p>
      <w:r/>
      <w:r>
        <w:t>As tribos de Dã, Aser e Naftali ficaram na parte de trás.</w:t>
      </w:r>
      <w:r/>
      <w:r/>
    </w:p>
    <w:p>
      <w:r/>
    </w:p>
    <w:p>
      <w:pPr>
        <w:pStyle w:val="Heading2"/>
      </w:pPr>
      <w:r>
        <w:t>Números 2.34</w:t>
      </w:r>
      <w:r/>
    </w:p>
    <w:p>
      <w:r/>
      <w:r>
        <w:t>Os hebreus inicialmente obedeceram a Deus, acampando e marchando conforme Moisés havia especificado, mas esse espírito de obediência não durou muito.</w:t>
      </w:r>
      <w:r/>
      <w:r/>
    </w:p>
    <w:p>
      <w:r/>
    </w:p>
    <w:p>
      <w:pPr>
        <w:pStyle w:val="Heading2"/>
      </w:pPr>
      <w:r>
        <w:t>Números 3.1–4</w:t>
      </w:r>
      <w:r/>
    </w:p>
    <w:p>
      <w:r/>
      <w:r>
        <w:t>A linhagem de Arão forneceu os sacerdotes que lideraram a adoração em Israel. Os quatro filhos de Arão foram a base do sacerdócio de Israel; eles estavam na presença de Deus e o serviam em nome do povo. Eles foram designados para liderar o povo e servir ao Senhor como ministros no Tabernáculo e como guardiões da aliança de Deus com seu povo.</w:t>
      </w:r>
      <w:r/>
      <w:r/>
    </w:p>
    <w:p>
      <w:r/>
    </w:p>
    <w:p>
      <w:pPr>
        <w:pStyle w:val="Heading2"/>
      </w:pPr>
      <w:r>
        <w:t>Números 3.1–4.49</w:t>
      </w:r>
      <w:r/>
    </w:p>
    <w:p>
      <w:r/>
      <w:r>
        <w:t>Os deveres dos sacerdotes e levitas de Israel incluíam o transporte, montagem, segurança e manutenção do Tabernáculo. A disposição física das tribos de Israel refletia a preocupação com essas atividades.</w:t>
      </w:r>
      <w:r/>
      <w:r/>
    </w:p>
    <w:p>
      <w:r/>
    </w:p>
    <w:p>
      <w:pPr>
        <w:pStyle w:val="Heading2"/>
      </w:pPr>
      <w:r>
        <w:t>Números 3.4</w:t>
      </w:r>
      <w:r/>
    </w:p>
    <w:p>
      <w:r/>
      <w:r>
        <w:t xml:space="preserve">As mortes de Nadabe e Abiú (veja </w:t>
      </w:r>
      <w:hyperlink r:id="rId29">
        <w:r>
          <w:rPr>
            <w:color w:val="0000EE"/>
            <w:u w:val="single"/>
          </w:rPr>
          <w:t>Lv 10.1–2</w:t>
        </w:r>
      </w:hyperlink>
      <w:r>
        <w:t>) destacaram a importância de manter a santidade do santuário e a estrita obediência às instruções de Deus (</w:t>
      </w:r>
      <w:hyperlink r:id="rId30">
        <w:r>
          <w:rPr>
            <w:color w:val="0000EE"/>
            <w:u w:val="single"/>
          </w:rPr>
          <w:t>Nm 26.61</w:t>
        </w:r>
      </w:hyperlink>
      <w:r>
        <w:t xml:space="preserve">; </w:t>
      </w:r>
      <w:hyperlink r:id="rId31">
        <w:r>
          <w:rPr>
            <w:color w:val="0000EE"/>
            <w:u w:val="single"/>
          </w:rPr>
          <w:t>Lv 16.1</w:t>
        </w:r>
      </w:hyperlink>
      <w:r>
        <w:t xml:space="preserve">; </w:t>
      </w:r>
      <w:hyperlink r:id="rId32">
        <w:r>
          <w:rPr>
            <w:color w:val="0000EE"/>
            <w:u w:val="single"/>
          </w:rPr>
          <w:t>1Cr 24.2</w:t>
        </w:r>
      </w:hyperlink>
      <w:r>
        <w:t xml:space="preserve">; cp. </w:t>
      </w:r>
      <w:hyperlink r:id="rId33">
        <w:r>
          <w:rPr>
            <w:color w:val="0000EE"/>
            <w:u w:val="single"/>
          </w:rPr>
          <w:t>At 5.1–11</w:t>
        </w:r>
      </w:hyperlink>
      <w:r>
        <w:t xml:space="preserve">; </w:t>
      </w:r>
      <w:hyperlink r:id="rId34">
        <w:r>
          <w:rPr>
            <w:color w:val="0000EE"/>
            <w:u w:val="single"/>
          </w:rPr>
          <w:t>1Co 10.6–11</w:t>
        </w:r>
      </w:hyperlink>
      <w:r>
        <w:t xml:space="preserve">; </w:t>
      </w:r>
      <w:hyperlink r:id="rId35">
        <w:r>
          <w:rPr>
            <w:color w:val="0000EE"/>
            <w:u w:val="single"/>
          </w:rPr>
          <w:t>11.29–30</w:t>
        </w:r>
      </w:hyperlink>
      <w:r>
        <w:t>). • Eleazar e Itamar: Veja o Perfil de “</w:t>
      </w:r>
      <w:r>
        <w:t>Eleazar</w:t>
      </w:r>
      <w:r>
        <w:t>”.</w:t>
      </w:r>
      <w:r/>
      <w:r/>
    </w:p>
    <w:p>
      <w:r/>
    </w:p>
    <w:p>
      <w:pPr>
        <w:pStyle w:val="Heading2"/>
      </w:pPr>
      <w:r>
        <w:t>Números 3.5–13</w:t>
      </w:r>
      <w:r/>
    </w:p>
    <w:p>
      <w:r/>
      <w:r>
        <w:t>Os levitas foram designados como assistentes dos sacerdotes, representados por Arão. Seu ministério incluía deveres sagrados (</w:t>
      </w:r>
      <w:hyperlink r:id="rId36">
        <w:r>
          <w:rPr>
            <w:color w:val="0000EE"/>
            <w:u w:val="single"/>
          </w:rPr>
          <w:t>3.7</w:t>
        </w:r>
      </w:hyperlink>
      <w:r>
        <w:t>) na manutenção do Tabernáculo e seus utensílios (</w:t>
      </w:r>
      <w:hyperlink r:id="rId37">
        <w:r>
          <w:rPr>
            <w:color w:val="0000EE"/>
            <w:u w:val="single"/>
          </w:rPr>
          <w:t>3.8</w:t>
        </w:r>
      </w:hyperlink>
      <w:r>
        <w:t xml:space="preserve">; descrito em maior detalhe em </w:t>
      </w:r>
      <w:hyperlink r:id="rId38">
        <w:r>
          <w:rPr>
            <w:color w:val="0000EE"/>
            <w:u w:val="single"/>
          </w:rPr>
          <w:t>4.1–33</w:t>
        </w:r>
      </w:hyperlink>
      <w:r>
        <w:t>).</w:t>
      </w:r>
      <w:r/>
      <w:r/>
    </w:p>
    <w:p>
      <w:r/>
    </w:p>
    <w:p>
      <w:pPr>
        <w:pStyle w:val="Heading2"/>
      </w:pPr>
      <w:r>
        <w:t>Números 3.10</w:t>
      </w:r>
      <w:r/>
    </w:p>
    <w:p>
      <w:r/>
      <w:r>
        <w:t>O santuário era sagrado (</w:t>
      </w:r>
      <w:hyperlink r:id="rId39">
        <w:r>
          <w:rPr>
            <w:color w:val="0000EE"/>
            <w:u w:val="single"/>
          </w:rPr>
          <w:t>1.51</w:t>
        </w:r>
      </w:hyperlink>
      <w:r>
        <w:t xml:space="preserve">; </w:t>
      </w:r>
      <w:hyperlink r:id="rId40">
        <w:r>
          <w:rPr>
            <w:color w:val="0000EE"/>
            <w:u w:val="single"/>
          </w:rPr>
          <w:t>3.38</w:t>
        </w:r>
      </w:hyperlink>
      <w:r>
        <w:t xml:space="preserve">; </w:t>
      </w:r>
      <w:hyperlink r:id="rId41">
        <w:r>
          <w:rPr>
            <w:color w:val="0000EE"/>
            <w:u w:val="single"/>
          </w:rPr>
          <w:t>18.7</w:t>
        </w:r>
      </w:hyperlink>
      <w:r>
        <w:t xml:space="preserve">); não deveria ser acessado por pessoas não qualificadas (cp. </w:t>
      </w:r>
      <w:hyperlink r:id="rId42">
        <w:r>
          <w:rPr>
            <w:color w:val="0000EE"/>
            <w:u w:val="single"/>
          </w:rPr>
          <w:t>3.4</w:t>
        </w:r>
      </w:hyperlink>
      <w:r>
        <w:t>).</w:t>
      </w:r>
      <w:r/>
      <w:r/>
    </w:p>
    <w:p>
      <w:r/>
    </w:p>
    <w:p>
      <w:pPr>
        <w:pStyle w:val="Heading2"/>
      </w:pPr>
      <w:r>
        <w:t>Números 3.11–13</w:t>
      </w:r>
      <w:r/>
    </w:p>
    <w:p>
      <w:r/>
      <w:r>
        <w:t>Os primogênitos de Israel pertenciam a Deus, tendo sido poupados quando os primogênitos egípcios morreram (</w:t>
      </w:r>
      <w:hyperlink r:id="rId43">
        <w:r>
          <w:rPr>
            <w:color w:val="0000EE"/>
            <w:u w:val="single"/>
          </w:rPr>
          <w:t>3.13</w:t>
        </w:r>
      </w:hyperlink>
      <w:r>
        <w:t xml:space="preserve">; veja </w:t>
      </w:r>
      <w:hyperlink r:id="rId44">
        <w:r>
          <w:rPr>
            <w:color w:val="0000EE"/>
            <w:u w:val="single"/>
          </w:rPr>
          <w:t>Êxo 11–12</w:t>
        </w:r>
      </w:hyperlink>
      <w:r>
        <w:t>). Os levitas foram escolhidos para servir como substitutos em seu lugar.</w:t>
      </w:r>
      <w:r/>
      <w:r/>
    </w:p>
    <w:p>
      <w:r/>
    </w:p>
    <w:p>
      <w:pPr>
        <w:pStyle w:val="Heading2"/>
      </w:pPr>
      <w:r>
        <w:t>Números 3.14–39</w:t>
      </w:r>
      <w:r/>
    </w:p>
    <w:p>
      <w:r/>
      <w:r>
        <w:t xml:space="preserve">Esta primeira fase de um registro em duas etapas da tribo de Levi (veja </w:t>
      </w:r>
      <w:hyperlink r:id="rId45">
        <w:r>
          <w:rPr>
            <w:color w:val="0000EE"/>
            <w:u w:val="single"/>
          </w:rPr>
          <w:t>4.34–49</w:t>
        </w:r>
      </w:hyperlink>
      <w:r>
        <w:t xml:space="preserve"> para a segunda etapa) resumiu as responsabilidades especiais de cada grupo familiar (descritas em maior detalhe em </w:t>
      </w:r>
      <w:hyperlink r:id="rId38">
        <w:r>
          <w:rPr>
            <w:color w:val="0000EE"/>
            <w:u w:val="single"/>
          </w:rPr>
          <w:t>4.1–33</w:t>
        </w:r>
      </w:hyperlink>
      <w:r>
        <w:t>). Esta contagem não estava ligada a deveres militares, então inscreveu levitas do sexo masculino a partir de um mês de idade (</w:t>
      </w:r>
      <w:hyperlink r:id="rId46">
        <w:r>
          <w:rPr>
            <w:color w:val="0000EE"/>
            <w:u w:val="single"/>
          </w:rPr>
          <w:t>3.40–41</w:t>
        </w:r>
      </w:hyperlink>
      <w:r>
        <w:t>). • Levi tinha três filhos: Gérson, Coate e Merari, que foram os antepassados dos grupos de famílias que têm os nomes deles. Esses clãs (frequentemente chamados de gersonitas, coatitas e meraritas) mais tarde herdaram as “cidades de refúgio” (</w:t>
      </w:r>
      <w:hyperlink r:id="rId47">
        <w:r>
          <w:rPr>
            <w:color w:val="0000EE"/>
            <w:u w:val="single"/>
          </w:rPr>
          <w:t>Js 21</w:t>
        </w:r>
      </w:hyperlink>
      <w:r>
        <w:t>) e ocuparam vários cargos importantes no Templo de Jerusalém (</w:t>
      </w:r>
      <w:hyperlink r:id="rId48">
        <w:r>
          <w:rPr>
            <w:color w:val="0000EE"/>
            <w:u w:val="single"/>
          </w:rPr>
          <w:t>2Cr 29.3–17</w:t>
        </w:r>
      </w:hyperlink>
      <w:r>
        <w:t>).</w:t>
      </w:r>
      <w:r/>
      <w:r/>
    </w:p>
    <w:p>
      <w:r/>
    </w:p>
    <w:p>
      <w:pPr>
        <w:pStyle w:val="Heading2"/>
      </w:pPr>
      <w:r>
        <w:t>Números 3.27–32</w:t>
      </w:r>
      <w:r/>
    </w:p>
    <w:p>
      <w:r/>
      <w:r>
        <w:t xml:space="preserve">Arão e Moisés, filhos de Anrão, eram descendentes de Coate (veja </w:t>
      </w:r>
      <w:hyperlink r:id="rId49">
        <w:r>
          <w:rPr>
            <w:color w:val="0000EE"/>
            <w:u w:val="single"/>
          </w:rPr>
          <w:t>Êx 6.18</w:t>
        </w:r>
      </w:hyperlink>
      <w:r>
        <w:t xml:space="preserve">, </w:t>
      </w:r>
      <w:hyperlink r:id="rId50">
        <w:r>
          <w:rPr>
            <w:color w:val="0000EE"/>
            <w:u w:val="single"/>
          </w:rPr>
          <w:t>20</w:t>
        </w:r>
      </w:hyperlink>
      <w:r>
        <w:t xml:space="preserve">, </w:t>
      </w:r>
      <w:hyperlink r:id="rId51">
        <w:r>
          <w:rPr>
            <w:color w:val="0000EE"/>
            <w:u w:val="single"/>
          </w:rPr>
          <w:t>26</w:t>
        </w:r>
      </w:hyperlink>
      <w:r>
        <w:t xml:space="preserve">). Como eram responsáveis pelo santuário (o Lugar Santíssimo) e por seus móveis santíssimos (descritos em </w:t>
      </w:r>
      <w:hyperlink r:id="rId52">
        <w:r>
          <w:rPr>
            <w:color w:val="0000EE"/>
            <w:u w:val="single"/>
          </w:rPr>
          <w:t>Nm 3–4</w:t>
        </w:r>
      </w:hyperlink>
      <w:r>
        <w:t>), os coatitas eram os mais altamente considerados dos três clãs.</w:t>
      </w:r>
      <w:r/>
      <w:r/>
    </w:p>
    <w:p>
      <w:r/>
    </w:p>
    <w:p>
      <w:pPr>
        <w:pStyle w:val="Heading2"/>
      </w:pPr>
      <w:r>
        <w:t>Números 3.28</w:t>
      </w:r>
      <w:r/>
    </w:p>
    <w:p>
      <w:r/>
      <w:r>
        <w:t xml:space="preserve">8.600: Alguns manuscritos gregos indicam </w:t>
      </w:r>
      <w:r>
        <w:rPr>
          <w:i/>
        </w:rPr>
        <w:t>8.300</w:t>
      </w:r>
      <w:r>
        <w:t>. O “seis” (hebraico shsh) em 8.600 pode ser resultado de uma leitura incorreta de um “três” (hebraico shlsh).</w:t>
      </w:r>
      <w:r/>
      <w:r/>
    </w:p>
    <w:p>
      <w:r/>
    </w:p>
    <w:p>
      <w:pPr>
        <w:pStyle w:val="Heading2"/>
      </w:pPr>
      <w:r>
        <w:t>Números 3.32</w:t>
      </w:r>
      <w:r/>
    </w:p>
    <w:p>
      <w:r/>
      <w:r>
        <w:t>Eleazar</w:t>
      </w:r>
      <w:r>
        <w:rPr>
          <w:i/>
        </w:rPr>
        <w:t>,</w:t>
      </w:r>
      <w:r>
        <w:t xml:space="preserve"> o terceiro filho de Arão, presidia os levitas como administrador (talvez como um secretário executivo), enquanto seu pai lidava com outras questões; ele tinha supervisão especial do Tabernáculo (</w:t>
      </w:r>
      <w:hyperlink r:id="rId53">
        <w:r>
          <w:rPr>
            <w:color w:val="0000EE"/>
            <w:u w:val="single"/>
          </w:rPr>
          <w:t>4.16–20</w:t>
        </w:r>
      </w:hyperlink>
      <w:r>
        <w:t xml:space="preserve">). Ele desempenhou um papel importante no período do deserto de Israel e mais tarde sucedeu seu pai como sumo sacerdote (veja </w:t>
      </w:r>
      <w:hyperlink r:id="rId54">
        <w:r>
          <w:rPr>
            <w:color w:val="0000EE"/>
            <w:u w:val="single"/>
          </w:rPr>
          <w:t>16.37–39</w:t>
        </w:r>
      </w:hyperlink>
      <w:r>
        <w:t xml:space="preserve">; </w:t>
      </w:r>
      <w:hyperlink r:id="rId55">
        <w:r>
          <w:rPr>
            <w:color w:val="0000EE"/>
            <w:u w:val="single"/>
          </w:rPr>
          <w:t>19.3–6</w:t>
        </w:r>
      </w:hyperlink>
      <w:r>
        <w:t xml:space="preserve">; </w:t>
      </w:r>
      <w:hyperlink r:id="rId56">
        <w:r>
          <w:rPr>
            <w:color w:val="0000EE"/>
            <w:u w:val="single"/>
          </w:rPr>
          <w:t>20.25–28</w:t>
        </w:r>
      </w:hyperlink>
      <w:r>
        <w:t xml:space="preserve">; </w:t>
      </w:r>
      <w:hyperlink r:id="rId57">
        <w:r>
          <w:rPr>
            <w:color w:val="0000EE"/>
            <w:u w:val="single"/>
          </w:rPr>
          <w:t>26.1–3</w:t>
        </w:r>
      </w:hyperlink>
      <w:r>
        <w:t>).</w:t>
      </w:r>
      <w:r/>
      <w:r/>
    </w:p>
    <w:p>
      <w:r/>
    </w:p>
    <w:p>
      <w:pPr>
        <w:pStyle w:val="Heading2"/>
      </w:pPr>
      <w:r>
        <w:t>Números 3.38</w:t>
      </w:r>
      <w:r/>
    </w:p>
    <w:p>
      <w:r/>
      <w:r>
        <w:t>O acampamento principal a leste do Tabernáculo foi reservado para Moisés</w:t>
      </w:r>
      <w:r>
        <w:rPr>
          <w:i/>
        </w:rPr>
        <w:t>,</w:t>
      </w:r>
      <w:r>
        <w:t xml:space="preserve"> Arão e seus filhos sacerdotes.</w:t>
      </w:r>
      <w:r/>
      <w:r/>
    </w:p>
    <w:p>
      <w:r/>
    </w:p>
    <w:p>
      <w:pPr>
        <w:pStyle w:val="Heading2"/>
      </w:pPr>
      <w:r>
        <w:t>Números 3.39</w:t>
      </w:r>
      <w:r/>
    </w:p>
    <w:p>
      <w:r/>
      <w:r>
        <w:t>22.000: Os números listados para cada clã (</w:t>
      </w:r>
      <w:hyperlink r:id="rId58">
        <w:r>
          <w:rPr>
            <w:color w:val="0000EE"/>
            <w:u w:val="single"/>
          </w:rPr>
          <w:t>3.22</w:t>
        </w:r>
      </w:hyperlink>
      <w:r>
        <w:t xml:space="preserve">, </w:t>
      </w:r>
      <w:hyperlink r:id="rId59">
        <w:r>
          <w:rPr>
            <w:color w:val="0000EE"/>
            <w:u w:val="single"/>
          </w:rPr>
          <w:t>28</w:t>
        </w:r>
      </w:hyperlink>
      <w:r>
        <w:t xml:space="preserve">, </w:t>
      </w:r>
      <w:hyperlink r:id="rId60">
        <w:r>
          <w:rPr>
            <w:color w:val="0000EE"/>
            <w:u w:val="single"/>
          </w:rPr>
          <w:t>34</w:t>
        </w:r>
      </w:hyperlink>
      <w:r>
        <w:t xml:space="preserve">) somam 22.300. Veja </w:t>
      </w:r>
      <w:r>
        <w:t>nota de estudo em 3.28</w:t>
      </w:r>
      <w:r>
        <w:t>.</w:t>
      </w:r>
      <w:r/>
      <w:r/>
    </w:p>
    <w:p>
      <w:r/>
    </w:p>
    <w:p>
      <w:pPr>
        <w:pStyle w:val="Heading2"/>
      </w:pPr>
      <w:r>
        <w:t>Números 3.40–51</w:t>
      </w:r>
      <w:r/>
    </w:p>
    <w:p>
      <w:r/>
      <w:r>
        <w:t xml:space="preserve">Havia 273 primogênitos a mais em Israel (nas tribos não levitas) do que havia homens levitas (cp. </w:t>
      </w:r>
      <w:hyperlink r:id="rId61">
        <w:r>
          <w:rPr>
            <w:color w:val="0000EE"/>
            <w:u w:val="single"/>
          </w:rPr>
          <w:t>3.39</w:t>
        </w:r>
      </w:hyperlink>
      <w:r>
        <w:t>). Como os levitas serviam como substitutos para os primogênitos de Israel (</w:t>
      </w:r>
      <w:hyperlink r:id="rId62">
        <w:r>
          <w:rPr>
            <w:color w:val="0000EE"/>
            <w:u w:val="single"/>
          </w:rPr>
          <w:t>3.41</w:t>
        </w:r>
      </w:hyperlink>
      <w:r>
        <w:t xml:space="preserve">; veja </w:t>
      </w:r>
      <w:r>
        <w:t>nota de estudo em 3.11–13</w:t>
      </w:r>
      <w:r>
        <w:t>), um preço de redenção (</w:t>
      </w:r>
      <w:hyperlink r:id="rId63">
        <w:r>
          <w:rPr>
            <w:color w:val="0000EE"/>
            <w:u w:val="single"/>
          </w:rPr>
          <w:t>3.48</w:t>
        </w:r>
      </w:hyperlink>
      <w:r>
        <w:t>) de cinco peças de prata (</w:t>
      </w:r>
      <w:hyperlink r:id="rId64">
        <w:r>
          <w:rPr>
            <w:color w:val="0000EE"/>
            <w:u w:val="single"/>
          </w:rPr>
          <w:t>3.47</w:t>
        </w:r>
      </w:hyperlink>
      <w:r>
        <w:t>) teve que ser pago por cada um dos primogênitos extras (</w:t>
      </w:r>
      <w:hyperlink r:id="rId65">
        <w:r>
          <w:rPr>
            <w:color w:val="0000EE"/>
            <w:u w:val="single"/>
          </w:rPr>
          <w:t>3.46</w:t>
        </w:r>
      </w:hyperlink>
      <w:r>
        <w:t xml:space="preserve">; cp. </w:t>
      </w:r>
      <w:hyperlink r:id="rId66">
        <w:r>
          <w:rPr>
            <w:color w:val="0000EE"/>
            <w:u w:val="single"/>
          </w:rPr>
          <w:t>Lv 27.6</w:t>
        </w:r>
      </w:hyperlink>
      <w:r>
        <w:t xml:space="preserve">). Não está claro quem cobriu esse custo. Esta provisão para uma classe especial de substitutos aponta para o papel de Cristo como substituto; através de sua morte, Cristo pagou o preço de redenção por toda a humanidade (veja </w:t>
      </w:r>
      <w:hyperlink r:id="rId67">
        <w:r>
          <w:rPr>
            <w:color w:val="0000EE"/>
            <w:u w:val="single"/>
          </w:rPr>
          <w:t>Mc 10.45</w:t>
        </w:r>
      </w:hyperlink>
      <w:r>
        <w:t xml:space="preserve">; </w:t>
      </w:r>
      <w:hyperlink r:id="rId68">
        <w:r>
          <w:rPr>
            <w:color w:val="0000EE"/>
            <w:u w:val="single"/>
          </w:rPr>
          <w:t>Gl 3.13</w:t>
        </w:r>
      </w:hyperlink>
      <w:r>
        <w:t xml:space="preserve">; </w:t>
      </w:r>
      <w:hyperlink r:id="rId69">
        <w:r>
          <w:rPr>
            <w:color w:val="0000EE"/>
            <w:u w:val="single"/>
          </w:rPr>
          <w:t>Ef 1.7</w:t>
        </w:r>
      </w:hyperlink>
      <w:r>
        <w:t xml:space="preserve">; </w:t>
      </w:r>
      <w:hyperlink r:id="rId70">
        <w:r>
          <w:rPr>
            <w:color w:val="0000EE"/>
            <w:u w:val="single"/>
          </w:rPr>
          <w:t>Hb 9.15</w:t>
        </w:r>
      </w:hyperlink>
      <w:r>
        <w:t>).</w:t>
      </w:r>
      <w:r/>
      <w:r/>
    </w:p>
    <w:p>
      <w:r/>
    </w:p>
    <w:p>
      <w:pPr>
        <w:pStyle w:val="Heading2"/>
      </w:pPr>
      <w:r>
        <w:t>Números 4.1</w:t>
      </w:r>
      <w:r/>
    </w:p>
    <w:p>
      <w:r/>
      <w:r>
        <w:t>Moisés e Arão eram mediadores da vontade de Deus no que diz respeito ao cuidado e transporte do Tabernáculo, a principal responsabilidade das três famílias levíticas.</w:t>
      </w:r>
      <w:r/>
      <w:r/>
    </w:p>
    <w:p>
      <w:r/>
    </w:p>
    <w:p>
      <w:pPr>
        <w:pStyle w:val="Heading2"/>
      </w:pPr>
      <w:r>
        <w:t>Números 4.1–49</w:t>
      </w:r>
      <w:r/>
    </w:p>
    <w:p>
      <w:r/>
      <w:r>
        <w:t xml:space="preserve">Esta seção amplia a discussão iniciada em </w:t>
      </w:r>
      <w:hyperlink r:id="rId71">
        <w:r>
          <w:rPr>
            <w:color w:val="0000EE"/>
            <w:u w:val="single"/>
          </w:rPr>
          <w:t>3.21–37</w:t>
        </w:r>
      </w:hyperlink>
      <w:r>
        <w:t xml:space="preserve"> sobre os deveres dos três clãs de levitas. Os levitas — em marcha e acampados — carregavam e cuidavam do Tabernáculo e estavam sempre cercados pelas outras tribos para que eles e sua preciosa carga estivessem seguros (</w:t>
      </w:r>
      <w:hyperlink r:id="rId72">
        <w:r>
          <w:rPr>
            <w:color w:val="0000EE"/>
            <w:u w:val="single"/>
          </w:rPr>
          <w:t>2.17</w:t>
        </w:r>
      </w:hyperlink>
      <w:r>
        <w:t>). As coisas sagradas associadas a Deus eram colocadas no meio das tribos, e o papel dos sacerdotes e seus assistentes levíticos era mantê-las santas, mantendo-as separadas. • Deus, em sua santidade, é digno de atenção aos detalhes de sua vontade. Seu Tabernáculo e seus móveis eram sagrados, e a tribo de Levi era responsável por manter a distinção entre o santo e o comum, entre o limpo e o impuro. Isso explica por que tantas informações são fornecidas sobre os deveres dos três clãs de levitas.</w:t>
      </w:r>
      <w:r/>
      <w:r/>
    </w:p>
    <w:p>
      <w:r/>
    </w:p>
    <w:p>
      <w:pPr>
        <w:pStyle w:val="Heading2"/>
      </w:pPr>
      <w:r>
        <w:t>Números 4.3</w:t>
      </w:r>
      <w:r/>
    </w:p>
    <w:p>
      <w:r/>
      <w:r>
        <w:t>Dos 22.000 levitas (</w:t>
      </w:r>
      <w:hyperlink r:id="rId61">
        <w:r>
          <w:rPr>
            <w:color w:val="0000EE"/>
            <w:u w:val="single"/>
          </w:rPr>
          <w:t>3.39</w:t>
        </w:r>
      </w:hyperlink>
      <w:r>
        <w:t>), apenas homens entre trinta e cinquenta anos</w:t>
      </w:r>
      <w:r>
        <w:rPr>
          <w:i/>
        </w:rPr>
        <w:t>,</w:t>
      </w:r>
      <w:r>
        <w:t xml:space="preserve"> aqueles no auge de suas vidas, eram permitidos servir no santuário. O resumo deste registro (outro “censo”) encontrado em </w:t>
      </w:r>
      <w:hyperlink r:id="rId45">
        <w:r>
          <w:rPr>
            <w:color w:val="0000EE"/>
            <w:u w:val="single"/>
          </w:rPr>
          <w:t>4.34–49</w:t>
        </w:r>
      </w:hyperlink>
      <w:r>
        <w:t xml:space="preserve"> dá o número total de homens qualificados como 8.580.</w:t>
      </w:r>
      <w:r/>
      <w:r/>
    </w:p>
    <w:p>
      <w:r/>
    </w:p>
    <w:p>
      <w:pPr>
        <w:pStyle w:val="Heading2"/>
      </w:pPr>
      <w:r>
        <w:t>Números 4.4–20</w:t>
      </w:r>
      <w:r/>
    </w:p>
    <w:p>
      <w:r/>
      <w:r>
        <w:t xml:space="preserve">Os deveres dos coatitas (veja </w:t>
      </w:r>
      <w:hyperlink r:id="rId73">
        <w:r>
          <w:rPr>
            <w:color w:val="0000EE"/>
            <w:u w:val="single"/>
          </w:rPr>
          <w:t>3.27–32</w:t>
        </w:r>
      </w:hyperlink>
      <w:r>
        <w:t xml:space="preserve">) são listados primeiro porque eles realizavam um serviço especial relacionado aos objetos mais sagrados (talvez porque Arão e os sacerdotes vieram deste clã; </w:t>
      </w:r>
      <w:hyperlink r:id="rId74">
        <w:r>
          <w:rPr>
            <w:color w:val="0000EE"/>
            <w:u w:val="single"/>
          </w:rPr>
          <w:t>1Cr 6.2–3</w:t>
        </w:r>
      </w:hyperlink>
      <w:r>
        <w:t>). As tarefas de carregar, montar e desmontar essas coberturas e móveis sagrados eram extremamente importantes. Todos os itens confiados aos descendentes de Coate — a Arca da Aliança</w:t>
      </w:r>
      <w:r>
        <w:rPr>
          <w:i/>
        </w:rPr>
        <w:t>,</w:t>
      </w:r>
      <w:r>
        <w:t xml:space="preserve"> a mesa do Pão da Presença</w:t>
      </w:r>
      <w:r>
        <w:rPr>
          <w:i/>
        </w:rPr>
        <w:t>,</w:t>
      </w:r>
      <w:r>
        <w:t xml:space="preserve"> o candelabro (menorá hebraica), o altar de incenso de ouro</w:t>
      </w:r>
      <w:r>
        <w:rPr>
          <w:i/>
        </w:rPr>
        <w:t>,</w:t>
      </w:r>
      <w:r>
        <w:t xml:space="preserve"> e o altar para sacrifícios — tinham um valor imenso. Esses objetos são descritos pela primeira vez em </w:t>
      </w:r>
      <w:hyperlink r:id="rId75">
        <w:r>
          <w:rPr>
            <w:color w:val="0000EE"/>
            <w:u w:val="single"/>
          </w:rPr>
          <w:t>Êx 25–30</w:t>
        </w:r>
      </w:hyperlink>
      <w:r>
        <w:t>, mas Números mostra como eles foram integrados à vida hebraica. Os coatitas carregavam esses itens em varas ou em estruturas, e não deviam tocá-los ou entrar no santuário para olhá-los sob pena de morte.</w:t>
      </w:r>
      <w:r/>
      <w:r/>
    </w:p>
    <w:p>
      <w:r/>
    </w:p>
    <w:p>
      <w:pPr>
        <w:pStyle w:val="Heading2"/>
      </w:pPr>
      <w:r>
        <w:t>Números 4.15</w:t>
      </w:r>
      <w:r/>
    </w:p>
    <w:p>
      <w:r/>
      <w:r>
        <w:t xml:space="preserve">Arão e seus filhos sobreviventes, Eleazar e Itamar, tiveram que cobrir completamente o santuário e todos os artigos sagrados antes que o acampamento estivesse pronto para se mover, com os grupos de tribos não levíticas marchando à frente e atrás dos levitas que carregavam o Tabernáculo. A realeza desses objetos é vista nas cores simbólicas das coberturas, e sua sacralidade fundamenta o severo aviso de que, mesmo que os coatitas fossem os manipuladores designados, eles não deveriam tocar nos objetos sagrados, ou morreriam. Tal respeito marcava a santidade do Senhor de Israel. Os perigos de desconsiderar essas instruções são aparentes em </w:t>
      </w:r>
      <w:hyperlink r:id="rId76">
        <w:r>
          <w:rPr>
            <w:color w:val="0000EE"/>
            <w:u w:val="single"/>
          </w:rPr>
          <w:t>1Sm 6.19–20</w:t>
        </w:r>
      </w:hyperlink>
      <w:r>
        <w:t xml:space="preserve"> e </w:t>
      </w:r>
      <w:hyperlink r:id="rId77">
        <w:r>
          <w:rPr>
            <w:color w:val="0000EE"/>
            <w:u w:val="single"/>
          </w:rPr>
          <w:t>2Sm 6.6–7</w:t>
        </w:r>
      </w:hyperlink>
      <w:r>
        <w:t>.</w:t>
      </w:r>
      <w:r/>
      <w:r/>
    </w:p>
    <w:p>
      <w:r/>
    </w:p>
    <w:p>
      <w:pPr>
        <w:pStyle w:val="Heading2"/>
      </w:pPr>
      <w:r>
        <w:t>Números 4.21–28</w:t>
      </w:r>
      <w:r/>
    </w:p>
    <w:p>
      <w:r/>
      <w:r>
        <w:t xml:space="preserve">Os homens do clã dos gersonitas (veja </w:t>
      </w:r>
      <w:hyperlink r:id="rId78">
        <w:r>
          <w:rPr>
            <w:color w:val="0000EE"/>
            <w:u w:val="single"/>
          </w:rPr>
          <w:t>3.21–26</w:t>
        </w:r>
      </w:hyperlink>
      <w:r>
        <w:t>) eram responsáveis pelo serviço geral e pelo transporte de cargas (</w:t>
      </w:r>
      <w:hyperlink r:id="rId79">
        <w:r>
          <w:rPr>
            <w:color w:val="0000EE"/>
            <w:u w:val="single"/>
          </w:rPr>
          <w:t>4.24</w:t>
        </w:r>
      </w:hyperlink>
      <w:r>
        <w:t>). Isso envolvia o manuseio das cortinas, coberturas, cordas e equipamentos relacionados, que eram menos centrais para o culto de Israel. Seus deveres se concentravam no Tabernáculo em geral, em vez dos objetos sagrados do santuário interno, que era responsabilidade do clã de Coate.</w:t>
      </w:r>
      <w:r/>
      <w:r/>
    </w:p>
    <w:p>
      <w:r/>
    </w:p>
    <w:p>
      <w:pPr>
        <w:pStyle w:val="Heading2"/>
      </w:pPr>
      <w:r>
        <w:t>Números 4.29–33</w:t>
      </w:r>
      <w:r/>
    </w:p>
    <w:p>
      <w:r/>
      <w:r>
        <w:t>Mesmo essa atribuição ao clã merarita, que se concentrava em itens de menor prioridade do que aqueles manuseados pelos coatitas e gersonitas, precisava ser feita de uma maneira específica, e as várias cargas eram atribuídas a cada homem pelo nome (</w:t>
      </w:r>
      <w:hyperlink r:id="rId80">
        <w:r>
          <w:rPr>
            <w:color w:val="0000EE"/>
            <w:u w:val="single"/>
          </w:rPr>
          <w:t>4.32</w:t>
        </w:r>
      </w:hyperlink>
      <w:r>
        <w:t xml:space="preserve">; cp. </w:t>
      </w:r>
      <w:hyperlink r:id="rId81">
        <w:r>
          <w:rPr>
            <w:color w:val="0000EE"/>
            <w:u w:val="single"/>
          </w:rPr>
          <w:t>1Co 14.40</w:t>
        </w:r>
      </w:hyperlink>
      <w:r>
        <w:t>). Embora os gersonitas e meraritas não tivessem o status da família de Coate, cada grupo contribuía para o processo de mover e erguer o Tabernáculo.</w:t>
      </w:r>
      <w:r/>
      <w:r/>
    </w:p>
    <w:p>
      <w:r/>
    </w:p>
    <w:p>
      <w:pPr>
        <w:pStyle w:val="Heading2"/>
      </w:pPr>
      <w:r>
        <w:t>Números 4.34–49</w:t>
      </w:r>
      <w:r/>
    </w:p>
    <w:p>
      <w:r/>
      <w:r>
        <w:t>Numerar e registrar os nomes dos levitas, garantindo que cada homem compreendesse sua tarefa, foi um passo importante na organização de Israel para viajar e acampar corretamente, além de proteger o Tabernáculo.</w:t>
      </w:r>
      <w:r/>
      <w:r/>
    </w:p>
    <w:p>
      <w:r/>
    </w:p>
    <w:p>
      <w:pPr>
        <w:pStyle w:val="Heading2"/>
      </w:pPr>
      <w:r>
        <w:t>Números 5.1–4</w:t>
      </w:r>
      <w:r/>
    </w:p>
    <w:p>
      <w:r/>
      <w:r>
        <w:t xml:space="preserve">Os ocidentais modernos acham difícil entender a necessidade de pureza cerimonial ou ritual. Eles veem doenças de pele, fluidos corporais e contato com cadáveres como preocupações de saúde e higiene, mas a questão principal no Antigo Testamento é proteger a santidade de Deus contra a impureza cerimonial (veja </w:t>
      </w:r>
      <w:hyperlink r:id="rId82">
        <w:r>
          <w:rPr>
            <w:color w:val="0000EE"/>
            <w:u w:val="single"/>
          </w:rPr>
          <w:t>Lv 11–15</w:t>
        </w:r>
      </w:hyperlink>
      <w:r>
        <w:t>). A comunidade precisava salvaguardar a santidade do acampamento para que coisas ou pessoas impuras não contaminassem cerimonialmente as coisas associadas ao Senhor (</w:t>
      </w:r>
      <w:hyperlink r:id="rId83">
        <w:r>
          <w:rPr>
            <w:color w:val="0000EE"/>
            <w:u w:val="single"/>
          </w:rPr>
          <w:t>Nm 5.2–3</w:t>
        </w:r>
      </w:hyperlink>
      <w:r>
        <w:t>). A comunidade tinha que escolher entre ter Deus no acampamento ou permitir que uma pessoa impura permanecesse no acampamento, pois ambos não podiam permanecer (</w:t>
      </w:r>
      <w:hyperlink r:id="rId84">
        <w:r>
          <w:rPr>
            <w:color w:val="0000EE"/>
            <w:u w:val="single"/>
          </w:rPr>
          <w:t>5.3</w:t>
        </w:r>
      </w:hyperlink>
      <w:r>
        <w:t xml:space="preserve">). • A importância da pureza se estende de Levítico e Números até o livro de Apocalipse: Tudo o que é cerimonialmente impuro será proibido de entrar na Nova Jerusalém onde Deus reside (veja </w:t>
      </w:r>
      <w:r>
        <w:t>nota de estudo em Apoc 21.27</w:t>
      </w:r>
      <w:r>
        <w:t>). No Novo Testamento, no entanto, a impureza é limitada ao que é moralmente impuro (</w:t>
      </w:r>
      <w:hyperlink r:id="rId85">
        <w:r>
          <w:rPr>
            <w:color w:val="0000EE"/>
            <w:u w:val="single"/>
          </w:rPr>
          <w:t>At 10.28</w:t>
        </w:r>
      </w:hyperlink>
      <w:r>
        <w:t xml:space="preserve">; </w:t>
      </w:r>
      <w:hyperlink r:id="rId86">
        <w:r>
          <w:rPr>
            <w:color w:val="0000EE"/>
            <w:u w:val="single"/>
          </w:rPr>
          <w:t>Ef 5.5</w:t>
        </w:r>
      </w:hyperlink>
      <w:r>
        <w:t xml:space="preserve">; </w:t>
      </w:r>
      <w:hyperlink r:id="rId87">
        <w:r>
          <w:rPr>
            <w:color w:val="0000EE"/>
            <w:u w:val="single"/>
          </w:rPr>
          <w:t>1Ts 2.3</w:t>
        </w:r>
      </w:hyperlink>
      <w:r>
        <w:t xml:space="preserve">; </w:t>
      </w:r>
      <w:hyperlink r:id="rId88">
        <w:r>
          <w:rPr>
            <w:color w:val="0000EE"/>
            <w:u w:val="single"/>
          </w:rPr>
          <w:t>4.7</w:t>
        </w:r>
      </w:hyperlink>
      <w:r>
        <w:t>).</w:t>
      </w:r>
      <w:r/>
      <w:r/>
    </w:p>
    <w:p>
      <w:r/>
    </w:p>
    <w:p>
      <w:pPr>
        <w:pStyle w:val="Heading2"/>
      </w:pPr>
      <w:r>
        <w:t>Números 5.1–31</w:t>
      </w:r>
      <w:r/>
    </w:p>
    <w:p>
      <w:r/>
      <w:r>
        <w:t>Essas leis tratam de pureza, restituição e fidelidade conjugal.</w:t>
      </w:r>
      <w:r/>
      <w:r/>
    </w:p>
    <w:p>
      <w:r/>
    </w:p>
    <w:p>
      <w:pPr>
        <w:pStyle w:val="Heading2"/>
      </w:pPr>
      <w:r>
        <w:t>Números 5.1–10.10</w:t>
      </w:r>
      <w:r/>
    </w:p>
    <w:p>
      <w:r/>
      <w:r>
        <w:t>Essas questões legais visavam garantir a pureza dos israelitas, seu sacerdócio e o Tabernáculo. Tais regulamentos constantemente destacavam a identidade do antigo Israel como uma teocracia, da qual Moisés era o principal porta-voz.</w:t>
      </w:r>
      <w:r/>
      <w:r/>
    </w:p>
    <w:p>
      <w:r/>
    </w:p>
    <w:p>
      <w:pPr>
        <w:pStyle w:val="Heading2"/>
      </w:pPr>
      <w:r>
        <w:t>Números 5.2</w:t>
      </w:r>
      <w:r/>
    </w:p>
    <w:p>
      <w:r/>
      <w:r>
        <w:t xml:space="preserve">doença contagiosa da pele: A palavra hebraica usada aqui descreve várias doenças de pele que eram consideradas contagiosas (cp. </w:t>
      </w:r>
      <w:hyperlink r:id="rId89">
        <w:r>
          <w:rPr>
            <w:color w:val="0000EE"/>
            <w:u w:val="single"/>
          </w:rPr>
          <w:t>Lv 13–14</w:t>
        </w:r>
      </w:hyperlink>
      <w:r>
        <w:t>). • Secreção refere-se a fluidos associados aos órgãos sexuais (</w:t>
      </w:r>
      <w:hyperlink r:id="rId90">
        <w:r>
          <w:rPr>
            <w:color w:val="0000EE"/>
            <w:u w:val="single"/>
          </w:rPr>
          <w:t>Lv 15</w:t>
        </w:r>
      </w:hyperlink>
      <w:r>
        <w:t xml:space="preserve">; cp. </w:t>
      </w:r>
      <w:hyperlink r:id="rId91">
        <w:r>
          <w:rPr>
            <w:color w:val="0000EE"/>
            <w:u w:val="single"/>
          </w:rPr>
          <w:t>Lc 8.43–48</w:t>
        </w:r>
      </w:hyperlink>
      <w:r>
        <w:t xml:space="preserve">). • tocar em uma pessoa morta: Veja </w:t>
      </w:r>
      <w:hyperlink r:id="rId92">
        <w:r>
          <w:rPr>
            <w:color w:val="0000EE"/>
            <w:u w:val="single"/>
          </w:rPr>
          <w:t>Nm 6.6–11</w:t>
        </w:r>
      </w:hyperlink>
      <w:r>
        <w:t xml:space="preserve">; </w:t>
      </w:r>
      <w:hyperlink r:id="rId93">
        <w:r>
          <w:rPr>
            <w:color w:val="0000EE"/>
            <w:u w:val="single"/>
          </w:rPr>
          <w:t>19.11</w:t>
        </w:r>
      </w:hyperlink>
      <w:r>
        <w:t>.</w:t>
      </w:r>
      <w:r/>
      <w:r/>
    </w:p>
    <w:p>
      <w:r/>
    </w:p>
    <w:p>
      <w:pPr>
        <w:pStyle w:val="Heading2"/>
      </w:pPr>
      <w:r>
        <w:t>Números 5.5–10</w:t>
      </w:r>
      <w:r/>
    </w:p>
    <w:p>
      <w:r/>
      <w:r>
        <w:t>Diretrizes sobre confissão e restituição por atos ilícitos enfatizam a forte preocupação hebraica com a moralidade (</w:t>
      </w:r>
      <w:hyperlink r:id="rId94">
        <w:r>
          <w:rPr>
            <w:color w:val="0000EE"/>
            <w:u w:val="single"/>
          </w:rPr>
          <w:t>Lv 6.1–7</w:t>
        </w:r>
      </w:hyperlink>
      <w:r>
        <w:t>).</w:t>
      </w:r>
      <w:r/>
      <w:r/>
    </w:p>
    <w:p>
      <w:r/>
    </w:p>
    <w:p>
      <w:pPr>
        <w:pStyle w:val="Heading2"/>
      </w:pPr>
      <w:r>
        <w:t>Números 5.6</w:t>
      </w:r>
      <w:r/>
    </w:p>
    <w:p>
      <w:r/>
      <w:r>
        <w:t xml:space="preserve">Fazer algo errado a outro ser humano é o mesmo que trair — literalmente </w:t>
      </w:r>
      <w:r>
        <w:rPr>
          <w:i/>
        </w:rPr>
        <w:t xml:space="preserve">quebrar a fé com </w:t>
      </w:r>
      <w:r>
        <w:t xml:space="preserve">— o Senhor (cp. </w:t>
      </w:r>
      <w:hyperlink r:id="rId95">
        <w:r>
          <w:rPr>
            <w:color w:val="0000EE"/>
            <w:u w:val="single"/>
          </w:rPr>
          <w:t>5.8</w:t>
        </w:r>
      </w:hyperlink>
      <w:r>
        <w:t>). Um relacionamento correto com Deus produz relacionamentos corretos com as pessoas; um relacionamento errado com os outros mostra um relacionamento errado com o Senhor.</w:t>
      </w:r>
      <w:r/>
      <w:r/>
    </w:p>
    <w:p>
      <w:r/>
    </w:p>
    <w:p>
      <w:pPr>
        <w:pStyle w:val="Heading2"/>
      </w:pPr>
      <w:r>
        <w:t>Números 5.7</w:t>
      </w:r>
      <w:r/>
    </w:p>
    <w:p>
      <w:r/>
      <w:r>
        <w:t xml:space="preserve">Esta restituição e a oferta pela culpa (veja </w:t>
      </w:r>
      <w:hyperlink r:id="rId96">
        <w:r>
          <w:rPr>
            <w:color w:val="0000EE"/>
            <w:u w:val="single"/>
          </w:rPr>
          <w:t>Lv 6–7</w:t>
        </w:r>
      </w:hyperlink>
      <w:r>
        <w:t>) associada ao pecado tinham a intenção de incutir um senso elevado de responsabilidade individual para com a santidade de Deus.</w:t>
      </w:r>
      <w:r/>
      <w:r/>
    </w:p>
    <w:p>
      <w:r/>
    </w:p>
    <w:p>
      <w:pPr>
        <w:pStyle w:val="Heading2"/>
      </w:pPr>
      <w:r>
        <w:t>Números 5.8</w:t>
      </w:r>
      <w:r/>
    </w:p>
    <w:p>
      <w:r/>
      <w:r>
        <w:t>Porque o pecado é, em última análise, contra Deus (</w:t>
      </w:r>
      <w:hyperlink r:id="rId97">
        <w:r>
          <w:rPr>
            <w:color w:val="0000EE"/>
            <w:u w:val="single"/>
          </w:rPr>
          <w:t>5.6</w:t>
        </w:r>
      </w:hyperlink>
      <w:r>
        <w:t xml:space="preserve">; </w:t>
      </w:r>
      <w:hyperlink r:id="rId98">
        <w:r>
          <w:rPr>
            <w:color w:val="0000EE"/>
            <w:u w:val="single"/>
          </w:rPr>
          <w:t>Sl 51.4</w:t>
        </w:r>
      </w:hyperlink>
      <w:r>
        <w:t>), o perpetrador tinha a obrigação moral de fazer restituição ao Senhor</w:t>
      </w:r>
      <w:r>
        <w:rPr>
          <w:i/>
        </w:rPr>
        <w:t>,</w:t>
      </w:r>
      <w:r>
        <w:t xml:space="preserve"> que autorizou as vítimas humanas do pecado a receberem esse pagamento; se nenhuma estivesse viva, o Senhor recebia o pagamento através do sacerdote. Os perpetradores também tinham que oferecer um sacrifício valioso que restaurasse sua pureza ritual (</w:t>
      </w:r>
      <w:hyperlink r:id="rId99">
        <w:r>
          <w:rPr>
            <w:color w:val="0000EE"/>
            <w:u w:val="single"/>
          </w:rPr>
          <w:t>Nm 5.1–4</w:t>
        </w:r>
      </w:hyperlink>
      <w:r>
        <w:t xml:space="preserve">) e seu relacionamento com Deus. • purificados e reconciliados com o Senhor: Veja </w:t>
      </w:r>
      <w:r>
        <w:t>nota de estudo em Lev 1.4</w:t>
      </w:r>
      <w:r>
        <w:t>.</w:t>
      </w:r>
      <w:r/>
      <w:r/>
    </w:p>
    <w:p>
      <w:r/>
    </w:p>
    <w:p>
      <w:pPr>
        <w:pStyle w:val="Heading2"/>
      </w:pPr>
      <w:r>
        <w:t>Números 5.9–10</w:t>
      </w:r>
      <w:r/>
    </w:p>
    <w:p>
      <w:r/>
      <w:r>
        <w:t xml:space="preserve">Os sacerdotes sustentavam suas famílias em parte recebendo uma parte dos sacrifícios. Em alguns casos, sacrifícios excedentes podiam ser vendidos para fornecer fundos para o sacerdócio, para a manutenção do santuário e para outras necessidades religiosas (cf. </w:t>
      </w:r>
      <w:hyperlink r:id="rId100">
        <w:r>
          <w:rPr>
            <w:color w:val="0000EE"/>
            <w:u w:val="single"/>
          </w:rPr>
          <w:t>1Co 8.4–13</w:t>
        </w:r>
      </w:hyperlink>
      <w:r>
        <w:t>).</w:t>
      </w:r>
      <w:r/>
      <w:r/>
    </w:p>
    <w:p>
      <w:r/>
    </w:p>
    <w:p>
      <w:pPr>
        <w:pStyle w:val="Heading2"/>
      </w:pPr>
      <w:r>
        <w:t>Números 5.11–31</w:t>
      </w:r>
      <w:r/>
    </w:p>
    <w:p>
      <w:r/>
      <w:r>
        <w:t xml:space="preserve">Este teste detalhado para adultério, um “julgamento por provação”, é o único caso desse tipo encontrado no Antigo Testamento, embora o julgamento por provação fosse um procedimento comum no antigo Oriente Próximo. Deus tinha um interesse especial em proteger o casamento como a base da sociedade hebraica, e o propósito deste provação era promover a fidelidade conjugal. Não podemos determinar com que frequência tais provações realmente ocorriam. Este procedimento apelava à própria intervenção de Deus para garantir justiça em casos sem evidências (cp. </w:t>
      </w:r>
      <w:hyperlink r:id="rId101">
        <w:r>
          <w:rPr>
            <w:color w:val="0000EE"/>
            <w:u w:val="single"/>
          </w:rPr>
          <w:t>1Co 5.5</w:t>
        </w:r>
      </w:hyperlink>
      <w:r>
        <w:t>).</w:t>
      </w:r>
      <w:r/>
      <w:r/>
    </w:p>
    <w:p>
      <w:r/>
    </w:p>
    <w:p>
      <w:pPr>
        <w:pStyle w:val="Heading2"/>
      </w:pPr>
      <w:r>
        <w:t>Números 5.14–15</w:t>
      </w:r>
      <w:r/>
    </w:p>
    <w:p>
      <w:r/>
      <w:r>
        <w:t>O marido apresentou seu caso diante do sacerdote</w:t>
      </w:r>
      <w:r>
        <w:rPr>
          <w:i/>
        </w:rPr>
        <w:t>,</w:t>
      </w:r>
      <w:r>
        <w:t xml:space="preserve"> e a “lei ritual para lidar com a suspeita” (</w:t>
      </w:r>
      <w:hyperlink r:id="rId102">
        <w:r>
          <w:rPr>
            <w:color w:val="0000EE"/>
            <w:u w:val="single"/>
          </w:rPr>
          <w:t>5.29</w:t>
        </w:r>
      </w:hyperlink>
      <w:r>
        <w:t>) levou o ciúme e a suspeita do marido a um tribunal superior.</w:t>
      </w:r>
      <w:r/>
      <w:r/>
    </w:p>
    <w:p>
      <w:r/>
    </w:p>
    <w:p>
      <w:pPr>
        <w:pStyle w:val="Heading2"/>
      </w:pPr>
      <w:r>
        <w:t>Números 5.17</w:t>
      </w:r>
      <w:r/>
    </w:p>
    <w:p>
      <w:r/>
      <w:r>
        <w:t>A água santa e o pó eram sagrados devido à sua associação com o santuário.</w:t>
      </w:r>
      <w:r/>
      <w:r/>
    </w:p>
    <w:p>
      <w:r/>
    </w:p>
    <w:p>
      <w:pPr>
        <w:pStyle w:val="Heading2"/>
      </w:pPr>
      <w:r>
        <w:t>Números 5.21</w:t>
      </w:r>
      <w:r/>
    </w:p>
    <w:p>
      <w:r/>
      <w:r>
        <w:t xml:space="preserve">e que os seus órgãos sexuais sequem, e a sua barriga fique inchada: Literalmente </w:t>
      </w:r>
      <w:r>
        <w:rPr>
          <w:i/>
        </w:rPr>
        <w:t>quando ele faz sua coxa definhar.</w:t>
      </w:r>
      <w:r>
        <w:t xml:space="preserve"> “Coxa” é um eufemismo para os órgãos reprodutivos (cf. </w:t>
      </w:r>
      <w:hyperlink r:id="rId103">
        <w:r>
          <w:rPr>
            <w:color w:val="0000EE"/>
            <w:u w:val="single"/>
          </w:rPr>
          <w:t>Gn 24.2</w:t>
        </w:r>
      </w:hyperlink>
      <w:r>
        <w:t xml:space="preserve">; </w:t>
      </w:r>
      <w:hyperlink r:id="rId104">
        <w:r>
          <w:rPr>
            <w:color w:val="0000EE"/>
            <w:u w:val="single"/>
          </w:rPr>
          <w:t>47.29</w:t>
        </w:r>
      </w:hyperlink>
      <w:r>
        <w:t>); algo daria errado com suas habilidades reprodutivas. A punição era adequada ao crime, pois a imoralidade sexual resultava na incapacidade de ter filhos.</w:t>
      </w:r>
      <w:r/>
      <w:r/>
    </w:p>
    <w:p>
      <w:r/>
    </w:p>
    <w:p>
      <w:pPr>
        <w:pStyle w:val="Heading2"/>
      </w:pPr>
      <w:r>
        <w:t>Números 5.23–24</w:t>
      </w:r>
      <w:r/>
    </w:p>
    <w:p>
      <w:r/>
      <w:r>
        <w:t xml:space="preserve">O simbolismo de ingerir palavras perturbadoras é repetido em </w:t>
      </w:r>
      <w:hyperlink r:id="rId105">
        <w:r>
          <w:rPr>
            <w:color w:val="0000EE"/>
            <w:u w:val="single"/>
          </w:rPr>
          <w:t>Ez 2.8–3.3</w:t>
        </w:r>
      </w:hyperlink>
      <w:r>
        <w:t xml:space="preserve"> e </w:t>
      </w:r>
      <w:hyperlink r:id="rId106">
        <w:r>
          <w:rPr>
            <w:color w:val="0000EE"/>
            <w:u w:val="single"/>
          </w:rPr>
          <w:t>Ap 10.8–11</w:t>
        </w:r>
      </w:hyperlink>
      <w:r>
        <w:t>.</w:t>
      </w:r>
      <w:r/>
      <w:r/>
    </w:p>
    <w:p>
      <w:r/>
    </w:p>
    <w:p>
      <w:pPr>
        <w:pStyle w:val="Heading2"/>
      </w:pPr>
      <w:r>
        <w:t>Números 5.29–31</w:t>
      </w:r>
      <w:r/>
    </w:p>
    <w:p>
      <w:r/>
      <w:r>
        <w:t xml:space="preserve">À medida que o julgamento por provação é resumido e justificado, fica claro que as perguntas de um marido sobre a culpa ou inocência de sua esposa não o sobrecarregavam com qualquer culpa. Podemos levantar a questão de um padrão duplo, mas era muito comum que as leis antigas chamassem a atenção para a falha da mulher no caso de adultério. No entanto, o sistema legal de Israel previa a punição de ambas as partes em um caso (como em </w:t>
      </w:r>
      <w:hyperlink r:id="rId107">
        <w:r>
          <w:rPr>
            <w:color w:val="0000EE"/>
            <w:u w:val="single"/>
          </w:rPr>
          <w:t>Lv 20.10</w:t>
        </w:r>
      </w:hyperlink>
      <w:r>
        <w:t xml:space="preserve">; </w:t>
      </w:r>
      <w:hyperlink r:id="rId108">
        <w:r>
          <w:rPr>
            <w:color w:val="0000EE"/>
            <w:u w:val="single"/>
          </w:rPr>
          <w:t>Dt 22.21–22</w:t>
        </w:r>
      </w:hyperlink>
      <w:r>
        <w:t>).</w:t>
      </w:r>
      <w:r/>
      <w:r/>
    </w:p>
    <w:p>
      <w:r/>
    </w:p>
    <w:p>
      <w:pPr>
        <w:pStyle w:val="Heading2"/>
      </w:pPr>
      <w:r>
        <w:t>Números 6.1–21</w:t>
      </w:r>
      <w:r/>
    </w:p>
    <w:p>
      <w:r/>
      <w:r>
        <w:t>O voto voluntário de nazireu permitia que homens ou mulheres se dedicassem ao Senhor. Houve considerável variação em como o estilo de vida nazireu foi praticado em vários períodos da história hebraica. Os votos eram levados muito a sério nos tempos antigos como um meio bem estabelecido de expressar devoção ou gratidão a Deus. Este voto poderia ser temporário ou permanente; envolvia abster-se de bebidas alcoólicas, cortar o cabelo e evitar contato com cadáveres. As restrições do voto de nazireu ofereciam aos membros de tribos não levíticas uma maneira de entrar em um relacionamento mais exigente e altamente respeitado com Deus. O voto de nazireu é provavelmente mais conhecido por causa de Sansão (</w:t>
      </w:r>
      <w:hyperlink r:id="rId109">
        <w:r>
          <w:rPr>
            <w:color w:val="0000EE"/>
            <w:u w:val="single"/>
          </w:rPr>
          <w:t>Jz 13–16</w:t>
        </w:r>
      </w:hyperlink>
      <w:r>
        <w:t xml:space="preserve">). Veja também </w:t>
      </w:r>
      <w:hyperlink r:id="rId110">
        <w:r>
          <w:rPr>
            <w:color w:val="0000EE"/>
            <w:u w:val="single"/>
          </w:rPr>
          <w:t>1Sm 1.11</w:t>
        </w:r>
      </w:hyperlink>
      <w:r>
        <w:t xml:space="preserve">; </w:t>
      </w:r>
      <w:hyperlink r:id="rId111">
        <w:r>
          <w:rPr>
            <w:color w:val="0000EE"/>
            <w:u w:val="single"/>
          </w:rPr>
          <w:t>Jr 35</w:t>
        </w:r>
      </w:hyperlink>
      <w:r>
        <w:t xml:space="preserve">; </w:t>
      </w:r>
      <w:hyperlink r:id="rId112">
        <w:r>
          <w:rPr>
            <w:color w:val="0000EE"/>
            <w:u w:val="single"/>
          </w:rPr>
          <w:t>At 18.8</w:t>
        </w:r>
      </w:hyperlink>
      <w:r>
        <w:t xml:space="preserve">; </w:t>
      </w:r>
      <w:hyperlink r:id="rId113">
        <w:r>
          <w:rPr>
            <w:color w:val="0000EE"/>
            <w:u w:val="single"/>
          </w:rPr>
          <w:t>21.23–26</w:t>
        </w:r>
      </w:hyperlink>
      <w:r>
        <w:t xml:space="preserve">; cp. </w:t>
      </w:r>
      <w:hyperlink r:id="rId114">
        <w:r>
          <w:rPr>
            <w:color w:val="0000EE"/>
            <w:u w:val="single"/>
          </w:rPr>
          <w:t>Lc 1.15</w:t>
        </w:r>
      </w:hyperlink>
      <w:r>
        <w:t>.</w:t>
      </w:r>
      <w:r/>
      <w:r/>
    </w:p>
    <w:p>
      <w:r/>
    </w:p>
    <w:p>
      <w:pPr>
        <w:pStyle w:val="Heading2"/>
      </w:pPr>
      <w:r>
        <w:t>Números 6.2</w:t>
      </w:r>
      <w:r/>
    </w:p>
    <w:p>
      <w:r/>
      <w:r>
        <w:t>Nazireu: O termo hebraico "nazir" é derivado de um verbo que significa "separar".</w:t>
      </w:r>
      <w:r/>
      <w:r/>
    </w:p>
    <w:p>
      <w:r/>
    </w:p>
    <w:p>
      <w:pPr>
        <w:pStyle w:val="Heading2"/>
      </w:pPr>
      <w:r>
        <w:t>Números 6.3–4</w:t>
      </w:r>
      <w:r/>
    </w:p>
    <w:p>
      <w:r/>
      <w:r>
        <w:t>A lei exigia que os sacerdotes evitassem beber vinho antes de servirem no Tabernáculo (</w:t>
      </w:r>
      <w:hyperlink r:id="rId115">
        <w:r>
          <w:rPr>
            <w:color w:val="0000EE"/>
            <w:u w:val="single"/>
          </w:rPr>
          <w:t>Lv 10.9</w:t>
        </w:r>
      </w:hyperlink>
      <w:r>
        <w:t>); o voto de nazireu permitia que não levitas ampliassem essa lei para incluir todos os lugares, todos os momentos e qualquer coisa que viesse de uma videira.</w:t>
      </w:r>
      <w:r/>
      <w:r/>
    </w:p>
    <w:p>
      <w:r/>
    </w:p>
    <w:p>
      <w:pPr>
        <w:pStyle w:val="Heading2"/>
      </w:pPr>
      <w:r>
        <w:t>Números 6.5</w:t>
      </w:r>
      <w:r/>
    </w:p>
    <w:p>
      <w:r/>
      <w:r>
        <w:t xml:space="preserve">O cabelo tinha um significado simbólico especial (cf. </w:t>
      </w:r>
      <w:hyperlink r:id="rId116">
        <w:r>
          <w:rPr>
            <w:color w:val="0000EE"/>
            <w:u w:val="single"/>
          </w:rPr>
          <w:t>Lv 19.27</w:t>
        </w:r>
      </w:hyperlink>
      <w:r>
        <w:t>); pessoas religiosas frequentemente deixavam o cabelo crescer sem cortar ou raspavam-no completamente (</w:t>
      </w:r>
      <w:hyperlink r:id="rId117">
        <w:r>
          <w:rPr>
            <w:color w:val="0000EE"/>
            <w:u w:val="single"/>
          </w:rPr>
          <w:t>Nm 8.5–7</w:t>
        </w:r>
      </w:hyperlink>
      <w:r>
        <w:t>). Não se esperava que os israelitas deixassem o cabelo totalmente sem cortar, mas os nazireus sim.</w:t>
      </w:r>
      <w:r/>
      <w:r/>
    </w:p>
    <w:p>
      <w:r/>
    </w:p>
    <w:p>
      <w:pPr>
        <w:pStyle w:val="Heading2"/>
      </w:pPr>
      <w:r>
        <w:t>Números 6.6–8</w:t>
      </w:r>
      <w:r/>
    </w:p>
    <w:p>
      <w:r/>
      <w:r>
        <w:t>Corpos mortos contaminavam quem os tocasse (</w:t>
      </w:r>
      <w:hyperlink r:id="rId118">
        <w:r>
          <w:rPr>
            <w:color w:val="0000EE"/>
            <w:u w:val="single"/>
          </w:rPr>
          <w:t>9.6–10</w:t>
        </w:r>
      </w:hyperlink>
      <w:r>
        <w:t>). Os sacerdotes só podiam tocar nos corpos mortos de parentes próximos (</w:t>
      </w:r>
      <w:hyperlink r:id="rId119">
        <w:r>
          <w:rPr>
            <w:color w:val="0000EE"/>
            <w:u w:val="single"/>
          </w:rPr>
          <w:t>Lv 21.1–4</w:t>
        </w:r>
      </w:hyperlink>
      <w:r>
        <w:t>), mas mesmo isso era proibido aos nazireus.</w:t>
      </w:r>
      <w:r/>
      <w:r/>
    </w:p>
    <w:p>
      <w:r/>
    </w:p>
    <w:p>
      <w:pPr>
        <w:pStyle w:val="Heading2"/>
      </w:pPr>
      <w:r>
        <w:t>Números 6.9–21</w:t>
      </w:r>
      <w:r/>
    </w:p>
    <w:p>
      <w:r/>
      <w:r>
        <w:t>Foram feitas provisões para restaurar a pureza em casos de contato inevitável com um cadáver. Procedimentos especiais e ofertas traziam o período do voto de nazireu a uma conclusão. Um aviso severo é adicionado sobre realmente cumprir o voto (</w:t>
      </w:r>
      <w:hyperlink r:id="rId120">
        <w:r>
          <w:rPr>
            <w:color w:val="0000EE"/>
            <w:u w:val="single"/>
          </w:rPr>
          <w:t>6.21</w:t>
        </w:r>
      </w:hyperlink>
      <w:r>
        <w:t>).</w:t>
      </w:r>
      <w:r/>
      <w:r/>
    </w:p>
    <w:p>
      <w:r/>
    </w:p>
    <w:p>
      <w:pPr>
        <w:pStyle w:val="Heading2"/>
      </w:pPr>
      <w:r>
        <w:t>Números 6.22–27</w:t>
      </w:r>
      <w:r/>
    </w:p>
    <w:p>
      <w:r/>
      <w:r>
        <w:t xml:space="preserve">A bênção sacerdotal está relacionada ao tema geral de adoração e pureza nos caps </w:t>
      </w:r>
      <w:hyperlink r:id="rId121">
        <w:r>
          <w:rPr>
            <w:color w:val="0000EE"/>
            <w:u w:val="single"/>
          </w:rPr>
          <w:t>5–6</w:t>
        </w:r>
      </w:hyperlink>
      <w:r>
        <w:t xml:space="preserve">. Esta é uma oração em nome do povo, enquanto os sacerdotes buscavam as bênçãos de Deus para Israel. Como o sacerdote representava Deus, tal oração fazia parte do dever sacerdotal (cp. </w:t>
      </w:r>
      <w:hyperlink r:id="rId122">
        <w:r>
          <w:rPr>
            <w:color w:val="0000EE"/>
            <w:u w:val="single"/>
          </w:rPr>
          <w:t>Lv 9.23</w:t>
        </w:r>
      </w:hyperlink>
      <w:r>
        <w:t xml:space="preserve">; </w:t>
      </w:r>
      <w:hyperlink r:id="rId123">
        <w:r>
          <w:rPr>
            <w:color w:val="0000EE"/>
            <w:u w:val="single"/>
          </w:rPr>
          <w:t>Dt 10.8</w:t>
        </w:r>
      </w:hyperlink>
      <w:r>
        <w:t xml:space="preserve">). Esta oração não é diferente da oração sacerdotal de Jesus em </w:t>
      </w:r>
      <w:hyperlink r:id="rId124">
        <w:r>
          <w:rPr>
            <w:color w:val="0000EE"/>
            <w:u w:val="single"/>
          </w:rPr>
          <w:t>João 17</w:t>
        </w:r>
      </w:hyperlink>
      <w:r>
        <w:t>.</w:t>
      </w:r>
      <w:r/>
      <w:r/>
    </w:p>
    <w:p>
      <w:r/>
    </w:p>
    <w:p>
      <w:pPr>
        <w:pStyle w:val="Heading2"/>
      </w:pPr>
      <w:r>
        <w:t>Números 6.24</w:t>
      </w:r>
      <w:r/>
    </w:p>
    <w:p>
      <w:r/>
      <w:r>
        <w:t xml:space="preserve">As bênçãos buscadas na primeira metade deste versículo incluem saúde, riqueza e fertilidade, enquanto a proteção mencionada na segunda metade era necessária para todo tipo de perigo. Esta súplica é ecoada na linguagem de </w:t>
      </w:r>
      <w:hyperlink r:id="rId125">
        <w:r>
          <w:rPr>
            <w:color w:val="0000EE"/>
            <w:u w:val="single"/>
          </w:rPr>
          <w:t>Sl 121.3–8</w:t>
        </w:r>
      </w:hyperlink>
      <w:r>
        <w:t xml:space="preserve">; </w:t>
      </w:r>
      <w:hyperlink r:id="rId126">
        <w:r>
          <w:rPr>
            <w:color w:val="0000EE"/>
            <w:u w:val="single"/>
          </w:rPr>
          <w:t>140.4</w:t>
        </w:r>
      </w:hyperlink>
      <w:r>
        <w:t xml:space="preserve"> </w:t>
      </w:r>
      <w:hyperlink r:id="rId127">
        <w:r>
          <w:rPr>
            <w:color w:val="0000EE"/>
            <w:u w:val="single"/>
          </w:rPr>
          <w:t>e 141.9</w:t>
        </w:r>
      </w:hyperlink>
      <w:r>
        <w:t>. Esses apelos sinceros ainda são bons modelos para oração e para as bênçãos que o povo de Deus pode buscar para toda a humanidade. Todo o poema chama a atenção para o Senhor como a fonte de todas as coisas boas.</w:t>
      </w:r>
      <w:r/>
      <w:r/>
    </w:p>
    <w:p>
      <w:r/>
    </w:p>
    <w:p>
      <w:pPr>
        <w:pStyle w:val="Heading2"/>
      </w:pPr>
      <w:r>
        <w:t>Números 6.24–26</w:t>
      </w:r>
      <w:r/>
    </w:p>
    <w:p>
      <w:r/>
      <w:hyperlink r:id="rId128">
        <w:r>
          <w:rPr>
            <w:color w:val="0000EE"/>
            <w:u w:val="single"/>
          </w:rPr>
          <w:t>Salmo 67.1</w:t>
        </w:r>
      </w:hyperlink>
      <w:r>
        <w:t xml:space="preserve"> contém uma versão abreviada desta bênção, muito semelhante a uma inscrita em um amuleto de prata escavado em Ketef Hinnom, no sudoeste da Cidade Velha de Jerusalém. Em um segundo amuleto de prata maior, do mesmo túmulo, a bênção completa foi inscrita em palavras quase idênticas às daqui. Nos dias do Segundo Templo (de Esdras até o tempo de Jesus), os sacerdotes pronunciavam uma bênção em cada sacrifício diário ou no final dos serviços. Esta bênção ainda é usada na liturgia judaica e cristã como uma forma de buscar a bênção divina (como em </w:t>
      </w:r>
      <w:hyperlink r:id="rId129">
        <w:r>
          <w:rPr>
            <w:color w:val="0000EE"/>
            <w:u w:val="single"/>
          </w:rPr>
          <w:t>6.27</w:t>
        </w:r>
      </w:hyperlink>
      <w:r>
        <w:t>).</w:t>
      </w:r>
      <w:r/>
      <w:r/>
    </w:p>
    <w:p>
      <w:r/>
    </w:p>
    <w:p>
      <w:pPr>
        <w:pStyle w:val="Heading2"/>
      </w:pPr>
      <w:r>
        <w:t>Números 6.25</w:t>
      </w:r>
      <w:r/>
    </w:p>
    <w:p>
      <w:r/>
      <w:r>
        <w:t xml:space="preserve">O desejo pelo sorriso de Deus é frequentemente traduzido mais literalmente como </w:t>
      </w:r>
      <w:r>
        <w:rPr>
          <w:i/>
        </w:rPr>
        <w:t>que ele faça seu rosto brilhar sobre você.</w:t>
      </w:r>
      <w:r>
        <w:t xml:space="preserve"> • seja gracioso com você: o povo de Deus precisa de sua graça e misericórdia em um mundo perigoso (cf. </w:t>
      </w:r>
      <w:hyperlink r:id="rId130">
        <w:r>
          <w:rPr>
            <w:color w:val="0000EE"/>
            <w:u w:val="single"/>
          </w:rPr>
          <w:t>Sl 31.16</w:t>
        </w:r>
      </w:hyperlink>
      <w:r>
        <w:t xml:space="preserve">; </w:t>
      </w:r>
      <w:hyperlink r:id="rId128">
        <w:r>
          <w:rPr>
            <w:color w:val="0000EE"/>
            <w:u w:val="single"/>
          </w:rPr>
          <w:t>67.1</w:t>
        </w:r>
      </w:hyperlink>
      <w:r>
        <w:t xml:space="preserve">; </w:t>
      </w:r>
      <w:hyperlink r:id="rId131">
        <w:r>
          <w:rPr>
            <w:color w:val="0000EE"/>
            <w:u w:val="single"/>
          </w:rPr>
          <w:t>80.3</w:t>
        </w:r>
      </w:hyperlink>
      <w:r>
        <w:t>,</w:t>
      </w:r>
      <w:hyperlink r:id="rId132">
        <w:r>
          <w:rPr>
            <w:color w:val="0000EE"/>
            <w:u w:val="single"/>
          </w:rPr>
          <w:t>7</w:t>
        </w:r>
      </w:hyperlink>
      <w:r>
        <w:t>,</w:t>
      </w:r>
      <w:hyperlink r:id="rId133">
        <w:r>
          <w:rPr>
            <w:color w:val="0000EE"/>
            <w:u w:val="single"/>
          </w:rPr>
          <w:t>19</w:t>
        </w:r>
      </w:hyperlink>
      <w:r>
        <w:t>).</w:t>
      </w:r>
      <w:r/>
      <w:r/>
    </w:p>
    <w:p>
      <w:r/>
    </w:p>
    <w:p>
      <w:pPr>
        <w:pStyle w:val="Heading2"/>
      </w:pPr>
      <w:r>
        <w:t>Números 6.26</w:t>
      </w:r>
      <w:r/>
    </w:p>
    <w:p>
      <w:r/>
      <w:r>
        <w:t xml:space="preserve">O favor de Deus — o mostrar de seu rosto, ou semblante — refere-se à sua aprovação e atenção especial (cf. </w:t>
      </w:r>
      <w:hyperlink r:id="rId134">
        <w:r>
          <w:rPr>
            <w:color w:val="0000EE"/>
            <w:u w:val="single"/>
          </w:rPr>
          <w:t>Sl 30.7</w:t>
        </w:r>
      </w:hyperlink>
      <w:r>
        <w:t>). A paz divina (shalom em hebraico) não é apenas a ausência de conflito ou violência; a paz de Deus traz bem-estar completo, saúde e plenitude.</w:t>
      </w:r>
      <w:r/>
      <w:r/>
    </w:p>
    <w:p>
      <w:r/>
    </w:p>
    <w:p>
      <w:pPr>
        <w:pStyle w:val="Heading2"/>
      </w:pPr>
      <w:r>
        <w:t>Números 6.27</w:t>
      </w:r>
      <w:r/>
    </w:p>
    <w:p>
      <w:r/>
      <w:r>
        <w:t xml:space="preserve">Os sacerdotes eram os mediadores da aliança de Deus com Israel, então seu dever era orar pelo povo de Deus e invocar sua bênção sobre eles. Jesus desempenha o mesmo papel em relação à igreja (veja </w:t>
      </w:r>
      <w:hyperlink r:id="rId135">
        <w:r>
          <w:rPr>
            <w:color w:val="0000EE"/>
            <w:u w:val="single"/>
          </w:rPr>
          <w:t>Rm 8.34</w:t>
        </w:r>
      </w:hyperlink>
      <w:r>
        <w:t xml:space="preserve">; </w:t>
      </w:r>
      <w:hyperlink r:id="rId136">
        <w:r>
          <w:rPr>
            <w:color w:val="0000EE"/>
            <w:u w:val="single"/>
          </w:rPr>
          <w:t>Hb 2.17–18</w:t>
        </w:r>
      </w:hyperlink>
      <w:r>
        <w:t xml:space="preserve">; </w:t>
      </w:r>
      <w:hyperlink r:id="rId137">
        <w:r>
          <w:rPr>
            <w:color w:val="0000EE"/>
            <w:u w:val="single"/>
          </w:rPr>
          <w:t>4.14–16</w:t>
        </w:r>
      </w:hyperlink>
      <w:r>
        <w:t>).</w:t>
      </w:r>
      <w:r/>
      <w:r/>
    </w:p>
    <w:p>
      <w:r/>
    </w:p>
    <w:p>
      <w:pPr>
        <w:pStyle w:val="Heading2"/>
      </w:pPr>
      <w:r>
        <w:t>Números 7.1</w:t>
      </w:r>
      <w:r/>
    </w:p>
    <w:p>
      <w:r/>
      <w:r>
        <w:t>O dia em que Moisés montou o Tabernáculo foi o primeiro dia do segundo ano após o Êxodo (</w:t>
      </w:r>
      <w:hyperlink r:id="rId138">
        <w:r>
          <w:rPr>
            <w:color w:val="0000EE"/>
            <w:u w:val="single"/>
          </w:rPr>
          <w:t>Êx 40.1–2</w:t>
        </w:r>
      </w:hyperlink>
      <w:r>
        <w:t xml:space="preserve">). • Assim que Moisés terminou de montar o Tabernáculo, ele ungiu e separou (ou </w:t>
      </w:r>
      <w:r>
        <w:rPr>
          <w:i/>
        </w:rPr>
        <w:t>consagrou</w:t>
      </w:r>
      <w:r>
        <w:t xml:space="preserve">) seus móveis, o altar e seus utensílios (cp. </w:t>
      </w:r>
      <w:hyperlink r:id="rId139">
        <w:r>
          <w:rPr>
            <w:color w:val="0000EE"/>
            <w:u w:val="single"/>
          </w:rPr>
          <w:t>Êx 40.9–10</w:t>
        </w:r>
      </w:hyperlink>
      <w:r>
        <w:t xml:space="preserve">; </w:t>
      </w:r>
      <w:hyperlink r:id="rId140">
        <w:r>
          <w:rPr>
            <w:color w:val="0000EE"/>
            <w:u w:val="single"/>
          </w:rPr>
          <w:t>Lv 8.10–11</w:t>
        </w:r>
      </w:hyperlink>
      <w:r>
        <w:t>). Como local de sacrifício, o altar tinha uma importância especial entre os móveis sagrados.</w:t>
      </w:r>
      <w:r/>
      <w:r/>
    </w:p>
    <w:p>
      <w:r/>
    </w:p>
    <w:p>
      <w:pPr>
        <w:pStyle w:val="Heading2"/>
      </w:pPr>
      <w:r>
        <w:t>Números 7.1–89</w:t>
      </w:r>
      <w:r/>
    </w:p>
    <w:p>
      <w:r/>
      <w:r>
        <w:t>Esta descrição detalhada das ofertas apresentadas pelas doze tribos de Israel na dedicação do Tabernáculo inclui os presentes dedicatórios trazidos em doze dias consecutivos.</w:t>
      </w:r>
      <w:r/>
      <w:r/>
    </w:p>
    <w:p>
      <w:r/>
    </w:p>
    <w:p>
      <w:pPr>
        <w:pStyle w:val="Heading2"/>
      </w:pPr>
      <w:r>
        <w:t>Números 7.2–9</w:t>
      </w:r>
      <w:r/>
    </w:p>
    <w:p>
      <w:r/>
      <w:r>
        <w:t xml:space="preserve">Os mesmos líderes tribais que ajudaram no registro do capítulo </w:t>
      </w:r>
      <w:hyperlink r:id="rId141">
        <w:r>
          <w:rPr>
            <w:color w:val="0000EE"/>
            <w:u w:val="single"/>
          </w:rPr>
          <w:t>1</w:t>
        </w:r>
      </w:hyperlink>
      <w:r>
        <w:t xml:space="preserve"> são encontrados em </w:t>
      </w:r>
      <w:hyperlink r:id="rId142">
        <w:r>
          <w:rPr>
            <w:color w:val="0000EE"/>
            <w:u w:val="single"/>
          </w:rPr>
          <w:t>7.2–3</w:t>
        </w:r>
      </w:hyperlink>
      <w:r>
        <w:t xml:space="preserve">. As tribos não levíticas forneceram aos gersonitas e meraritas os carros e bois necessários para transportar os pesados componentes estruturais do Tabernáculo e outros itens (cp. capítulo </w:t>
      </w:r>
      <w:hyperlink r:id="rId143">
        <w:r>
          <w:rPr>
            <w:color w:val="0000EE"/>
            <w:u w:val="single"/>
          </w:rPr>
          <w:t>4</w:t>
        </w:r>
      </w:hyperlink>
      <w:r>
        <w:t>). • Esses veículos e animais de tração foram as primeiras ofertas das tribos hebraicas (</w:t>
      </w:r>
      <w:hyperlink r:id="rId144">
        <w:r>
          <w:rPr>
            <w:color w:val="0000EE"/>
            <w:u w:val="single"/>
          </w:rPr>
          <w:t>7.2</w:t>
        </w:r>
      </w:hyperlink>
      <w:r>
        <w:t>); esses presentes práticos foram acompanhados por ofertas dedicatórias mais elaboradas que também foram apresentadas pelos líderes tribais (</w:t>
      </w:r>
      <w:hyperlink r:id="rId145">
        <w:r>
          <w:rPr>
            <w:color w:val="0000EE"/>
            <w:u w:val="single"/>
          </w:rPr>
          <w:t>7.10</w:t>
        </w:r>
      </w:hyperlink>
      <w:r>
        <w:t xml:space="preserve">, </w:t>
      </w:r>
      <w:hyperlink r:id="rId146">
        <w:r>
          <w:rPr>
            <w:color w:val="0000EE"/>
            <w:u w:val="single"/>
          </w:rPr>
          <w:t>12–83</w:t>
        </w:r>
      </w:hyperlink>
      <w:r>
        <w:t>).</w:t>
      </w:r>
      <w:r/>
      <w:r/>
    </w:p>
    <w:p>
      <w:r/>
    </w:p>
    <w:p>
      <w:pPr>
        <w:pStyle w:val="Heading2"/>
      </w:pPr>
      <w:r>
        <w:t>Números 7.9</w:t>
      </w:r>
      <w:r/>
    </w:p>
    <w:p>
      <w:r/>
      <w:r>
        <w:t>Uma tentativa posterior dos israelitas de transportar a Arca por carroça terminou em tragédia (</w:t>
      </w:r>
      <w:hyperlink r:id="rId147">
        <w:r>
          <w:rPr>
            <w:color w:val="0000EE"/>
            <w:u w:val="single"/>
          </w:rPr>
          <w:t>1Sm 6.8</w:t>
        </w:r>
      </w:hyperlink>
      <w:r>
        <w:t xml:space="preserve">, </w:t>
      </w:r>
      <w:hyperlink r:id="rId148">
        <w:r>
          <w:rPr>
            <w:color w:val="0000EE"/>
            <w:u w:val="single"/>
          </w:rPr>
          <w:t>11</w:t>
        </w:r>
      </w:hyperlink>
      <w:r>
        <w:t xml:space="preserve">; </w:t>
      </w:r>
      <w:hyperlink r:id="rId149">
        <w:r>
          <w:rPr>
            <w:color w:val="0000EE"/>
            <w:u w:val="single"/>
          </w:rPr>
          <w:t>2Sm 6.3</w:t>
        </w:r>
      </w:hyperlink>
      <w:r>
        <w:t xml:space="preserve">, </w:t>
      </w:r>
      <w:hyperlink r:id="rId77">
        <w:r>
          <w:rPr>
            <w:color w:val="0000EE"/>
            <w:u w:val="single"/>
          </w:rPr>
          <w:t>6–7</w:t>
        </w:r>
      </w:hyperlink>
      <w:r>
        <w:t>).</w:t>
      </w:r>
      <w:r/>
      <w:r/>
    </w:p>
    <w:p>
      <w:r/>
    </w:p>
    <w:p>
      <w:pPr>
        <w:pStyle w:val="Heading2"/>
      </w:pPr>
      <w:r>
        <w:t>Números 7.10–11</w:t>
      </w:r>
      <w:r/>
    </w:p>
    <w:p>
      <w:r/>
      <w:r>
        <w:t xml:space="preserve">Além dos carros e bois, os líderes tribais também ofereceram presentes de vasos de prata e ouro e outras ofertas religiosas para o altar na época em que foi ungido. Começando com a tribo de Judá, os líderes tribais trouxeram esses presentes para o Tabernáculo em doze dias consecutivos. Os presentes eram itens coletados dos egípcios quando Israel partiu do Egito (cp. </w:t>
      </w:r>
      <w:hyperlink r:id="rId150">
        <w:r>
          <w:rPr>
            <w:color w:val="0000EE"/>
            <w:u w:val="single"/>
          </w:rPr>
          <w:t>Êx 12.35–36</w:t>
        </w:r>
      </w:hyperlink>
      <w:r>
        <w:t xml:space="preserve">; </w:t>
      </w:r>
      <w:hyperlink r:id="rId151">
        <w:r>
          <w:rPr>
            <w:color w:val="0000EE"/>
            <w:u w:val="single"/>
          </w:rPr>
          <w:t>25.3</w:t>
        </w:r>
      </w:hyperlink>
      <w:r>
        <w:t>).</w:t>
      </w:r>
      <w:r/>
      <w:r/>
    </w:p>
    <w:p>
      <w:r/>
    </w:p>
    <w:p>
      <w:pPr>
        <w:pStyle w:val="Heading2"/>
      </w:pPr>
      <w:r>
        <w:t>Números 7.12–83</w:t>
      </w:r>
      <w:r/>
    </w:p>
    <w:p>
      <w:r/>
      <w:r>
        <w:t>Um por um, os líderes tribais trouxeram seus presentes e ofertas dedicatórias até que toda a confederação hebraica tivesse participado. O padrão repetitivo de descrever cada presente tribal enfatiza a natureza comunitária desta cerimônia; todas as tribos desempenharam um papel na consagração de seu local de adoração. A listagem detalhada pode refletir o registro meticuloso de um arquivo ou livro de registros. Conforme observado no registro de cada tribo, os vasos de prata continham ofertas de cereais</w:t>
      </w:r>
      <w:r>
        <w:rPr>
          <w:i/>
        </w:rPr>
        <w:t>,</w:t>
      </w:r>
      <w:r>
        <w:t xml:space="preserve"> e os vasos de ouro continham incenso. Cada tribo também trouxe animais como oferta queimada</w:t>
      </w:r>
      <w:r>
        <w:rPr>
          <w:i/>
        </w:rPr>
        <w:t>,</w:t>
      </w:r>
      <w:r>
        <w:t xml:space="preserve"> oferta pelo pecado</w:t>
      </w:r>
      <w:r>
        <w:rPr>
          <w:i/>
        </w:rPr>
        <w:t>,</w:t>
      </w:r>
      <w:r>
        <w:t xml:space="preserve"> e oferta de paz</w:t>
      </w:r>
      <w:r>
        <w:rPr>
          <w:i/>
        </w:rPr>
        <w:t>,</w:t>
      </w:r>
      <w:r>
        <w:t xml:space="preserve"> conforme especificado em Levítico.</w:t>
      </w:r>
      <w:r/>
      <w:r/>
    </w:p>
    <w:p>
      <w:r/>
    </w:p>
    <w:p>
      <w:pPr>
        <w:pStyle w:val="Heading2"/>
      </w:pPr>
      <w:r>
        <w:t>Números 7.84–88</w:t>
      </w:r>
      <w:r/>
    </w:p>
    <w:p>
      <w:r/>
      <w:r>
        <w:t>Com os presentes e ofertas de cada tribo já descritos, este parágrafo lista esses recipientes caros, suas ofertas e incenso, e os animais sacrificiais. Esses presentes e sacrifícios grandes e custosos destacaram a importância do altar, do Tabernáculo e do Deus que era servido ali. Os sacrifícios eram exigidos por lei; os hebreus apresentaram os presentes especiais com um espírito generoso.</w:t>
      </w:r>
      <w:r/>
      <w:r/>
    </w:p>
    <w:p>
      <w:r/>
    </w:p>
    <w:p>
      <w:pPr>
        <w:pStyle w:val="Heading2"/>
      </w:pPr>
      <w:r>
        <w:t>Números 7.89</w:t>
      </w:r>
      <w:r/>
    </w:p>
    <w:p>
      <w:r/>
      <w:r>
        <w:t>Uma vez que o Tabernáculo foi dedicado e separado como sagrado, tornou-se o centro da revelação divina. Ali Moisés falou com Deus, a vontade de Deus foi revelada, e sua presença veio a repousar (</w:t>
      </w:r>
      <w:hyperlink r:id="rId152">
        <w:r>
          <w:rPr>
            <w:color w:val="0000EE"/>
            <w:u w:val="single"/>
          </w:rPr>
          <w:t>Lv 16.2</w:t>
        </w:r>
      </w:hyperlink>
      <w:r>
        <w:t xml:space="preserve">, </w:t>
      </w:r>
      <w:hyperlink r:id="rId153">
        <w:r>
          <w:rPr>
            <w:color w:val="0000EE"/>
            <w:u w:val="single"/>
          </w:rPr>
          <w:t>13–17</w:t>
        </w:r>
      </w:hyperlink>
      <w:r>
        <w:t>). Tal comunicação emanava da Arca da Aliança entre os dois querubins acima da tampa da Arca</w:t>
      </w:r>
      <w:r>
        <w:rPr>
          <w:i/>
        </w:rPr>
        <w:t>,</w:t>
      </w:r>
      <w:r>
        <w:t xml:space="preserve"> também conhecida como o "propiciatório" (cp. </w:t>
      </w:r>
      <w:hyperlink r:id="rId154">
        <w:r>
          <w:rPr>
            <w:color w:val="0000EE"/>
            <w:u w:val="single"/>
          </w:rPr>
          <w:t>Êx 25.17–22</w:t>
        </w:r>
      </w:hyperlink>
      <w:r>
        <w:t xml:space="preserve">). • Para os israelitas, este era o lugar especial associado à expiação, assim como a Cruz assumiu esse significado na fé cristã (veja </w:t>
      </w:r>
      <w:hyperlink r:id="rId155">
        <w:r>
          <w:rPr>
            <w:color w:val="0000EE"/>
            <w:u w:val="single"/>
          </w:rPr>
          <w:t>Hb 9–10</w:t>
        </w:r>
      </w:hyperlink>
      <w:r>
        <w:t xml:space="preserve">, especialmente </w:t>
      </w:r>
      <w:hyperlink r:id="rId156">
        <w:r>
          <w:rPr>
            <w:color w:val="0000EE"/>
            <w:u w:val="single"/>
          </w:rPr>
          <w:t>Hb 9.5</w:t>
        </w:r>
      </w:hyperlink>
      <w:r>
        <w:t xml:space="preserve">). A voz de Deus, como ouvida por Moisés, o mediador, cumpriu a expectativa estabelecida por </w:t>
      </w:r>
      <w:hyperlink r:id="rId157">
        <w:r>
          <w:rPr>
            <w:color w:val="0000EE"/>
            <w:u w:val="single"/>
          </w:rPr>
          <w:t>Êx 25.22</w:t>
        </w:r>
      </w:hyperlink>
      <w:r>
        <w:t xml:space="preserve"> e </w:t>
      </w:r>
      <w:hyperlink r:id="rId158">
        <w:r>
          <w:rPr>
            <w:color w:val="0000EE"/>
            <w:u w:val="single"/>
          </w:rPr>
          <w:t>Nm 30.6</w:t>
        </w:r>
      </w:hyperlink>
      <w:r>
        <w:t>. A presença do Senhor garantiu a santidade do santuário do deserto de Israel.</w:t>
      </w:r>
      <w:r/>
      <w:r/>
    </w:p>
    <w:p>
      <w:r/>
    </w:p>
    <w:p>
      <w:pPr>
        <w:pStyle w:val="Heading2"/>
      </w:pPr>
      <w:r>
        <w:t>Números 8.1–4</w:t>
      </w:r>
      <w:r/>
    </w:p>
    <w:p>
      <w:r/>
      <w:r>
        <w:t>Aqui estão diretrizes específicas para a colocação do candelabro elaborado (menorá hebraico</w:t>
      </w:r>
      <w:r>
        <w:rPr>
          <w:i/>
        </w:rPr>
        <w:t>;</w:t>
      </w:r>
      <w:r>
        <w:t xml:space="preserve"> veja </w:t>
      </w:r>
      <w:hyperlink r:id="rId159">
        <w:r>
          <w:rPr>
            <w:color w:val="0000EE"/>
            <w:u w:val="single"/>
          </w:rPr>
          <w:t>Êx 25.31–40</w:t>
        </w:r>
      </w:hyperlink>
      <w:r>
        <w:t>) no Tabernáculo. Como o interior do Tabernáculo era escuro, a iluminação fornecida por esta árvore estilizada de lâmpadas auxiliava na adoração de Israel.</w:t>
      </w:r>
      <w:r/>
      <w:r/>
    </w:p>
    <w:p>
      <w:r/>
    </w:p>
    <w:p>
      <w:pPr>
        <w:pStyle w:val="Heading2"/>
      </w:pPr>
      <w:r>
        <w:t>Números 8.5–22</w:t>
      </w:r>
      <w:r/>
    </w:p>
    <w:p>
      <w:r/>
      <w:r>
        <w:t>O Senhor ordenou a dedicação e purificação dos levitas.</w:t>
      </w:r>
      <w:r/>
      <w:r/>
    </w:p>
    <w:p>
      <w:r/>
    </w:p>
    <w:p>
      <w:pPr>
        <w:pStyle w:val="Heading2"/>
      </w:pPr>
      <w:r>
        <w:t>Números 8.7</w:t>
      </w:r>
      <w:r/>
    </w:p>
    <w:p>
      <w:r/>
      <w:r>
        <w:t xml:space="preserve">A cerimônia para tornar os levitas cerimonialmente limpos consistia em aspersão com água, raspar todos os pelos e vestir roupas limpas; isso se assemelhava às cerimônias de purificação de impureza ritual. • água da purificação: Esta expressão aparece apenas aqui. Esta aspersão simbolizava a lavagem do pecado de suas vidas e, assim, continha parte do significado simbólico das lavagens judaicas posteriores e até mesmo do batismo cristão. Talvez esta água fosse a mesma mistura removedora de pecado que incluía cinzas da novilha vermelha mencionada em </w:t>
      </w:r>
      <w:hyperlink r:id="rId160">
        <w:r>
          <w:rPr>
            <w:color w:val="0000EE"/>
            <w:u w:val="single"/>
          </w:rPr>
          <w:t>19.9</w:t>
        </w:r>
      </w:hyperlink>
      <w:r>
        <w:t xml:space="preserve"> (veja </w:t>
      </w:r>
      <w:hyperlink r:id="rId161">
        <w:r>
          <w:rPr>
            <w:color w:val="0000EE"/>
            <w:u w:val="single"/>
          </w:rPr>
          <w:t>Hb 9.13</w:t>
        </w:r>
      </w:hyperlink>
      <w:r>
        <w:t>). • A exigência de raspar todo o corpo também fazia parte do processo de ser declarado limpo da impureza ritual de doenças contaminantes (</w:t>
      </w:r>
      <w:hyperlink r:id="rId162">
        <w:r>
          <w:rPr>
            <w:color w:val="0000EE"/>
            <w:u w:val="single"/>
          </w:rPr>
          <w:t>Lv 14.8</w:t>
        </w:r>
      </w:hyperlink>
      <w:r>
        <w:t xml:space="preserve">). • A lavagem das roupas acompanhava todas as instâncias de purificação de impureza ritual (e.g., </w:t>
      </w:r>
      <w:hyperlink r:id="rId163">
        <w:r>
          <w:rPr>
            <w:color w:val="0000EE"/>
            <w:u w:val="single"/>
          </w:rPr>
          <w:t>Lv 15.5–27</w:t>
        </w:r>
      </w:hyperlink>
      <w:r>
        <w:t>).</w:t>
      </w:r>
      <w:r/>
      <w:r/>
    </w:p>
    <w:p>
      <w:r/>
    </w:p>
    <w:p>
      <w:pPr>
        <w:pStyle w:val="Heading2"/>
      </w:pPr>
      <w:r>
        <w:t>Números 8.10–11</w:t>
      </w:r>
      <w:r/>
    </w:p>
    <w:p>
      <w:r/>
      <w:r>
        <w:t>Pela imposição de mãos, Israel reconheceu o status especial dos levitas e os ofereceu como seus representantes diante do Senhor (</w:t>
      </w:r>
      <w:hyperlink r:id="rId164">
        <w:r>
          <w:rPr>
            <w:color w:val="0000EE"/>
            <w:u w:val="single"/>
          </w:rPr>
          <w:t>8.16</w:t>
        </w:r>
      </w:hyperlink>
      <w:r>
        <w:t>).</w:t>
      </w:r>
      <w:r/>
      <w:r/>
    </w:p>
    <w:p>
      <w:r/>
    </w:p>
    <w:p>
      <w:pPr>
        <w:pStyle w:val="Heading2"/>
      </w:pPr>
      <w:r>
        <w:t>Números 8.11</w:t>
      </w:r>
      <w:r/>
    </w:p>
    <w:p>
      <w:r/>
      <w:r>
        <w:t xml:space="preserve">A referência às mãos levantadas de Arão sugere que Israel ofereceu os levitas ao Senhor como uma "oferta movida" — o tipo de oferta levantada ao Senhor (cf. </w:t>
      </w:r>
      <w:hyperlink r:id="rId165">
        <w:r>
          <w:rPr>
            <w:color w:val="0000EE"/>
            <w:u w:val="single"/>
          </w:rPr>
          <w:t>Lv 7.30</w:t>
        </w:r>
      </w:hyperlink>
      <w:r>
        <w:t xml:space="preserve">). Os levitas foram dedicados a deveres que os tornaram "sacrifícios vivos e santos" (cf. </w:t>
      </w:r>
      <w:hyperlink r:id="rId166">
        <w:r>
          <w:rPr>
            <w:color w:val="0000EE"/>
            <w:u w:val="single"/>
          </w:rPr>
          <w:t>Rm 12.1</w:t>
        </w:r>
      </w:hyperlink>
      <w:r>
        <w:t>).</w:t>
      </w:r>
      <w:r/>
      <w:r/>
    </w:p>
    <w:p>
      <w:r/>
    </w:p>
    <w:p>
      <w:pPr>
        <w:pStyle w:val="Heading2"/>
      </w:pPr>
      <w:r>
        <w:t>Números 8.12–22</w:t>
      </w:r>
      <w:r/>
    </w:p>
    <w:p>
      <w:r/>
      <w:r>
        <w:t>Os levitas precisavam oferecer sacrifícios apropriados antes de realizarem suas funções no Tabernáculo (</w:t>
      </w:r>
      <w:hyperlink r:id="rId167">
        <w:r>
          <w:rPr>
            <w:color w:val="0000EE"/>
            <w:u w:val="single"/>
          </w:rPr>
          <w:t>8.15</w:t>
        </w:r>
      </w:hyperlink>
      <w:r>
        <w:t>).</w:t>
      </w:r>
      <w:r/>
      <w:r/>
    </w:p>
    <w:p>
      <w:r/>
    </w:p>
    <w:p>
      <w:pPr>
        <w:pStyle w:val="Heading2"/>
      </w:pPr>
      <w:r>
        <w:t>Números 8.19</w:t>
      </w:r>
      <w:r/>
    </w:p>
    <w:p>
      <w:r/>
      <w:r>
        <w:t>Uma praga era uma punição adequada para ações ilegais (</w:t>
      </w:r>
      <w:hyperlink r:id="rId168">
        <w:r>
          <w:rPr>
            <w:color w:val="0000EE"/>
            <w:u w:val="single"/>
          </w:rPr>
          <w:t>11.33</w:t>
        </w:r>
      </w:hyperlink>
      <w:r>
        <w:t xml:space="preserve">; </w:t>
      </w:r>
      <w:hyperlink r:id="rId169">
        <w:r>
          <w:rPr>
            <w:color w:val="0000EE"/>
            <w:u w:val="single"/>
          </w:rPr>
          <w:t>14.37</w:t>
        </w:r>
      </w:hyperlink>
      <w:r>
        <w:t>).</w:t>
      </w:r>
      <w:r/>
      <w:r/>
    </w:p>
    <w:p>
      <w:r/>
    </w:p>
    <w:p>
      <w:pPr>
        <w:pStyle w:val="Heading2"/>
      </w:pPr>
      <w:r>
        <w:t>Números 8.23–26</w:t>
      </w:r>
      <w:r/>
    </w:p>
    <w:p>
      <w:r/>
      <w:r>
        <w:t xml:space="preserve">Diretrizes sobre a duração do serviço dos levitas. • Enquanto </w:t>
      </w:r>
      <w:hyperlink r:id="rId170">
        <w:r>
          <w:rPr>
            <w:color w:val="0000EE"/>
            <w:u w:val="single"/>
          </w:rPr>
          <w:t>4.3</w:t>
        </w:r>
      </w:hyperlink>
      <w:r>
        <w:t xml:space="preserve"> afirma que o serviço no Tabernáculo começava aos 30 anos, </w:t>
      </w:r>
      <w:hyperlink r:id="rId171">
        <w:r>
          <w:rPr>
            <w:color w:val="0000EE"/>
            <w:u w:val="single"/>
          </w:rPr>
          <w:t>8.24</w:t>
        </w:r>
      </w:hyperlink>
      <w:r>
        <w:t xml:space="preserve"> dá a idade de 25 anos. A discrepância pode refletir requisitos de idade seguidos em diferentes períodos, quando o número de homens levitas disponíveis para o serviço variava, ou aqueles com idades entre 25 e 29 anos podem ter sido considerados trabalhadores não oficiais ou aprendizes. • Ambas as passagens estabelecem a idade de aposentadoria em 50 anos; os levitas aposentados poderiam servir no Tabernáculo como guardas (cp. </w:t>
      </w:r>
      <w:hyperlink r:id="rId172">
        <w:r>
          <w:rPr>
            <w:color w:val="0000EE"/>
            <w:u w:val="single"/>
          </w:rPr>
          <w:t>Sl 84.10</w:t>
        </w:r>
      </w:hyperlink>
      <w:r>
        <w:t>).</w:t>
      </w:r>
      <w:r/>
      <w:r/>
    </w:p>
    <w:p>
      <w:r/>
    </w:p>
    <w:p>
      <w:pPr>
        <w:pStyle w:val="Heading2"/>
      </w:pPr>
      <w:r>
        <w:t>Números 9.1–14</w:t>
      </w:r>
      <w:r/>
    </w:p>
    <w:p>
      <w:r/>
      <w:r>
        <w:t>Um ano após o Êxodo de Israel do Egito</w:t>
      </w:r>
      <w:r>
        <w:rPr>
          <w:i/>
        </w:rPr>
        <w:t>,</w:t>
      </w:r>
      <w:r>
        <w:t xml:space="preserve"> chegou a hora de Israel celebrar sua segunda Páscoa no deserto do Sinai. Aqueles que não puderam celebrá-lo a tempo receberam permissão para fazê-lo um mês depois.</w:t>
      </w:r>
      <w:r/>
      <w:r/>
    </w:p>
    <w:p>
      <w:r/>
    </w:p>
    <w:p>
      <w:pPr>
        <w:pStyle w:val="Heading2"/>
      </w:pPr>
      <w:r>
        <w:t>Números 9.2–3</w:t>
      </w:r>
      <w:r/>
    </w:p>
    <w:p>
      <w:r/>
      <w:r>
        <w:t xml:space="preserve">Os hebreus foram instruídos a celebrar a Páscoa no tempo prescrito (veja </w:t>
      </w:r>
      <w:hyperlink r:id="rId173">
        <w:r>
          <w:rPr>
            <w:color w:val="0000EE"/>
            <w:u w:val="single"/>
          </w:rPr>
          <w:t>Êx 12.6</w:t>
        </w:r>
      </w:hyperlink>
      <w:r>
        <w:t>). • ao entardecer: O dia hebraico começa ao pôr do sol.</w:t>
      </w:r>
      <w:r/>
      <w:r/>
    </w:p>
    <w:p>
      <w:r/>
    </w:p>
    <w:p>
      <w:pPr>
        <w:pStyle w:val="Heading2"/>
      </w:pPr>
      <w:r>
        <w:t>Números 9.4–7</w:t>
      </w:r>
      <w:r/>
    </w:p>
    <w:p>
      <w:r/>
      <w:r>
        <w:t xml:space="preserve">Quando chegou a hora de celebrar a Páscoa, alguns homens foram impedidos pelas restrições de </w:t>
      </w:r>
      <w:hyperlink r:id="rId174">
        <w:r>
          <w:rPr>
            <w:color w:val="0000EE"/>
            <w:u w:val="single"/>
          </w:rPr>
          <w:t>Lv 7.20–21</w:t>
        </w:r>
      </w:hyperlink>
      <w:r>
        <w:t>. O questionamento deles surgiu de um desejo de cumprir a regulamentação em um caso em que parecia não haver uma boa maneira de fazê-lo.</w:t>
      </w:r>
      <w:r/>
      <w:r/>
    </w:p>
    <w:p>
      <w:r/>
    </w:p>
    <w:p>
      <w:pPr>
        <w:pStyle w:val="Heading2"/>
      </w:pPr>
      <w:r>
        <w:t>Números 9.8</w:t>
      </w:r>
      <w:r/>
    </w:p>
    <w:p>
      <w:r/>
      <w:r>
        <w:t xml:space="preserve">Moisés concordou em consultar o Senhor sobre este caso difícil (cp. </w:t>
      </w:r>
      <w:hyperlink r:id="rId175">
        <w:r>
          <w:rPr>
            <w:color w:val="0000EE"/>
            <w:u w:val="single"/>
          </w:rPr>
          <w:t>7.89</w:t>
        </w:r>
      </w:hyperlink>
      <w:r>
        <w:t>).</w:t>
      </w:r>
      <w:r/>
      <w:r/>
    </w:p>
    <w:p>
      <w:r/>
    </w:p>
    <w:p>
      <w:pPr>
        <w:pStyle w:val="Heading2"/>
      </w:pPr>
      <w:r>
        <w:t>Números 9.9–14</w:t>
      </w:r>
      <w:r/>
    </w:p>
    <w:p>
      <w:r/>
      <w:r>
        <w:t xml:space="preserve">A solução de Deus para o dilema foi permitir uma cerimônia de compensação um mês depois para dois casos especiais (veja também </w:t>
      </w:r>
      <w:hyperlink r:id="rId176">
        <w:r>
          <w:rPr>
            <w:color w:val="0000EE"/>
            <w:u w:val="single"/>
          </w:rPr>
          <w:t>2Cr 30</w:t>
        </w:r>
      </w:hyperlink>
      <w:r>
        <w:t>), mas com essa provisão Ele advertiu que os israelitas não deviam negligenciar a Páscoa e deviam celebrá-la de acordo com os regulamentos.</w:t>
      </w:r>
      <w:r/>
      <w:r/>
    </w:p>
    <w:p>
      <w:r/>
    </w:p>
    <w:p>
      <w:pPr>
        <w:pStyle w:val="Heading2"/>
      </w:pPr>
      <w:r>
        <w:t>Números 9.12</w:t>
      </w:r>
      <w:r/>
    </w:p>
    <w:p>
      <w:r/>
      <w:r>
        <w:t xml:space="preserve">Os ossos do cordeiro pascal não deviam ser quebrados (veja </w:t>
      </w:r>
      <w:hyperlink r:id="rId177">
        <w:r>
          <w:rPr>
            <w:color w:val="0000EE"/>
            <w:u w:val="single"/>
          </w:rPr>
          <w:t>Êxo 12.46</w:t>
        </w:r>
      </w:hyperlink>
      <w:r>
        <w:t xml:space="preserve">; </w:t>
      </w:r>
      <w:hyperlink r:id="rId178">
        <w:r>
          <w:rPr>
            <w:color w:val="0000EE"/>
            <w:u w:val="single"/>
          </w:rPr>
          <w:t>Sl 34.20</w:t>
        </w:r>
      </w:hyperlink>
      <w:r>
        <w:t xml:space="preserve">; </w:t>
      </w:r>
      <w:hyperlink r:id="rId179">
        <w:r>
          <w:rPr>
            <w:color w:val="0000EE"/>
            <w:u w:val="single"/>
          </w:rPr>
          <w:t>Jo 19.32–36</w:t>
        </w:r>
      </w:hyperlink>
      <w:r>
        <w:t xml:space="preserve">; cf. </w:t>
      </w:r>
      <w:hyperlink r:id="rId180">
        <w:r>
          <w:rPr>
            <w:color w:val="0000EE"/>
            <w:u w:val="single"/>
          </w:rPr>
          <w:t>Jo 1.29</w:t>
        </w:r>
      </w:hyperlink>
      <w:r>
        <w:t xml:space="preserve">; </w:t>
      </w:r>
      <w:hyperlink r:id="rId181">
        <w:r>
          <w:rPr>
            <w:color w:val="0000EE"/>
            <w:u w:val="single"/>
          </w:rPr>
          <w:t>1Co 5.7</w:t>
        </w:r>
      </w:hyperlink>
      <w:r>
        <w:t>). O apóstolo João fez referência a essa instrução ao relatar que as pernas de Jesus não foram quebradas na cruz (</w:t>
      </w:r>
      <w:hyperlink r:id="rId182">
        <w:r>
          <w:rPr>
            <w:color w:val="0000EE"/>
            <w:u w:val="single"/>
          </w:rPr>
          <w:t>Jo 19.36</w:t>
        </w:r>
      </w:hyperlink>
      <w:r>
        <w:t>).</w:t>
      </w:r>
      <w:r/>
      <w:r/>
    </w:p>
    <w:p>
      <w:r/>
    </w:p>
    <w:p>
      <w:pPr>
        <w:pStyle w:val="Heading2"/>
      </w:pPr>
      <w:r>
        <w:t>Números 9.13</w:t>
      </w:r>
      <w:r/>
    </w:p>
    <w:p>
      <w:r/>
      <w:r>
        <w:t>Se eles ignoraram a Páscoa obrigatória</w:t>
      </w:r>
      <w:r>
        <w:rPr>
          <w:i/>
        </w:rPr>
        <w:t>,</w:t>
      </w:r>
      <w:r>
        <w:t xml:space="preserve"> devem ser excluídos da comunidade. Não está claro se isso se refere à pena de morte ou ao banimento (veja </w:t>
      </w:r>
      <w:r>
        <w:t>nota de estudo em Lv 7.20–21</w:t>
      </w:r>
      <w:r>
        <w:t>).</w:t>
      </w:r>
      <w:r/>
      <w:r/>
    </w:p>
    <w:p>
      <w:r/>
    </w:p>
    <w:p>
      <w:pPr>
        <w:pStyle w:val="Heading2"/>
      </w:pPr>
      <w:r>
        <w:t>Números 9.14</w:t>
      </w:r>
      <w:r/>
    </w:p>
    <w:p>
      <w:r/>
      <w:r>
        <w:t>Estrangeiros que viviam entre os hebreus e queriam celebrar a Páscoa podiam fazê-lo seguindo as mesmas leis</w:t>
      </w:r>
      <w:r>
        <w:rPr>
          <w:i/>
        </w:rPr>
        <w:t>,</w:t>
      </w:r>
      <w:r>
        <w:t xml:space="preserve"> mas a circuncisão era exigida para os homens que desejavam participar da refeição da Páscoa (veja também </w:t>
      </w:r>
      <w:hyperlink r:id="rId183">
        <w:r>
          <w:rPr>
            <w:color w:val="0000EE"/>
            <w:u w:val="single"/>
          </w:rPr>
          <w:t>Êx 12.48–49</w:t>
        </w:r>
      </w:hyperlink>
      <w:r>
        <w:t>).</w:t>
      </w:r>
      <w:r/>
      <w:r/>
    </w:p>
    <w:p>
      <w:r/>
    </w:p>
    <w:p>
      <w:pPr>
        <w:pStyle w:val="Heading2"/>
      </w:pPr>
      <w:r>
        <w:t>Números 9.15–23</w:t>
      </w:r>
      <w:r/>
    </w:p>
    <w:p>
      <w:r/>
      <w:r>
        <w:t xml:space="preserve">Esta passagem é paralela a </w:t>
      </w:r>
      <w:hyperlink r:id="rId184">
        <w:r>
          <w:rPr>
            <w:color w:val="0000EE"/>
            <w:u w:val="single"/>
          </w:rPr>
          <w:t>Êx 40.17</w:t>
        </w:r>
      </w:hyperlink>
      <w:r>
        <w:t xml:space="preserve">, </w:t>
      </w:r>
      <w:hyperlink r:id="rId185">
        <w:r>
          <w:rPr>
            <w:color w:val="0000EE"/>
            <w:u w:val="single"/>
          </w:rPr>
          <w:t>34–38</w:t>
        </w:r>
      </w:hyperlink>
      <w:r>
        <w:t xml:space="preserve"> e fornece detalhes adicionais sobre o uso da coluna de nuvem e fogo por Deus para guiar seu povo (veja também </w:t>
      </w:r>
      <w:hyperlink r:id="rId186">
        <w:r>
          <w:rPr>
            <w:color w:val="0000EE"/>
            <w:u w:val="single"/>
          </w:rPr>
          <w:t>Êx 13.21–22</w:t>
        </w:r>
      </w:hyperlink>
      <w:r>
        <w:t>). O Senhor guiou seu povo no deserto de forma fiel e inequívoca.</w:t>
      </w:r>
      <w:r/>
      <w:r/>
    </w:p>
    <w:p>
      <w:r/>
    </w:p>
    <w:p>
      <w:pPr>
        <w:pStyle w:val="Heading2"/>
      </w:pPr>
      <w:r>
        <w:t>Números 9.19–23</w:t>
      </w:r>
      <w:r/>
    </w:p>
    <w:p>
      <w:r/>
      <w:r>
        <w:t>A nuvem ardente, testemunhada até mesmo pelos inimigos de Israel (</w:t>
      </w:r>
      <w:hyperlink r:id="rId187">
        <w:r>
          <w:rPr>
            <w:color w:val="0000EE"/>
            <w:u w:val="single"/>
          </w:rPr>
          <w:t>14.14</w:t>
        </w:r>
      </w:hyperlink>
      <w:r>
        <w:t>), era um símbolo claro da presença gloriosa de Deus e o meio pelo qual Ele guiava seus movimentos.</w:t>
      </w:r>
      <w:r/>
      <w:r/>
    </w:p>
    <w:p>
      <w:r/>
    </w:p>
    <w:p>
      <w:pPr>
        <w:pStyle w:val="Heading2"/>
      </w:pPr>
      <w:r>
        <w:t>Números 10.1–10</w:t>
      </w:r>
      <w:r/>
    </w:p>
    <w:p>
      <w:r/>
      <w:r>
        <w:t xml:space="preserve">Israel precisava de sinais que fossem altos e claros para que as tribos pudessem receber instruções. Duas trombetas de prata forneciam um meio simples e eficaz para sinalizar a todas as tribos para se moverem. • Essas trombetas não eram os chifres de carneiro (hebraico shopar) mencionados frequentemente no Antigo Testamento (por exemplo, </w:t>
      </w:r>
      <w:hyperlink r:id="rId188">
        <w:r>
          <w:rPr>
            <w:color w:val="0000EE"/>
            <w:u w:val="single"/>
          </w:rPr>
          <w:t>Js 6.4–6</w:t>
        </w:r>
      </w:hyperlink>
      <w:r>
        <w:t>); elas foram confeccionadas por artesãos israelitas a partir de prata martelada trazida do Egito.</w:t>
      </w:r>
      <w:r/>
      <w:r/>
    </w:p>
    <w:p>
      <w:r/>
    </w:p>
    <w:p>
      <w:pPr>
        <w:pStyle w:val="Heading2"/>
      </w:pPr>
      <w:r>
        <w:t>Números 10.2–4</w:t>
      </w:r>
      <w:r/>
    </w:p>
    <w:p>
      <w:r/>
      <w:r>
        <w:t xml:space="preserve">As duas trombetas eram usadas para chamar a atenção das pessoas para pronunciamentos importantes (cf. </w:t>
      </w:r>
      <w:hyperlink r:id="rId189">
        <w:r>
          <w:rPr>
            <w:color w:val="0000EE"/>
            <w:u w:val="single"/>
          </w:rPr>
          <w:t>Ap 8–11</w:t>
        </w:r>
      </w:hyperlink>
      <w:r>
        <w:t>).</w:t>
      </w:r>
      <w:r/>
      <w:r/>
    </w:p>
    <w:p>
      <w:r/>
    </w:p>
    <w:p>
      <w:pPr>
        <w:pStyle w:val="Heading2"/>
      </w:pPr>
      <w:r>
        <w:t>Números 10.5–8</w:t>
      </w:r>
      <w:r/>
    </w:p>
    <w:p>
      <w:r/>
      <w:r>
        <w:t>Quando era hora de desmontar o acampamento</w:t>
      </w:r>
      <w:r>
        <w:rPr>
          <w:i/>
        </w:rPr>
        <w:t>,</w:t>
      </w:r>
      <w:r>
        <w:t xml:space="preserve"> o som das trombetas acompanhava o movimento da coluna de nuvem (cp. </w:t>
      </w:r>
      <w:hyperlink r:id="rId190">
        <w:r>
          <w:rPr>
            <w:color w:val="0000EE"/>
            <w:u w:val="single"/>
          </w:rPr>
          <w:t>9.15–22</w:t>
        </w:r>
      </w:hyperlink>
      <w:r>
        <w:t xml:space="preserve">), indicando quando acampar e quando seguir em frente (veja cap. </w:t>
      </w:r>
      <w:hyperlink r:id="rId191">
        <w:r>
          <w:rPr>
            <w:color w:val="0000EE"/>
            <w:u w:val="single"/>
          </w:rPr>
          <w:t>2</w:t>
        </w:r>
      </w:hyperlink>
      <w:r>
        <w:t>).</w:t>
      </w:r>
      <w:r/>
      <w:r/>
    </w:p>
    <w:p>
      <w:r/>
    </w:p>
    <w:p>
      <w:pPr>
        <w:pStyle w:val="Heading2"/>
      </w:pPr>
      <w:r>
        <w:t>Números 10.8</w:t>
      </w:r>
      <w:r/>
    </w:p>
    <w:p>
      <w:r/>
      <w:r>
        <w:t>Somente os sacerdotes têm permissão para tocar as trombetas. Todos os usos dessas trombetas estavam relacionados a Deus e ao seu governo de Israel, ambos servidos pelos sacerdotes.</w:t>
      </w:r>
      <w:r/>
      <w:r/>
    </w:p>
    <w:p>
      <w:r/>
    </w:p>
    <w:p>
      <w:pPr>
        <w:pStyle w:val="Heading2"/>
      </w:pPr>
      <w:r>
        <w:t>Números 10.9–10</w:t>
      </w:r>
      <w:r/>
    </w:p>
    <w:p>
      <w:r/>
      <w:r>
        <w:t>As trombetas marcavam eventos sagrados que talvez não fossem prontamente reconhecidos como tal. Trombetas que soavam um chamado às armas (</w:t>
      </w:r>
      <w:hyperlink r:id="rId192">
        <w:r>
          <w:rPr>
            <w:color w:val="0000EE"/>
            <w:u w:val="single"/>
          </w:rPr>
          <w:t>Os 5.8</w:t>
        </w:r>
      </w:hyperlink>
      <w:r>
        <w:t xml:space="preserve">; </w:t>
      </w:r>
      <w:hyperlink r:id="rId193">
        <w:r>
          <w:rPr>
            <w:color w:val="0000EE"/>
            <w:u w:val="single"/>
          </w:rPr>
          <w:t>Jl 2.1</w:t>
        </w:r>
      </w:hyperlink>
      <w:r>
        <w:t>) lembrariam o Senhor de resgatar os hebreus de seus inimigos.</w:t>
      </w:r>
      <w:r/>
      <w:r/>
    </w:p>
    <w:p>
      <w:r/>
    </w:p>
    <w:p>
      <w:pPr>
        <w:pStyle w:val="Heading2"/>
      </w:pPr>
      <w:r>
        <w:t>Números 10.11–36</w:t>
      </w:r>
      <w:r/>
    </w:p>
    <w:p>
      <w:r/>
      <w:r>
        <w:t xml:space="preserve">Deixar o Sinai foi um momento crucial na história de Israel. Agora os israelitas tinham a lei e seriam testados em como a manteriam. A partida do Sinai marcou o início da marcha em direção a Canaã, embora tenha se transformado em uma longa jornada (cp. </w:t>
      </w:r>
      <w:hyperlink r:id="rId194">
        <w:r>
          <w:rPr>
            <w:color w:val="0000EE"/>
            <w:u w:val="single"/>
          </w:rPr>
          <w:t>Dt 1.6–8</w:t>
        </w:r>
      </w:hyperlink>
      <w:r>
        <w:t xml:space="preserve">, </w:t>
      </w:r>
      <w:hyperlink r:id="rId15">
        <w:r>
          <w:rPr>
            <w:color w:val="0000EE"/>
            <w:u w:val="single"/>
          </w:rPr>
          <w:t>19</w:t>
        </w:r>
      </w:hyperlink>
      <w:r>
        <w:t>). Esta passagem resume os procedimentos diários durante a jornada.</w:t>
      </w:r>
      <w:r/>
      <w:r/>
    </w:p>
    <w:p>
      <w:r/>
    </w:p>
    <w:p>
      <w:pPr>
        <w:pStyle w:val="Heading2"/>
      </w:pPr>
      <w:r>
        <w:t>Números 10.12</w:t>
      </w:r>
      <w:r/>
    </w:p>
    <w:p>
      <w:r/>
      <w:r>
        <w:t xml:space="preserve">Os israelitas marcharam para o deserto de Parã, uma região árida ou semiárida na parte nordeste da Península do Sinai, ao sul do Neguebe e a oeste da Fenda do Mar Morto/Arabá (cf. </w:t>
      </w:r>
      <w:hyperlink r:id="rId195">
        <w:r>
          <w:rPr>
            <w:color w:val="0000EE"/>
            <w:u w:val="single"/>
          </w:rPr>
          <w:t>Gn 21.21</w:t>
        </w:r>
      </w:hyperlink>
      <w:r>
        <w:t>).</w:t>
      </w:r>
      <w:r/>
      <w:r/>
    </w:p>
    <w:p>
      <w:r/>
    </w:p>
    <w:p>
      <w:pPr>
        <w:pStyle w:val="Heading2"/>
      </w:pPr>
      <w:r>
        <w:t>Números 10.13–28</w:t>
      </w:r>
      <w:r/>
    </w:p>
    <w:p>
      <w:r/>
      <w:r>
        <w:t xml:space="preserve">A ordem de marcha aqui é diferente da descrita em </w:t>
      </w:r>
      <w:hyperlink r:id="rId196">
        <w:r>
          <w:rPr>
            <w:color w:val="0000EE"/>
            <w:u w:val="single"/>
          </w:rPr>
          <w:t>2.3–34</w:t>
        </w:r>
      </w:hyperlink>
      <w:r>
        <w:t xml:space="preserve">, que especifica que todos os três clãs de levitas deveriam carregar o Tabernáculo e seus móveis no meio da tropa, entre os grupos liderados por Judá e Rúben e os grupos liderados por Efraim e Dã. Aqui, os gersonitas e meraritas carregavam os componentes da estrutura do Tabernáculo entre Judá e Rúben, e os coatitas carregavam os móveis mais sagrados entre Rúben e Efraim. Este arranjo útil permitia tempo para que os gersonitas e meraritas montassem o Tabernáculo antes que os coatitas chegassem com os objetos sagrados. Também proporcionava segurança para sua carga especial e espalhava os levitas entre as tribos, talvez aumentando o efeito fermentador de sua influência (cf. </w:t>
      </w:r>
      <w:hyperlink r:id="rId197">
        <w:r>
          <w:rPr>
            <w:color w:val="0000EE"/>
            <w:u w:val="single"/>
          </w:rPr>
          <w:t>Mt 13.33</w:t>
        </w:r>
      </w:hyperlink>
      <w:r>
        <w:t xml:space="preserve">; </w:t>
      </w:r>
      <w:hyperlink r:id="rId198">
        <w:r>
          <w:rPr>
            <w:color w:val="0000EE"/>
            <w:u w:val="single"/>
          </w:rPr>
          <w:t>16.6</w:t>
        </w:r>
      </w:hyperlink>
      <w:r>
        <w:t xml:space="preserve">, </w:t>
      </w:r>
      <w:hyperlink r:id="rId199">
        <w:r>
          <w:rPr>
            <w:color w:val="0000EE"/>
            <w:u w:val="single"/>
          </w:rPr>
          <w:t>11–12</w:t>
        </w:r>
      </w:hyperlink>
      <w:r>
        <w:t xml:space="preserve">; </w:t>
      </w:r>
      <w:hyperlink r:id="rId200">
        <w:r>
          <w:rPr>
            <w:color w:val="0000EE"/>
            <w:u w:val="single"/>
          </w:rPr>
          <w:t>1Co 5.6–7</w:t>
        </w:r>
      </w:hyperlink>
      <w:r>
        <w:t>).</w:t>
      </w:r>
      <w:r/>
      <w:r/>
    </w:p>
    <w:p>
      <w:r/>
    </w:p>
    <w:p>
      <w:pPr>
        <w:pStyle w:val="Heading2"/>
      </w:pPr>
      <w:r>
        <w:t>Números 10.29–32</w:t>
      </w:r>
      <w:r/>
    </w:p>
    <w:p>
      <w:r/>
      <w:r>
        <w:t xml:space="preserve">Após o início da jornada em direção a Parã, Moisés tomou a medida prática de pedir a seu cunhado, Hobabe (veja </w:t>
      </w:r>
      <w:hyperlink r:id="rId201">
        <w:r>
          <w:rPr>
            <w:color w:val="0000EE"/>
            <w:u w:val="single"/>
          </w:rPr>
          <w:t>Jz 4.11</w:t>
        </w:r>
      </w:hyperlink>
      <w:r>
        <w:t xml:space="preserve">), que se juntasse aos israelitas como seu guia (literalmente </w:t>
      </w:r>
      <w:r>
        <w:rPr>
          <w:i/>
        </w:rPr>
        <w:t>para servir como os olhos de Israel</w:t>
      </w:r>
      <w:r>
        <w:t>) e assim compartilhar das bênçãos prometidas. Como pastor midianita, Hobabe conhecia as rotas e possíveis fontes de alimento e água nesta região da Península do Sinai. • filho do midianita Reuel: Veja o Perfil de “</w:t>
      </w:r>
      <w:r>
        <w:t>Jetro (Reuel)</w:t>
      </w:r>
      <w:r>
        <w:t xml:space="preserve">”. • para a minha terra e para a minha família: Midiã provavelmente ficava no noroeste da Arábia. </w:t>
      </w:r>
      <w:hyperlink r:id="rId202">
        <w:r>
          <w:rPr>
            <w:color w:val="0000EE"/>
            <w:u w:val="single"/>
          </w:rPr>
          <w:t>Jz 1.16</w:t>
        </w:r>
      </w:hyperlink>
      <w:r>
        <w:t xml:space="preserve"> sugere que Hobabe aceitou o apelo.</w:t>
      </w:r>
      <w:r/>
      <w:r/>
    </w:p>
    <w:p>
      <w:r/>
    </w:p>
    <w:p>
      <w:pPr>
        <w:pStyle w:val="Heading2"/>
      </w:pPr>
      <w:r>
        <w:t>Números 10.33</w:t>
      </w:r>
      <w:r/>
    </w:p>
    <w:p>
      <w:r/>
      <w:r>
        <w:t>A montanha do Senhor refere-se aqui ao Monte Sinai; em outros lugares, a expressão refere-se ao Monte Moriá ou Sião em Jerusalém (</w:t>
      </w:r>
      <w:hyperlink r:id="rId203">
        <w:r>
          <w:rPr>
            <w:color w:val="0000EE"/>
            <w:u w:val="single"/>
          </w:rPr>
          <w:t>Gn 22.14</w:t>
        </w:r>
      </w:hyperlink>
      <w:r>
        <w:t xml:space="preserve">; </w:t>
      </w:r>
      <w:hyperlink r:id="rId204">
        <w:r>
          <w:rPr>
            <w:color w:val="0000EE"/>
            <w:u w:val="single"/>
          </w:rPr>
          <w:t>Sl 24.3</w:t>
        </w:r>
      </w:hyperlink>
      <w:r>
        <w:t xml:space="preserve">; </w:t>
      </w:r>
      <w:hyperlink r:id="rId205">
        <w:r>
          <w:rPr>
            <w:color w:val="0000EE"/>
            <w:u w:val="single"/>
          </w:rPr>
          <w:t>Is 2.3</w:t>
        </w:r>
      </w:hyperlink>
      <w:r>
        <w:t xml:space="preserve">; </w:t>
      </w:r>
      <w:hyperlink r:id="rId206">
        <w:r>
          <w:rPr>
            <w:color w:val="0000EE"/>
            <w:u w:val="single"/>
          </w:rPr>
          <w:t>Zc 8.3</w:t>
        </w:r>
      </w:hyperlink>
      <w:r>
        <w:t>).</w:t>
      </w:r>
      <w:r/>
      <w:r/>
    </w:p>
    <w:p>
      <w:r/>
    </w:p>
    <w:p>
      <w:pPr>
        <w:pStyle w:val="Heading2"/>
      </w:pPr>
      <w:r>
        <w:t>Números 10.35</w:t>
      </w:r>
      <w:r/>
    </w:p>
    <w:p>
      <w:r/>
      <w:r>
        <w:t xml:space="preserve">A invocação de Moisés, proferida quando a Arca partiu, reconheceu o Senhor como um guerreiro que daria a Israel a Terra Prometida e o chamou para lutar as batalhas de Israel (cp. </w:t>
      </w:r>
      <w:hyperlink r:id="rId207">
        <w:r>
          <w:rPr>
            <w:color w:val="0000EE"/>
            <w:u w:val="single"/>
          </w:rPr>
          <w:t>Sl 68.1</w:t>
        </w:r>
      </w:hyperlink>
      <w:r>
        <w:t>).</w:t>
      </w:r>
      <w:r/>
      <w:r/>
    </w:p>
    <w:p>
      <w:r/>
    </w:p>
    <w:p>
      <w:pPr>
        <w:pStyle w:val="Heading2"/>
      </w:pPr>
      <w:r>
        <w:t>Números 10.36</w:t>
      </w:r>
      <w:r/>
    </w:p>
    <w:p>
      <w:r/>
      <w:r>
        <w:t>Essa invocação pediu ao Senhor que se juntasse ao seu povo e protegesse Israel enquanto acampavam.</w:t>
      </w:r>
      <w:r/>
      <w:r/>
    </w:p>
    <w:p>
      <w:r/>
    </w:p>
    <w:p>
      <w:pPr>
        <w:pStyle w:val="Heading2"/>
      </w:pPr>
      <w:r>
        <w:t>Números 11.1</w:t>
      </w:r>
      <w:r/>
    </w:p>
    <w:p>
      <w:r/>
      <w:r>
        <w:t xml:space="preserve">Os israelitas começaram a se queixar a Deus, o SENHOR... o SENHOR ouviu as suas reclamações, ficou irado: A ligação entre as reclamações de Israel e a ira de Deus é um tema importante em Números e em todo o Antigo Testamento (por exemplo, </w:t>
      </w:r>
      <w:hyperlink r:id="rId208">
        <w:r>
          <w:rPr>
            <w:color w:val="0000EE"/>
            <w:u w:val="single"/>
          </w:rPr>
          <w:t>Dt 9.22</w:t>
        </w:r>
      </w:hyperlink>
      <w:r>
        <w:t xml:space="preserve">; </w:t>
      </w:r>
      <w:hyperlink r:id="rId209">
        <w:r>
          <w:rPr>
            <w:color w:val="0000EE"/>
            <w:u w:val="single"/>
          </w:rPr>
          <w:t>Sl 78</w:t>
        </w:r>
      </w:hyperlink>
      <w:r>
        <w:t xml:space="preserve">). Deus é santo e justo, e exige obediência de seu povo. Reclamações são equivalentes a rejeitá-lo (cp. </w:t>
      </w:r>
      <w:hyperlink r:id="rId210">
        <w:r>
          <w:rPr>
            <w:color w:val="0000EE"/>
            <w:u w:val="single"/>
          </w:rPr>
          <w:t>Nm 11.20</w:t>
        </w:r>
      </w:hyperlink>
      <w:r>
        <w:t xml:space="preserve">). • passando por muitas dificuldades: O Monte Sinai havia proporcionado uma residência estável por um ano; o caminho para Parã trouxe calor, sede e fadiga. • O fogo queimou... uma ponta do acampamento: Cp. </w:t>
      </w:r>
      <w:hyperlink r:id="rId211">
        <w:r>
          <w:rPr>
            <w:color w:val="0000EE"/>
            <w:u w:val="single"/>
          </w:rPr>
          <w:t>Lv 10.2</w:t>
        </w:r>
      </w:hyperlink>
      <w:r>
        <w:t>.</w:t>
      </w:r>
      <w:r/>
      <w:r/>
    </w:p>
    <w:p>
      <w:r/>
    </w:p>
    <w:p>
      <w:pPr>
        <w:pStyle w:val="Heading2"/>
      </w:pPr>
      <w:r>
        <w:t>Números 11.1–35</w:t>
      </w:r>
      <w:r/>
    </w:p>
    <w:p>
      <w:r/>
      <w:r>
        <w:t>Esta é uma das muitas ocasiões no deserto em que Israel desobedeceu ao Senhor.</w:t>
      </w:r>
      <w:r/>
      <w:r/>
    </w:p>
    <w:p>
      <w:r/>
    </w:p>
    <w:p>
      <w:pPr>
        <w:pStyle w:val="Heading2"/>
      </w:pPr>
      <w:r>
        <w:t>Números 11.2–3</w:t>
      </w:r>
      <w:r/>
    </w:p>
    <w:p>
      <w:r/>
      <w:r>
        <w:t xml:space="preserve">O povo buscou novamente a intercessão de Moisés (cf. </w:t>
      </w:r>
      <w:hyperlink r:id="rId212">
        <w:r>
          <w:rPr>
            <w:color w:val="0000EE"/>
            <w:u w:val="single"/>
          </w:rPr>
          <w:t>Êx 15.25</w:t>
        </w:r>
      </w:hyperlink>
      <w:r>
        <w:t xml:space="preserve">; </w:t>
      </w:r>
      <w:hyperlink r:id="rId213">
        <w:r>
          <w:rPr>
            <w:color w:val="0000EE"/>
            <w:u w:val="single"/>
          </w:rPr>
          <w:t>32.11–14</w:t>
        </w:r>
      </w:hyperlink>
      <w:r>
        <w:t xml:space="preserve">), o que pôs fim ao fogo do julgamento de Deus. • Taberá: Cf. </w:t>
      </w:r>
      <w:hyperlink r:id="rId214">
        <w:r>
          <w:rPr>
            <w:color w:val="0000EE"/>
            <w:u w:val="single"/>
          </w:rPr>
          <w:t>Nm 11.34–35</w:t>
        </w:r>
      </w:hyperlink>
      <w:r>
        <w:t xml:space="preserve">; veja </w:t>
      </w:r>
      <w:hyperlink r:id="rId208">
        <w:r>
          <w:rPr>
            <w:color w:val="0000EE"/>
            <w:u w:val="single"/>
          </w:rPr>
          <w:t>Dt 9.22</w:t>
        </w:r>
      </w:hyperlink>
      <w:r>
        <w:t>.</w:t>
      </w:r>
      <w:r/>
      <w:r/>
    </w:p>
    <w:p>
      <w:r/>
    </w:p>
    <w:p>
      <w:pPr>
        <w:pStyle w:val="Heading2"/>
      </w:pPr>
      <w:r>
        <w:t>Números 11.4–6</w:t>
      </w:r>
      <w:r/>
    </w:p>
    <w:p>
      <w:r/>
      <w:r>
        <w:t xml:space="preserve">Ah, se tivéssemos um pouco de carne: Os israelitas tinham rebanhos e manadas (e.g., </w:t>
      </w:r>
      <w:hyperlink r:id="rId215">
        <w:r>
          <w:rPr>
            <w:color w:val="0000EE"/>
            <w:u w:val="single"/>
          </w:rPr>
          <w:t>32.1</w:t>
        </w:r>
      </w:hyperlink>
      <w:r>
        <w:t xml:space="preserve">; </w:t>
      </w:r>
      <w:hyperlink r:id="rId216">
        <w:r>
          <w:rPr>
            <w:color w:val="0000EE"/>
            <w:u w:val="single"/>
          </w:rPr>
          <w:t>Êx 12.32</w:t>
        </w:r>
      </w:hyperlink>
      <w:r>
        <w:t xml:space="preserve">, </w:t>
      </w:r>
      <w:hyperlink r:id="rId217">
        <w:r>
          <w:rPr>
            <w:color w:val="0000EE"/>
            <w:u w:val="single"/>
          </w:rPr>
          <w:t>38</w:t>
        </w:r>
      </w:hyperlink>
      <w:r>
        <w:t xml:space="preserve">; </w:t>
      </w:r>
      <w:hyperlink r:id="rId218">
        <w:r>
          <w:rPr>
            <w:color w:val="0000EE"/>
            <w:u w:val="single"/>
          </w:rPr>
          <w:t>17.3</w:t>
        </w:r>
      </w:hyperlink>
      <w:r>
        <w:t xml:space="preserve">; </w:t>
      </w:r>
      <w:hyperlink r:id="rId219">
        <w:r>
          <w:rPr>
            <w:color w:val="0000EE"/>
            <w:u w:val="single"/>
          </w:rPr>
          <w:t>34.3</w:t>
        </w:r>
      </w:hyperlink>
      <w:r>
        <w:t xml:space="preserve">), mas os animais eram mais valiosos por seus produtos lácteos e outros benefícios enquanto vivos, sendo abatidos para carne de forma seletiva. Os hebreus não teriam carne suficiente para alimentar uma população tão grande regularmente (cp. </w:t>
      </w:r>
      <w:hyperlink r:id="rId220">
        <w:r>
          <w:rPr>
            <w:color w:val="0000EE"/>
            <w:u w:val="single"/>
          </w:rPr>
          <w:t>Nm 11.21–22</w:t>
        </w:r>
      </w:hyperlink>
      <w:r>
        <w:t>).</w:t>
      </w:r>
      <w:r/>
      <w:r/>
    </w:p>
    <w:p>
      <w:r/>
    </w:p>
    <w:p>
      <w:pPr>
        <w:pStyle w:val="Heading2"/>
      </w:pPr>
      <w:r>
        <w:t>Números 11.4–15</w:t>
      </w:r>
      <w:r/>
    </w:p>
    <w:p>
      <w:r/>
      <w:r>
        <w:t>Israel não havia abandonado a atitude que trouxe o julgamento em Taberá (</w:t>
      </w:r>
      <w:hyperlink r:id="rId221">
        <w:r>
          <w:rPr>
            <w:color w:val="0000EE"/>
            <w:u w:val="single"/>
          </w:rPr>
          <w:t>11.1–3</w:t>
        </w:r>
      </w:hyperlink>
      <w:r>
        <w:t>), então prontamente se juntou à multidão estrangeira desejando as iguarias do Egito, esquecendo a miséria da escravidão lá.</w:t>
      </w:r>
      <w:r/>
      <w:r/>
    </w:p>
    <w:p>
      <w:r/>
    </w:p>
    <w:p>
      <w:pPr>
        <w:pStyle w:val="Heading2"/>
      </w:pPr>
      <w:r>
        <w:t>Números 11.6</w:t>
      </w:r>
      <w:r/>
    </w:p>
    <w:p>
      <w:r/>
      <w:r>
        <w:t>O Senhor já havia providenciado maná e codornizes (</w:t>
      </w:r>
      <w:hyperlink r:id="rId222">
        <w:r>
          <w:rPr>
            <w:color w:val="0000EE"/>
            <w:u w:val="single"/>
          </w:rPr>
          <w:t>Êx 16</w:t>
        </w:r>
      </w:hyperlink>
      <w:r>
        <w:t>).</w:t>
      </w:r>
      <w:r/>
      <w:r/>
    </w:p>
    <w:p>
      <w:r/>
    </w:p>
    <w:p>
      <w:pPr>
        <w:pStyle w:val="Heading2"/>
      </w:pPr>
      <w:r>
        <w:t>Números 11.7–9</w:t>
      </w:r>
      <w:r/>
    </w:p>
    <w:p>
      <w:r/>
      <w:r>
        <w:t xml:space="preserve">O maná muitas vezes foi explicado como uma das várias substâncias comestíveis que ocorrem naturalmente (mas veja </w:t>
      </w:r>
      <w:hyperlink r:id="rId223">
        <w:r>
          <w:rPr>
            <w:color w:val="0000EE"/>
            <w:u w:val="single"/>
          </w:rPr>
          <w:t>Dt 8.3</w:t>
        </w:r>
      </w:hyperlink>
      <w:r>
        <w:t>); mesmo assim, sua quantidade e duração foram milagrosas.</w:t>
      </w:r>
      <w:r/>
      <w:r/>
    </w:p>
    <w:p>
      <w:r/>
    </w:p>
    <w:p>
      <w:pPr>
        <w:pStyle w:val="Heading2"/>
      </w:pPr>
      <w:r>
        <w:t>Números 11.10–15</w:t>
      </w:r>
      <w:r/>
    </w:p>
    <w:p>
      <w:r/>
      <w:r>
        <w:t xml:space="preserve">As reclamações persistentes dos israelitas levaram um frustrado Moisés a registrar suas próprias queixas com Deus. Com sarcasmo mordaz, Moisés lembrou a Deus que ele não queria esse trabalho em primeiro lugar (cp. </w:t>
      </w:r>
      <w:hyperlink r:id="rId224">
        <w:r>
          <w:rPr>
            <w:color w:val="0000EE"/>
            <w:u w:val="single"/>
          </w:rPr>
          <w:t>Êx 4.10</w:t>
        </w:r>
      </w:hyperlink>
      <w:r>
        <w:t xml:space="preserve">). Israel se tornou um fardo tão grande que Moisés desejou que Deus lhe fizesse o favor de matá-lo (cp. </w:t>
      </w:r>
      <w:hyperlink r:id="rId225">
        <w:r>
          <w:rPr>
            <w:color w:val="0000EE"/>
            <w:u w:val="single"/>
          </w:rPr>
          <w:t>Jó 6.9</w:t>
        </w:r>
      </w:hyperlink>
      <w:r>
        <w:t>). • A queixa de Moisés era aceitável, ao contrário das queixas do povo, porque ele estava buscando o Senhor em vez de ansiar pelos prazeres do Egito.</w:t>
      </w:r>
      <w:r/>
      <w:r/>
    </w:p>
    <w:p>
      <w:r/>
    </w:p>
    <w:p>
      <w:pPr>
        <w:pStyle w:val="Heading2"/>
      </w:pPr>
      <w:r>
        <w:t>Números 11.16–30</w:t>
      </w:r>
      <w:r/>
    </w:p>
    <w:p>
      <w:r/>
      <w:r>
        <w:t>Quando Jetro propôs uma hierarquia judicial (</w:t>
      </w:r>
      <w:hyperlink r:id="rId226">
        <w:r>
          <w:rPr>
            <w:color w:val="0000EE"/>
            <w:u w:val="single"/>
          </w:rPr>
          <w:t>Êx 18.13–26</w:t>
        </w:r>
      </w:hyperlink>
      <w:r>
        <w:t>), ele estava preocupado com questões práticas, assim como os líderes tribais que ajudaram Moisés com o registro (</w:t>
      </w:r>
      <w:hyperlink r:id="rId227">
        <w:r>
          <w:rPr>
            <w:color w:val="0000EE"/>
            <w:u w:val="single"/>
          </w:rPr>
          <w:t>Nm 1.5–15</w:t>
        </w:r>
      </w:hyperlink>
      <w:r>
        <w:t xml:space="preserve">). Em contraste, este grupo de setenta... anciãos proporcionaria a Israel orientação espiritual. Eles precisavam de uma porção do Espírito de Deus que já repousava sobre Moisés e o tornava o porta-voz especial do Senhor. A capacidade deles como líderes dependia da presença do Espírito de Deus (cf. </w:t>
      </w:r>
      <w:hyperlink r:id="rId228">
        <w:r>
          <w:rPr>
            <w:color w:val="0000EE"/>
            <w:u w:val="single"/>
          </w:rPr>
          <w:t>1Sm 10.6</w:t>
        </w:r>
      </w:hyperlink>
      <w:r>
        <w:t xml:space="preserve">; </w:t>
      </w:r>
      <w:hyperlink r:id="rId229">
        <w:r>
          <w:rPr>
            <w:color w:val="0000EE"/>
            <w:u w:val="single"/>
          </w:rPr>
          <w:t>19.20</w:t>
        </w:r>
      </w:hyperlink>
      <w:r>
        <w:t xml:space="preserve">; </w:t>
      </w:r>
      <w:hyperlink r:id="rId230">
        <w:r>
          <w:rPr>
            <w:color w:val="0000EE"/>
            <w:u w:val="single"/>
          </w:rPr>
          <w:t>Jl 2.28</w:t>
        </w:r>
      </w:hyperlink>
      <w:r>
        <w:t xml:space="preserve">; </w:t>
      </w:r>
      <w:hyperlink r:id="rId231">
        <w:r>
          <w:rPr>
            <w:color w:val="0000EE"/>
            <w:u w:val="single"/>
          </w:rPr>
          <w:t>At 2.16–18</w:t>
        </w:r>
      </w:hyperlink>
      <w:r>
        <w:t xml:space="preserve">; </w:t>
      </w:r>
      <w:hyperlink r:id="rId232">
        <w:r>
          <w:rPr>
            <w:color w:val="0000EE"/>
            <w:u w:val="single"/>
          </w:rPr>
          <w:t>1Co 12.10</w:t>
        </w:r>
      </w:hyperlink>
      <w:r>
        <w:t xml:space="preserve">; </w:t>
      </w:r>
      <w:hyperlink r:id="rId233">
        <w:r>
          <w:rPr>
            <w:color w:val="0000EE"/>
            <w:u w:val="single"/>
          </w:rPr>
          <w:t>2Pe 1.20–21</w:t>
        </w:r>
      </w:hyperlink>
      <w:r>
        <w:t>).</w:t>
      </w:r>
      <w:r/>
      <w:r/>
    </w:p>
    <w:p>
      <w:r/>
    </w:p>
    <w:p>
      <w:pPr>
        <w:pStyle w:val="Heading2"/>
      </w:pPr>
      <w:r>
        <w:t>Números 11.25</w:t>
      </w:r>
      <w:r/>
    </w:p>
    <w:p>
      <w:r/>
      <w:r>
        <w:t xml:space="preserve">Não nos é informado o que aconteceu quando o Espírito repousou sobre eles e eles profetizaram. O que quer que tenha ocorrido (possivelmente manifestações extáticas; cf. </w:t>
      </w:r>
      <w:hyperlink r:id="rId234">
        <w:r>
          <w:rPr>
            <w:color w:val="0000EE"/>
            <w:u w:val="single"/>
          </w:rPr>
          <w:t>At 2.4</w:t>
        </w:r>
      </w:hyperlink>
      <w:r>
        <w:t xml:space="preserve">; </w:t>
      </w:r>
      <w:hyperlink r:id="rId235">
        <w:r>
          <w:rPr>
            <w:color w:val="0000EE"/>
            <w:u w:val="single"/>
          </w:rPr>
          <w:t>1Co 14.2</w:t>
        </w:r>
      </w:hyperlink>
      <w:r>
        <w:t>), foi um evento único.</w:t>
      </w:r>
      <w:r/>
      <w:r/>
    </w:p>
    <w:p>
      <w:r/>
    </w:p>
    <w:p>
      <w:pPr>
        <w:pStyle w:val="Heading2"/>
      </w:pPr>
      <w:r>
        <w:t>Números 11.28–29</w:t>
      </w:r>
      <w:r/>
    </w:p>
    <w:p>
      <w:r/>
      <w:r>
        <w:t>A zelosa objeção de Josué foi motivada por seu ciúme em um desejo digno, mas imaturo, de proteger o status de seu mestre. Moisés era humilde (</w:t>
      </w:r>
      <w:hyperlink r:id="rId236">
        <w:r>
          <w:rPr>
            <w:color w:val="0000EE"/>
            <w:u w:val="single"/>
          </w:rPr>
          <w:t>Nm 12.3</w:t>
        </w:r>
      </w:hyperlink>
      <w:r>
        <w:t xml:space="preserve">) e não se sentiu ameaçado pela profecia de Eldade e Medade. Em vez disso, ele foi generoso em compartilhar os holofotes e ficou feliz em saber que Deus estava trabalhando através de outros de maneiras tão especiais. Moisés possuía qualidades de liderança que o jovem Josué ainda não havia adquirido (cp. </w:t>
      </w:r>
      <w:hyperlink r:id="rId237">
        <w:r>
          <w:rPr>
            <w:color w:val="0000EE"/>
            <w:u w:val="single"/>
          </w:rPr>
          <w:t>Mc 9.38–40</w:t>
        </w:r>
      </w:hyperlink>
      <w:r>
        <w:t>).</w:t>
      </w:r>
      <w:r/>
      <w:r/>
    </w:p>
    <w:p>
      <w:r/>
    </w:p>
    <w:p>
      <w:pPr>
        <w:pStyle w:val="Heading2"/>
      </w:pPr>
      <w:r>
        <w:t>Números 11.31–35</w:t>
      </w:r>
      <w:r/>
    </w:p>
    <w:p>
      <w:r/>
      <w:r>
        <w:t xml:space="preserve">Deus respondeu às reclamações do povo enviando uma tempestade de codornizes e uma praga. Deus havia providenciado codornizes junto com o maná em </w:t>
      </w:r>
      <w:hyperlink r:id="rId238">
        <w:r>
          <w:rPr>
            <w:color w:val="0000EE"/>
            <w:u w:val="single"/>
          </w:rPr>
          <w:t>Êx 16.13</w:t>
        </w:r>
      </w:hyperlink>
      <w:r>
        <w:t>, mas aqui elas representaram o julgamento de Deus em sua oferta excessivamente abundante e nauseante.</w:t>
      </w:r>
      <w:r/>
      <w:r/>
    </w:p>
    <w:p>
      <w:r/>
    </w:p>
    <w:p>
      <w:pPr>
        <w:pStyle w:val="Heading2"/>
      </w:pPr>
      <w:r>
        <w:t>Números 11.34–35</w:t>
      </w:r>
      <w:r/>
    </w:p>
    <w:p>
      <w:r/>
      <w:r>
        <w:t>As localizações exatas de Quibrote-Hataavá e Hazerote são desconhecidas.</w:t>
      </w:r>
      <w:r/>
      <w:r/>
    </w:p>
    <w:p>
      <w:r/>
    </w:p>
    <w:p>
      <w:pPr>
        <w:pStyle w:val="Heading2"/>
      </w:pPr>
      <w:r>
        <w:t>Números 12.1</w:t>
      </w:r>
      <w:r/>
    </w:p>
    <w:p>
      <w:r/>
      <w:r>
        <w:t>A maioria dos intérpretes entende a mulher cuxita como sendo a esposa de Moisés, Zípora, de Midiã (</w:t>
      </w:r>
      <w:hyperlink r:id="rId239">
        <w:r>
          <w:rPr>
            <w:color w:val="0000EE"/>
            <w:u w:val="single"/>
          </w:rPr>
          <w:t>Êx 2.16–22</w:t>
        </w:r>
      </w:hyperlink>
      <w:r>
        <w:t xml:space="preserve">), considerando </w:t>
      </w:r>
      <w:r>
        <w:rPr>
          <w:i/>
        </w:rPr>
        <w:t>Cuxe</w:t>
      </w:r>
      <w:r>
        <w:t xml:space="preserve"> como uma referência a Cusã, uma região e povo próximo a Midiã (</w:t>
      </w:r>
      <w:hyperlink r:id="rId240">
        <w:r>
          <w:rPr>
            <w:color w:val="0000EE"/>
            <w:u w:val="single"/>
          </w:rPr>
          <w:t>Hq 3.7</w:t>
        </w:r>
      </w:hyperlink>
      <w:r>
        <w:t xml:space="preserve">). Outros intérpretes, entendendo </w:t>
      </w:r>
      <w:r>
        <w:rPr>
          <w:i/>
        </w:rPr>
        <w:t>cuxita</w:t>
      </w:r>
      <w:r>
        <w:t xml:space="preserve"> em seu sentido usual como referindo-se a Cusi (no norte da Arábia), Etiópia ou Sudão, acreditam que ela era uma esposa diferente. Em qualquer dos casos, é possível que Miriã e Arão desaprovassem o fato de ele ter se casado com uma não-israelita ou que estivessem com ciúmes de sua influência sobre Moisés.</w:t>
      </w:r>
      <w:r/>
      <w:r/>
    </w:p>
    <w:p>
      <w:r/>
    </w:p>
    <w:p>
      <w:pPr>
        <w:pStyle w:val="Heading2"/>
      </w:pPr>
      <w:r>
        <w:t>Números 12.1–2</w:t>
      </w:r>
      <w:r/>
    </w:p>
    <w:p>
      <w:r/>
      <w:r>
        <w:t>Miriã e Arão podem ter visto o casamento de Moisés como uma ameaça ao seu status e ambições. Miriã é mencionada primeiro, o que sugere que ela instigou essa disputa familiar e pode explicar por que Deus a puniu e não Arão (</w:t>
      </w:r>
      <w:hyperlink r:id="rId241">
        <w:r>
          <w:rPr>
            <w:color w:val="0000EE"/>
            <w:u w:val="single"/>
          </w:rPr>
          <w:t>12.9–10</w:t>
        </w:r>
      </w:hyperlink>
      <w:r>
        <w:t>).</w:t>
      </w:r>
      <w:r/>
      <w:r/>
    </w:p>
    <w:p>
      <w:r/>
    </w:p>
    <w:p>
      <w:pPr>
        <w:pStyle w:val="Heading2"/>
      </w:pPr>
      <w:r>
        <w:t>Números 12.1–16</w:t>
      </w:r>
      <w:r/>
    </w:p>
    <w:p>
      <w:r/>
      <w:r>
        <w:t>A rebelião não se restringiu à "ralé estrangeira" ou aos israelitas que estavam entediados com o maná (</w:t>
      </w:r>
      <w:hyperlink r:id="rId242">
        <w:r>
          <w:rPr>
            <w:color w:val="0000EE"/>
            <w:u w:val="single"/>
          </w:rPr>
          <w:t>11.4</w:t>
        </w:r>
      </w:hyperlink>
      <w:r>
        <w:t>). O próprio irmão e irmã de Moisés, Arão, o sumo sacerdote (</w:t>
      </w:r>
      <w:hyperlink r:id="rId243">
        <w:r>
          <w:rPr>
            <w:color w:val="0000EE"/>
            <w:u w:val="single"/>
          </w:rPr>
          <w:t>Êx 29.30</w:t>
        </w:r>
      </w:hyperlink>
      <w:r>
        <w:t>) e Miriã, a profetisa (</w:t>
      </w:r>
      <w:hyperlink r:id="rId244">
        <w:r>
          <w:rPr>
            <w:color w:val="0000EE"/>
            <w:u w:val="single"/>
          </w:rPr>
          <w:t>Êx 15.20</w:t>
        </w:r>
      </w:hyperlink>
      <w:r>
        <w:t>), rebelaram-se contra ele. Israel estava próximo do ponto mais baixo de sua rebelião contra Deus (</w:t>
      </w:r>
      <w:hyperlink r:id="rId245">
        <w:r>
          <w:rPr>
            <w:color w:val="0000EE"/>
            <w:u w:val="single"/>
          </w:rPr>
          <w:t>Nm 13.25–14.12</w:t>
        </w:r>
      </w:hyperlink>
      <w:r>
        <w:t>).</w:t>
      </w:r>
      <w:r/>
      <w:r/>
    </w:p>
    <w:p>
      <w:r/>
    </w:p>
    <w:p>
      <w:pPr>
        <w:pStyle w:val="Heading2"/>
      </w:pPr>
      <w:r>
        <w:t>Números 12.2</w:t>
      </w:r>
      <w:r/>
    </w:p>
    <w:p>
      <w:r/>
      <w:r>
        <w:t xml:space="preserve">O desafio à autoridade de Moisés foi, por implicação, uma rejeição da escolha do Senhor de Moisés como líder de Israel. • O Senhor ouviu: A mesma frase em </w:t>
      </w:r>
      <w:hyperlink r:id="rId246">
        <w:r>
          <w:rPr>
            <w:color w:val="0000EE"/>
            <w:u w:val="single"/>
          </w:rPr>
          <w:t>11.1</w:t>
        </w:r>
      </w:hyperlink>
      <w:r>
        <w:t xml:space="preserve"> prenuncia a resposta do Senhor.</w:t>
      </w:r>
      <w:r/>
      <w:r/>
    </w:p>
    <w:p>
      <w:r/>
    </w:p>
    <w:p>
      <w:pPr>
        <w:pStyle w:val="Heading2"/>
      </w:pPr>
      <w:r>
        <w:t>Números 12.3</w:t>
      </w:r>
      <w:r/>
    </w:p>
    <w:p>
      <w:r/>
      <w:r>
        <w:t xml:space="preserve">A incomparável humildade de Moisés contrasta seu caráter piedoso (veja também </w:t>
      </w:r>
      <w:hyperlink r:id="rId247">
        <w:r>
          <w:rPr>
            <w:color w:val="0000EE"/>
            <w:u w:val="single"/>
          </w:rPr>
          <w:t>Pv 3.34</w:t>
        </w:r>
      </w:hyperlink>
      <w:r>
        <w:t xml:space="preserve">; </w:t>
      </w:r>
      <w:hyperlink r:id="rId248">
        <w:r>
          <w:rPr>
            <w:color w:val="0000EE"/>
            <w:u w:val="single"/>
          </w:rPr>
          <w:t>Mat 5.5</w:t>
        </w:r>
      </w:hyperlink>
      <w:r>
        <w:t>) e o ciúme de Miriã e Arão. • Este comentário entre parênteses, uma simples declaração da verdade do ponto de vista de Deus, poderia ser as palavras de Moisés ou de um editor posterior.</w:t>
      </w:r>
      <w:r/>
      <w:r/>
    </w:p>
    <w:p>
      <w:r/>
    </w:p>
    <w:p>
      <w:pPr>
        <w:pStyle w:val="Heading2"/>
      </w:pPr>
      <w:r>
        <w:t>Números 12.4–8</w:t>
      </w:r>
      <w:r/>
    </w:p>
    <w:p>
      <w:r/>
      <w:r>
        <w:t>Em resposta, o Senhor reafirmou o status especial e a autoridade de Moisés.</w:t>
      </w:r>
      <w:r/>
      <w:r/>
    </w:p>
    <w:p>
      <w:r/>
    </w:p>
    <w:p>
      <w:pPr>
        <w:pStyle w:val="Heading2"/>
      </w:pPr>
      <w:r>
        <w:t>Números 12.6–8</w:t>
      </w:r>
      <w:r/>
    </w:p>
    <w:p>
      <w:r/>
      <w:r>
        <w:t xml:space="preserve">A confiança do Senhor em Moisés resultou em um relacionamento íntimo. Deus falava aos profetas em visões e sonhos, mas falava com Moisés face a face (literalmente </w:t>
      </w:r>
      <w:r>
        <w:rPr>
          <w:i/>
        </w:rPr>
        <w:t>boca a boca;</w:t>
      </w:r>
      <w:r>
        <w:t xml:space="preserve"> veja </w:t>
      </w:r>
      <w:hyperlink r:id="rId249">
        <w:r>
          <w:rPr>
            <w:color w:val="0000EE"/>
            <w:u w:val="single"/>
          </w:rPr>
          <w:t>Êx 33.8–11</w:t>
        </w:r>
      </w:hyperlink>
      <w:r>
        <w:t xml:space="preserve">, </w:t>
      </w:r>
      <w:hyperlink r:id="rId250">
        <w:r>
          <w:rPr>
            <w:color w:val="0000EE"/>
            <w:u w:val="single"/>
          </w:rPr>
          <w:t>18–23</w:t>
        </w:r>
      </w:hyperlink>
      <w:r>
        <w:t xml:space="preserve">; </w:t>
      </w:r>
      <w:hyperlink r:id="rId251">
        <w:r>
          <w:rPr>
            <w:color w:val="0000EE"/>
            <w:u w:val="single"/>
          </w:rPr>
          <w:t>Dt 34.10</w:t>
        </w:r>
      </w:hyperlink>
      <w:r>
        <w:t>).</w:t>
      </w:r>
      <w:r/>
      <w:r/>
    </w:p>
    <w:p>
      <w:r/>
    </w:p>
    <w:p>
      <w:pPr>
        <w:pStyle w:val="Heading2"/>
      </w:pPr>
      <w:r>
        <w:t>Números 12.9–16</w:t>
      </w:r>
      <w:r/>
    </w:p>
    <w:p>
      <w:r/>
      <w:r>
        <w:t xml:space="preserve">Miriã suportou o peso da ira de Deus (veja </w:t>
      </w:r>
      <w:r>
        <w:t>nota de estudo em 12.1–2</w:t>
      </w:r>
      <w:r>
        <w:t>). Assim que Arão viu o que havia acontecido com ela</w:t>
      </w:r>
      <w:r>
        <w:rPr>
          <w:i/>
        </w:rPr>
        <w:t>,</w:t>
      </w:r>
      <w:r>
        <w:t xml:space="preserve"> ele admitiu seu erro e buscou a intercessão de Moisés (cp. </w:t>
      </w:r>
      <w:hyperlink r:id="rId252">
        <w:r>
          <w:rPr>
            <w:color w:val="0000EE"/>
            <w:u w:val="single"/>
          </w:rPr>
          <w:t>11.2</w:t>
        </w:r>
      </w:hyperlink>
      <w:r>
        <w:t>). Tanto Moisés quanto o Senhor aceitaram a confissão de Arão.</w:t>
      </w:r>
      <w:r/>
      <w:r/>
    </w:p>
    <w:p>
      <w:r/>
    </w:p>
    <w:p>
      <w:pPr>
        <w:pStyle w:val="Heading2"/>
      </w:pPr>
      <w:r>
        <w:t>Números 12.14</w:t>
      </w:r>
      <w:r/>
    </w:p>
    <w:p>
      <w:r/>
      <w:r>
        <w:t>Miriã foi obrigada a seguir o procedimento normal para alcançar a pureza ritual após uma doença de pele (</w:t>
      </w:r>
      <w:hyperlink r:id="rId253">
        <w:r>
          <w:rPr>
            <w:color w:val="0000EE"/>
            <w:u w:val="single"/>
          </w:rPr>
          <w:t>5.2–4</w:t>
        </w:r>
      </w:hyperlink>
      <w:r>
        <w:t xml:space="preserve">; </w:t>
      </w:r>
      <w:hyperlink r:id="rId89">
        <w:r>
          <w:rPr>
            <w:color w:val="0000EE"/>
            <w:u w:val="single"/>
          </w:rPr>
          <w:t>Lv 13–14</w:t>
        </w:r>
      </w:hyperlink>
      <w:r>
        <w:t>).</w:t>
      </w:r>
      <w:r/>
      <w:r/>
    </w:p>
    <w:p>
      <w:r/>
    </w:p>
    <w:p>
      <w:pPr>
        <w:pStyle w:val="Heading2"/>
      </w:pPr>
      <w:r>
        <w:t>Números 12.16</w:t>
      </w:r>
      <w:r/>
    </w:p>
    <w:p>
      <w:r/>
      <w:r>
        <w:t>O acampamento no deserto de Parã estava em Cades-Barneia (</w:t>
      </w:r>
      <w:hyperlink r:id="rId254">
        <w:r>
          <w:rPr>
            <w:color w:val="0000EE"/>
            <w:u w:val="single"/>
          </w:rPr>
          <w:t>13.26</w:t>
        </w:r>
      </w:hyperlink>
      <w:r>
        <w:t xml:space="preserve">; </w:t>
      </w:r>
      <w:hyperlink r:id="rId255">
        <w:r>
          <w:rPr>
            <w:color w:val="0000EE"/>
            <w:u w:val="single"/>
          </w:rPr>
          <w:t>Dt 1.19–22</w:t>
        </w:r>
      </w:hyperlink>
      <w:r>
        <w:t>).</w:t>
      </w:r>
      <w:r/>
      <w:r/>
    </w:p>
    <w:p>
      <w:r/>
    </w:p>
    <w:p>
      <w:pPr>
        <w:pStyle w:val="Heading2"/>
      </w:pPr>
      <w:r>
        <w:t>Números 13.1–16</w:t>
      </w:r>
      <w:r/>
    </w:p>
    <w:p>
      <w:r/>
      <w:r>
        <w:t xml:space="preserve">Moisés selecionou um líder de cada tribo para explorar o território que Deus havia prometido dar aos hebreus. As tribos listadas são aquelas de Nm </w:t>
      </w:r>
      <w:hyperlink r:id="rId141">
        <w:r>
          <w:rPr>
            <w:color w:val="0000EE"/>
            <w:u w:val="single"/>
          </w:rPr>
          <w:t>1</w:t>
        </w:r>
      </w:hyperlink>
      <w:r>
        <w:t>, embora a ordem seja diferente. Calebe e Josué são posteriormente mostrados como homens de fé (</w:t>
      </w:r>
      <w:hyperlink r:id="rId256">
        <w:r>
          <w:rPr>
            <w:color w:val="0000EE"/>
            <w:u w:val="single"/>
          </w:rPr>
          <w:t>14.30</w:t>
        </w:r>
      </w:hyperlink>
      <w:r>
        <w:t>).</w:t>
      </w:r>
      <w:r/>
      <w:r/>
    </w:p>
    <w:p>
      <w:r/>
    </w:p>
    <w:p>
      <w:pPr>
        <w:pStyle w:val="Heading2"/>
      </w:pPr>
      <w:r>
        <w:t>Números 13.1–14.45</w:t>
      </w:r>
      <w:r/>
    </w:p>
    <w:p>
      <w:r/>
      <w:r>
        <w:t>Doze espiões investigaram a rica terra de Canaã e a encontraram defendida por inimigos formidáveis. A desobediência de Israel em capítulos anteriores prenunciava mais do mesmo. Os israelitas careciam de obediência, coragem e fé para tomar a terra, então o Senhor os destinou a passar quarenta anos no deserto do Sinai; aquela geração não conseguiu receber sua herança na Terra Prometida.</w:t>
      </w:r>
      <w:r/>
      <w:r/>
    </w:p>
    <w:p>
      <w:r/>
    </w:p>
    <w:p>
      <w:pPr>
        <w:pStyle w:val="Heading2"/>
      </w:pPr>
      <w:r>
        <w:t>Números 13.17–20</w:t>
      </w:r>
      <w:r/>
    </w:p>
    <w:p>
      <w:r/>
      <w:r>
        <w:t xml:space="preserve">O propósito militar da missão de reconhecimento é evidente; os espiões também deveriam coletar informações sobre recursos naturais e alimentos, algo que estava na mente dos israelitas desde que saíram do Egito (cap. </w:t>
      </w:r>
      <w:hyperlink r:id="rId257">
        <w:r>
          <w:rPr>
            <w:color w:val="0000EE"/>
            <w:u w:val="single"/>
          </w:rPr>
          <w:t>11</w:t>
        </w:r>
      </w:hyperlink>
      <w:r>
        <w:t xml:space="preserve">; </w:t>
      </w:r>
      <w:hyperlink r:id="rId222">
        <w:r>
          <w:rPr>
            <w:color w:val="0000EE"/>
            <w:u w:val="single"/>
          </w:rPr>
          <w:t>Êx 16</w:t>
        </w:r>
      </w:hyperlink>
      <w:r>
        <w:t>).</w:t>
      </w:r>
      <w:r/>
      <w:r/>
    </w:p>
    <w:p>
      <w:r/>
    </w:p>
    <w:p>
      <w:pPr>
        <w:pStyle w:val="Heading2"/>
      </w:pPr>
      <w:r>
        <w:t>Números 13.20</w:t>
      </w:r>
      <w:r/>
    </w:p>
    <w:p>
      <w:r/>
      <w:r>
        <w:t>A temporada para a colheita das primeiras uvas maduras ocorria no final de julho ou agosto.</w:t>
      </w:r>
      <w:r/>
      <w:r/>
    </w:p>
    <w:p>
      <w:r/>
    </w:p>
    <w:p>
      <w:pPr>
        <w:pStyle w:val="Heading2"/>
      </w:pPr>
      <w:r>
        <w:t>Números 13.21</w:t>
      </w:r>
      <w:r/>
    </w:p>
    <w:p>
      <w:r/>
      <w:r>
        <w:t xml:space="preserve">Estavam a cerca de 442 quilômetros do deserto de Zin, localizado aproximadamente entre o deserto de Parã e a fronteira sul de Canaã (veja </w:t>
      </w:r>
      <w:hyperlink r:id="rId258">
        <w:r>
          <w:rPr>
            <w:color w:val="0000EE"/>
            <w:u w:val="single"/>
          </w:rPr>
          <w:t>34.3–5</w:t>
        </w:r>
      </w:hyperlink>
      <w:r>
        <w:t xml:space="preserve">; </w:t>
      </w:r>
      <w:hyperlink r:id="rId259">
        <w:r>
          <w:rPr>
            <w:color w:val="0000EE"/>
            <w:u w:val="single"/>
          </w:rPr>
          <w:t>Js 15.1–4</w:t>
        </w:r>
      </w:hyperlink>
      <w:r>
        <w:t xml:space="preserve">), até Lebo-Hamate (“entrada de Hamate”, devia ser uma passagem de montanha notável ou outra cidade perto de Hamate) na Síria. • A localização exata de Reobe é incerta, mas provavelmente era a mesma que Bete-Reobe, situada perto de uma rota principal para Hamate. O texto já identifica as fronteiras aproximadas da Terra Prometida (veja </w:t>
      </w:r>
      <w:hyperlink r:id="rId260">
        <w:r>
          <w:rPr>
            <w:color w:val="0000EE"/>
            <w:u w:val="single"/>
          </w:rPr>
          <w:t>1Rs 8.65</w:t>
        </w:r>
      </w:hyperlink>
      <w:r>
        <w:t>). A frase “de Dã a Berseba” (</w:t>
      </w:r>
      <w:hyperlink r:id="rId261">
        <w:r>
          <w:rPr>
            <w:color w:val="0000EE"/>
            <w:u w:val="single"/>
          </w:rPr>
          <w:t>Jz 20.1</w:t>
        </w:r>
      </w:hyperlink>
      <w:r>
        <w:t xml:space="preserve">; </w:t>
      </w:r>
      <w:hyperlink r:id="rId262">
        <w:r>
          <w:rPr>
            <w:color w:val="0000EE"/>
            <w:u w:val="single"/>
          </w:rPr>
          <w:t>2Sm 3.10</w:t>
        </w:r>
      </w:hyperlink>
      <w:r>
        <w:t>), frequentemente usada para demarcar as fronteiras tradicionais de Israel, referia-se a uma área consideravelmente menor do que o território visitado pelos espiões de Israel.</w:t>
      </w:r>
      <w:r/>
      <w:r/>
    </w:p>
    <w:p>
      <w:r/>
    </w:p>
    <w:p>
      <w:pPr>
        <w:pStyle w:val="Heading2"/>
      </w:pPr>
      <w:r>
        <w:t>Números 13.21–24</w:t>
      </w:r>
      <w:r/>
    </w:p>
    <w:p>
      <w:r/>
      <w:r>
        <w:t>Os espiões exploraram a terra, que era excepcionalmente fértil em contraste com o deserto do Sinai.</w:t>
      </w:r>
      <w:r/>
      <w:r/>
    </w:p>
    <w:p>
      <w:r/>
    </w:p>
    <w:p>
      <w:pPr>
        <w:pStyle w:val="Heading2"/>
      </w:pPr>
      <w:r>
        <w:t>Números 13.22</w:t>
      </w:r>
      <w:r/>
    </w:p>
    <w:p>
      <w:r/>
      <w:r>
        <w:t>Os espiões de Israel chegaram à região montanhosa de Canaã através do Neguebe</w:t>
      </w:r>
      <w:r>
        <w:rPr>
          <w:i/>
        </w:rPr>
        <w:t>,</w:t>
      </w:r>
      <w:r>
        <w:t xml:space="preserve"> a terra seca ao lado do deserto de Zin. Na parte sul da região montanhosa central de Canaã, eles chegaram a Hebrom</w:t>
      </w:r>
      <w:r>
        <w:rPr>
          <w:i/>
        </w:rPr>
        <w:t>,</w:t>
      </w:r>
      <w:r>
        <w:t xml:space="preserve"> onde os ancestrais de Israel haviam vivido (</w:t>
      </w:r>
      <w:hyperlink r:id="rId263">
        <w:r>
          <w:rPr>
            <w:color w:val="0000EE"/>
            <w:u w:val="single"/>
          </w:rPr>
          <w:t>Gn 13.18</w:t>
        </w:r>
      </w:hyperlink>
      <w:r>
        <w:t xml:space="preserve">; </w:t>
      </w:r>
      <w:hyperlink r:id="rId264">
        <w:r>
          <w:rPr>
            <w:color w:val="0000EE"/>
            <w:u w:val="single"/>
          </w:rPr>
          <w:t>23.19</w:t>
        </w:r>
      </w:hyperlink>
      <w:r>
        <w:t xml:space="preserve">; </w:t>
      </w:r>
      <w:hyperlink r:id="rId265">
        <w:r>
          <w:rPr>
            <w:color w:val="0000EE"/>
            <w:u w:val="single"/>
          </w:rPr>
          <w:t>35.27</w:t>
        </w:r>
      </w:hyperlink>
      <w:r>
        <w:t xml:space="preserve">; </w:t>
      </w:r>
      <w:hyperlink r:id="rId266">
        <w:r>
          <w:rPr>
            <w:color w:val="0000EE"/>
            <w:u w:val="single"/>
          </w:rPr>
          <w:t>37.14</w:t>
        </w:r>
      </w:hyperlink>
      <w:r>
        <w:t xml:space="preserve">). • Os descendentes de Anaque eram famosos por seu tamanho e força (e.g., </w:t>
      </w:r>
      <w:hyperlink r:id="rId267">
        <w:r>
          <w:rPr>
            <w:color w:val="0000EE"/>
            <w:u w:val="single"/>
          </w:rPr>
          <w:t>Dt 9.2</w:t>
        </w:r>
      </w:hyperlink>
      <w:r>
        <w:t xml:space="preserve">). • Zoã (mais tarde chamada de Tânis pelos gregos) era uma cidade famosa no delta oriental do Egito (veja também </w:t>
      </w:r>
      <w:hyperlink r:id="rId268">
        <w:r>
          <w:rPr>
            <w:color w:val="0000EE"/>
            <w:u w:val="single"/>
          </w:rPr>
          <w:t>Sl 78.12</w:t>
        </w:r>
      </w:hyperlink>
      <w:r>
        <w:t>,</w:t>
      </w:r>
      <w:hyperlink r:id="rId269">
        <w:r>
          <w:rPr>
            <w:color w:val="0000EE"/>
            <w:u w:val="single"/>
          </w:rPr>
          <w:t>43</w:t>
        </w:r>
      </w:hyperlink>
      <w:r>
        <w:t xml:space="preserve">; </w:t>
      </w:r>
      <w:hyperlink r:id="rId270">
        <w:r>
          <w:rPr>
            <w:color w:val="0000EE"/>
            <w:u w:val="single"/>
          </w:rPr>
          <w:t>Isa 19.11–13</w:t>
        </w:r>
      </w:hyperlink>
      <w:r>
        <w:t xml:space="preserve">; </w:t>
      </w:r>
      <w:hyperlink r:id="rId271">
        <w:r>
          <w:rPr>
            <w:color w:val="0000EE"/>
            <w:u w:val="single"/>
          </w:rPr>
          <w:t>30.3–5</w:t>
        </w:r>
      </w:hyperlink>
      <w:r>
        <w:t>).</w:t>
      </w:r>
      <w:r/>
      <w:r/>
    </w:p>
    <w:p>
      <w:r/>
    </w:p>
    <w:p>
      <w:pPr>
        <w:pStyle w:val="Heading2"/>
      </w:pPr>
      <w:r>
        <w:t>Números 13.25–29</w:t>
      </w:r>
      <w:r/>
    </w:p>
    <w:p>
      <w:r/>
      <w:r>
        <w:t>Os espiões concordaram que a terra era boa, mas a maioria duvidava que Israel pudesse conquistá-la. Os cananeus, fortes e bem alimentados, haviam construído cidades fortificadas para se protegerem.</w:t>
      </w:r>
      <w:r/>
      <w:r/>
    </w:p>
    <w:p>
      <w:r/>
    </w:p>
    <w:p>
      <w:pPr>
        <w:pStyle w:val="Heading2"/>
      </w:pPr>
      <w:r>
        <w:t>Números 13.26</w:t>
      </w:r>
      <w:r/>
    </w:p>
    <w:p>
      <w:r/>
      <w:r>
        <w:t>Cades é frequentemente identificada com 'Ain el-Qudeirat, uma nascente na fronteira norte do Sinai e na extremidade sul de Canaã. Não há evidências de um acampamento hebraico neste local durante o período do Êxodo ou das peregrinações pelo deserto, então alguns estudiosos sugeriram que a antiga Cades estava localizada em outro lugar.</w:t>
      </w:r>
      <w:r/>
      <w:r/>
    </w:p>
    <w:p>
      <w:r/>
    </w:p>
    <w:p>
      <w:pPr>
        <w:pStyle w:val="Heading2"/>
      </w:pPr>
      <w:r>
        <w:t>Números 13.27</w:t>
      </w:r>
      <w:r/>
    </w:p>
    <w:p>
      <w:r/>
      <w:r>
        <w:t xml:space="preserve">A Terra Prometida é frequentemente descrita como uma terra que mana leite e mel. O leite e os produtos lácteos eram uma parte importante da dieta nos tempos bíblicos, e "leite" é usado figurativamente para representar abundância (veja </w:t>
      </w:r>
      <w:hyperlink r:id="rId272">
        <w:r>
          <w:rPr>
            <w:color w:val="0000EE"/>
            <w:u w:val="single"/>
          </w:rPr>
          <w:t>Dt 32.14</w:t>
        </w:r>
      </w:hyperlink>
      <w:r>
        <w:t xml:space="preserve">; </w:t>
      </w:r>
      <w:hyperlink r:id="rId273">
        <w:r>
          <w:rPr>
            <w:color w:val="0000EE"/>
            <w:u w:val="single"/>
          </w:rPr>
          <w:t>Is 55.1</w:t>
        </w:r>
      </w:hyperlink>
      <w:r>
        <w:t xml:space="preserve">; </w:t>
      </w:r>
      <w:hyperlink r:id="rId274">
        <w:r>
          <w:rPr>
            <w:color w:val="0000EE"/>
            <w:u w:val="single"/>
          </w:rPr>
          <w:t>Jl 3.18</w:t>
        </w:r>
      </w:hyperlink>
      <w:r>
        <w:t xml:space="preserve">). O mel proporcionava doçura (veja </w:t>
      </w:r>
      <w:hyperlink r:id="rId275">
        <w:r>
          <w:rPr>
            <w:color w:val="0000EE"/>
            <w:u w:val="single"/>
          </w:rPr>
          <w:t>Sl 19.10</w:t>
        </w:r>
      </w:hyperlink>
      <w:r>
        <w:t xml:space="preserve">; </w:t>
      </w:r>
      <w:hyperlink r:id="rId276">
        <w:r>
          <w:rPr>
            <w:color w:val="0000EE"/>
            <w:u w:val="single"/>
          </w:rPr>
          <w:t>119.103</w:t>
        </w:r>
      </w:hyperlink>
      <w:r>
        <w:t xml:space="preserve">; </w:t>
      </w:r>
      <w:hyperlink r:id="rId277">
        <w:r>
          <w:rPr>
            <w:color w:val="0000EE"/>
            <w:u w:val="single"/>
          </w:rPr>
          <w:t>Ez 3.3</w:t>
        </w:r>
      </w:hyperlink>
      <w:r>
        <w:t xml:space="preserve">; </w:t>
      </w:r>
      <w:hyperlink r:id="rId278">
        <w:r>
          <w:rPr>
            <w:color w:val="0000EE"/>
            <w:u w:val="single"/>
          </w:rPr>
          <w:t>Ap 10.9–10</w:t>
        </w:r>
      </w:hyperlink>
      <w:r>
        <w:t xml:space="preserve">). A frase, portanto, refere-se a um destino altamente desejável, uma terra com abundância de alimentos e recursos (cp. </w:t>
      </w:r>
      <w:hyperlink r:id="rId279">
        <w:r>
          <w:rPr>
            <w:color w:val="0000EE"/>
            <w:u w:val="single"/>
          </w:rPr>
          <w:t>Nm 16.13–14</w:t>
        </w:r>
      </w:hyperlink>
      <w:r>
        <w:t xml:space="preserve">; veja também </w:t>
      </w:r>
      <w:hyperlink r:id="rId280">
        <w:r>
          <w:rPr>
            <w:color w:val="0000EE"/>
            <w:u w:val="single"/>
          </w:rPr>
          <w:t>Êx 3.8</w:t>
        </w:r>
      </w:hyperlink>
      <w:r>
        <w:t xml:space="preserve">; </w:t>
      </w:r>
      <w:hyperlink r:id="rId281">
        <w:r>
          <w:rPr>
            <w:color w:val="0000EE"/>
            <w:u w:val="single"/>
          </w:rPr>
          <w:t>Dt 6.3</w:t>
        </w:r>
      </w:hyperlink>
      <w:r>
        <w:t xml:space="preserve">; </w:t>
      </w:r>
      <w:hyperlink r:id="rId282">
        <w:r>
          <w:rPr>
            <w:color w:val="0000EE"/>
            <w:u w:val="single"/>
          </w:rPr>
          <w:t>26.15</w:t>
        </w:r>
      </w:hyperlink>
      <w:r>
        <w:t xml:space="preserve">; </w:t>
      </w:r>
      <w:hyperlink r:id="rId283">
        <w:r>
          <w:rPr>
            <w:color w:val="0000EE"/>
            <w:u w:val="single"/>
          </w:rPr>
          <w:t>Jr 11.4–5</w:t>
        </w:r>
      </w:hyperlink>
      <w:r>
        <w:t xml:space="preserve">; </w:t>
      </w:r>
      <w:hyperlink r:id="rId284">
        <w:r>
          <w:rPr>
            <w:color w:val="0000EE"/>
            <w:u w:val="single"/>
          </w:rPr>
          <w:t>Ez 20.6</w:t>
        </w:r>
      </w:hyperlink>
      <w:r>
        <w:t xml:space="preserve">). O Novo Testamento enfatiza a natureza espiritual das promessas de Deus, apontando para uma herança Prometida no céu (veja </w:t>
      </w:r>
      <w:hyperlink r:id="rId285">
        <w:r>
          <w:rPr>
            <w:color w:val="0000EE"/>
            <w:u w:val="single"/>
          </w:rPr>
          <w:t>Rm 9.6–8</w:t>
        </w:r>
      </w:hyperlink>
      <w:r>
        <w:t xml:space="preserve">; </w:t>
      </w:r>
      <w:hyperlink r:id="rId286">
        <w:r>
          <w:rPr>
            <w:color w:val="0000EE"/>
            <w:u w:val="single"/>
          </w:rPr>
          <w:t>Gl 6.14–16</w:t>
        </w:r>
      </w:hyperlink>
      <w:r>
        <w:t xml:space="preserve">; </w:t>
      </w:r>
      <w:hyperlink r:id="rId287">
        <w:r>
          <w:rPr>
            <w:color w:val="0000EE"/>
            <w:u w:val="single"/>
          </w:rPr>
          <w:t>Ap 21.1–2</w:t>
        </w:r>
      </w:hyperlink>
      <w:r>
        <w:t>).</w:t>
      </w:r>
      <w:r/>
      <w:r/>
    </w:p>
    <w:p>
      <w:r/>
    </w:p>
    <w:p>
      <w:pPr>
        <w:pStyle w:val="Heading2"/>
      </w:pPr>
      <w:r>
        <w:t>Números 13.29</w:t>
      </w:r>
      <w:r/>
    </w:p>
    <w:p>
      <w:r/>
      <w:r>
        <w:t xml:space="preserve">Os espiões respondem à pergunta de </w:t>
      </w:r>
      <w:hyperlink r:id="rId288">
        <w:r>
          <w:rPr>
            <w:color w:val="0000EE"/>
            <w:u w:val="single"/>
          </w:rPr>
          <w:t>13.18</w:t>
        </w:r>
      </w:hyperlink>
      <w:r>
        <w:t>. Muitos grupos étnicos ocupavam a antiga Canaã.</w:t>
      </w:r>
      <w:r/>
      <w:r/>
    </w:p>
    <w:p>
      <w:r/>
    </w:p>
    <w:p>
      <w:pPr>
        <w:pStyle w:val="Heading2"/>
      </w:pPr>
      <w:r>
        <w:t>Números 13.30</w:t>
      </w:r>
      <w:r/>
    </w:p>
    <w:p>
      <w:r/>
      <w:r>
        <w:t xml:space="preserve">Calebe e Josué (veja </w:t>
      </w:r>
      <w:hyperlink r:id="rId289">
        <w:r>
          <w:rPr>
            <w:color w:val="0000EE"/>
            <w:u w:val="single"/>
          </w:rPr>
          <w:t>14.6</w:t>
        </w:r>
      </w:hyperlink>
      <w:r>
        <w:t>,</w:t>
      </w:r>
      <w:hyperlink r:id="rId290">
        <w:r>
          <w:rPr>
            <w:color w:val="0000EE"/>
            <w:u w:val="single"/>
          </w:rPr>
          <w:t>10</w:t>
        </w:r>
      </w:hyperlink>
      <w:r>
        <w:t>,</w:t>
      </w:r>
      <w:hyperlink r:id="rId256">
        <w:r>
          <w:rPr>
            <w:color w:val="0000EE"/>
            <w:u w:val="single"/>
          </w:rPr>
          <w:t>30</w:t>
        </w:r>
      </w:hyperlink>
      <w:r>
        <w:t xml:space="preserve">) foram mais otimistas em sua avaliação da terra do que os outros espiões (cp. </w:t>
      </w:r>
      <w:hyperlink r:id="rId291">
        <w:r>
          <w:rPr>
            <w:color w:val="0000EE"/>
            <w:u w:val="single"/>
          </w:rPr>
          <w:t>14.31–33</w:t>
        </w:r>
      </w:hyperlink>
      <w:r>
        <w:t>).</w:t>
      </w:r>
      <w:r/>
      <w:r/>
    </w:p>
    <w:p>
      <w:r/>
    </w:p>
    <w:p>
      <w:pPr>
        <w:pStyle w:val="Heading2"/>
      </w:pPr>
      <w:r>
        <w:t>Números 13.33</w:t>
      </w:r>
      <w:r/>
    </w:p>
    <w:p>
      <w:r/>
      <w:r>
        <w:t xml:space="preserve">Gigantes: Veja </w:t>
      </w:r>
      <w:r>
        <w:t>nota de estudo em Gênesis 6.4</w:t>
      </w:r>
      <w:r>
        <w:t>.</w:t>
      </w:r>
      <w:r/>
      <w:r/>
    </w:p>
    <w:p>
      <w:r/>
    </w:p>
    <w:p>
      <w:pPr>
        <w:pStyle w:val="Heading2"/>
      </w:pPr>
      <w:r>
        <w:t>Números 14.1–45</w:t>
      </w:r>
      <w:r/>
    </w:p>
    <w:p>
      <w:r/>
      <w:r>
        <w:t>O testemunho dos fiéis espiões Josué e Calebe foi rejeitado, e a rebelião se espalhou por toda a comunidade. Apenas a intervenção de Moisés salvou Israel da destruição completa. Aqueles que não obedeceram a Deus morreram durante a jornada de quarenta anos no deserto.</w:t>
      </w:r>
      <w:r/>
      <w:r/>
    </w:p>
    <w:p>
      <w:r/>
    </w:p>
    <w:p>
      <w:pPr>
        <w:pStyle w:val="Heading2"/>
      </w:pPr>
      <w:r>
        <w:t>Números 14.3–4</w:t>
      </w:r>
      <w:r/>
    </w:p>
    <w:p>
      <w:r/>
      <w:r>
        <w:t>As ameaças sobre as quais eles reclamaram eram reais, mas os israelitas deveriam ter confiado no Senhor. No antigo Oriente Próximo, mulheres e crianças eram frequentemente levadas como saque após a batalha. • retornar ao Egito: Quão rapidamente os israelitas esqueceram sua escravidão (</w:t>
      </w:r>
      <w:hyperlink r:id="rId292">
        <w:r>
          <w:rPr>
            <w:color w:val="0000EE"/>
            <w:u w:val="single"/>
          </w:rPr>
          <w:t>Êx 2.23–24</w:t>
        </w:r>
      </w:hyperlink>
      <w:r>
        <w:t>) e as dificuldades do deserto (</w:t>
      </w:r>
      <w:hyperlink r:id="rId246">
        <w:r>
          <w:rPr>
            <w:color w:val="0000EE"/>
            <w:u w:val="single"/>
          </w:rPr>
          <w:t>Nm 11.1</w:t>
        </w:r>
      </w:hyperlink>
      <w:r>
        <w:t>)!</w:t>
      </w:r>
      <w:r/>
      <w:r/>
    </w:p>
    <w:p>
      <w:r/>
    </w:p>
    <w:p>
      <w:pPr>
        <w:pStyle w:val="Heading2"/>
      </w:pPr>
      <w:r>
        <w:t>Números 14.5</w:t>
      </w:r>
      <w:r/>
    </w:p>
    <w:p>
      <w:r/>
      <w:r>
        <w:t>Moisés e Arão se prostraram por humildade, medo, tristeza e angústia.</w:t>
      </w:r>
      <w:r/>
      <w:r/>
    </w:p>
    <w:p>
      <w:r/>
    </w:p>
    <w:p>
      <w:pPr>
        <w:pStyle w:val="Heading2"/>
      </w:pPr>
      <w:r>
        <w:t>Números 14.6</w:t>
      </w:r>
      <w:r/>
    </w:p>
    <w:p>
      <w:r/>
      <w:r>
        <w:t>Josué e Calebe se uniram no esforço para reverter a rebelião e evitar a ira de Deus; eles rasgaram suas roupas em um gesto de luto.</w:t>
      </w:r>
      <w:r/>
      <w:r/>
    </w:p>
    <w:p>
      <w:r/>
    </w:p>
    <w:p>
      <w:pPr>
        <w:pStyle w:val="Heading2"/>
      </w:pPr>
      <w:r>
        <w:t>Números 14.7–9</w:t>
      </w:r>
      <w:r/>
    </w:p>
    <w:p>
      <w:r/>
      <w:r>
        <w:t xml:space="preserve">Josué e Calebe entenderam que a falta de coragem de Israel e suas críticas a Moisés e Arão eram uma rebelião contra o Senhor, e eles sabiam quais resultados isso produziria. • o Senhor está com a gente: Esta era a fonte de sua confiança (cf. </w:t>
      </w:r>
      <w:hyperlink r:id="rId293">
        <w:r>
          <w:rPr>
            <w:color w:val="0000EE"/>
            <w:u w:val="single"/>
          </w:rPr>
          <w:t>Rm 8.31</w:t>
        </w:r>
      </w:hyperlink>
      <w:r>
        <w:t>).</w:t>
      </w:r>
      <w:r/>
      <w:r/>
    </w:p>
    <w:p>
      <w:r/>
    </w:p>
    <w:p>
      <w:pPr>
        <w:pStyle w:val="Heading2"/>
      </w:pPr>
      <w:r>
        <w:t>Números 14.10</w:t>
      </w:r>
      <w:r/>
    </w:p>
    <w:p>
      <w:r/>
      <w:r>
        <w:t>Josué e Calebe</w:t>
      </w:r>
      <w:r>
        <w:rPr>
          <w:i/>
        </w:rPr>
        <w:t>,</w:t>
      </w:r>
      <w:r>
        <w:t xml:space="preserve"> com seu encorajamento e expressão de confiança em Deus, enfrentaram ainda mais oposição; os protestos contra os líderes foram convertidos em ameaças de violência contra os fiéis espiões. Todas as objeções dos israelitas cessaram repentinamente quando a presença gloriosa do Senhor (hebraico kabod</w:t>
      </w:r>
      <w:r>
        <w:rPr>
          <w:i/>
        </w:rPr>
        <w:t>;</w:t>
      </w:r>
      <w:r>
        <w:t xml:space="preserve"> veja </w:t>
      </w:r>
      <w:hyperlink r:id="rId294">
        <w:r>
          <w:rPr>
            <w:color w:val="0000EE"/>
            <w:u w:val="single"/>
          </w:rPr>
          <w:t>Êx 24.15–18</w:t>
        </w:r>
      </w:hyperlink>
      <w:r>
        <w:t xml:space="preserve">; </w:t>
      </w:r>
      <w:hyperlink r:id="rId295">
        <w:r>
          <w:rPr>
            <w:color w:val="0000EE"/>
            <w:u w:val="single"/>
          </w:rPr>
          <w:t>Ez 1</w:t>
        </w:r>
      </w:hyperlink>
      <w:r>
        <w:t>) apareceu no Tabernáculo</w:t>
      </w:r>
      <w:r>
        <w:rPr>
          <w:i/>
        </w:rPr>
        <w:t>,</w:t>
      </w:r>
      <w:r>
        <w:t xml:space="preserve"> o local de comunicação divina.</w:t>
      </w:r>
      <w:r/>
      <w:r/>
    </w:p>
    <w:p>
      <w:r/>
    </w:p>
    <w:p>
      <w:pPr>
        <w:pStyle w:val="Heading2"/>
      </w:pPr>
      <w:r>
        <w:t>Números 14.11</w:t>
      </w:r>
      <w:r/>
    </w:p>
    <w:p>
      <w:r/>
      <w:r>
        <w:t xml:space="preserve">Deus se admirou que Israel ainda não tivesse aprendido a confiar nele, mesmo depois de ele os ter resgatado milagrosamente da escravidão e provido suas necessidades enquanto viajavam no deserto (cf. </w:t>
      </w:r>
      <w:hyperlink r:id="rId296">
        <w:r>
          <w:rPr>
            <w:color w:val="0000EE"/>
            <w:u w:val="single"/>
          </w:rPr>
          <w:t>Dt 4.32–40</w:t>
        </w:r>
      </w:hyperlink>
      <w:r>
        <w:t xml:space="preserve">; </w:t>
      </w:r>
      <w:hyperlink r:id="rId297">
        <w:r>
          <w:rPr>
            <w:color w:val="0000EE"/>
            <w:u w:val="single"/>
          </w:rPr>
          <w:t>Mt 11.21</w:t>
        </w:r>
      </w:hyperlink>
      <w:r>
        <w:t xml:space="preserve">; </w:t>
      </w:r>
      <w:hyperlink r:id="rId298">
        <w:r>
          <w:rPr>
            <w:color w:val="0000EE"/>
            <w:u w:val="single"/>
          </w:rPr>
          <w:t>Lc 10.13</w:t>
        </w:r>
      </w:hyperlink>
      <w:r>
        <w:t>).</w:t>
      </w:r>
      <w:r/>
      <w:r/>
    </w:p>
    <w:p>
      <w:r/>
    </w:p>
    <w:p>
      <w:pPr>
        <w:pStyle w:val="Heading2"/>
      </w:pPr>
      <w:r>
        <w:t>Números 14.12</w:t>
      </w:r>
      <w:r/>
    </w:p>
    <w:p>
      <w:r/>
      <w:r>
        <w:t xml:space="preserve">Deus é paciente, mas não tolerará a rebelião aberta de seu povo (cf. </w:t>
      </w:r>
      <w:hyperlink r:id="rId299">
        <w:r>
          <w:rPr>
            <w:color w:val="0000EE"/>
            <w:u w:val="single"/>
          </w:rPr>
          <w:t>Êx 32.7–10</w:t>
        </w:r>
      </w:hyperlink>
      <w:r>
        <w:t>). O autor de Hebreus refere-se a este episódio em seu esforço para fortalecer a fé dos cristãos cuja confiança nas boas-novas estava vacilando (</w:t>
      </w:r>
      <w:hyperlink r:id="rId300">
        <w:r>
          <w:rPr>
            <w:color w:val="0000EE"/>
            <w:u w:val="single"/>
          </w:rPr>
          <w:t>Hb 3.7–19</w:t>
        </w:r>
      </w:hyperlink>
      <w:r>
        <w:t xml:space="preserve">; </w:t>
      </w:r>
      <w:hyperlink r:id="rId301">
        <w:r>
          <w:rPr>
            <w:color w:val="0000EE"/>
            <w:u w:val="single"/>
          </w:rPr>
          <w:t>12.3</w:t>
        </w:r>
      </w:hyperlink>
      <w:r>
        <w:t>,</w:t>
      </w:r>
      <w:hyperlink r:id="rId302">
        <w:r>
          <w:rPr>
            <w:color w:val="0000EE"/>
            <w:u w:val="single"/>
          </w:rPr>
          <w:t>25</w:t>
        </w:r>
      </w:hyperlink>
      <w:r>
        <w:t xml:space="preserve">; cf. </w:t>
      </w:r>
      <w:hyperlink r:id="rId303">
        <w:r>
          <w:rPr>
            <w:color w:val="0000EE"/>
            <w:u w:val="single"/>
          </w:rPr>
          <w:t>Sl 95.8–11</w:t>
        </w:r>
      </w:hyperlink>
      <w:r>
        <w:t>).</w:t>
      </w:r>
      <w:r/>
      <w:r/>
    </w:p>
    <w:p>
      <w:r/>
    </w:p>
    <w:p>
      <w:pPr>
        <w:pStyle w:val="Heading2"/>
      </w:pPr>
      <w:r>
        <w:t>Números 14.13–25</w:t>
      </w:r>
      <w:r/>
    </w:p>
    <w:p>
      <w:r/>
      <w:r>
        <w:t>Moisés intercedeu em favor de seu povo, lembrando a Deus que a reputação Dele estava ligada à de Israel e apelando para Sua fidelidade.</w:t>
      </w:r>
      <w:r/>
      <w:r/>
    </w:p>
    <w:p>
      <w:r/>
    </w:p>
    <w:p>
      <w:pPr>
        <w:pStyle w:val="Heading2"/>
      </w:pPr>
      <w:r>
        <w:t>Números 14.17–18</w:t>
      </w:r>
      <w:r/>
    </w:p>
    <w:p>
      <w:r/>
      <w:r>
        <w:t>Moisés havia usado esse mesmo argumento anteriormente quando buscou perdão pela rebelião de Israel (</w:t>
      </w:r>
      <w:hyperlink r:id="rId304">
        <w:r>
          <w:rPr>
            <w:color w:val="0000EE"/>
            <w:u w:val="single"/>
          </w:rPr>
          <w:t>Êx 32.10–14</w:t>
        </w:r>
      </w:hyperlink>
      <w:r>
        <w:t>). Moisés sabia que Deus não deixaria os israelitas sem punição (</w:t>
      </w:r>
      <w:hyperlink r:id="rId305">
        <w:r>
          <w:rPr>
            <w:color w:val="0000EE"/>
            <w:u w:val="single"/>
          </w:rPr>
          <w:t>Dt 7.9–10</w:t>
        </w:r>
      </w:hyperlink>
      <w:r>
        <w:t>).</w:t>
      </w:r>
      <w:r/>
      <w:r/>
    </w:p>
    <w:p>
      <w:r/>
    </w:p>
    <w:p>
      <w:pPr>
        <w:pStyle w:val="Heading2"/>
      </w:pPr>
      <w:r>
        <w:t>Números 14.19</w:t>
      </w:r>
      <w:r/>
    </w:p>
    <w:p>
      <w:r/>
      <w:r>
        <w:t xml:space="preserve">A história de Israel desde a saída do Egito foi uma série de transgressões perdoadas pelo Senhor (caps. </w:t>
      </w:r>
      <w:hyperlink r:id="rId306">
        <w:r>
          <w:rPr>
            <w:color w:val="0000EE"/>
            <w:u w:val="single"/>
          </w:rPr>
          <w:t>11–12</w:t>
        </w:r>
      </w:hyperlink>
      <w:r>
        <w:t xml:space="preserve">; </w:t>
      </w:r>
      <w:hyperlink r:id="rId307">
        <w:r>
          <w:rPr>
            <w:color w:val="0000EE"/>
            <w:u w:val="single"/>
          </w:rPr>
          <w:t>Êx 15.22–27</w:t>
        </w:r>
      </w:hyperlink>
      <w:r>
        <w:t xml:space="preserve">; </w:t>
      </w:r>
      <w:hyperlink r:id="rId308">
        <w:r>
          <w:rPr>
            <w:color w:val="0000EE"/>
            <w:u w:val="single"/>
          </w:rPr>
          <w:t>17.1–7</w:t>
        </w:r>
      </w:hyperlink>
      <w:r>
        <w:t xml:space="preserve">; </w:t>
      </w:r>
      <w:hyperlink r:id="rId309">
        <w:r>
          <w:rPr>
            <w:color w:val="0000EE"/>
            <w:u w:val="single"/>
          </w:rPr>
          <w:t>32.1–14</w:t>
        </w:r>
      </w:hyperlink>
      <w:r>
        <w:t xml:space="preserve">; </w:t>
      </w:r>
      <w:hyperlink r:id="rId310">
        <w:r>
          <w:rPr>
            <w:color w:val="0000EE"/>
            <w:u w:val="single"/>
          </w:rPr>
          <w:t>Lv 10</w:t>
        </w:r>
      </w:hyperlink>
      <w:r>
        <w:t>).</w:t>
      </w:r>
      <w:r/>
      <w:r/>
    </w:p>
    <w:p>
      <w:r/>
    </w:p>
    <w:p>
      <w:pPr>
        <w:pStyle w:val="Heading2"/>
      </w:pPr>
      <w:r>
        <w:t>Números 14.20–25</w:t>
      </w:r>
      <w:r/>
    </w:p>
    <w:p>
      <w:r/>
      <w:r>
        <w:t>Como resultado do argumento de Moisés, o Senhor perdoou a rebelião de Israel e não os exterminou, mas a geração adulta teimosa nunca veria a Terra Prometida.</w:t>
      </w:r>
      <w:r/>
      <w:r/>
    </w:p>
    <w:p>
      <w:r/>
    </w:p>
    <w:p>
      <w:pPr>
        <w:pStyle w:val="Heading2"/>
      </w:pPr>
      <w:r>
        <w:t>Números 14.22</w:t>
      </w:r>
      <w:r/>
    </w:p>
    <w:p>
      <w:r/>
      <w:r>
        <w:t xml:space="preserve">A falta de obediência e fé do povo foi uma recusa em ouvir a voz de Deus, mesmo sendo testemunhas oculares da presença gloriosa do Senhor (veja </w:t>
      </w:r>
      <w:r>
        <w:t>nota de estudo em 14.10</w:t>
      </w:r>
      <w:r>
        <w:t>) e dos sinais milagrosos (</w:t>
      </w:r>
      <w:hyperlink r:id="rId311">
        <w:r>
          <w:rPr>
            <w:color w:val="0000EE"/>
            <w:u w:val="single"/>
          </w:rPr>
          <w:t>Êx 4.29–31</w:t>
        </w:r>
      </w:hyperlink>
      <w:r>
        <w:t xml:space="preserve">; </w:t>
      </w:r>
      <w:hyperlink r:id="rId312">
        <w:r>
          <w:rPr>
            <w:color w:val="0000EE"/>
            <w:u w:val="single"/>
          </w:rPr>
          <w:t>7.1–11.10</w:t>
        </w:r>
      </w:hyperlink>
      <w:r>
        <w:t xml:space="preserve">; </w:t>
      </w:r>
      <w:hyperlink r:id="rId313">
        <w:r>
          <w:rPr>
            <w:color w:val="0000EE"/>
            <w:u w:val="single"/>
          </w:rPr>
          <w:t>14.15–31</w:t>
        </w:r>
      </w:hyperlink>
      <w:r>
        <w:t xml:space="preserve">; </w:t>
      </w:r>
      <w:hyperlink r:id="rId314">
        <w:r>
          <w:rPr>
            <w:color w:val="0000EE"/>
            <w:u w:val="single"/>
          </w:rPr>
          <w:t>16.1–17.13</w:t>
        </w:r>
      </w:hyperlink>
      <w:r>
        <w:t>).</w:t>
      </w:r>
      <w:r/>
      <w:r/>
    </w:p>
    <w:p>
      <w:r/>
    </w:p>
    <w:p>
      <w:pPr>
        <w:pStyle w:val="Heading2"/>
      </w:pPr>
      <w:r>
        <w:t>Números 14.23–25</w:t>
      </w:r>
      <w:r/>
    </w:p>
    <w:p>
      <w:r/>
      <w:r>
        <w:t>Após terem virado as costas para a Terra Prometida, os israelitas agora foram ordenados a marchar na direção oposta. • O Mar Vermelho poderia se referir a corpos de água em ambos os lados da Península do Sinai (o Golfo de Ácaba ou o Golfo de Suez).</w:t>
      </w:r>
      <w:r/>
      <w:r/>
    </w:p>
    <w:p>
      <w:r/>
    </w:p>
    <w:p>
      <w:pPr>
        <w:pStyle w:val="Heading2"/>
      </w:pPr>
      <w:r>
        <w:t>Números 14.28</w:t>
      </w:r>
      <w:r/>
    </w:p>
    <w:p>
      <w:r/>
      <w:r>
        <w:t>A desobediência de Israel trouxe as consequências que eles temiam que viriam da obediência.</w:t>
      </w:r>
      <w:r/>
      <w:r/>
    </w:p>
    <w:p>
      <w:r/>
    </w:p>
    <w:p>
      <w:pPr>
        <w:pStyle w:val="Heading2"/>
      </w:pPr>
      <w:r>
        <w:t>Números 14.34</w:t>
      </w:r>
      <w:r/>
    </w:p>
    <w:p>
      <w:r/>
      <w:r>
        <w:t xml:space="preserve">cada dia: Cf. </w:t>
      </w:r>
      <w:hyperlink r:id="rId315">
        <w:r>
          <w:rPr>
            <w:color w:val="0000EE"/>
            <w:u w:val="single"/>
          </w:rPr>
          <w:t>13.25</w:t>
        </w:r>
      </w:hyperlink>
      <w:r>
        <w:t xml:space="preserve">. • ficar contra mim: Cf. </w:t>
      </w:r>
      <w:hyperlink r:id="rId316">
        <w:r>
          <w:rPr>
            <w:color w:val="0000EE"/>
            <w:u w:val="single"/>
          </w:rPr>
          <w:t>Ez 5.8</w:t>
        </w:r>
      </w:hyperlink>
      <w:r>
        <w:t xml:space="preserve">; </w:t>
      </w:r>
      <w:hyperlink r:id="rId317">
        <w:r>
          <w:rPr>
            <w:color w:val="0000EE"/>
            <w:u w:val="single"/>
          </w:rPr>
          <w:t>21.3</w:t>
        </w:r>
      </w:hyperlink>
      <w:r>
        <w:t>.</w:t>
      </w:r>
      <w:r/>
      <w:r/>
    </w:p>
    <w:p>
      <w:r/>
    </w:p>
    <w:p>
      <w:pPr>
        <w:pStyle w:val="Heading2"/>
      </w:pPr>
      <w:r>
        <w:t>Números 14.39–45</w:t>
      </w:r>
      <w:r/>
    </w:p>
    <w:p>
      <w:r/>
      <w:r>
        <w:t>A ameaça de punição divina por seus pecados trouxe tristeza ao povo de Israel, mas seus corações ainda eram rebeldes e novamente desobedeceram ao comando do Senhor (</w:t>
      </w:r>
      <w:hyperlink r:id="rId318">
        <w:r>
          <w:rPr>
            <w:color w:val="0000EE"/>
            <w:u w:val="single"/>
          </w:rPr>
          <w:t>14.25</w:t>
        </w:r>
      </w:hyperlink>
      <w:r>
        <w:t>). A promessa da presença de Deus tinha sido a base para a confiança inicial de Calebe e Josué (</w:t>
      </w:r>
      <w:hyperlink r:id="rId319">
        <w:r>
          <w:rPr>
            <w:color w:val="0000EE"/>
            <w:u w:val="single"/>
          </w:rPr>
          <w:t>14.9</w:t>
        </w:r>
      </w:hyperlink>
      <w:r>
        <w:t>), mas Deus não lutaria ao lado dos israelitas até que todos os rebeldes tivessem morrido.</w:t>
      </w:r>
      <w:r/>
      <w:r/>
    </w:p>
    <w:p>
      <w:r/>
    </w:p>
    <w:p>
      <w:pPr>
        <w:pStyle w:val="Heading2"/>
      </w:pPr>
      <w:r>
        <w:t>Números 14.43</w:t>
      </w:r>
      <w:r/>
    </w:p>
    <w:p>
      <w:r/>
      <w:r>
        <w:t>O SENHOR não estará com vocês, pois vocês o abandonaram: a previsão de Moisés resume todo o capítulo.</w:t>
      </w:r>
      <w:r/>
      <w:r/>
    </w:p>
    <w:p>
      <w:r/>
    </w:p>
    <w:p>
      <w:pPr>
        <w:pStyle w:val="Heading2"/>
      </w:pPr>
      <w:r>
        <w:t>Números 14.44</w:t>
      </w:r>
      <w:r/>
    </w:p>
    <w:p>
      <w:r/>
      <w:r>
        <w:t xml:space="preserve">A Arca simbolizava a presença e as bênçãos de Deus (cp. </w:t>
      </w:r>
      <w:hyperlink r:id="rId320">
        <w:r>
          <w:rPr>
            <w:color w:val="0000EE"/>
            <w:u w:val="single"/>
          </w:rPr>
          <w:t>1Sm 4.1–11</w:t>
        </w:r>
      </w:hyperlink>
      <w:r>
        <w:t>).</w:t>
      </w:r>
      <w:r/>
      <w:r/>
    </w:p>
    <w:p>
      <w:r/>
    </w:p>
    <w:p>
      <w:pPr>
        <w:pStyle w:val="Heading2"/>
      </w:pPr>
      <w:r>
        <w:t>Números 14.45</w:t>
      </w:r>
      <w:r/>
    </w:p>
    <w:p>
      <w:r/>
      <w:r>
        <w:t xml:space="preserve">Horma significa “destruição” em hebraico (veja </w:t>
      </w:r>
      <w:hyperlink r:id="rId321">
        <w:r>
          <w:rPr>
            <w:color w:val="0000EE"/>
            <w:u w:val="single"/>
          </w:rPr>
          <w:t>21.1–3</w:t>
        </w:r>
      </w:hyperlink>
      <w:r>
        <w:t>).</w:t>
      </w:r>
      <w:r/>
      <w:r/>
    </w:p>
    <w:p>
      <w:r/>
    </w:p>
    <w:p>
      <w:pPr>
        <w:pStyle w:val="Heading2"/>
      </w:pPr>
      <w:r>
        <w:t>Números 15.1–3</w:t>
      </w:r>
      <w:r/>
    </w:p>
    <w:p>
      <w:r/>
      <w:r>
        <w:t>A implicação dessas instruções é que os israelitas algum dia se estabeleceriam na Terra Prometida (</w:t>
      </w:r>
      <w:hyperlink r:id="rId322">
        <w:r>
          <w:rPr>
            <w:color w:val="0000EE"/>
            <w:u w:val="single"/>
          </w:rPr>
          <w:t>14.31</w:t>
        </w:r>
      </w:hyperlink>
      <w:r>
        <w:t xml:space="preserve">; </w:t>
      </w:r>
      <w:hyperlink r:id="rId323">
        <w:r>
          <w:rPr>
            <w:color w:val="0000EE"/>
            <w:u w:val="single"/>
          </w:rPr>
          <w:t>15.18</w:t>
        </w:r>
      </w:hyperlink>
      <w:r>
        <w:t>).</w:t>
      </w:r>
      <w:r/>
      <w:r/>
    </w:p>
    <w:p>
      <w:r/>
    </w:p>
    <w:p>
      <w:pPr>
        <w:pStyle w:val="Heading2"/>
      </w:pPr>
      <w:r>
        <w:t>Números 15.1–41</w:t>
      </w:r>
      <w:r/>
    </w:p>
    <w:p>
      <w:r/>
      <w:r>
        <w:t xml:space="preserve">Os capítulos </w:t>
      </w:r>
      <w:hyperlink r:id="rId324">
        <w:r>
          <w:rPr>
            <w:color w:val="0000EE"/>
            <w:u w:val="single"/>
          </w:rPr>
          <w:t>1–14</w:t>
        </w:r>
      </w:hyperlink>
      <w:r>
        <w:t xml:space="preserve"> ocorreram em um período de tempo relativamente curto, mas o capítulo </w:t>
      </w:r>
      <w:hyperlink r:id="rId325">
        <w:r>
          <w:rPr>
            <w:color w:val="0000EE"/>
            <w:u w:val="single"/>
          </w:rPr>
          <w:t>15</w:t>
        </w:r>
      </w:hyperlink>
      <w:r>
        <w:t xml:space="preserve"> descreve o início de um longo período — o grosso dos quarenta anos no deserto — sobre o qual se sabe relativamente pouco, embora haja referências a eventos que ocorreram durante as peregrinações no deserto (e.g., </w:t>
      </w:r>
      <w:hyperlink r:id="rId326">
        <w:r>
          <w:rPr>
            <w:color w:val="0000EE"/>
            <w:u w:val="single"/>
          </w:rPr>
          <w:t>Dt 8.2–6</w:t>
        </w:r>
      </w:hyperlink>
      <w:r>
        <w:t xml:space="preserve">; </w:t>
      </w:r>
      <w:hyperlink r:id="rId327">
        <w:r>
          <w:rPr>
            <w:color w:val="0000EE"/>
            <w:u w:val="single"/>
          </w:rPr>
          <w:t>29.5–6</w:t>
        </w:r>
      </w:hyperlink>
      <w:r>
        <w:t xml:space="preserve">; </w:t>
      </w:r>
      <w:hyperlink r:id="rId328">
        <w:r>
          <w:rPr>
            <w:color w:val="0000EE"/>
            <w:u w:val="single"/>
          </w:rPr>
          <w:t>Js 5.4–8</w:t>
        </w:r>
      </w:hyperlink>
      <w:r>
        <w:t xml:space="preserve">; </w:t>
      </w:r>
      <w:hyperlink r:id="rId329">
        <w:r>
          <w:rPr>
            <w:color w:val="0000EE"/>
            <w:u w:val="single"/>
          </w:rPr>
          <w:t>Ez 20.10–26</w:t>
        </w:r>
      </w:hyperlink>
      <w:r>
        <w:t xml:space="preserve">; </w:t>
      </w:r>
      <w:hyperlink r:id="rId330">
        <w:r>
          <w:rPr>
            <w:color w:val="0000EE"/>
            <w:u w:val="single"/>
          </w:rPr>
          <w:t>Am 5.25–26</w:t>
        </w:r>
      </w:hyperlink>
      <w:r>
        <w:t xml:space="preserve">; </w:t>
      </w:r>
      <w:hyperlink r:id="rId331">
        <w:r>
          <w:rPr>
            <w:color w:val="0000EE"/>
            <w:u w:val="single"/>
          </w:rPr>
          <w:t>At 7.42–43</w:t>
        </w:r>
      </w:hyperlink>
      <w:r>
        <w:t xml:space="preserve">). Durante este período, Moisés continuou a entregar legislação para governar a sociedade israelita, especialmente para aquele dia em que os sobreviventes do deserto finalmente entrariam na Terra Prometida. Este capítulo trata de três categorias de questões legais. Apresentado no meio de histórias sobre um Israel teimoso e desobediente, </w:t>
      </w:r>
      <w:hyperlink r:id="rId325">
        <w:r>
          <w:rPr>
            <w:color w:val="0000EE"/>
            <w:u w:val="single"/>
          </w:rPr>
          <w:t>Num 15</w:t>
        </w:r>
      </w:hyperlink>
      <w:r>
        <w:t xml:space="preserve"> levanta a esperança de que a Terra Prometida ainda aguardava os descendentes de Israel.</w:t>
      </w:r>
      <w:r/>
      <w:r/>
    </w:p>
    <w:p>
      <w:r/>
    </w:p>
    <w:p>
      <w:pPr>
        <w:pStyle w:val="Heading2"/>
      </w:pPr>
      <w:r>
        <w:t>Números 15.3</w:t>
      </w:r>
      <w:r/>
    </w:p>
    <w:p>
      <w:r/>
      <w:r>
        <w:t>O cheiro dessas ofertas é agradável ao SENHOR: Deus se agrada da honra e gratidão que os sacrifícios e ofertas demonstram a Ele.</w:t>
      </w:r>
      <w:r/>
      <w:r/>
    </w:p>
    <w:p>
      <w:r/>
    </w:p>
    <w:p>
      <w:pPr>
        <w:pStyle w:val="Heading2"/>
      </w:pPr>
      <w:r>
        <w:t>Números 15.12–16</w:t>
      </w:r>
      <w:r/>
    </w:p>
    <w:p>
      <w:r/>
      <w:r>
        <w:t xml:space="preserve">Todos os habitantes da terra, israelitas e estrangeiros, deveriam ser iguais perante o Senhor em todas as questões (veja também </w:t>
      </w:r>
      <w:hyperlink r:id="rId332">
        <w:r>
          <w:rPr>
            <w:color w:val="0000EE"/>
            <w:u w:val="single"/>
          </w:rPr>
          <w:t>Lv 24.22</w:t>
        </w:r>
      </w:hyperlink>
      <w:r>
        <w:t>).</w:t>
      </w:r>
      <w:r/>
      <w:r/>
    </w:p>
    <w:p>
      <w:r/>
    </w:p>
    <w:p>
      <w:pPr>
        <w:pStyle w:val="Heading2"/>
      </w:pPr>
      <w:r>
        <w:t>Números 15.17–21</w:t>
      </w:r>
      <w:r/>
    </w:p>
    <w:p>
      <w:r/>
      <w:r>
        <w:t>Esses presentes, sinais de gratidão a Deus pela abundância agrícola, eram esperados para começar após os hebreus chegarem à Terra Prometida e iniciarem o plantio das colheitas.</w:t>
      </w:r>
      <w:r/>
      <w:r/>
    </w:p>
    <w:p>
      <w:r/>
    </w:p>
    <w:p>
      <w:pPr>
        <w:pStyle w:val="Heading2"/>
      </w:pPr>
      <w:r>
        <w:t>Números 15.22–29</w:t>
      </w:r>
      <w:r/>
    </w:p>
    <w:p>
      <w:r/>
      <w:r>
        <w:t>Pecados não intencionais eram tratados de forma diferente dos pecados intencionais (</w:t>
      </w:r>
      <w:hyperlink r:id="rId333">
        <w:r>
          <w:rPr>
            <w:color w:val="0000EE"/>
            <w:u w:val="single"/>
          </w:rPr>
          <w:t>15.30–31</w:t>
        </w:r>
      </w:hyperlink>
      <w:r>
        <w:t xml:space="preserve">), e as ações da comunidade eram diferenciadas das de um indivíduo (veja também </w:t>
      </w:r>
      <w:hyperlink r:id="rId334">
        <w:r>
          <w:rPr>
            <w:color w:val="0000EE"/>
            <w:u w:val="single"/>
          </w:rPr>
          <w:t>Lv 4–5</w:t>
        </w:r>
      </w:hyperlink>
      <w:r>
        <w:t>).</w:t>
      </w:r>
      <w:r/>
      <w:r/>
    </w:p>
    <w:p>
      <w:r/>
    </w:p>
    <w:p>
      <w:pPr>
        <w:pStyle w:val="Heading2"/>
      </w:pPr>
      <w:r>
        <w:t>Números 15.30–31</w:t>
      </w:r>
      <w:r/>
    </w:p>
    <w:p>
      <w:r/>
      <w:r>
        <w:t>Enquanto a expiação poderia ser feita por pecados involuntários ou inadvertidos (</w:t>
      </w:r>
      <w:hyperlink r:id="rId335">
        <w:r>
          <w:rPr>
            <w:color w:val="0000EE"/>
            <w:u w:val="single"/>
          </w:rPr>
          <w:t>15.22–29</w:t>
        </w:r>
      </w:hyperlink>
      <w:r>
        <w:t xml:space="preserve">), qualquer pessoa que violasse descaradamente (literalmente </w:t>
      </w:r>
      <w:r>
        <w:rPr>
          <w:i/>
        </w:rPr>
        <w:t>com mão alta;</w:t>
      </w:r>
      <w:r>
        <w:t xml:space="preserve"> cp. </w:t>
      </w:r>
      <w:hyperlink r:id="rId336">
        <w:r>
          <w:rPr>
            <w:color w:val="0000EE"/>
            <w:u w:val="single"/>
          </w:rPr>
          <w:t>Êx 14.8</w:t>
        </w:r>
      </w:hyperlink>
      <w:r>
        <w:t xml:space="preserve">) a vontade do Senhor era culpada de blasfêmia e sofria as consequências (cp. </w:t>
      </w:r>
      <w:hyperlink r:id="rId337">
        <w:r>
          <w:rPr>
            <w:color w:val="0000EE"/>
            <w:u w:val="single"/>
          </w:rPr>
          <w:t>Lv 24.10–16</w:t>
        </w:r>
      </w:hyperlink>
      <w:r>
        <w:t xml:space="preserve">; veja também </w:t>
      </w:r>
      <w:hyperlink r:id="rId338">
        <w:r>
          <w:rPr>
            <w:color w:val="0000EE"/>
            <w:u w:val="single"/>
          </w:rPr>
          <w:t>Dt 17.2–6</w:t>
        </w:r>
      </w:hyperlink>
      <w:r>
        <w:t xml:space="preserve">; </w:t>
      </w:r>
      <w:hyperlink r:id="rId339">
        <w:r>
          <w:rPr>
            <w:color w:val="0000EE"/>
            <w:u w:val="single"/>
          </w:rPr>
          <w:t>Hb 10.26–31</w:t>
        </w:r>
      </w:hyperlink>
      <w:r>
        <w:t xml:space="preserve">). • cortado da comunidade: Veja notas de estudo em </w:t>
      </w:r>
      <w:r>
        <w:t>Êx 31.14–15</w:t>
      </w:r>
      <w:r>
        <w:t xml:space="preserve">; </w:t>
      </w:r>
      <w:r>
        <w:t>Lv 7.20–21</w:t>
      </w:r>
      <w:r>
        <w:t>.</w:t>
      </w:r>
      <w:r/>
      <w:r/>
    </w:p>
    <w:p>
      <w:r/>
    </w:p>
    <w:p>
      <w:pPr>
        <w:pStyle w:val="Heading2"/>
      </w:pPr>
      <w:r>
        <w:t>Números 15.32–36</w:t>
      </w:r>
      <w:r/>
    </w:p>
    <w:p>
      <w:r/>
      <w:r>
        <w:t xml:space="preserve">Este caso ilustra </w:t>
      </w:r>
      <w:hyperlink r:id="rId333">
        <w:r>
          <w:rPr>
            <w:color w:val="0000EE"/>
            <w:u w:val="single"/>
          </w:rPr>
          <w:t>15.30–31</w:t>
        </w:r>
      </w:hyperlink>
      <w:r>
        <w:t>. O sábado era o dia santo do Senhor, que não devia ser desconsiderado (</w:t>
      </w:r>
      <w:hyperlink r:id="rId340">
        <w:r>
          <w:rPr>
            <w:color w:val="0000EE"/>
            <w:u w:val="single"/>
          </w:rPr>
          <w:t>Êx 20.8–11</w:t>
        </w:r>
      </w:hyperlink>
      <w:r>
        <w:t xml:space="preserve">; </w:t>
      </w:r>
      <w:hyperlink r:id="rId341">
        <w:r>
          <w:rPr>
            <w:color w:val="0000EE"/>
            <w:u w:val="single"/>
          </w:rPr>
          <w:t>31.14–15</w:t>
        </w:r>
      </w:hyperlink>
      <w:r>
        <w:t xml:space="preserve">; </w:t>
      </w:r>
      <w:hyperlink r:id="rId342">
        <w:r>
          <w:rPr>
            <w:color w:val="0000EE"/>
            <w:u w:val="single"/>
          </w:rPr>
          <w:t>35.1–3</w:t>
        </w:r>
      </w:hyperlink>
      <w:r>
        <w:t>).</w:t>
      </w:r>
      <w:r/>
      <w:r/>
    </w:p>
    <w:p>
      <w:r/>
    </w:p>
    <w:p>
      <w:pPr>
        <w:pStyle w:val="Heading2"/>
      </w:pPr>
      <w:r>
        <w:t>Números 15.34</w:t>
      </w:r>
      <w:r/>
    </w:p>
    <w:p>
      <w:r/>
      <w:r>
        <w:t>Embora não houvesse dúvida sobre a culpa do homem, é possível que a comunidade estivesse incerta sobre como puni-lo. A sentença de morte era uma penalidade apropriada, pois o desrespeito ao sábado sinalizava uma rejeição à graciosa aliança de Deus com Israel (</w:t>
      </w:r>
      <w:hyperlink r:id="rId343">
        <w:r>
          <w:rPr>
            <w:color w:val="0000EE"/>
            <w:u w:val="single"/>
          </w:rPr>
          <w:t>Êx 31.12–17</w:t>
        </w:r>
      </w:hyperlink>
      <w:r>
        <w:t>) e era semelhante à blasfêmia (</w:t>
      </w:r>
      <w:hyperlink r:id="rId344">
        <w:r>
          <w:rPr>
            <w:color w:val="0000EE"/>
            <w:u w:val="single"/>
          </w:rPr>
          <w:t>Nm 15.30</w:t>
        </w:r>
      </w:hyperlink>
      <w:r>
        <w:t xml:space="preserve">; </w:t>
      </w:r>
      <w:hyperlink r:id="rId337">
        <w:r>
          <w:rPr>
            <w:color w:val="0000EE"/>
            <w:u w:val="single"/>
          </w:rPr>
          <w:t>Lv 24.10–16</w:t>
        </w:r>
      </w:hyperlink>
      <w:r>
        <w:t xml:space="preserve">; cp. </w:t>
      </w:r>
      <w:hyperlink r:id="rId345">
        <w:r>
          <w:rPr>
            <w:color w:val="0000EE"/>
            <w:u w:val="single"/>
          </w:rPr>
          <w:t>1Tm 1.20</w:t>
        </w:r>
      </w:hyperlink>
      <w:r>
        <w:t>).</w:t>
      </w:r>
      <w:r/>
      <w:r/>
    </w:p>
    <w:p>
      <w:r/>
    </w:p>
    <w:p>
      <w:pPr>
        <w:pStyle w:val="Heading2"/>
      </w:pPr>
      <w:r>
        <w:t>Números 15.37–41</w:t>
      </w:r>
      <w:r/>
    </w:p>
    <w:p>
      <w:r/>
      <w:r>
        <w:t xml:space="preserve">Se os hebreus tivessem se lembrado de seu relacionamento especial com o Senhor, poderiam ter evitado os problemas relatados em Números. As franjas lembravam Israel de seu relacionamento especial com um Deus santo e suas exigências. Ele havia redimido seu povo do Egito e, em conformidade com seu chamado para um relacionamento de aliança consigo mesmo, esperava que eles observassem a lei (cp. </w:t>
      </w:r>
      <w:hyperlink r:id="rId346">
        <w:r>
          <w:rPr>
            <w:color w:val="0000EE"/>
            <w:u w:val="single"/>
          </w:rPr>
          <w:t>Dt 6.6–9</w:t>
        </w:r>
      </w:hyperlink>
      <w:r>
        <w:t xml:space="preserve">; </w:t>
      </w:r>
      <w:hyperlink r:id="rId347">
        <w:r>
          <w:rPr>
            <w:color w:val="0000EE"/>
            <w:u w:val="single"/>
          </w:rPr>
          <w:t>Mt 9.20</w:t>
        </w:r>
      </w:hyperlink>
      <w:r>
        <w:t xml:space="preserve">; </w:t>
      </w:r>
      <w:hyperlink r:id="rId348">
        <w:r>
          <w:rPr>
            <w:color w:val="0000EE"/>
            <w:u w:val="single"/>
          </w:rPr>
          <w:t>14.36</w:t>
        </w:r>
      </w:hyperlink>
      <w:r>
        <w:t xml:space="preserve">; </w:t>
      </w:r>
      <w:hyperlink r:id="rId349">
        <w:r>
          <w:rPr>
            <w:color w:val="0000EE"/>
            <w:u w:val="single"/>
          </w:rPr>
          <w:t>23.5</w:t>
        </w:r>
      </w:hyperlink>
      <w:r>
        <w:t>). • A cor azul significava realeza e refletia a santidade de Deus.</w:t>
      </w:r>
      <w:r/>
      <w:r/>
    </w:p>
    <w:p>
      <w:r/>
    </w:p>
    <w:p>
      <w:pPr>
        <w:pStyle w:val="Heading2"/>
      </w:pPr>
      <w:r>
        <w:t>Números 16.1–17.13</w:t>
      </w:r>
      <w:r/>
    </w:p>
    <w:p>
      <w:r/>
      <w:r>
        <w:t>Outra rebelião exigiu uma clara delimitação das funções de sacerdotes e levitas. Esta luta pelo poder foi um desafio mais sério do que qualquer uma das rebeliões anteriores contra a autoridade de Deus (caps.</w:t>
      </w:r>
      <w:hyperlink r:id="rId257">
        <w:r>
          <w:rPr>
            <w:color w:val="0000EE"/>
            <w:u w:val="single"/>
          </w:rPr>
          <w:t>11</w:t>
        </w:r>
      </w:hyperlink>
      <w:r>
        <w:t xml:space="preserve">; </w:t>
      </w:r>
      <w:hyperlink r:id="rId350">
        <w:r>
          <w:rPr>
            <w:color w:val="0000EE"/>
            <w:u w:val="single"/>
          </w:rPr>
          <w:t>12.1–15</w:t>
        </w:r>
      </w:hyperlink>
      <w:r>
        <w:t xml:space="preserve">; </w:t>
      </w:r>
      <w:hyperlink r:id="rId351">
        <w:r>
          <w:rPr>
            <w:color w:val="0000EE"/>
            <w:u w:val="single"/>
          </w:rPr>
          <w:t>14.1–45</w:t>
        </w:r>
      </w:hyperlink>
      <w:r>
        <w:t>). Como em todos esses episódios históricos, os co-conspiradores protestaram contra questões relativamente menores e questionaram as ações de seus líderes, mas Moisés os lembrou de que estavam realmente se rebelando contra Deus. Mais uma vez, os israelitas sofreram as consequências mortais de sua rebelião.</w:t>
      </w:r>
      <w:r/>
      <w:r/>
    </w:p>
    <w:p>
      <w:r/>
    </w:p>
    <w:p>
      <w:pPr>
        <w:pStyle w:val="Heading2"/>
      </w:pPr>
      <w:r>
        <w:t>Números 16.3</w:t>
      </w:r>
      <w:r/>
    </w:p>
    <w:p>
      <w:r/>
      <w:r>
        <w:t>Os rebeldes estavam "com ciúmes de Moisés e invejosos de Arão" (</w:t>
      </w:r>
      <w:hyperlink r:id="rId352">
        <w:r>
          <w:rPr>
            <w:color w:val="0000EE"/>
            <w:u w:val="single"/>
          </w:rPr>
          <w:t>Sl 106.16</w:t>
        </w:r>
      </w:hyperlink>
      <w:r>
        <w:t>). Eles insistiram que Moisés e Arão tinham ido longe demais porque todos os israelitas eram o povo escolhido de Deus (</w:t>
      </w:r>
      <w:hyperlink r:id="rId353">
        <w:r>
          <w:rPr>
            <w:color w:val="0000EE"/>
            <w:u w:val="single"/>
          </w:rPr>
          <w:t>Êx 19.6</w:t>
        </w:r>
      </w:hyperlink>
      <w:r>
        <w:t>). O protesto igualitário deles contra a autoridade de Moisés e Arão provavelmente tinha a intenção de substituir essa autoridade pela deles.</w:t>
      </w:r>
      <w:r/>
      <w:r/>
    </w:p>
    <w:p>
      <w:r/>
    </w:p>
    <w:p>
      <w:pPr>
        <w:pStyle w:val="Heading2"/>
      </w:pPr>
      <w:r>
        <w:t>Números 16.4–7</w:t>
      </w:r>
      <w:r/>
    </w:p>
    <w:p>
      <w:r/>
      <w:r>
        <w:t xml:space="preserve">Moisés caiu com o rosto no chão em intercessão (cf. </w:t>
      </w:r>
      <w:hyperlink r:id="rId354">
        <w:r>
          <w:rPr>
            <w:color w:val="0000EE"/>
            <w:u w:val="single"/>
          </w:rPr>
          <w:t>14.5</w:t>
        </w:r>
      </w:hyperlink>
      <w:r>
        <w:t xml:space="preserve">; </w:t>
      </w:r>
      <w:hyperlink r:id="rId355">
        <w:r>
          <w:rPr>
            <w:color w:val="0000EE"/>
            <w:u w:val="single"/>
          </w:rPr>
          <w:t>16.22</w:t>
        </w:r>
      </w:hyperlink>
      <w:r>
        <w:t>), então desafiou Corá e seus seguidores para um teste.</w:t>
      </w:r>
      <w:r/>
      <w:r/>
    </w:p>
    <w:p>
      <w:r/>
    </w:p>
    <w:p>
      <w:pPr>
        <w:pStyle w:val="Heading2"/>
      </w:pPr>
      <w:r>
        <w:t>Números 16.6</w:t>
      </w:r>
      <w:r/>
    </w:p>
    <w:p>
      <w:r/>
      <w:r>
        <w:t xml:space="preserve">Prepare seus incensários: Corá e sua companhia deveriam agir como sacerdotes queimando incenso (como em </w:t>
      </w:r>
      <w:hyperlink r:id="rId356">
        <w:r>
          <w:rPr>
            <w:color w:val="0000EE"/>
            <w:u w:val="single"/>
          </w:rPr>
          <w:t>Lv 16.11–13</w:t>
        </w:r>
      </w:hyperlink>
      <w:r>
        <w:t>); Deus decidiria quem era legítimo.</w:t>
      </w:r>
      <w:r/>
      <w:r/>
    </w:p>
    <w:p>
      <w:r/>
    </w:p>
    <w:p>
      <w:pPr>
        <w:pStyle w:val="Heading2"/>
      </w:pPr>
      <w:r>
        <w:t>Números 16.10</w:t>
      </w:r>
      <w:r/>
    </w:p>
    <w:p>
      <w:r/>
      <w:r>
        <w:t xml:space="preserve">O ministério especial dos levitas é descrito nos capítulos </w:t>
      </w:r>
      <w:hyperlink r:id="rId52">
        <w:r>
          <w:rPr>
            <w:color w:val="0000EE"/>
            <w:u w:val="single"/>
          </w:rPr>
          <w:t>3–4</w:t>
        </w:r>
      </w:hyperlink>
      <w:r>
        <w:t>. O sacerdócio era a responsabilidade dos descendentes de Arão (</w:t>
      </w:r>
      <w:hyperlink r:id="rId357">
        <w:r>
          <w:rPr>
            <w:color w:val="0000EE"/>
            <w:u w:val="single"/>
          </w:rPr>
          <w:t>3.1–4</w:t>
        </w:r>
      </w:hyperlink>
      <w:r>
        <w:t>). A queixa dos rebeldes não era com Moisés ou Arão, mas com o Senhor.</w:t>
      </w:r>
      <w:r/>
      <w:r/>
    </w:p>
    <w:p>
      <w:r/>
    </w:p>
    <w:p>
      <w:pPr>
        <w:pStyle w:val="Heading2"/>
      </w:pPr>
      <w:r>
        <w:t>Números 16.13</w:t>
      </w:r>
      <w:r/>
    </w:p>
    <w:p>
      <w:r/>
      <w:r>
        <w:t>uma terra boa e rica: Esta alusão sarcástica à descrição anterior dos espiões sobre Canaã (</w:t>
      </w:r>
      <w:hyperlink r:id="rId358">
        <w:r>
          <w:rPr>
            <w:color w:val="0000EE"/>
            <w:u w:val="single"/>
          </w:rPr>
          <w:t>13.27</w:t>
        </w:r>
      </w:hyperlink>
      <w:r>
        <w:t xml:space="preserve">) é uma distorção deliberada da vida no Egito (veja </w:t>
      </w:r>
      <w:r>
        <w:t>nota de estudo em 11.4–15</w:t>
      </w:r>
      <w:r>
        <w:t>).</w:t>
      </w:r>
      <w:r/>
      <w:r/>
    </w:p>
    <w:p>
      <w:r/>
    </w:p>
    <w:p>
      <w:pPr>
        <w:pStyle w:val="Heading2"/>
      </w:pPr>
      <w:r>
        <w:t>Números 16.14</w:t>
      </w:r>
      <w:r/>
    </w:p>
    <w:p>
      <w:r/>
      <w:r>
        <w:t xml:space="preserve">Os israelitas estavam se afastando de sua nova pátria precisamente porque haviam se rebelado contra Moisés, que fez tudo o que pôde para levá-los àquela terra (caps. </w:t>
      </w:r>
      <w:hyperlink r:id="rId359">
        <w:r>
          <w:rPr>
            <w:color w:val="0000EE"/>
            <w:u w:val="single"/>
          </w:rPr>
          <w:t>13–14</w:t>
        </w:r>
      </w:hyperlink>
      <w:r>
        <w:t>). • está querendo nos enganar: Eles estavam acusando Moisés e Arão de tentar enganar os israelitas (de "tapar os olhos deles").</w:t>
      </w:r>
      <w:r/>
      <w:r/>
    </w:p>
    <w:p>
      <w:r/>
    </w:p>
    <w:p>
      <w:pPr>
        <w:pStyle w:val="Heading2"/>
      </w:pPr>
      <w:r>
        <w:t>Números 16.15</w:t>
      </w:r>
      <w:r/>
    </w:p>
    <w:p>
      <w:r/>
      <w:r>
        <w:t xml:space="preserve">Não aceite suas ofertas de cereais! Cf. </w:t>
      </w:r>
      <w:hyperlink r:id="rId360">
        <w:r>
          <w:rPr>
            <w:color w:val="0000EE"/>
            <w:u w:val="single"/>
          </w:rPr>
          <w:t>Sl 109.7</w:t>
        </w:r>
      </w:hyperlink>
      <w:r>
        <w:t xml:space="preserve">; </w:t>
      </w:r>
      <w:hyperlink r:id="rId361">
        <w:r>
          <w:rPr>
            <w:color w:val="0000EE"/>
            <w:u w:val="single"/>
          </w:rPr>
          <w:t>Pv 28.9</w:t>
        </w:r>
      </w:hyperlink>
      <w:r>
        <w:t>.</w:t>
      </w:r>
      <w:r/>
      <w:r/>
    </w:p>
    <w:p>
      <w:r/>
    </w:p>
    <w:p>
      <w:pPr>
        <w:pStyle w:val="Heading2"/>
      </w:pPr>
      <w:r>
        <w:t>Números 16.16–17</w:t>
      </w:r>
      <w:r/>
    </w:p>
    <w:p>
      <w:r/>
      <w:r>
        <w:t>Moisés deu instruções finais sobre o teste para verificar se o Senhor aceitaria o que os rebeldes trouxeram ou o que Arão ofereceu.</w:t>
      </w:r>
      <w:r/>
      <w:r/>
    </w:p>
    <w:p>
      <w:r/>
    </w:p>
    <w:p>
      <w:pPr>
        <w:pStyle w:val="Heading2"/>
      </w:pPr>
      <w:r>
        <w:t>Números 16.18–22</w:t>
      </w:r>
      <w:r/>
    </w:p>
    <w:p>
      <w:r/>
      <w:r>
        <w:t>No auge da insurreição, o Senhor interveio para salvar Moisés e Arão</w:t>
      </w:r>
      <w:r>
        <w:rPr>
          <w:i/>
        </w:rPr>
        <w:t>,</w:t>
      </w:r>
      <w:r>
        <w:t xml:space="preserve"> e eles intercederam pelo povo.</w:t>
      </w:r>
      <w:r/>
      <w:r/>
    </w:p>
    <w:p>
      <w:r/>
    </w:p>
    <w:p>
      <w:pPr>
        <w:pStyle w:val="Heading2"/>
      </w:pPr>
      <w:r>
        <w:t>Números 16.19</w:t>
      </w:r>
      <w:r/>
    </w:p>
    <w:p>
      <w:r/>
      <w:r>
        <w:t>A comunidade reuniu-se na entrada do Tabernáculo, seja para assistir ao teste ou para confrontar Moisés e Arão.</w:t>
      </w:r>
      <w:r/>
      <w:r/>
    </w:p>
    <w:p>
      <w:r/>
    </w:p>
    <w:p>
      <w:pPr>
        <w:pStyle w:val="Heading2"/>
      </w:pPr>
      <w:r>
        <w:t>Números 16.21–26</w:t>
      </w:r>
      <w:r/>
    </w:p>
    <w:p>
      <w:r/>
      <w:r>
        <w:t xml:space="preserve">O Senhor ameaçou destruir toda a comunidade por causa de seu pecado generalizado (cp. </w:t>
      </w:r>
      <w:hyperlink r:id="rId362">
        <w:r>
          <w:rPr>
            <w:color w:val="0000EE"/>
            <w:u w:val="single"/>
          </w:rPr>
          <w:t>Gn 18.16–33</w:t>
        </w:r>
      </w:hyperlink>
      <w:r>
        <w:t>). Moisés e Arão intercederam para que o julgamento do Senhor fosse restrito àqueles que eram culpados dessa rebelião específica.</w:t>
      </w:r>
      <w:r/>
      <w:r/>
    </w:p>
    <w:p>
      <w:r/>
    </w:p>
    <w:p>
      <w:pPr>
        <w:pStyle w:val="Heading2"/>
      </w:pPr>
      <w:r>
        <w:t>Números 16.26</w:t>
      </w:r>
      <w:r/>
    </w:p>
    <w:p>
      <w:r/>
      <w:r>
        <w:t xml:space="preserve">não toque em nada que seja deles: Esses homens e seus pertences agora estavam "destinados à destruição" (veja </w:t>
      </w:r>
      <w:hyperlink r:id="rId363">
        <w:r>
          <w:rPr>
            <w:color w:val="0000EE"/>
            <w:u w:val="single"/>
          </w:rPr>
          <w:t>Lv 27.28–29</w:t>
        </w:r>
      </w:hyperlink>
      <w:r>
        <w:t xml:space="preserve">; compare </w:t>
      </w:r>
      <w:hyperlink r:id="rId364">
        <w:r>
          <w:rPr>
            <w:color w:val="0000EE"/>
            <w:u w:val="single"/>
          </w:rPr>
          <w:t>Dt 7.26</w:t>
        </w:r>
      </w:hyperlink>
      <w:r>
        <w:t xml:space="preserve">; </w:t>
      </w:r>
      <w:hyperlink r:id="rId365">
        <w:r>
          <w:rPr>
            <w:color w:val="0000EE"/>
            <w:u w:val="single"/>
          </w:rPr>
          <w:t>13.17</w:t>
        </w:r>
      </w:hyperlink>
      <w:r>
        <w:t xml:space="preserve">; </w:t>
      </w:r>
      <w:hyperlink r:id="rId366">
        <w:r>
          <w:rPr>
            <w:color w:val="0000EE"/>
            <w:u w:val="single"/>
          </w:rPr>
          <w:t>Js 6.18</w:t>
        </w:r>
      </w:hyperlink>
      <w:r>
        <w:t xml:space="preserve">; </w:t>
      </w:r>
      <w:hyperlink r:id="rId367">
        <w:r>
          <w:rPr>
            <w:color w:val="0000EE"/>
            <w:u w:val="single"/>
          </w:rPr>
          <w:t>7.1–26</w:t>
        </w:r>
      </w:hyperlink>
      <w:r>
        <w:t>).</w:t>
      </w:r>
      <w:r/>
      <w:r/>
    </w:p>
    <w:p>
      <w:r/>
    </w:p>
    <w:p>
      <w:pPr>
        <w:pStyle w:val="Heading2"/>
      </w:pPr>
      <w:r>
        <w:t>Números 16.28–30</w:t>
      </w:r>
      <w:r/>
    </w:p>
    <w:p>
      <w:r/>
      <w:r>
        <w:t>Moisés tinha fé de que Deus faria sua própria justiça, e Deus assim o fez (</w:t>
      </w:r>
      <w:hyperlink r:id="rId368">
        <w:r>
          <w:rPr>
            <w:color w:val="0000EE"/>
            <w:u w:val="single"/>
          </w:rPr>
          <w:t>16.31–35</w:t>
        </w:r>
      </w:hyperlink>
      <w:r>
        <w:t xml:space="preserve">; cp. </w:t>
      </w:r>
      <w:hyperlink r:id="rId369">
        <w:r>
          <w:rPr>
            <w:color w:val="0000EE"/>
            <w:u w:val="single"/>
          </w:rPr>
          <w:t>1Rs 18.18–40</w:t>
        </w:r>
      </w:hyperlink>
      <w:r>
        <w:t xml:space="preserve">). • para a sepultura: </w:t>
      </w:r>
      <w:r>
        <w:rPr>
          <w:i/>
        </w:rPr>
        <w:t>Sheol</w:t>
      </w:r>
      <w:r>
        <w:t xml:space="preserve"> era o lugar dos mortos (veja </w:t>
      </w:r>
      <w:hyperlink r:id="rId370">
        <w:r>
          <w:rPr>
            <w:color w:val="0000EE"/>
            <w:u w:val="single"/>
          </w:rPr>
          <w:t>1Sm 2.6</w:t>
        </w:r>
      </w:hyperlink>
      <w:r>
        <w:t xml:space="preserve">; </w:t>
      </w:r>
      <w:hyperlink r:id="rId371">
        <w:r>
          <w:rPr>
            <w:color w:val="0000EE"/>
            <w:u w:val="single"/>
          </w:rPr>
          <w:t>2Sm 22.5–6</w:t>
        </w:r>
      </w:hyperlink>
      <w:r>
        <w:t xml:space="preserve">; </w:t>
      </w:r>
      <w:hyperlink r:id="rId372">
        <w:r>
          <w:rPr>
            <w:color w:val="0000EE"/>
            <w:u w:val="single"/>
          </w:rPr>
          <w:t>Jó 3.20–22</w:t>
        </w:r>
      </w:hyperlink>
      <w:r>
        <w:t xml:space="preserve">; </w:t>
      </w:r>
      <w:hyperlink r:id="rId373">
        <w:r>
          <w:rPr>
            <w:color w:val="0000EE"/>
            <w:u w:val="single"/>
          </w:rPr>
          <w:t>Sl 16.10</w:t>
        </w:r>
      </w:hyperlink>
      <w:r>
        <w:t xml:space="preserve">; </w:t>
      </w:r>
      <w:hyperlink r:id="rId374">
        <w:r>
          <w:rPr>
            <w:color w:val="0000EE"/>
            <w:u w:val="single"/>
          </w:rPr>
          <w:t>At 2.27–33</w:t>
        </w:r>
      </w:hyperlink>
      <w:r>
        <w:t xml:space="preserve">; </w:t>
      </w:r>
      <w:hyperlink r:id="rId375">
        <w:r>
          <w:rPr>
            <w:color w:val="0000EE"/>
            <w:u w:val="single"/>
          </w:rPr>
          <w:t>1Co 15.15</w:t>
        </w:r>
      </w:hyperlink>
      <w:r>
        <w:t xml:space="preserve">; </w:t>
      </w:r>
      <w:hyperlink r:id="rId376">
        <w:r>
          <w:rPr>
            <w:color w:val="0000EE"/>
            <w:u w:val="single"/>
          </w:rPr>
          <w:t>Ap 20.13–14</w:t>
        </w:r>
      </w:hyperlink>
      <w:r>
        <w:t>).</w:t>
      </w:r>
      <w:r/>
      <w:r/>
    </w:p>
    <w:p>
      <w:r/>
    </w:p>
    <w:p>
      <w:pPr>
        <w:pStyle w:val="Heading2"/>
      </w:pPr>
      <w:r>
        <w:t>Números 16.31–33</w:t>
      </w:r>
      <w:r/>
    </w:p>
    <w:p>
      <w:r/>
      <w:r>
        <w:t>Os filhos de Corá não morreram nessa época (</w:t>
      </w:r>
      <w:hyperlink r:id="rId377">
        <w:r>
          <w:rPr>
            <w:color w:val="0000EE"/>
            <w:u w:val="single"/>
          </w:rPr>
          <w:t>26.10–11</w:t>
        </w:r>
      </w:hyperlink>
      <w:r>
        <w:t>). Na verdade, seus descendentes eventualmente se tornaram porteiros e músicos no Templo (</w:t>
      </w:r>
      <w:hyperlink r:id="rId378">
        <w:r>
          <w:rPr>
            <w:color w:val="0000EE"/>
            <w:u w:val="single"/>
          </w:rPr>
          <w:t>1Cr 9.19</w:t>
        </w:r>
      </w:hyperlink>
      <w:r>
        <w:t>,</w:t>
      </w:r>
      <w:hyperlink r:id="rId379">
        <w:r>
          <w:rPr>
            <w:color w:val="0000EE"/>
            <w:u w:val="single"/>
          </w:rPr>
          <w:t>31</w:t>
        </w:r>
      </w:hyperlink>
      <w:r>
        <w:t xml:space="preserve">; </w:t>
      </w:r>
      <w:hyperlink r:id="rId380">
        <w:r>
          <w:rPr>
            <w:color w:val="0000EE"/>
            <w:u w:val="single"/>
          </w:rPr>
          <w:t>26.19</w:t>
        </w:r>
      </w:hyperlink>
      <w:r>
        <w:t xml:space="preserve">; </w:t>
      </w:r>
      <w:hyperlink r:id="rId381">
        <w:r>
          <w:rPr>
            <w:color w:val="0000EE"/>
            <w:u w:val="single"/>
          </w:rPr>
          <w:t>2Cr 20.19</w:t>
        </w:r>
      </w:hyperlink>
      <w:r>
        <w:t xml:space="preserve">; cp. os títulos de </w:t>
      </w:r>
      <w:hyperlink r:id="rId382">
        <w:r>
          <w:rPr>
            <w:color w:val="0000EE"/>
            <w:u w:val="single"/>
          </w:rPr>
          <w:t>Sl 42</w:t>
        </w:r>
      </w:hyperlink>
      <w:r>
        <w:t xml:space="preserve">; </w:t>
      </w:r>
      <w:hyperlink r:id="rId383">
        <w:r>
          <w:rPr>
            <w:color w:val="0000EE"/>
            <w:u w:val="single"/>
          </w:rPr>
          <w:t>45–49</w:t>
        </w:r>
      </w:hyperlink>
      <w:r>
        <w:t xml:space="preserve">; </w:t>
      </w:r>
      <w:hyperlink r:id="rId384">
        <w:r>
          <w:rPr>
            <w:color w:val="0000EE"/>
            <w:u w:val="single"/>
          </w:rPr>
          <w:t>84–85</w:t>
        </w:r>
      </w:hyperlink>
      <w:r>
        <w:t xml:space="preserve">; </w:t>
      </w:r>
      <w:hyperlink r:id="rId385">
        <w:r>
          <w:rPr>
            <w:color w:val="0000EE"/>
            <w:u w:val="single"/>
          </w:rPr>
          <w:t>87–88</w:t>
        </w:r>
      </w:hyperlink>
      <w:r>
        <w:t>).</w:t>
      </w:r>
      <w:r/>
      <w:r/>
    </w:p>
    <w:p>
      <w:r/>
    </w:p>
    <w:p>
      <w:pPr>
        <w:pStyle w:val="Heading2"/>
      </w:pPr>
      <w:r>
        <w:t>Números 16.34–35</w:t>
      </w:r>
      <w:r/>
    </w:p>
    <w:p>
      <w:r/>
      <w:r>
        <w:t>Os 250 líderes israelitas que tentaram oferecer incenso compartilharam o destino de Nadabe e Abiú (</w:t>
      </w:r>
      <w:hyperlink r:id="rId29">
        <w:r>
          <w:rPr>
            <w:color w:val="0000EE"/>
            <w:u w:val="single"/>
          </w:rPr>
          <w:t>Lv 10.1–2</w:t>
        </w:r>
      </w:hyperlink>
      <w:r>
        <w:t>) e daqueles que reclamaram das dificuldades do deserto (</w:t>
      </w:r>
      <w:hyperlink r:id="rId246">
        <w:r>
          <w:rPr>
            <w:color w:val="0000EE"/>
            <w:u w:val="single"/>
          </w:rPr>
          <w:t>Nm 11.1</w:t>
        </w:r>
      </w:hyperlink>
      <w:r>
        <w:t xml:space="preserve">; cp. </w:t>
      </w:r>
      <w:hyperlink r:id="rId386">
        <w:r>
          <w:rPr>
            <w:color w:val="0000EE"/>
            <w:u w:val="single"/>
          </w:rPr>
          <w:t>2Rs 1.10</w:t>
        </w:r>
      </w:hyperlink>
      <w:r>
        <w:t>).</w:t>
      </w:r>
      <w:r/>
      <w:r/>
    </w:p>
    <w:p>
      <w:r/>
    </w:p>
    <w:p>
      <w:pPr>
        <w:pStyle w:val="Heading2"/>
      </w:pPr>
      <w:r>
        <w:t>Números 16.37</w:t>
      </w:r>
      <w:r/>
    </w:p>
    <w:p>
      <w:r/>
      <w:r>
        <w:t>Embora os homens que usaram os incensários fossem perversos, os próprios vasos eram sagrados e precisavam ser tratados com cuidado e respeito. As brasas ardentes também eram sagradas e tinham que ser espalhadas para que não fossem usadas para qualquer outro propósito.</w:t>
      </w:r>
      <w:r/>
      <w:r/>
    </w:p>
    <w:p>
      <w:r/>
    </w:p>
    <w:p>
      <w:pPr>
        <w:pStyle w:val="Heading2"/>
      </w:pPr>
      <w:r>
        <w:t>Números 16.38–40</w:t>
      </w:r>
      <w:r/>
    </w:p>
    <w:p>
      <w:r/>
      <w:r>
        <w:t>A folha de bronze feita por Eleazar para cobrir o altar substituiu ou suplementou a feita anteriormente (</w:t>
      </w:r>
      <w:hyperlink r:id="rId387">
        <w:r>
          <w:rPr>
            <w:color w:val="0000EE"/>
            <w:u w:val="single"/>
          </w:rPr>
          <w:t>Êx 38.2</w:t>
        </w:r>
      </w:hyperlink>
      <w:r>
        <w:t xml:space="preserve">). Assim como os simples cordões azuis de </w:t>
      </w:r>
      <w:hyperlink r:id="rId388">
        <w:r>
          <w:rPr>
            <w:color w:val="0000EE"/>
            <w:u w:val="single"/>
          </w:rPr>
          <w:t>Nm 15.37–41</w:t>
        </w:r>
      </w:hyperlink>
      <w:r>
        <w:t>, lembrava ao povo de Israel a necessidade de obedecer a Deus.</w:t>
      </w:r>
      <w:r/>
      <w:r/>
    </w:p>
    <w:p>
      <w:r/>
    </w:p>
    <w:p>
      <w:pPr>
        <w:pStyle w:val="Heading2"/>
      </w:pPr>
      <w:r>
        <w:t>Números 16.41</w:t>
      </w:r>
      <w:r/>
    </w:p>
    <w:p>
      <w:r/>
      <w:r>
        <w:t>Os israelitas ainda exibiam o mesmo comportamento autodestrutivo e desafiador que havia causado todos os seus problemas. Então, eles culparam Moisés e Arão pelo ocorrido.</w:t>
      </w:r>
      <w:r/>
      <w:r/>
    </w:p>
    <w:p>
      <w:r/>
    </w:p>
    <w:p>
      <w:pPr>
        <w:pStyle w:val="Heading2"/>
      </w:pPr>
      <w:r>
        <w:t>Números 16.42–48</w:t>
      </w:r>
      <w:r/>
    </w:p>
    <w:p>
      <w:r/>
      <w:r>
        <w:t xml:space="preserve">Em resposta, a gloriosa presença do Senhor reapareceu e ameaçou destruir o povo de Israel (cf. </w:t>
      </w:r>
      <w:hyperlink r:id="rId389">
        <w:r>
          <w:rPr>
            <w:color w:val="0000EE"/>
            <w:u w:val="single"/>
          </w:rPr>
          <w:t>16.19–20</w:t>
        </w:r>
      </w:hyperlink>
      <w:r>
        <w:t>). Mais uma vez, Moisés e Arão intervieram, prostrando-se com o rosto em terra.</w:t>
      </w:r>
      <w:r/>
      <w:r/>
    </w:p>
    <w:p>
      <w:r/>
    </w:p>
    <w:p>
      <w:pPr>
        <w:pStyle w:val="Heading2"/>
      </w:pPr>
      <w:r>
        <w:t>Números 16.46–50</w:t>
      </w:r>
      <w:r/>
    </w:p>
    <w:p>
      <w:r/>
      <w:r>
        <w:t>Moisés e Arão agiram rapidamente para resgatar os israelitas da ira de Deus. Em um procedimento incomum, Arão carregou um incensário com brasas ardentes entre o povo e assim deteve a praga.</w:t>
      </w:r>
      <w:r/>
      <w:r/>
    </w:p>
    <w:p>
      <w:r/>
    </w:p>
    <w:p>
      <w:pPr>
        <w:pStyle w:val="Heading2"/>
      </w:pPr>
      <w:r>
        <w:t>Números 17.1–5</w:t>
      </w:r>
      <w:r/>
    </w:p>
    <w:p>
      <w:r/>
      <w:r>
        <w:t xml:space="preserve">A vara do pastor era uma posse comum (cf. </w:t>
      </w:r>
      <w:hyperlink r:id="rId390">
        <w:r>
          <w:rPr>
            <w:color w:val="0000EE"/>
            <w:u w:val="single"/>
          </w:rPr>
          <w:t>Sl 23.4</w:t>
        </w:r>
      </w:hyperlink>
      <w:r>
        <w:t xml:space="preserve">) e, assim como o cetro, era um símbolo de autoridade (cf. </w:t>
      </w:r>
      <w:hyperlink r:id="rId391">
        <w:r>
          <w:rPr>
            <w:color w:val="0000EE"/>
            <w:u w:val="single"/>
          </w:rPr>
          <w:t>Jr 48.17</w:t>
        </w:r>
      </w:hyperlink>
      <w:r>
        <w:t>). Este julgamento era especialmente apropriado porque as palavras hebraicas traduzidas como varas e tribos são homônimas; a escolha da vara pelo Senhor indicaria sua escolha de tribo.</w:t>
      </w:r>
      <w:r/>
      <w:r/>
    </w:p>
    <w:p>
      <w:r/>
    </w:p>
    <w:p>
      <w:pPr>
        <w:pStyle w:val="Heading2"/>
      </w:pPr>
      <w:r>
        <w:t>Números 17.1–13</w:t>
      </w:r>
      <w:r/>
    </w:p>
    <w:p>
      <w:r/>
      <w:r>
        <w:t xml:space="preserve">O Senhor prescreveu outro teste para reforçar as lições ensinadas pelos incidentes no cap </w:t>
      </w:r>
      <w:hyperlink r:id="rId392">
        <w:r>
          <w:rPr>
            <w:color w:val="0000EE"/>
            <w:u w:val="single"/>
          </w:rPr>
          <w:t>16</w:t>
        </w:r>
      </w:hyperlink>
      <w:r>
        <w:t xml:space="preserve"> e para introduzir as instruções do cap </w:t>
      </w:r>
      <w:hyperlink r:id="rId393">
        <w:r>
          <w:rPr>
            <w:color w:val="0000EE"/>
            <w:u w:val="single"/>
          </w:rPr>
          <w:t>18</w:t>
        </w:r>
      </w:hyperlink>
      <w:r>
        <w:t>.</w:t>
      </w:r>
      <w:r/>
      <w:r/>
    </w:p>
    <w:p>
      <w:r/>
    </w:p>
    <w:p>
      <w:pPr>
        <w:pStyle w:val="Heading2"/>
      </w:pPr>
      <w:r>
        <w:t>Números 17.4</w:t>
      </w:r>
      <w:r/>
    </w:p>
    <w:p>
      <w:r/>
      <w:r>
        <w:t>Os cajados estavam na presença do Senhor (</w:t>
      </w:r>
      <w:hyperlink r:id="rId394">
        <w:r>
          <w:rPr>
            <w:color w:val="0000EE"/>
            <w:u w:val="single"/>
          </w:rPr>
          <w:t>17.7</w:t>
        </w:r>
      </w:hyperlink>
      <w:r>
        <w:t>), um local seguro onde ninguém os tocaria.</w:t>
      </w:r>
      <w:r/>
      <w:r/>
    </w:p>
    <w:p>
      <w:r/>
    </w:p>
    <w:p>
      <w:pPr>
        <w:pStyle w:val="Heading2"/>
      </w:pPr>
      <w:r>
        <w:t>Números 17.8</w:t>
      </w:r>
      <w:r/>
    </w:p>
    <w:p>
      <w:r/>
      <w:r>
        <w:t>A vara de Arão... produziu amêndoas maduras! Isso foi prova mais do que suficiente de que Arão era o líder escolhido por Deus e que os levitas tinham uma posição especial. As taças no candelabro do Tabernáculo eram moldadas como flores de amendoeira (</w:t>
      </w:r>
      <w:hyperlink r:id="rId395">
        <w:r>
          <w:rPr>
            <w:color w:val="0000EE"/>
            <w:u w:val="single"/>
          </w:rPr>
          <w:t>Êx 25.33–36</w:t>
        </w:r>
      </w:hyperlink>
      <w:r>
        <w:t xml:space="preserve">). Mais tarde, a visão de Jeremias de um ramo de amendoeira representou a vigilância do Senhor e sua intenção de realizar seus planos (veja </w:t>
      </w:r>
      <w:hyperlink r:id="rId396">
        <w:r>
          <w:rPr>
            <w:color w:val="0000EE"/>
            <w:u w:val="single"/>
          </w:rPr>
          <w:t>Jr 1.11–12</w:t>
        </w:r>
      </w:hyperlink>
      <w:r>
        <w:t>). • Não há explicação natural para o florescimento da vara de Arão. A madeira de amendoeira é macia enquanto está viva e só se torna dura o suficiente para uso como vara muito tempo depois de ter sido cortada e deixada secar.</w:t>
      </w:r>
      <w:r/>
      <w:r/>
    </w:p>
    <w:p>
      <w:r/>
    </w:p>
    <w:p>
      <w:pPr>
        <w:pStyle w:val="Heading2"/>
      </w:pPr>
      <w:r>
        <w:t>Números 17.9–11</w:t>
      </w:r>
      <w:r/>
    </w:p>
    <w:p>
      <w:r/>
      <w:r>
        <w:t>Depois que cada líder tribal reivindicou seu próprio cajado</w:t>
      </w:r>
      <w:r>
        <w:rPr>
          <w:i/>
        </w:rPr>
        <w:t>,</w:t>
      </w:r>
      <w:r>
        <w:t xml:space="preserve"> ficou claro que o de Arão merecia um tratamento especial. Ele foi colocado permanentemente diante da Arca para alertar potenciais rebeldes e deter os israelitas que reclamavam do Senhor e de seus líderes designados. A Arca eventualmente continha este cajado, um jarro de maná e as tábuas de pedra da lei (cf. </w:t>
      </w:r>
      <w:hyperlink r:id="rId397">
        <w:r>
          <w:rPr>
            <w:color w:val="0000EE"/>
            <w:u w:val="single"/>
          </w:rPr>
          <w:t>Hb 9.4</w:t>
        </w:r>
      </w:hyperlink>
      <w:r>
        <w:t>) para lembrar os israelitas de suas peregrinações no deserto.</w:t>
      </w:r>
      <w:r/>
      <w:r/>
    </w:p>
    <w:p>
      <w:r/>
    </w:p>
    <w:p>
      <w:pPr>
        <w:pStyle w:val="Heading2"/>
      </w:pPr>
      <w:r>
        <w:t>Números 17.12–13</w:t>
      </w:r>
      <w:r/>
    </w:p>
    <w:p>
      <w:r/>
      <w:r>
        <w:t>O Senhor e seu Tabernáculo eram sagrados, e devido à santidade de Deus, seu santuário poderia ser um lugar perigoso para aqueles que não estavam qualificados para entrar. Os esforços de Moisés para fazer o povo entender e respeitar o Deus de Israel estavam sendo bem-sucedidos.</w:t>
      </w:r>
      <w:r/>
      <w:r/>
    </w:p>
    <w:p>
      <w:r/>
    </w:p>
    <w:p>
      <w:pPr>
        <w:pStyle w:val="Heading2"/>
      </w:pPr>
      <w:r>
        <w:t>Números 18.1–4</w:t>
      </w:r>
      <w:r/>
    </w:p>
    <w:p>
      <w:r/>
      <w:r>
        <w:t>O Senhor deu autoridade especial a Arão</w:t>
      </w:r>
      <w:r>
        <w:rPr>
          <w:i/>
        </w:rPr>
        <w:t>,</w:t>
      </w:r>
      <w:r>
        <w:t xml:space="preserve"> seus filhos (os sacerdotes) e seus parentes (os levitas), todos os quais eram responsabilizados por ofensas contra o santuário. No entanto, somente os sacerdotes eram responsabilizados por suas próprias violações das instruções de Deus para seu serviço.</w:t>
      </w:r>
      <w:r/>
      <w:r/>
    </w:p>
    <w:p>
      <w:r/>
    </w:p>
    <w:p>
      <w:pPr>
        <w:pStyle w:val="Heading2"/>
      </w:pPr>
      <w:r>
        <w:t>Números 18.1–32</w:t>
      </w:r>
      <w:r/>
    </w:p>
    <w:p>
      <w:r/>
      <w:r>
        <w:t xml:space="preserve">As instruções dadas aqui surgiram da necessidade demonstrada no cap </w:t>
      </w:r>
      <w:hyperlink r:id="rId398">
        <w:r>
          <w:rPr>
            <w:color w:val="0000EE"/>
            <w:u w:val="single"/>
          </w:rPr>
          <w:t>17</w:t>
        </w:r>
      </w:hyperlink>
      <w:r>
        <w:t xml:space="preserve"> de estabelecer limites claros entre o povo e os sacerdotes e levitas. Os privilégios distintos dos levitas vinham acompanhados de responsabilidades significativas. Um aspecto muito importante do trabalho deles era proteger o Tabernáculo de entradas não autorizadas (cap. </w:t>
      </w:r>
      <w:hyperlink r:id="rId392">
        <w:r>
          <w:rPr>
            <w:color w:val="0000EE"/>
            <w:u w:val="single"/>
          </w:rPr>
          <w:t>16</w:t>
        </w:r>
      </w:hyperlink>
      <w:r>
        <w:t>).</w:t>
      </w:r>
      <w:r/>
      <w:r/>
    </w:p>
    <w:p>
      <w:r/>
    </w:p>
    <w:p>
      <w:pPr>
        <w:pStyle w:val="Heading2"/>
      </w:pPr>
      <w:r>
        <w:t>Números 18.3–4</w:t>
      </w:r>
      <w:r/>
    </w:p>
    <w:p>
      <w:r/>
      <w:r>
        <w:t xml:space="preserve">todas as suas funções atribuídas: Veja </w:t>
      </w:r>
      <w:hyperlink r:id="rId20">
        <w:r>
          <w:rPr>
            <w:color w:val="0000EE"/>
            <w:u w:val="single"/>
          </w:rPr>
          <w:t>1.47–53</w:t>
        </w:r>
      </w:hyperlink>
      <w:r>
        <w:t xml:space="preserve">; </w:t>
      </w:r>
      <w:hyperlink r:id="rId399">
        <w:r>
          <w:rPr>
            <w:color w:val="0000EE"/>
            <w:u w:val="single"/>
          </w:rPr>
          <w:t>3.5–38</w:t>
        </w:r>
      </w:hyperlink>
      <w:r>
        <w:t xml:space="preserve">; </w:t>
      </w:r>
      <w:hyperlink r:id="rId38">
        <w:r>
          <w:rPr>
            <w:color w:val="0000EE"/>
            <w:u w:val="single"/>
          </w:rPr>
          <w:t>4.1–33</w:t>
        </w:r>
      </w:hyperlink>
      <w:r>
        <w:t>. • eles devem ter cuidado: Os levitas só podiam se aproximar quando os objetos sagrados estavam cobertos para transporte.</w:t>
      </w:r>
      <w:r/>
      <w:r/>
    </w:p>
    <w:p>
      <w:r/>
    </w:p>
    <w:p>
      <w:pPr>
        <w:pStyle w:val="Heading2"/>
      </w:pPr>
      <w:r>
        <w:t>Números 18.5</w:t>
      </w:r>
      <w:r/>
    </w:p>
    <w:p>
      <w:r/>
      <w:r>
        <w:t xml:space="preserve">Arão e os sacerdotes eram os representantes do povo perante o Senhor, então suas ações tinham consequências para todo o Israel (cf. </w:t>
      </w:r>
      <w:hyperlink r:id="rId400">
        <w:r>
          <w:rPr>
            <w:color w:val="0000EE"/>
            <w:u w:val="single"/>
          </w:rPr>
          <w:t>16.18–21</w:t>
        </w:r>
      </w:hyperlink>
      <w:r>
        <w:t>).</w:t>
      </w:r>
      <w:r/>
      <w:r/>
    </w:p>
    <w:p>
      <w:r/>
    </w:p>
    <w:p>
      <w:pPr>
        <w:pStyle w:val="Heading2"/>
      </w:pPr>
      <w:r>
        <w:t>Números 18.5–7</w:t>
      </w:r>
      <w:r/>
    </w:p>
    <w:p>
      <w:r/>
      <w:r>
        <w:t>Somente os sacerdotes (Arão e seus descendentes) podiam realizar deveres sagrados dentro do santuário propriamente dito ou se aproximar do altar</w:t>
      </w:r>
      <w:r>
        <w:rPr>
          <w:i/>
        </w:rPr>
        <w:t>,</w:t>
      </w:r>
      <w:r>
        <w:t xml:space="preserve"> um espaço sagrado que merecia reverência especial. Somente o sumo sacerdote podia servir no Lugar Santíssimo. Os levitas deviam servir apenas no pátio, longe do altar, exceto quando era hora de montar ou desmontar o Tabernáculo (cap. </w:t>
      </w:r>
      <w:hyperlink r:id="rId143">
        <w:r>
          <w:rPr>
            <w:color w:val="0000EE"/>
            <w:u w:val="single"/>
          </w:rPr>
          <w:t>4</w:t>
        </w:r>
      </w:hyperlink>
      <w:r>
        <w:t>).</w:t>
      </w:r>
      <w:r/>
      <w:r/>
    </w:p>
    <w:p>
      <w:r/>
    </w:p>
    <w:p>
      <w:pPr>
        <w:pStyle w:val="Heading2"/>
      </w:pPr>
      <w:r>
        <w:t>Números 18.6–7</w:t>
      </w:r>
      <w:r/>
    </w:p>
    <w:p>
      <w:r/>
      <w:r>
        <w:t xml:space="preserve">Levitas... como oferta para vocês, os sacerdotes: Conforme explicado em </w:t>
      </w:r>
      <w:hyperlink r:id="rId52">
        <w:r>
          <w:rPr>
            <w:color w:val="0000EE"/>
            <w:u w:val="single"/>
          </w:rPr>
          <w:t>Nm 3–4</w:t>
        </w:r>
      </w:hyperlink>
      <w:r>
        <w:t xml:space="preserve">; veja também </w:t>
      </w:r>
      <w:hyperlink r:id="rId401">
        <w:r>
          <w:rPr>
            <w:color w:val="0000EE"/>
            <w:u w:val="single"/>
          </w:rPr>
          <w:t>3.9</w:t>
        </w:r>
      </w:hyperlink>
      <w:r>
        <w:t xml:space="preserve">; </w:t>
      </w:r>
      <w:hyperlink r:id="rId164">
        <w:r>
          <w:rPr>
            <w:color w:val="0000EE"/>
            <w:u w:val="single"/>
          </w:rPr>
          <w:t>8.16</w:t>
        </w:r>
      </w:hyperlink>
      <w:r>
        <w:t xml:space="preserve">, </w:t>
      </w:r>
      <w:hyperlink r:id="rId402">
        <w:r>
          <w:rPr>
            <w:color w:val="0000EE"/>
            <w:u w:val="single"/>
          </w:rPr>
          <w:t>19</w:t>
        </w:r>
      </w:hyperlink>
      <w:r>
        <w:t>.</w:t>
      </w:r>
      <w:r/>
      <w:r/>
    </w:p>
    <w:p>
      <w:r/>
    </w:p>
    <w:p>
      <w:pPr>
        <w:pStyle w:val="Heading2"/>
      </w:pPr>
      <w:r>
        <w:t>Números 18.7</w:t>
      </w:r>
      <w:r/>
    </w:p>
    <w:p>
      <w:r/>
      <w:r>
        <w:t xml:space="preserve">Qualquer pessoa não autorizada... será morta: Este versículo advertia os israelitas em todos os níveis da hierarquia sagrada para evitar áreas onde não eram permitidos. Certos lugares sagrados eram proibidos para aqueles que não eram qualificados em um sentido religioso técnico. O acesso às áreas mais sagradas era restrito, reservado para os membros mais santos da comunidade religiosa. Aqueles que quebravam esse tabu violavam a santidade de Deus, correndo o risco de perder suas vidas (veja também </w:t>
      </w:r>
      <w:hyperlink r:id="rId39">
        <w:r>
          <w:rPr>
            <w:color w:val="0000EE"/>
            <w:u w:val="single"/>
          </w:rPr>
          <w:t>1.51</w:t>
        </w:r>
      </w:hyperlink>
      <w:r>
        <w:t>,</w:t>
      </w:r>
      <w:hyperlink r:id="rId403">
        <w:r>
          <w:rPr>
            <w:color w:val="0000EE"/>
            <w:u w:val="single"/>
          </w:rPr>
          <w:t>53</w:t>
        </w:r>
      </w:hyperlink>
      <w:r>
        <w:t xml:space="preserve">; </w:t>
      </w:r>
      <w:hyperlink r:id="rId404">
        <w:r>
          <w:rPr>
            <w:color w:val="0000EE"/>
            <w:u w:val="single"/>
          </w:rPr>
          <w:t>3.10</w:t>
        </w:r>
      </w:hyperlink>
      <w:r>
        <w:t>,</w:t>
      </w:r>
      <w:hyperlink r:id="rId405">
        <w:r>
          <w:rPr>
            <w:color w:val="0000EE"/>
            <w:u w:val="single"/>
          </w:rPr>
          <w:t>29–38</w:t>
        </w:r>
      </w:hyperlink>
      <w:r>
        <w:t xml:space="preserve">; </w:t>
      </w:r>
      <w:hyperlink r:id="rId406">
        <w:r>
          <w:rPr>
            <w:color w:val="0000EE"/>
            <w:u w:val="single"/>
          </w:rPr>
          <w:t>4.1–20</w:t>
        </w:r>
      </w:hyperlink>
      <w:r>
        <w:t>).</w:t>
      </w:r>
      <w:r/>
      <w:r/>
    </w:p>
    <w:p>
      <w:r/>
    </w:p>
    <w:p>
      <w:pPr>
        <w:pStyle w:val="Heading2"/>
      </w:pPr>
      <w:r>
        <w:t>Números 18.8–14</w:t>
      </w:r>
      <w:r/>
    </w:p>
    <w:p>
      <w:r/>
      <w:r>
        <w:t xml:space="preserve">Os sacerdotes e levitas deveriam ser sustentados pelo sistema sacrificial (veja, e.g., </w:t>
      </w:r>
      <w:hyperlink r:id="rId407">
        <w:r>
          <w:rPr>
            <w:color w:val="0000EE"/>
            <w:u w:val="single"/>
          </w:rPr>
          <w:t>Lv 7.28–36</w:t>
        </w:r>
      </w:hyperlink>
      <w:r>
        <w:t xml:space="preserve">). Os representantes designados por Deus merecem compensação por seus esforços (cp. </w:t>
      </w:r>
      <w:hyperlink r:id="rId408">
        <w:r>
          <w:rPr>
            <w:color w:val="0000EE"/>
            <w:u w:val="single"/>
          </w:rPr>
          <w:t>Mt 10.9–10</w:t>
        </w:r>
      </w:hyperlink>
      <w:r>
        <w:t xml:space="preserve">; </w:t>
      </w:r>
      <w:hyperlink r:id="rId409">
        <w:r>
          <w:rPr>
            <w:color w:val="0000EE"/>
            <w:u w:val="single"/>
          </w:rPr>
          <w:t>1Co 9.3–10</w:t>
        </w:r>
      </w:hyperlink>
      <w:r>
        <w:t>).</w:t>
      </w:r>
      <w:r/>
      <w:r/>
    </w:p>
    <w:p>
      <w:r/>
    </w:p>
    <w:p>
      <w:pPr>
        <w:pStyle w:val="Heading2"/>
      </w:pPr>
      <w:r>
        <w:t>Números 18.9–11</w:t>
      </w:r>
      <w:r/>
    </w:p>
    <w:p>
      <w:r/>
      <w:r>
        <w:t>As ofertas mais sagradas eram consumidas apenas por Arão e seus filhos, os sacerdotes separados para servir na presença de Deus (</w:t>
      </w:r>
      <w:hyperlink r:id="rId410">
        <w:r>
          <w:rPr>
            <w:color w:val="0000EE"/>
            <w:u w:val="single"/>
          </w:rPr>
          <w:t>Êx 28.1</w:t>
        </w:r>
      </w:hyperlink>
      <w:r>
        <w:t xml:space="preserve">; </w:t>
      </w:r>
      <w:hyperlink r:id="rId411">
        <w:r>
          <w:rPr>
            <w:color w:val="0000EE"/>
            <w:u w:val="single"/>
          </w:rPr>
          <w:t>29.44–46</w:t>
        </w:r>
      </w:hyperlink>
      <w:r>
        <w:t>). • Esta porção era uma oferta sagrada apresentada a Deus, e os sacerdotes tinham que respeitá-la como tal (</w:t>
      </w:r>
      <w:hyperlink r:id="rId412">
        <w:r>
          <w:rPr>
            <w:color w:val="0000EE"/>
            <w:u w:val="single"/>
          </w:rPr>
          <w:t>Nm 18.10</w:t>
        </w:r>
      </w:hyperlink>
      <w:r>
        <w:t>). Outras categorias de ofertas forneciam alimento para os sacerdotes e suas famílias (</w:t>
      </w:r>
      <w:hyperlink r:id="rId413">
        <w:r>
          <w:rPr>
            <w:color w:val="0000EE"/>
            <w:u w:val="single"/>
          </w:rPr>
          <w:t>18.11–12</w:t>
        </w:r>
      </w:hyperlink>
      <w:r>
        <w:t>), mas somente se estivessem cerimonialmente limpos.</w:t>
      </w:r>
      <w:r/>
      <w:r/>
    </w:p>
    <w:p>
      <w:r/>
    </w:p>
    <w:p>
      <w:pPr>
        <w:pStyle w:val="Heading2"/>
      </w:pPr>
      <w:r>
        <w:t>Números 18.14</w:t>
      </w:r>
      <w:r/>
    </w:p>
    <w:p>
      <w:r/>
      <w:r>
        <w:t xml:space="preserve">Ofertas especialmente separadas para o Senhor estavam disponíveis para Arão e sua família extensa. O termo hebraico usado aqui refere-se à consagração completa de coisas ou pessoas ao Senhor, seja destruindo-as ou oferecendo-as como uma oferta (veja </w:t>
      </w:r>
      <w:hyperlink r:id="rId363">
        <w:r>
          <w:rPr>
            <w:color w:val="0000EE"/>
            <w:u w:val="single"/>
          </w:rPr>
          <w:t>Lv 27.28–29</w:t>
        </w:r>
      </w:hyperlink>
      <w:r>
        <w:t>); o segundo sentido é o pretendido aqui.</w:t>
      </w:r>
      <w:r/>
      <w:r/>
    </w:p>
    <w:p>
      <w:r/>
    </w:p>
    <w:p>
      <w:pPr>
        <w:pStyle w:val="Heading2"/>
      </w:pPr>
      <w:r>
        <w:t>Números 18.15–16</w:t>
      </w:r>
      <w:r/>
    </w:p>
    <w:p>
      <w:r/>
      <w:r>
        <w:t xml:space="preserve">O Senhor providenciou para os sacerdotes hebreus e suas famílias a partir do que foi reservado para o Senhor. Os sacerdotes tinham direitos às ofertas de animais primogênitos e à taxa de redenção pelos primogênitos de Israel. Tanto os filhos primogênitos quanto a prole de animais impuros tinham que ser resgatados por uma taxa paga em prata, já que nenhum deles podia ser sacrificado (veja </w:t>
      </w:r>
      <w:hyperlink r:id="rId43">
        <w:r>
          <w:rPr>
            <w:color w:val="0000EE"/>
            <w:u w:val="single"/>
          </w:rPr>
          <w:t>3.13</w:t>
        </w:r>
      </w:hyperlink>
      <w:r>
        <w:t xml:space="preserve">, </w:t>
      </w:r>
      <w:hyperlink r:id="rId414">
        <w:r>
          <w:rPr>
            <w:color w:val="0000EE"/>
            <w:u w:val="single"/>
          </w:rPr>
          <w:t>40–51</w:t>
        </w:r>
      </w:hyperlink>
      <w:r>
        <w:t xml:space="preserve">; </w:t>
      </w:r>
      <w:hyperlink r:id="rId415">
        <w:r>
          <w:rPr>
            <w:color w:val="0000EE"/>
            <w:u w:val="single"/>
          </w:rPr>
          <w:t>Êx 13.2</w:t>
        </w:r>
      </w:hyperlink>
      <w:r>
        <w:t>).</w:t>
      </w:r>
      <w:r/>
      <w:r/>
    </w:p>
    <w:p>
      <w:r/>
    </w:p>
    <w:p>
      <w:pPr>
        <w:pStyle w:val="Heading2"/>
      </w:pPr>
      <w:r>
        <w:t>Números 18.19</w:t>
      </w:r>
      <w:r/>
    </w:p>
    <w:p>
      <w:r/>
      <w:r>
        <w:t xml:space="preserve">Esses arranjos faziam parte de uma aliança eterna e inquebrável (literalmente </w:t>
      </w:r>
      <w:r>
        <w:rPr>
          <w:i/>
        </w:rPr>
        <w:t>uma aliança de sal</w:t>
      </w:r>
      <w:r>
        <w:t xml:space="preserve">; cp. </w:t>
      </w:r>
      <w:hyperlink r:id="rId416">
        <w:r>
          <w:rPr>
            <w:color w:val="0000EE"/>
            <w:u w:val="single"/>
          </w:rPr>
          <w:t>2Cr 13.5</w:t>
        </w:r>
      </w:hyperlink>
      <w:r>
        <w:t>). A aliança aparentemente deveria ser permanente, já que o sal (um conservante) era um símbolo de permanência (</w:t>
      </w:r>
      <w:hyperlink r:id="rId417">
        <w:r>
          <w:rPr>
            <w:color w:val="0000EE"/>
            <w:u w:val="single"/>
          </w:rPr>
          <w:t>Lv 2.13</w:t>
        </w:r>
      </w:hyperlink>
      <w:r>
        <w:t>).</w:t>
      </w:r>
      <w:r/>
      <w:r/>
    </w:p>
    <w:p>
      <w:r/>
    </w:p>
    <w:p>
      <w:pPr>
        <w:pStyle w:val="Heading2"/>
      </w:pPr>
      <w:r>
        <w:t>Números 18.20–21</w:t>
      </w:r>
      <w:r/>
    </w:p>
    <w:p>
      <w:r/>
      <w:r>
        <w:t xml:space="preserve">Os sacerdotes e levitas não tinham uma terra tribal, mas estavam espalhados entre as outras tribos de Israel (cp. </w:t>
      </w:r>
      <w:hyperlink r:id="rId418">
        <w:r>
          <w:rPr>
            <w:color w:val="0000EE"/>
            <w:u w:val="single"/>
          </w:rPr>
          <w:t>35.1–8</w:t>
        </w:r>
      </w:hyperlink>
      <w:r>
        <w:t xml:space="preserve">; </w:t>
      </w:r>
      <w:hyperlink r:id="rId419">
        <w:r>
          <w:rPr>
            <w:color w:val="0000EE"/>
            <w:u w:val="single"/>
          </w:rPr>
          <w:t>Dt 12.12</w:t>
        </w:r>
      </w:hyperlink>
      <w:r>
        <w:t xml:space="preserve">; </w:t>
      </w:r>
      <w:hyperlink r:id="rId420">
        <w:r>
          <w:rPr>
            <w:color w:val="0000EE"/>
            <w:u w:val="single"/>
          </w:rPr>
          <w:t>Js 21.1–42</w:t>
        </w:r>
      </w:hyperlink>
      <w:r>
        <w:t>). • eu sou a sua propriedade: Em vez de seu próprio território, os sacerdotes de Israel receberam a garantia de que o próprio Deus seria sua terra natal, enquanto a tribo de Levi recebia dízimos como compensação por seu serviço sagrado.</w:t>
      </w:r>
      <w:r/>
      <w:r/>
    </w:p>
    <w:p>
      <w:r/>
    </w:p>
    <w:p>
      <w:pPr>
        <w:pStyle w:val="Heading2"/>
      </w:pPr>
      <w:r>
        <w:t>Números 18.23–24</w:t>
      </w:r>
      <w:r/>
    </w:p>
    <w:p>
      <w:r/>
      <w:r>
        <w:t xml:space="preserve">Os dízimos dos israelitas eram um décimo da produção anual de bens (veja </w:t>
      </w:r>
      <w:hyperlink r:id="rId421">
        <w:r>
          <w:rPr>
            <w:color w:val="0000EE"/>
            <w:u w:val="single"/>
          </w:rPr>
          <w:t>Dt 14.22–29</w:t>
        </w:r>
      </w:hyperlink>
      <w:r>
        <w:t xml:space="preserve">; </w:t>
      </w:r>
      <w:hyperlink r:id="rId422">
        <w:r>
          <w:rPr>
            <w:color w:val="0000EE"/>
            <w:u w:val="single"/>
          </w:rPr>
          <w:t>26.12</w:t>
        </w:r>
      </w:hyperlink>
      <w:r>
        <w:t xml:space="preserve">; </w:t>
      </w:r>
      <w:hyperlink r:id="rId423">
        <w:r>
          <w:rPr>
            <w:color w:val="0000EE"/>
            <w:u w:val="single"/>
          </w:rPr>
          <w:t>Ne 10.35–39</w:t>
        </w:r>
      </w:hyperlink>
      <w:r>
        <w:t xml:space="preserve">; </w:t>
      </w:r>
      <w:hyperlink r:id="rId424">
        <w:r>
          <w:rPr>
            <w:color w:val="0000EE"/>
            <w:u w:val="single"/>
          </w:rPr>
          <w:t>Ml 3.8–12</w:t>
        </w:r>
      </w:hyperlink>
      <w:r>
        <w:t xml:space="preserve">; </w:t>
      </w:r>
      <w:hyperlink r:id="rId425">
        <w:r>
          <w:rPr>
            <w:color w:val="0000EE"/>
            <w:u w:val="single"/>
          </w:rPr>
          <w:t>Mt 23.23</w:t>
        </w:r>
      </w:hyperlink>
      <w:r>
        <w:t xml:space="preserve">; cp. </w:t>
      </w:r>
      <w:hyperlink r:id="rId426">
        <w:r>
          <w:rPr>
            <w:color w:val="0000EE"/>
            <w:u w:val="single"/>
          </w:rPr>
          <w:t>Gn 14.17–20</w:t>
        </w:r>
      </w:hyperlink>
      <w:r>
        <w:t xml:space="preserve">; </w:t>
      </w:r>
      <w:hyperlink r:id="rId427">
        <w:r>
          <w:rPr>
            <w:color w:val="0000EE"/>
            <w:u w:val="single"/>
          </w:rPr>
          <w:t>Hb 7.5–10</w:t>
        </w:r>
      </w:hyperlink>
      <w:r>
        <w:t>).</w:t>
      </w:r>
      <w:r/>
      <w:r/>
    </w:p>
    <w:p>
      <w:r/>
    </w:p>
    <w:p>
      <w:pPr>
        <w:pStyle w:val="Heading2"/>
      </w:pPr>
      <w:r>
        <w:t>Números 18.25–32</w:t>
      </w:r>
      <w:r/>
    </w:p>
    <w:p>
      <w:r/>
      <w:r>
        <w:t>Assim como os levitas recebiam o dízimo dos bens dos israelitas (</w:t>
      </w:r>
      <w:hyperlink r:id="rId428">
        <w:r>
          <w:rPr>
            <w:color w:val="0000EE"/>
            <w:u w:val="single"/>
          </w:rPr>
          <w:t>18.24</w:t>
        </w:r>
      </w:hyperlink>
      <w:r>
        <w:t>), eles, por sua vez, eram obrigados a dar um dízimo do dízimo aos sacerdotes como sua própria oferta de colheita (</w:t>
      </w:r>
      <w:hyperlink r:id="rId429">
        <w:r>
          <w:rPr>
            <w:color w:val="0000EE"/>
            <w:u w:val="single"/>
          </w:rPr>
          <w:t>18.27</w:t>
        </w:r>
      </w:hyperlink>
      <w:r>
        <w:t>).</w:t>
      </w:r>
      <w:r/>
      <w:r/>
    </w:p>
    <w:p>
      <w:r/>
    </w:p>
    <w:p>
      <w:pPr>
        <w:pStyle w:val="Heading2"/>
      </w:pPr>
      <w:r>
        <w:t>Números 18.31</w:t>
      </w:r>
      <w:r/>
    </w:p>
    <w:p>
      <w:r/>
      <w:r>
        <w:t>Qualquer alimento recebido como dízimo poderia ser consumido pelos levitas e suas famílias. Esse alimento era uma compensação (ou seja, um salário) pelo serviço no Tabernáculo.</w:t>
      </w:r>
      <w:r/>
      <w:r/>
    </w:p>
    <w:p>
      <w:r/>
    </w:p>
    <w:p>
      <w:pPr>
        <w:pStyle w:val="Heading2"/>
      </w:pPr>
      <w:r>
        <w:t>Números 18.32</w:t>
      </w:r>
      <w:r/>
    </w:p>
    <w:p>
      <w:r/>
      <w:r>
        <w:t>Os dízimos de alimentos tinham uma origem sagrada como ofertas santas do povo de Israel</w:t>
      </w:r>
      <w:r>
        <w:rPr>
          <w:i/>
        </w:rPr>
        <w:t>;</w:t>
      </w:r>
      <w:r>
        <w:t xml:space="preserve"> eles não deviam transformar essas ofertas em algo comum ao negligenciar a entrega do dízimo aos sacerdotes.</w:t>
      </w:r>
      <w:r/>
      <w:r/>
    </w:p>
    <w:p>
      <w:r/>
    </w:p>
    <w:p>
      <w:pPr>
        <w:pStyle w:val="Heading2"/>
      </w:pPr>
      <w:r>
        <w:t>Números 19.1–10</w:t>
      </w:r>
      <w:r/>
    </w:p>
    <w:p>
      <w:r/>
      <w:r>
        <w:t>A água para a cerimônia de purificação (</w:t>
      </w:r>
      <w:hyperlink r:id="rId160">
        <w:r>
          <w:rPr>
            <w:color w:val="0000EE"/>
            <w:u w:val="single"/>
          </w:rPr>
          <w:t>19.9</w:t>
        </w:r>
      </w:hyperlink>
      <w:r>
        <w:t xml:space="preserve">), preparada com cinzas da novilha vermelha, pode ter sido a mesma que a água de purificação em </w:t>
      </w:r>
      <w:hyperlink r:id="rId430">
        <w:r>
          <w:rPr>
            <w:color w:val="0000EE"/>
            <w:u w:val="single"/>
          </w:rPr>
          <w:t>8.7</w:t>
        </w:r>
      </w:hyperlink>
      <w:r>
        <w:t xml:space="preserve">; veja também </w:t>
      </w:r>
      <w:hyperlink r:id="rId431">
        <w:r>
          <w:rPr>
            <w:color w:val="0000EE"/>
            <w:u w:val="single"/>
          </w:rPr>
          <w:t>31.19–24</w:t>
        </w:r>
      </w:hyperlink>
      <w:r>
        <w:t xml:space="preserve">. Esta cerimônia exigia as cinzas de uma novilha vermelha; a cor provavelmente representava sangue (cf. </w:t>
      </w:r>
      <w:hyperlink r:id="rId432">
        <w:r>
          <w:rPr>
            <w:color w:val="0000EE"/>
            <w:u w:val="single"/>
          </w:rPr>
          <w:t>Hb 9.13–14</w:t>
        </w:r>
      </w:hyperlink>
      <w:r>
        <w:t>).</w:t>
      </w:r>
      <w:r/>
      <w:r/>
    </w:p>
    <w:p>
      <w:r/>
    </w:p>
    <w:p>
      <w:pPr>
        <w:pStyle w:val="Heading2"/>
      </w:pPr>
      <w:r>
        <w:t>Números 19.1–22</w:t>
      </w:r>
      <w:r/>
    </w:p>
    <w:p>
      <w:r/>
      <w:r>
        <w:t xml:space="preserve">Este relato considera o procedimento pelo qual os israelitas comuns, contaminados pelo contato com um cadáver (veja </w:t>
      </w:r>
      <w:hyperlink r:id="rId433">
        <w:r>
          <w:rPr>
            <w:color w:val="0000EE"/>
            <w:u w:val="single"/>
          </w:rPr>
          <w:t>9.4–12</w:t>
        </w:r>
      </w:hyperlink>
      <w:r>
        <w:t xml:space="preserve">; </w:t>
      </w:r>
      <w:hyperlink r:id="rId434">
        <w:r>
          <w:rPr>
            <w:color w:val="0000EE"/>
            <w:u w:val="single"/>
          </w:rPr>
          <w:t>Lv 17.15</w:t>
        </w:r>
      </w:hyperlink>
      <w:r>
        <w:t xml:space="preserve">; </w:t>
      </w:r>
      <w:hyperlink r:id="rId119">
        <w:r>
          <w:rPr>
            <w:color w:val="0000EE"/>
            <w:u w:val="single"/>
          </w:rPr>
          <w:t>21.1–4</w:t>
        </w:r>
      </w:hyperlink>
      <w:r>
        <w:t xml:space="preserve">, </w:t>
      </w:r>
      <w:hyperlink r:id="rId435">
        <w:r>
          <w:rPr>
            <w:color w:val="0000EE"/>
            <w:u w:val="single"/>
          </w:rPr>
          <w:t>11–12</w:t>
        </w:r>
      </w:hyperlink>
      <w:r>
        <w:t xml:space="preserve">), poderiam recuperar a pureza cerimonial e evitar contaminar o Tabernáculo. A santidade de Deus exige que o lugar onde sua presença habita seja mantido puro e separado da poluição (cp. </w:t>
      </w:r>
      <w:hyperlink r:id="rId436">
        <w:r>
          <w:rPr>
            <w:color w:val="0000EE"/>
            <w:u w:val="single"/>
          </w:rPr>
          <w:t>1Co 6.9–11</w:t>
        </w:r>
      </w:hyperlink>
      <w:r>
        <w:t>,</w:t>
      </w:r>
      <w:hyperlink r:id="rId437">
        <w:r>
          <w:rPr>
            <w:color w:val="0000EE"/>
            <w:u w:val="single"/>
          </w:rPr>
          <w:t>18–20</w:t>
        </w:r>
      </w:hyperlink>
      <w:r>
        <w:t>).</w:t>
      </w:r>
      <w:r/>
      <w:r/>
    </w:p>
    <w:p>
      <w:r/>
    </w:p>
    <w:p>
      <w:pPr>
        <w:pStyle w:val="Heading2"/>
      </w:pPr>
      <w:r>
        <w:t>Números 19.3–5</w:t>
      </w:r>
      <w:r/>
    </w:p>
    <w:p>
      <w:r/>
      <w:r>
        <w:t xml:space="preserve">A necessidade de salvaguardar o status consagrado de Arão (veja </w:t>
      </w:r>
      <w:hyperlink r:id="rId438">
        <w:r>
          <w:rPr>
            <w:color w:val="0000EE"/>
            <w:u w:val="single"/>
          </w:rPr>
          <w:t>Lv 21.10–12</w:t>
        </w:r>
      </w:hyperlink>
      <w:r>
        <w:t xml:space="preserve">) exigiu que Eleazar realizasse a oferta da novilha vermelha, já que isso causava impureza ritual. A cerimônia da novilha vermelha contrastava com o sacrifício regular (cp. </w:t>
      </w:r>
      <w:hyperlink r:id="rId439">
        <w:r>
          <w:rPr>
            <w:color w:val="0000EE"/>
            <w:u w:val="single"/>
          </w:rPr>
          <w:t>Lv 4.3–12</w:t>
        </w:r>
      </w:hyperlink>
      <w:r>
        <w:t>).</w:t>
      </w:r>
      <w:r/>
      <w:r/>
    </w:p>
    <w:p>
      <w:r/>
    </w:p>
    <w:p>
      <w:pPr>
        <w:pStyle w:val="Heading2"/>
      </w:pPr>
      <w:r>
        <w:t>Números 19.6</w:t>
      </w:r>
      <w:r/>
    </w:p>
    <w:p>
      <w:r/>
      <w:r>
        <w:t xml:space="preserve">A única outra passagem onde um pedaço de cedro, um ramo de hissopo e algum fio escarlate aparecem juntos é </w:t>
      </w:r>
      <w:hyperlink r:id="rId440">
        <w:r>
          <w:rPr>
            <w:color w:val="0000EE"/>
            <w:u w:val="single"/>
          </w:rPr>
          <w:t>Lv 14</w:t>
        </w:r>
      </w:hyperlink>
      <w:r>
        <w:t>, que descreve outra cerimônia (também "fora do acampamento") que resulta em purificação cerimonial. Alguns estudiosos sugerem que Eleazar adicionou madeira de cedro e hissopo para produzir um aroma. O hissopo está associado à purificação (</w:t>
      </w:r>
      <w:hyperlink r:id="rId441">
        <w:r>
          <w:rPr>
            <w:color w:val="0000EE"/>
            <w:u w:val="single"/>
          </w:rPr>
          <w:t>Êx 12.22</w:t>
        </w:r>
      </w:hyperlink>
      <w:r>
        <w:t xml:space="preserve">; </w:t>
      </w:r>
      <w:hyperlink r:id="rId442">
        <w:r>
          <w:rPr>
            <w:color w:val="0000EE"/>
            <w:u w:val="single"/>
          </w:rPr>
          <w:t>Sl 51.7</w:t>
        </w:r>
      </w:hyperlink>
      <w:r>
        <w:t xml:space="preserve">; cp. </w:t>
      </w:r>
      <w:hyperlink r:id="rId443">
        <w:r>
          <w:rPr>
            <w:color w:val="0000EE"/>
            <w:u w:val="single"/>
          </w:rPr>
          <w:t>Hb 9.19</w:t>
        </w:r>
      </w:hyperlink>
      <w:r>
        <w:t>), e o fio escarlate, como a novilha vermelha, provavelmente simboliza sangue. Juntos, a madeira de cedro, o hissopo e o escarlate simbolizam limpeza.</w:t>
      </w:r>
      <w:r/>
      <w:r/>
    </w:p>
    <w:p>
      <w:r/>
    </w:p>
    <w:p>
      <w:pPr>
        <w:pStyle w:val="Heading2"/>
      </w:pPr>
      <w:r>
        <w:t>Números 19.7–10</w:t>
      </w:r>
      <w:r/>
    </w:p>
    <w:p>
      <w:r/>
      <w:r>
        <w:t xml:space="preserve">Três pessoas eram necessárias para produzir e coletar as cinzas da novilha — Eleazar, o homem que queimou o animal, e o homem que juntou suas cinzas. Todos os três tornavam-se ritualmente impuros por um dia por causa deste processo. Isso também era verdade para a pessoa que usava o produto final, uma poção feita do pó das cinzas e água (cp. </w:t>
      </w:r>
      <w:hyperlink r:id="rId444">
        <w:r>
          <w:rPr>
            <w:color w:val="0000EE"/>
            <w:u w:val="single"/>
          </w:rPr>
          <w:t>19.21</w:t>
        </w:r>
      </w:hyperlink>
      <w:r>
        <w:t>) que tinha o mesmo efeito contaminante que o sangue associado aos sacrifícios (</w:t>
      </w:r>
      <w:hyperlink r:id="rId445">
        <w:r>
          <w:rPr>
            <w:color w:val="0000EE"/>
            <w:u w:val="single"/>
          </w:rPr>
          <w:t>Lv 6.27–28</w:t>
        </w:r>
      </w:hyperlink>
      <w:r>
        <w:t>).</w:t>
      </w:r>
      <w:r/>
      <w:r/>
    </w:p>
    <w:p>
      <w:r/>
    </w:p>
    <w:p>
      <w:pPr>
        <w:pStyle w:val="Heading2"/>
      </w:pPr>
      <w:r>
        <w:t>Números 19.9</w:t>
      </w:r>
      <w:r/>
    </w:p>
    <w:p>
      <w:r/>
      <w:r>
        <w:t>O propósito da cerimônia de queima da novilha vermelha era produzir cinzas. Estas eram coletadas e depositadas em um local purificado fora do acampamento até que os israelitas precisassem delas na água para a cerimônia de purificação, a fim de remover impurezas como o contato com um cadáver (</w:t>
      </w:r>
      <w:hyperlink r:id="rId446">
        <w:r>
          <w:rPr>
            <w:color w:val="0000EE"/>
            <w:u w:val="single"/>
          </w:rPr>
          <w:t>19.11–22</w:t>
        </w:r>
      </w:hyperlink>
      <w:r>
        <w:t>).</w:t>
      </w:r>
      <w:r/>
      <w:r/>
    </w:p>
    <w:p>
      <w:r/>
    </w:p>
    <w:p>
      <w:pPr>
        <w:pStyle w:val="Heading2"/>
      </w:pPr>
      <w:r>
        <w:t>Números 19.11–19</w:t>
      </w:r>
      <w:r/>
    </w:p>
    <w:p>
      <w:r/>
      <w:r>
        <w:t xml:space="preserve">Entrar em contato com um cadáver humano produzia impureza ritual por sete dias (cf. </w:t>
      </w:r>
      <w:hyperlink r:id="rId447">
        <w:r>
          <w:rPr>
            <w:color w:val="0000EE"/>
            <w:u w:val="single"/>
          </w:rPr>
          <w:t>Lv 21.1–3</w:t>
        </w:r>
      </w:hyperlink>
      <w:r>
        <w:t>). O remédio era a água de purificação</w:t>
      </w:r>
      <w:r>
        <w:rPr>
          <w:i/>
        </w:rPr>
        <w:t>,</w:t>
      </w:r>
      <w:r>
        <w:t xml:space="preserve"> aplicada no terceiro e sétimo dias.</w:t>
      </w:r>
      <w:r/>
      <w:r/>
    </w:p>
    <w:p>
      <w:r/>
    </w:p>
    <w:p>
      <w:pPr>
        <w:pStyle w:val="Heading2"/>
      </w:pPr>
      <w:r>
        <w:t>Números 19.13</w:t>
      </w:r>
      <w:r/>
    </w:p>
    <w:p>
      <w:r/>
      <w:r>
        <w:t xml:space="preserve">A impureza causada pelo contato com um cadáver era especialmente perigosa, pois uma pessoa cerimonialmente impura contaminaria o Tabernáculo do Senhor (cf. </w:t>
      </w:r>
      <w:hyperlink r:id="rId448">
        <w:r>
          <w:rPr>
            <w:color w:val="0000EE"/>
            <w:u w:val="single"/>
          </w:rPr>
          <w:t>Lv 15.31</w:t>
        </w:r>
      </w:hyperlink>
      <w:r>
        <w:t xml:space="preserve">). Isso era motivo para ser cortado da comunidade de Israel (cf. </w:t>
      </w:r>
      <w:hyperlink r:id="rId449">
        <w:r>
          <w:rPr>
            <w:color w:val="0000EE"/>
            <w:u w:val="single"/>
          </w:rPr>
          <w:t>Nm 9.13</w:t>
        </w:r>
      </w:hyperlink>
      <w:r>
        <w:t xml:space="preserve">; </w:t>
      </w:r>
      <w:hyperlink r:id="rId450">
        <w:r>
          <w:rPr>
            <w:color w:val="0000EE"/>
            <w:u w:val="single"/>
          </w:rPr>
          <w:t>Êx 12.15</w:t>
        </w:r>
      </w:hyperlink>
      <w:r>
        <w:t xml:space="preserve">; </w:t>
      </w:r>
      <w:hyperlink r:id="rId174">
        <w:r>
          <w:rPr>
            <w:color w:val="0000EE"/>
            <w:u w:val="single"/>
          </w:rPr>
          <w:t>Lv 7.20–21</w:t>
        </w:r>
      </w:hyperlink>
      <w:r>
        <w:t xml:space="preserve">; </w:t>
      </w:r>
      <w:hyperlink r:id="rId451">
        <w:r>
          <w:rPr>
            <w:color w:val="0000EE"/>
            <w:u w:val="single"/>
          </w:rPr>
          <w:t>17.4–14</w:t>
        </w:r>
      </w:hyperlink>
      <w:r>
        <w:t xml:space="preserve">; </w:t>
      </w:r>
      <w:hyperlink r:id="rId452">
        <w:r>
          <w:rPr>
            <w:color w:val="0000EE"/>
            <w:u w:val="single"/>
          </w:rPr>
          <w:t>20.17–18</w:t>
        </w:r>
      </w:hyperlink>
      <w:r>
        <w:t>).</w:t>
      </w:r>
      <w:r/>
      <w:r/>
    </w:p>
    <w:p>
      <w:r/>
    </w:p>
    <w:p>
      <w:pPr>
        <w:pStyle w:val="Heading2"/>
      </w:pPr>
      <w:r>
        <w:t>Números 19.14–16</w:t>
      </w:r>
      <w:r/>
    </w:p>
    <w:p>
      <w:r/>
      <w:r>
        <w:t xml:space="preserve">O contágio da morte poderia ser transmitido a um objeto ou a um lugar onde a morte havia ocorrido (cp. </w:t>
      </w:r>
      <w:hyperlink r:id="rId453">
        <w:r>
          <w:rPr>
            <w:color w:val="0000EE"/>
            <w:u w:val="single"/>
          </w:rPr>
          <w:t>Lv 15.1–12</w:t>
        </w:r>
      </w:hyperlink>
      <w:r>
        <w:t>).</w:t>
      </w:r>
      <w:r/>
      <w:r/>
    </w:p>
    <w:p>
      <w:r/>
    </w:p>
    <w:p>
      <w:pPr>
        <w:pStyle w:val="Heading2"/>
      </w:pPr>
      <w:r>
        <w:t>Números 19.17–22</w:t>
      </w:r>
      <w:r/>
    </w:p>
    <w:p>
      <w:r/>
      <w:r>
        <w:t xml:space="preserve">Para purificar com as cinzas da novilha, uma mistura especial de purificação era feita combinando as cinzas da oferta de purificação queimada com água fresca (cf. </w:t>
      </w:r>
      <w:hyperlink r:id="rId454">
        <w:r>
          <w:rPr>
            <w:color w:val="0000EE"/>
            <w:u w:val="single"/>
          </w:rPr>
          <w:t>5.17</w:t>
        </w:r>
      </w:hyperlink>
      <w:r>
        <w:t>).</w:t>
      </w:r>
      <w:r/>
      <w:r/>
    </w:p>
    <w:p>
      <w:r/>
    </w:p>
    <w:p>
      <w:pPr>
        <w:pStyle w:val="Heading2"/>
      </w:pPr>
      <w:r>
        <w:t>Números 20.1</w:t>
      </w:r>
      <w:r/>
    </w:p>
    <w:p>
      <w:r/>
      <w:r>
        <w:t>Toda a sua geração compartilhou esse destino (</w:t>
      </w:r>
      <w:hyperlink r:id="rId455">
        <w:r>
          <w:rPr>
            <w:color w:val="0000EE"/>
            <w:u w:val="single"/>
          </w:rPr>
          <w:t>14.26–30</w:t>
        </w:r>
      </w:hyperlink>
      <w:r>
        <w:t>), incluindo Moisés e Arão (</w:t>
      </w:r>
      <w:hyperlink r:id="rId456">
        <w:r>
          <w:rPr>
            <w:color w:val="0000EE"/>
            <w:u w:val="single"/>
          </w:rPr>
          <w:t>20.2–13</w:t>
        </w:r>
      </w:hyperlink>
      <w:r>
        <w:t>,</w:t>
      </w:r>
      <w:hyperlink r:id="rId457">
        <w:r>
          <w:rPr>
            <w:color w:val="0000EE"/>
            <w:u w:val="single"/>
          </w:rPr>
          <w:t>22–29</w:t>
        </w:r>
      </w:hyperlink>
      <w:r>
        <w:t>).</w:t>
      </w:r>
      <w:r/>
      <w:r/>
    </w:p>
    <w:p>
      <w:r/>
    </w:p>
    <w:p>
      <w:pPr>
        <w:pStyle w:val="Heading2"/>
      </w:pPr>
      <w:r>
        <w:t>Números 20.2</w:t>
      </w:r>
      <w:r/>
    </w:p>
    <w:p>
      <w:r/>
      <w:r>
        <w:t>Não havia água: Durante a maior parte do ano, o Sinai e o Neguebe são extremamente quentes e secos.</w:t>
      </w:r>
      <w:r/>
      <w:r/>
    </w:p>
    <w:p>
      <w:r/>
    </w:p>
    <w:p>
      <w:pPr>
        <w:pStyle w:val="Heading2"/>
      </w:pPr>
      <w:r>
        <w:t>Números 20.2–13</w:t>
      </w:r>
      <w:r/>
    </w:p>
    <w:p>
      <w:r/>
      <w:r>
        <w:t xml:space="preserve">Diante de mais uma reclamação do povo de Israel sobre a falta de água e comida (cf. </w:t>
      </w:r>
      <w:hyperlink r:id="rId458">
        <w:r>
          <w:rPr>
            <w:color w:val="0000EE"/>
            <w:u w:val="single"/>
          </w:rPr>
          <w:t>11.4–35</w:t>
        </w:r>
      </w:hyperlink>
      <w:r>
        <w:t xml:space="preserve">; </w:t>
      </w:r>
      <w:hyperlink r:id="rId459">
        <w:r>
          <w:rPr>
            <w:color w:val="0000EE"/>
            <w:u w:val="single"/>
          </w:rPr>
          <w:t>21.4–5</w:t>
        </w:r>
      </w:hyperlink>
      <w:r>
        <w:t xml:space="preserve">; </w:t>
      </w:r>
      <w:hyperlink r:id="rId460">
        <w:r>
          <w:rPr>
            <w:color w:val="0000EE"/>
            <w:u w:val="single"/>
          </w:rPr>
          <w:t>Êx 15.22–25</w:t>
        </w:r>
      </w:hyperlink>
      <w:r>
        <w:t>), Moisés e Arão desobedeceram ao Senhor e perderam o privilégio de entrar na Terra Prometida.</w:t>
      </w:r>
      <w:r/>
      <w:r/>
    </w:p>
    <w:p>
      <w:r/>
    </w:p>
    <w:p>
      <w:pPr>
        <w:pStyle w:val="Heading2"/>
      </w:pPr>
      <w:r>
        <w:t>Números 20.3</w:t>
      </w:r>
      <w:r/>
    </w:p>
    <w:p>
      <w:r/>
      <w:r>
        <w:t>nossos companheiros!: Os israelitas se identificaram com Nadabe e Abiú (</w:t>
      </w:r>
      <w:hyperlink r:id="rId461">
        <w:r>
          <w:rPr>
            <w:color w:val="0000EE"/>
            <w:u w:val="single"/>
          </w:rPr>
          <w:t>Lv 10.1–5</w:t>
        </w:r>
      </w:hyperlink>
      <w:r>
        <w:t>), os glutões mortos pela primeira praga (</w:t>
      </w:r>
      <w:hyperlink r:id="rId168">
        <w:r>
          <w:rPr>
            <w:color w:val="0000EE"/>
            <w:u w:val="single"/>
          </w:rPr>
          <w:t>Nm 11.33</w:t>
        </w:r>
      </w:hyperlink>
      <w:r>
        <w:t>), os céticos que já haviam morrido no deserto (</w:t>
      </w:r>
      <w:hyperlink r:id="rId462">
        <w:r>
          <w:rPr>
            <w:color w:val="0000EE"/>
            <w:u w:val="single"/>
          </w:rPr>
          <w:t>14.29</w:t>
        </w:r>
      </w:hyperlink>
      <w:r>
        <w:t>), os dez espiões infiéis (</w:t>
      </w:r>
      <w:hyperlink r:id="rId463">
        <w:r>
          <w:rPr>
            <w:color w:val="0000EE"/>
            <w:u w:val="single"/>
          </w:rPr>
          <w:t>14.36–37</w:t>
        </w:r>
      </w:hyperlink>
      <w:r>
        <w:t>), Corá, Abirão e Datã, os 250 homens proeminentes, e os 14.700 que morreram na segunda praga (</w:t>
      </w:r>
      <w:hyperlink r:id="rId464">
        <w:r>
          <w:rPr>
            <w:color w:val="0000EE"/>
            <w:u w:val="single"/>
          </w:rPr>
          <w:t>16.32</w:t>
        </w:r>
      </w:hyperlink>
      <w:r>
        <w:t>,</w:t>
      </w:r>
      <w:hyperlink r:id="rId465">
        <w:r>
          <w:rPr>
            <w:color w:val="0000EE"/>
            <w:u w:val="single"/>
          </w:rPr>
          <w:t>35</w:t>
        </w:r>
      </w:hyperlink>
      <w:r>
        <w:t>,</w:t>
      </w:r>
      <w:hyperlink r:id="rId466">
        <w:r>
          <w:rPr>
            <w:color w:val="0000EE"/>
            <w:u w:val="single"/>
          </w:rPr>
          <w:t>49</w:t>
        </w:r>
      </w:hyperlink>
      <w:r>
        <w:t>).</w:t>
      </w:r>
      <w:r/>
      <w:r/>
    </w:p>
    <w:p>
      <w:r/>
    </w:p>
    <w:p>
      <w:pPr>
        <w:pStyle w:val="Heading2"/>
      </w:pPr>
      <w:r>
        <w:t>Números 20.6</w:t>
      </w:r>
      <w:r/>
    </w:p>
    <w:p>
      <w:r/>
      <w:r>
        <w:t>encostaram o rosto no chão: Como em conflitos anteriores (</w:t>
      </w:r>
      <w:hyperlink r:id="rId354">
        <w:r>
          <w:rPr>
            <w:color w:val="0000EE"/>
            <w:u w:val="single"/>
          </w:rPr>
          <w:t>14.5</w:t>
        </w:r>
      </w:hyperlink>
      <w:r>
        <w:t>,</w:t>
      </w:r>
      <w:hyperlink r:id="rId290">
        <w:r>
          <w:rPr>
            <w:color w:val="0000EE"/>
            <w:u w:val="single"/>
          </w:rPr>
          <w:t>10</w:t>
        </w:r>
      </w:hyperlink>
      <w:r>
        <w:t xml:space="preserve">; </w:t>
      </w:r>
      <w:hyperlink r:id="rId467">
        <w:r>
          <w:rPr>
            <w:color w:val="0000EE"/>
            <w:u w:val="single"/>
          </w:rPr>
          <w:t>16.4</w:t>
        </w:r>
      </w:hyperlink>
      <w:r>
        <w:t>,</w:t>
      </w:r>
      <w:hyperlink r:id="rId468">
        <w:r>
          <w:rPr>
            <w:color w:val="0000EE"/>
            <w:u w:val="single"/>
          </w:rPr>
          <w:t>19</w:t>
        </w:r>
      </w:hyperlink>
      <w:r>
        <w:t>,</w:t>
      </w:r>
      <w:hyperlink r:id="rId355">
        <w:r>
          <w:rPr>
            <w:color w:val="0000EE"/>
            <w:u w:val="single"/>
          </w:rPr>
          <w:t>22</w:t>
        </w:r>
      </w:hyperlink>
      <w:r>
        <w:t>), eles se prostraram e aguardaram a presença gloriosa do Senhor para resolver a crise.</w:t>
      </w:r>
      <w:r/>
      <w:r/>
    </w:p>
    <w:p>
      <w:r/>
    </w:p>
    <w:p>
      <w:pPr>
        <w:pStyle w:val="Heading2"/>
      </w:pPr>
      <w:r>
        <w:t>Números 20.7–9</w:t>
      </w:r>
      <w:r/>
    </w:p>
    <w:p>
      <w:r/>
      <w:r>
        <w:t>Deus ouviu as reclamações de Israel, considerou-as legítimas e ordenou a Moisés que resolvesse o problema.</w:t>
      </w:r>
      <w:r/>
      <w:r/>
    </w:p>
    <w:p>
      <w:r/>
    </w:p>
    <w:p>
      <w:pPr>
        <w:pStyle w:val="Heading2"/>
      </w:pPr>
      <w:r>
        <w:t>Números 20.8–9</w:t>
      </w:r>
      <w:r/>
    </w:p>
    <w:p>
      <w:r/>
      <w:r>
        <w:t xml:space="preserve">A vara foi mantida diante da Arca da Aliança para evitar que os israelitas reclamassem (cf. </w:t>
      </w:r>
      <w:hyperlink r:id="rId469">
        <w:r>
          <w:rPr>
            <w:color w:val="0000EE"/>
            <w:u w:val="single"/>
          </w:rPr>
          <w:t>17.10</w:t>
        </w:r>
      </w:hyperlink>
      <w:r>
        <w:t xml:space="preserve">); ela representava a autoridade de Deus nas mãos de Moisés e Arão. As instruções que Deus dá aos seus representantes são muito precisas e devem ser seguidas exatamente como instruído (cf. </w:t>
      </w:r>
      <w:hyperlink r:id="rId470">
        <w:r>
          <w:rPr>
            <w:color w:val="0000EE"/>
            <w:u w:val="single"/>
          </w:rPr>
          <w:t>Tg 3.1</w:t>
        </w:r>
      </w:hyperlink>
      <w:r>
        <w:t xml:space="preserve">; veja também </w:t>
      </w:r>
      <w:hyperlink r:id="rId471">
        <w:r>
          <w:rPr>
            <w:color w:val="0000EE"/>
            <w:u w:val="single"/>
          </w:rPr>
          <w:t>2Tm 2.24–26</w:t>
        </w:r>
      </w:hyperlink>
      <w:r>
        <w:t>).</w:t>
      </w:r>
      <w:r/>
      <w:r/>
    </w:p>
    <w:p>
      <w:r/>
    </w:p>
    <w:p>
      <w:pPr>
        <w:pStyle w:val="Heading2"/>
      </w:pPr>
      <w:r>
        <w:t>Números 20.10–12</w:t>
      </w:r>
      <w:r/>
    </w:p>
    <w:p>
      <w:r/>
      <w:r>
        <w:t>Em vez de obedecer reverentemente às instruções de Deus, Moisés repreendeu o povo (Devemos trazer água para vocês desta rocha?) e, com raiva, bateu na rocha duas vezes com o cajado (</w:t>
      </w:r>
      <w:hyperlink r:id="rId472">
        <w:r>
          <w:rPr>
            <w:color w:val="0000EE"/>
            <w:u w:val="single"/>
          </w:rPr>
          <w:t>20.11</w:t>
        </w:r>
      </w:hyperlink>
      <w:r>
        <w:t>). Deus considerou as palavras e ações de Moisés como uma grave violação da fé; Moisés “falou tolamente” (</w:t>
      </w:r>
      <w:hyperlink r:id="rId473">
        <w:r>
          <w:rPr>
            <w:color w:val="0000EE"/>
            <w:u w:val="single"/>
          </w:rPr>
          <w:t>Sl 106.32–33</w:t>
        </w:r>
      </w:hyperlink>
      <w:r>
        <w:t xml:space="preserve">; cp. </w:t>
      </w:r>
      <w:hyperlink r:id="rId474">
        <w:r>
          <w:rPr>
            <w:color w:val="0000EE"/>
            <w:u w:val="single"/>
          </w:rPr>
          <w:t>Tg 1.20</w:t>
        </w:r>
      </w:hyperlink>
      <w:r>
        <w:t>) e não confiou o suficiente em Deus para demonstrar sua santidade. Ao não fazer exatamente como lhe foi dito, Moisés demonstrou falta de fé em Deus para prover para seu povo. Essa falta de fé também é evidente nas palavras de Moisés ao povo. O Senhor exige obediência e fé; qualquer coisa menos que isso é uma afronta ao seu caráter santo (</w:t>
      </w:r>
      <w:hyperlink r:id="rId475">
        <w:r>
          <w:rPr>
            <w:color w:val="0000EE"/>
            <w:u w:val="single"/>
          </w:rPr>
          <w:t>Nm 20.24</w:t>
        </w:r>
      </w:hyperlink>
      <w:r>
        <w:t xml:space="preserve">; </w:t>
      </w:r>
      <w:hyperlink r:id="rId476">
        <w:r>
          <w:rPr>
            <w:color w:val="0000EE"/>
            <w:u w:val="single"/>
          </w:rPr>
          <w:t>27.14</w:t>
        </w:r>
      </w:hyperlink>
      <w:r>
        <w:t>). Essa grave falta de obediência e fé teve o mesmo resultado que teve anteriormente (</w:t>
      </w:r>
      <w:hyperlink r:id="rId477">
        <w:r>
          <w:rPr>
            <w:color w:val="0000EE"/>
            <w:u w:val="single"/>
          </w:rPr>
          <w:t>14.20–23</w:t>
        </w:r>
      </w:hyperlink>
      <w:r>
        <w:t xml:space="preserve">; veja também </w:t>
      </w:r>
      <w:hyperlink r:id="rId478">
        <w:r>
          <w:rPr>
            <w:color w:val="0000EE"/>
            <w:u w:val="single"/>
          </w:rPr>
          <w:t>1Co 10.4–12</w:t>
        </w:r>
      </w:hyperlink>
      <w:r>
        <w:t>).</w:t>
      </w:r>
      <w:r/>
      <w:r/>
    </w:p>
    <w:p>
      <w:r/>
    </w:p>
    <w:p>
      <w:pPr>
        <w:pStyle w:val="Heading2"/>
      </w:pPr>
      <w:r>
        <w:t>Números 20.13</w:t>
      </w:r>
      <w:r/>
    </w:p>
    <w:p>
      <w:r/>
      <w:r>
        <w:t>Meribá: Assim como fizeram em Refidim (</w:t>
      </w:r>
      <w:hyperlink r:id="rId308">
        <w:r>
          <w:rPr>
            <w:color w:val="0000EE"/>
            <w:u w:val="single"/>
          </w:rPr>
          <w:t>Êx 17.1–7</w:t>
        </w:r>
      </w:hyperlink>
      <w:r>
        <w:t>), os israelitas criaram um nome (“Discussão”) que se referia mais ao incidente do que a uma localização geográfica. • Deus demonstrou sua santidade através de seu julgamento sobre o pecado de Arão e Moisés.</w:t>
      </w:r>
      <w:r/>
      <w:r/>
    </w:p>
    <w:p>
      <w:r/>
    </w:p>
    <w:p>
      <w:pPr>
        <w:pStyle w:val="Heading2"/>
      </w:pPr>
      <w:r>
        <w:t>Números 20.14–21</w:t>
      </w:r>
      <w:r/>
    </w:p>
    <w:p>
      <w:r/>
      <w:r>
        <w:t>Israel tentou, sem sucesso, estabelecer relações pacíficas com Edom, com o qual aparentemente não tinha tido contato desde que Esaú (Edom) e Jacó (Israel) enterraram seu pai, Isaque (</w:t>
      </w:r>
      <w:hyperlink r:id="rId479">
        <w:r>
          <w:rPr>
            <w:color w:val="0000EE"/>
            <w:u w:val="single"/>
          </w:rPr>
          <w:t>Gn 35.29</w:t>
        </w:r>
      </w:hyperlink>
      <w:r>
        <w:t xml:space="preserve">; </w:t>
      </w:r>
      <w:hyperlink r:id="rId480">
        <w:r>
          <w:rPr>
            <w:color w:val="0000EE"/>
            <w:u w:val="single"/>
          </w:rPr>
          <w:t>36.6–8</w:t>
        </w:r>
      </w:hyperlink>
      <w:r>
        <w:t xml:space="preserve">; cp. </w:t>
      </w:r>
      <w:hyperlink r:id="rId481">
        <w:r>
          <w:rPr>
            <w:color w:val="0000EE"/>
            <w:u w:val="single"/>
          </w:rPr>
          <w:t>Gn 32.28</w:t>
        </w:r>
      </w:hyperlink>
      <w:r>
        <w:t xml:space="preserve">). O apelo de Moisés assemelha-se à correspondência diplomática formal daquela época. Enquanto os contatos com os cananeus e outros grupos de pessoas eram marcados por hostilidade, a comunicação com Edom era educada devido aos laços de parentesco (cp. </w:t>
      </w:r>
      <w:hyperlink r:id="rId482">
        <w:r>
          <w:rPr>
            <w:color w:val="0000EE"/>
            <w:u w:val="single"/>
          </w:rPr>
          <w:t>Dt 2.4</w:t>
        </w:r>
      </w:hyperlink>
      <w:r>
        <w:t xml:space="preserve">; </w:t>
      </w:r>
      <w:hyperlink r:id="rId483">
        <w:r>
          <w:rPr>
            <w:color w:val="0000EE"/>
            <w:u w:val="single"/>
          </w:rPr>
          <w:t>23.7</w:t>
        </w:r>
      </w:hyperlink>
      <w:r>
        <w:t>). Esses laços, no entanto, aparentemente não eram fortes o suficiente para superar a antiga tensão entre Jacó e Esaú (</w:t>
      </w:r>
      <w:hyperlink r:id="rId484">
        <w:r>
          <w:rPr>
            <w:color w:val="0000EE"/>
            <w:u w:val="single"/>
          </w:rPr>
          <w:t>Gn 27.41</w:t>
        </w:r>
      </w:hyperlink>
      <w:r>
        <w:t>).</w:t>
      </w:r>
      <w:r/>
      <w:r/>
    </w:p>
    <w:p>
      <w:r/>
    </w:p>
    <w:p>
      <w:pPr>
        <w:pStyle w:val="Heading2"/>
      </w:pPr>
      <w:r>
        <w:t>Números 20.14–21.35</w:t>
      </w:r>
      <w:r/>
    </w:p>
    <w:p>
      <w:r/>
      <w:r>
        <w:t xml:space="preserve">Aqui, os israelitas iniciaram sua jornada rumo à Terra Prometida. Saindo de Cades, deixaram a Península do Sinai para trás e entraram na área a leste do Jordão (Transjordânia), aproximando-se da Terra Prometida pelo leste por um ponto de entrada menos direto (veja </w:t>
      </w:r>
      <w:hyperlink r:id="rId318">
        <w:r>
          <w:rPr>
            <w:color w:val="0000EE"/>
            <w:u w:val="single"/>
          </w:rPr>
          <w:t>14.25</w:t>
        </w:r>
      </w:hyperlink>
      <w:r>
        <w:t xml:space="preserve">; cp. </w:t>
      </w:r>
      <w:hyperlink r:id="rId485">
        <w:r>
          <w:rPr>
            <w:color w:val="0000EE"/>
            <w:u w:val="single"/>
          </w:rPr>
          <w:t>Dt 2.2–6</w:t>
        </w:r>
      </w:hyperlink>
      <w:r>
        <w:t>).</w:t>
      </w:r>
      <w:r/>
      <w:r/>
    </w:p>
    <w:p>
      <w:r/>
    </w:p>
    <w:p>
      <w:pPr>
        <w:pStyle w:val="Heading2"/>
      </w:pPr>
      <w:r>
        <w:t>Números 20.17</w:t>
      </w:r>
      <w:r/>
    </w:p>
    <w:p>
      <w:r/>
      <w:r>
        <w:t xml:space="preserve">Não beberemos nem mesmo a água dos seus poços: Edom é muito seco; comida e água eram escassas demais para sustentar esse número substancial de imigrantes hebreus. • Ficaremos na estrada do rei: A “Estrada Real” (também </w:t>
      </w:r>
      <w:hyperlink r:id="rId486">
        <w:r>
          <w:rPr>
            <w:color w:val="0000EE"/>
            <w:u w:val="single"/>
          </w:rPr>
          <w:t>21.22</w:t>
        </w:r>
      </w:hyperlink>
      <w:r>
        <w:t>) é bem conhecida no Antigo Testamento, embora sua rota exata não seja certa. Como seu nome indica, essa rota era mantida para fins oficiais, incluindo o movimento de tropas e comércio. Ao longo dessa trilha, os viajantes podiam encontrar assentamentos, comida e água entre o Mar Vermelho e Damasco. A rota permaneceu importante até os tempos romanos e até mesmo modernos. Esta estrada real contrastava com uma rota muito menos hospitaleira mais a leste chamada de Estrada do Deserto.</w:t>
      </w:r>
      <w:r/>
      <w:r/>
    </w:p>
    <w:p>
      <w:r/>
    </w:p>
    <w:p>
      <w:pPr>
        <w:pStyle w:val="Heading2"/>
      </w:pPr>
      <w:r>
        <w:t>Números 20.18–21</w:t>
      </w:r>
      <w:r/>
    </w:p>
    <w:p>
      <w:r/>
      <w:r>
        <w:t>Fique fora da minha terra: Assim como seu ancestral Esaú havia desconfiado de Jacó (</w:t>
      </w:r>
      <w:hyperlink r:id="rId487">
        <w:r>
          <w:rPr>
            <w:color w:val="0000EE"/>
            <w:u w:val="single"/>
          </w:rPr>
          <w:t>Gn 27.36</w:t>
        </w:r>
      </w:hyperlink>
      <w:r>
        <w:t xml:space="preserve">), os edomitas agora desconfiavam dos descendentes de Jacó. Assim, Israel foi forçado a dar meia-volta e encontrar outra maneira de se aproximar de Canaã (cp. </w:t>
      </w:r>
      <w:hyperlink r:id="rId488">
        <w:r>
          <w:rPr>
            <w:color w:val="0000EE"/>
            <w:u w:val="single"/>
          </w:rPr>
          <w:t>Dt 2.4–6</w:t>
        </w:r>
      </w:hyperlink>
      <w:r>
        <w:t>).</w:t>
      </w:r>
      <w:r/>
      <w:r/>
    </w:p>
    <w:p>
      <w:r/>
    </w:p>
    <w:p>
      <w:pPr>
        <w:pStyle w:val="Heading2"/>
      </w:pPr>
      <w:r>
        <w:t>Números 20.22–23</w:t>
      </w:r>
      <w:r/>
    </w:p>
    <w:p>
      <w:r/>
      <w:r>
        <w:t>Israel não seguiu a rota mais direta através da região sudeste do Jordão, o coração dos edomitas (</w:t>
      </w:r>
      <w:hyperlink r:id="rId489">
        <w:r>
          <w:rPr>
            <w:color w:val="0000EE"/>
            <w:u w:val="single"/>
          </w:rPr>
          <w:t>20.21</w:t>
        </w:r>
      </w:hyperlink>
      <w:r>
        <w:t>). •Todo o povo de Israel saiu da cidade de Cades e chegou até o monte Hor, na fronteira de Edom: A localização exata do Monte Hor permanece desconhecida, embora Josefo (escrevendo entre 70–100 d.C.) o tenha associado à região de Petra (em Jebel Haroun, “montanha de Arão”).</w:t>
      </w:r>
      <w:r/>
      <w:r/>
    </w:p>
    <w:p>
      <w:r/>
    </w:p>
    <w:p>
      <w:pPr>
        <w:pStyle w:val="Heading2"/>
      </w:pPr>
      <w:r>
        <w:t>Números 20.24–26</w:t>
      </w:r>
      <w:r/>
    </w:p>
    <w:p>
      <w:r/>
      <w:r>
        <w:t>A participação de Arão na rebelião de sua geração resultou em sua morte fora da Terra Prometida (</w:t>
      </w:r>
      <w:hyperlink r:id="rId490">
        <w:r>
          <w:rPr>
            <w:color w:val="0000EE"/>
            <w:u w:val="single"/>
          </w:rPr>
          <w:t>20.10–12</w:t>
        </w:r>
      </w:hyperlink>
      <w:r>
        <w:t>).</w:t>
      </w:r>
      <w:r/>
      <w:r/>
    </w:p>
    <w:p>
      <w:r/>
    </w:p>
    <w:p>
      <w:pPr>
        <w:pStyle w:val="Heading2"/>
      </w:pPr>
      <w:r>
        <w:t>Números 20.27–29</w:t>
      </w:r>
      <w:r/>
    </w:p>
    <w:p>
      <w:r/>
      <w:r>
        <w:t xml:space="preserve">A autoridade sacerdotal foi transferida quando Moisés colocou as vestes sacerdotais de Arão (confira </w:t>
      </w:r>
      <w:hyperlink r:id="rId491">
        <w:r>
          <w:rPr>
            <w:color w:val="0000EE"/>
            <w:u w:val="single"/>
          </w:rPr>
          <w:t>Lv 8.7–9</w:t>
        </w:r>
      </w:hyperlink>
      <w:r>
        <w:t xml:space="preserve">) em Eleazar. Depois disso, Arão morreu aos 123 anos, no quadragésimo ano após os hebreus deixarem o Egito (veja </w:t>
      </w:r>
      <w:hyperlink r:id="rId492">
        <w:r>
          <w:rPr>
            <w:color w:val="0000EE"/>
            <w:u w:val="single"/>
          </w:rPr>
          <w:t>Nm 33.37–39</w:t>
        </w:r>
      </w:hyperlink>
      <w:r>
        <w:t xml:space="preserve">). • todos ficaram de luto trinta dias: Esta foi uma honra excepcionalmente alta (veja também </w:t>
      </w:r>
      <w:hyperlink r:id="rId493">
        <w:r>
          <w:rPr>
            <w:color w:val="0000EE"/>
            <w:u w:val="single"/>
          </w:rPr>
          <w:t>Dt 34.8</w:t>
        </w:r>
      </w:hyperlink>
      <w:r>
        <w:t>), já que o período normal de luto público era de sete dias (</w:t>
      </w:r>
      <w:hyperlink r:id="rId494">
        <w:r>
          <w:rPr>
            <w:color w:val="0000EE"/>
            <w:u w:val="single"/>
          </w:rPr>
          <w:t>Gn 50.10</w:t>
        </w:r>
      </w:hyperlink>
      <w:r>
        <w:t xml:space="preserve">; </w:t>
      </w:r>
      <w:hyperlink r:id="rId495">
        <w:r>
          <w:rPr>
            <w:color w:val="0000EE"/>
            <w:u w:val="single"/>
          </w:rPr>
          <w:t>1Sm 31.13</w:t>
        </w:r>
      </w:hyperlink>
      <w:r>
        <w:t>).</w:t>
      </w:r>
      <w:r/>
      <w:r/>
    </w:p>
    <w:p>
      <w:r/>
    </w:p>
    <w:p>
      <w:pPr>
        <w:pStyle w:val="Heading2"/>
      </w:pPr>
      <w:r>
        <w:t>Números 21.1</w:t>
      </w:r>
      <w:r/>
    </w:p>
    <w:p>
      <w:r/>
      <w:r>
        <w:t xml:space="preserve">É possível que o rei cananeu de Arade tenha sido provocado por muitos inimigos ao sul de seu território (cp. </w:t>
      </w:r>
      <w:hyperlink r:id="rId496">
        <w:r>
          <w:rPr>
            <w:color w:val="0000EE"/>
            <w:u w:val="single"/>
          </w:rPr>
          <w:t>14.44–45</w:t>
        </w:r>
      </w:hyperlink>
      <w:r>
        <w:t>). • Arade e Horma (</w:t>
      </w:r>
      <w:hyperlink r:id="rId497">
        <w:r>
          <w:rPr>
            <w:color w:val="0000EE"/>
            <w:u w:val="single"/>
          </w:rPr>
          <w:t>21.3</w:t>
        </w:r>
      </w:hyperlink>
      <w:r>
        <w:t>) estavam muito ao norte do Monte Hor (</w:t>
      </w:r>
      <w:hyperlink r:id="rId457">
        <w:r>
          <w:rPr>
            <w:color w:val="0000EE"/>
            <w:u w:val="single"/>
          </w:rPr>
          <w:t>20.22–29</w:t>
        </w:r>
      </w:hyperlink>
      <w:r>
        <w:t xml:space="preserve">; </w:t>
      </w:r>
      <w:hyperlink r:id="rId498">
        <w:r>
          <w:rPr>
            <w:color w:val="0000EE"/>
            <w:u w:val="single"/>
          </w:rPr>
          <w:t>21.4</w:t>
        </w:r>
      </w:hyperlink>
      <w:r>
        <w:t xml:space="preserve">; veja </w:t>
      </w:r>
      <w:r>
        <w:t>nota de estudo em 20.22–23</w:t>
      </w:r>
      <w:r>
        <w:t xml:space="preserve">). A antiga </w:t>
      </w:r>
      <w:r>
        <w:rPr>
          <w:i/>
        </w:rPr>
        <w:t>Arade</w:t>
      </w:r>
      <w:r>
        <w:t xml:space="preserve"> é geralmente identificada com Tell Arade, localizada a oeste da moderna cidade israelense de Arade e cerca de oitenta quilômetros ao norte de Cades. Embora a escavação em Tell Arade tenha revelado importantes ruínas da Idade do Bronze Antigo (cerca de 3300–2000 a.C.) e da Idade do Ferro (cerca de 1200–500 a.C.), não há evidências de ocupação durante o Êxodo e o período de deserto de Israel (a Idade do Bronze Tardia, 1500–1200 a.C.). Algumas teorias ligam a antiga Arade a outro sítio arqueológico na região. Outros afirmam que todas essas histórias vêm de um período muito posterior e que não há razão para esperar uma correlação entre os dados escavados e as tradições literárias. Outro conjunto de teorias reconhece que as evidências são fragmentárias, insuficientes para resolver o debate acadêmico ou chegar a uma conclusão definitiva. Os mesmos tipos gerais de problemas com detalhes geográficos e arqueológicos são encontrados em outras partes do Antigo Testamento, e as soluções são muitas vezes incertas. • Atarim é de outra forma desconhecido.</w:t>
      </w:r>
      <w:r/>
      <w:r/>
    </w:p>
    <w:p>
      <w:r/>
    </w:p>
    <w:p>
      <w:pPr>
        <w:pStyle w:val="Heading2"/>
      </w:pPr>
      <w:r>
        <w:t>Números 21.1–22.1</w:t>
      </w:r>
      <w:r/>
    </w:p>
    <w:p>
      <w:r/>
      <w:r>
        <w:t>Na marcha em direção à Terra Prometida, Israel moveu-se do Monte Hor para as campinas de Moabe (</w:t>
      </w:r>
      <w:hyperlink r:id="rId499">
        <w:r>
          <w:rPr>
            <w:color w:val="0000EE"/>
            <w:u w:val="single"/>
          </w:rPr>
          <w:t>22.1</w:t>
        </w:r>
      </w:hyperlink>
      <w:r>
        <w:t>). O relato da marcha de Israel é pontuado pela ênfase do livro no plano paciente do Senhor para conduzir Israel a Canaã, apesar de suas fraquezas. • Embora a direção geral da viagem seja clara, a rota exata tomada pelos hebreus permanece desconhecida. Muitos dos lugares são difíceis de identificar, e as evidências arqueológicas de alguns locais não se encaixam no período geralmente associado ao tempo no deserto. Uma avaliação honesta do itinerário do deserto ainda enfrenta incertezas geográficas e históricas significativas.</w:t>
      </w:r>
      <w:r/>
      <w:r/>
    </w:p>
    <w:p>
      <w:r/>
    </w:p>
    <w:p>
      <w:pPr>
        <w:pStyle w:val="Heading2"/>
      </w:pPr>
      <w:r>
        <w:t>Números 21.2–3</w:t>
      </w:r>
      <w:r/>
    </w:p>
    <w:p>
      <w:r/>
      <w:r>
        <w:t xml:space="preserve">destruir completamente (hebraico kharam): Israel foi instruído a destruir completamente seus inimigos e as propriedades de seus inimigos (veja </w:t>
      </w:r>
      <w:hyperlink r:id="rId363">
        <w:r>
          <w:rPr>
            <w:color w:val="0000EE"/>
            <w:u w:val="single"/>
          </w:rPr>
          <w:t>Lv 27.28–29</w:t>
        </w:r>
      </w:hyperlink>
      <w:r>
        <w:t xml:space="preserve">; </w:t>
      </w:r>
      <w:hyperlink r:id="rId500">
        <w:r>
          <w:rPr>
            <w:color w:val="0000EE"/>
            <w:u w:val="single"/>
          </w:rPr>
          <w:t>Dt 7.2</w:t>
        </w:r>
      </w:hyperlink>
      <w:r>
        <w:t xml:space="preserve">; </w:t>
      </w:r>
      <w:hyperlink r:id="rId501">
        <w:r>
          <w:rPr>
            <w:color w:val="0000EE"/>
            <w:u w:val="single"/>
          </w:rPr>
          <w:t>20.17</w:t>
        </w:r>
      </w:hyperlink>
      <w:r>
        <w:t xml:space="preserve">; </w:t>
      </w:r>
      <w:hyperlink r:id="rId502">
        <w:r>
          <w:rPr>
            <w:color w:val="0000EE"/>
            <w:u w:val="single"/>
          </w:rPr>
          <w:t>Js 6–7</w:t>
        </w:r>
      </w:hyperlink>
      <w:r>
        <w:t xml:space="preserve">; </w:t>
      </w:r>
      <w:hyperlink r:id="rId503">
        <w:r>
          <w:rPr>
            <w:color w:val="0000EE"/>
            <w:u w:val="single"/>
          </w:rPr>
          <w:t>10.1–11.23</w:t>
        </w:r>
      </w:hyperlink>
      <w:r>
        <w:t>). • Esta batalha reflete um jogo de palavras entre kharam e Horma (hebraico khormah</w:t>
      </w:r>
      <w:r>
        <w:rPr>
          <w:i/>
        </w:rPr>
        <w:t>,</w:t>
      </w:r>
      <w:r>
        <w:t xml:space="preserve"> </w:t>
      </w:r>
      <w:hyperlink r:id="rId497">
        <w:r>
          <w:rPr>
            <w:color w:val="0000EE"/>
            <w:u w:val="single"/>
          </w:rPr>
          <w:t>Nm 21.3</w:t>
        </w:r>
      </w:hyperlink>
      <w:r>
        <w:t>). Marca um ponto de virada na interação de Israel com os cananeus, que permaneceram como inimigos difíceis durante todo o período da conquista.</w:t>
      </w:r>
      <w:r/>
      <w:r/>
    </w:p>
    <w:p>
      <w:r/>
    </w:p>
    <w:p>
      <w:pPr>
        <w:pStyle w:val="Heading2"/>
      </w:pPr>
      <w:r>
        <w:t>Números 21.4–9</w:t>
      </w:r>
      <w:r/>
    </w:p>
    <w:p>
      <w:r/>
      <w:r>
        <w:t>O “voto ao Senhor” e a consequente vitória (</w:t>
      </w:r>
      <w:hyperlink r:id="rId504">
        <w:r>
          <w:rPr>
            <w:color w:val="0000EE"/>
            <w:u w:val="single"/>
          </w:rPr>
          <w:t>21.2–3</w:t>
        </w:r>
      </w:hyperlink>
      <w:r>
        <w:t>) não eliminaram as críticas de Israel contra Deus e Moisés, mesmo que a longa jornada fosse uma punição pelo mesmo tipo de reclamação (</w:t>
      </w:r>
      <w:hyperlink r:id="rId505">
        <w:r>
          <w:rPr>
            <w:color w:val="0000EE"/>
            <w:u w:val="single"/>
          </w:rPr>
          <w:t>14.26–35</w:t>
        </w:r>
      </w:hyperlink>
      <w:r>
        <w:t>).</w:t>
      </w:r>
      <w:r/>
      <w:r/>
    </w:p>
    <w:p>
      <w:r/>
    </w:p>
    <w:p>
      <w:pPr>
        <w:pStyle w:val="Heading2"/>
      </w:pPr>
      <w:r>
        <w:t>Números 21.6</w:t>
      </w:r>
      <w:r/>
    </w:p>
    <w:p>
      <w:r/>
      <w:r>
        <w:t xml:space="preserve">Toda esta região forneceu (e ainda fornece) habitat para cobras extremamente venenosas (cf. </w:t>
      </w:r>
      <w:hyperlink r:id="rId506">
        <w:r>
          <w:rPr>
            <w:color w:val="0000EE"/>
            <w:u w:val="single"/>
          </w:rPr>
          <w:t>Is 30.6</w:t>
        </w:r>
      </w:hyperlink>
      <w:r>
        <w:t>).</w:t>
      </w:r>
      <w:r/>
      <w:r/>
    </w:p>
    <w:p>
      <w:r/>
    </w:p>
    <w:p>
      <w:pPr>
        <w:pStyle w:val="Heading2"/>
      </w:pPr>
      <w:r>
        <w:t>Números 21.7–9</w:t>
      </w:r>
      <w:r/>
    </w:p>
    <w:p>
      <w:r/>
      <w:r>
        <w:t>Jesus aludiu a este incidente ao discutir sua identidade e missão (</w:t>
      </w:r>
      <w:hyperlink r:id="rId507">
        <w:r>
          <w:rPr>
            <w:color w:val="0000EE"/>
            <w:u w:val="single"/>
          </w:rPr>
          <w:t>Jo 3.14–15</w:t>
        </w:r>
      </w:hyperlink>
      <w:r>
        <w:t>). • Nos dias de Ezequias (por volta de 700 a.C.), esta serpente de bronze havia se tornado um objeto de adoração em Jerusalém (</w:t>
      </w:r>
      <w:hyperlink r:id="rId508">
        <w:r>
          <w:rPr>
            <w:color w:val="0000EE"/>
            <w:u w:val="single"/>
          </w:rPr>
          <w:t>2Rs 18.4</w:t>
        </w:r>
      </w:hyperlink>
      <w:r>
        <w:t>).</w:t>
      </w:r>
      <w:r/>
      <w:r/>
    </w:p>
    <w:p>
      <w:r/>
    </w:p>
    <w:p>
      <w:pPr>
        <w:pStyle w:val="Heading2"/>
      </w:pPr>
      <w:r>
        <w:t>Números 21.10</w:t>
      </w:r>
      <w:r/>
    </w:p>
    <w:p>
      <w:r/>
      <w:r>
        <w:t>A localização de Obote é desconhecida.</w:t>
      </w:r>
      <w:r/>
      <w:r/>
    </w:p>
    <w:p>
      <w:r/>
    </w:p>
    <w:p>
      <w:pPr>
        <w:pStyle w:val="Heading2"/>
      </w:pPr>
      <w:r>
        <w:t>Números 21.11–12</w:t>
      </w:r>
      <w:r/>
    </w:p>
    <w:p>
      <w:r/>
      <w:r>
        <w:t xml:space="preserve">Os israelitas seguiram pelo lado leste de Edom. • Ijé-Abarim ("ruínas de Abarim" ou "ruínas da região além") estava provavelmente perto da margem norte do Riacho Zered (cf. </w:t>
      </w:r>
      <w:hyperlink r:id="rId509">
        <w:r>
          <w:rPr>
            <w:color w:val="0000EE"/>
            <w:u w:val="single"/>
          </w:rPr>
          <w:t>Dt 2.13–14</w:t>
        </w:r>
      </w:hyperlink>
      <w:r>
        <w:t>) que separava o antigo Edom de Moabe (</w:t>
      </w:r>
      <w:hyperlink r:id="rId510">
        <w:r>
          <w:rPr>
            <w:color w:val="0000EE"/>
            <w:u w:val="single"/>
          </w:rPr>
          <w:t>Dt 2.8–25</w:t>
        </w:r>
      </w:hyperlink>
      <w:r>
        <w:t>).</w:t>
      </w:r>
      <w:r/>
      <w:r/>
    </w:p>
    <w:p>
      <w:r/>
    </w:p>
    <w:p>
      <w:pPr>
        <w:pStyle w:val="Heading2"/>
      </w:pPr>
      <w:r>
        <w:t>Números 21.13</w:t>
      </w:r>
      <w:r/>
    </w:p>
    <w:p>
      <w:r/>
      <w:r>
        <w:t xml:space="preserve">Os israelitas viajaram para o leste do território moabita, que ficava entre o Riacho Zered ao sul e o Rio Arnom ao norte. O outro lado do Rio Arnom provavelmente estava ao norte e leste do principal cânion leste-oeste do Arnom; este grande cânion era uma linha de fronteira natural eficaz entre Moabe e o território dos amorreus ao norte do Arnom (veja </w:t>
      </w:r>
      <w:hyperlink r:id="rId511">
        <w:r>
          <w:rPr>
            <w:color w:val="0000EE"/>
            <w:u w:val="single"/>
          </w:rPr>
          <w:t>21.26</w:t>
        </w:r>
      </w:hyperlink>
      <w:r>
        <w:t>). • Os amorreus eram um grupo de povos nômades que haviam conquistado áreas da Mesopotâmia até Canaã na Idade do Bronze Médio (cerca de 2000–1500 a.C.), incluindo Babilônia (por volta de 1830 a.C.) e Assur (por volta de 1750 a.C.). Os amorreus que viviam na região montanhosa de Canaã haviam aterrorizado os espiões de Israel (</w:t>
      </w:r>
      <w:hyperlink r:id="rId512">
        <w:r>
          <w:rPr>
            <w:color w:val="0000EE"/>
            <w:u w:val="single"/>
          </w:rPr>
          <w:t>Dt 1.26–28</w:t>
        </w:r>
      </w:hyperlink>
      <w:r>
        <w:t>) e depois repelido a tentativa equivocada de Israel de entrar em Canaã (</w:t>
      </w:r>
      <w:hyperlink r:id="rId496">
        <w:r>
          <w:rPr>
            <w:color w:val="0000EE"/>
            <w:u w:val="single"/>
          </w:rPr>
          <w:t>Nm 14.44–45</w:t>
        </w:r>
      </w:hyperlink>
      <w:r>
        <w:t xml:space="preserve">; veja </w:t>
      </w:r>
      <w:hyperlink r:id="rId513">
        <w:r>
          <w:rPr>
            <w:color w:val="0000EE"/>
            <w:u w:val="single"/>
          </w:rPr>
          <w:t>Dt 1.42–44</w:t>
        </w:r>
      </w:hyperlink>
      <w:r>
        <w:t xml:space="preserve">). Na época da chegada de Israel, os amorreus haviam ganhado controle de grande parte de Transjordânia (a área a leste do Jordão); veja </w:t>
      </w:r>
      <w:r>
        <w:t>nota de estudo em Num 21.26</w:t>
      </w:r>
      <w:r>
        <w:t>.</w:t>
      </w:r>
      <w:r/>
      <w:r/>
    </w:p>
    <w:p>
      <w:r/>
    </w:p>
    <w:p>
      <w:pPr>
        <w:pStyle w:val="Heading2"/>
      </w:pPr>
      <w:r>
        <w:t>Números 21.14–15</w:t>
      </w:r>
      <w:r/>
    </w:p>
    <w:p>
      <w:r/>
      <w:r>
        <w:t xml:space="preserve">O Livro das Guerras do Senhor, semelhante ao </w:t>
      </w:r>
      <w:r>
        <w:rPr>
          <w:i/>
        </w:rPr>
        <w:t>Livro de Jashar (ou Livro do Justo)</w:t>
      </w:r>
      <w:r>
        <w:t xml:space="preserve"> (</w:t>
      </w:r>
      <w:hyperlink r:id="rId514">
        <w:r>
          <w:rPr>
            <w:color w:val="0000EE"/>
            <w:u w:val="single"/>
          </w:rPr>
          <w:t>Js 10.13</w:t>
        </w:r>
      </w:hyperlink>
      <w:r>
        <w:t xml:space="preserve">; </w:t>
      </w:r>
      <w:hyperlink r:id="rId515">
        <w:r>
          <w:rPr>
            <w:color w:val="0000EE"/>
            <w:u w:val="single"/>
          </w:rPr>
          <w:t>2Sm 1.18</w:t>
        </w:r>
      </w:hyperlink>
      <w:r>
        <w:t xml:space="preserve">), é desconhecido de outra forma. • Vaebe (uma cidade) e Sufa (uma região) também são desconhecidos de outra forma. Ar era um dos principais assentamentos moabitas daquela época (cp. </w:t>
      </w:r>
      <w:hyperlink r:id="rId516">
        <w:r>
          <w:rPr>
            <w:color w:val="0000EE"/>
            <w:u w:val="single"/>
          </w:rPr>
          <w:t>21.28</w:t>
        </w:r>
      </w:hyperlink>
      <w:r>
        <w:t xml:space="preserve">; </w:t>
      </w:r>
      <w:hyperlink r:id="rId517">
        <w:r>
          <w:rPr>
            <w:color w:val="0000EE"/>
            <w:u w:val="single"/>
          </w:rPr>
          <w:t>Dt 2.18</w:t>
        </w:r>
      </w:hyperlink>
      <w:r>
        <w:t xml:space="preserve">; </w:t>
      </w:r>
      <w:hyperlink r:id="rId518">
        <w:r>
          <w:rPr>
            <w:color w:val="0000EE"/>
            <w:u w:val="single"/>
          </w:rPr>
          <w:t>Is 15.1</w:t>
        </w:r>
      </w:hyperlink>
      <w:r>
        <w:t>).</w:t>
      </w:r>
      <w:r/>
      <w:r/>
    </w:p>
    <w:p>
      <w:r/>
    </w:p>
    <w:p>
      <w:pPr>
        <w:pStyle w:val="Heading2"/>
      </w:pPr>
      <w:r>
        <w:t>Números 21.16–18</w:t>
      </w:r>
      <w:r/>
    </w:p>
    <w:p>
      <w:r/>
      <w:r>
        <w:t xml:space="preserve">A localização de Beer é desconhecida (cf. </w:t>
      </w:r>
      <w:hyperlink r:id="rId519">
        <w:r>
          <w:rPr>
            <w:color w:val="0000EE"/>
            <w:u w:val="single"/>
          </w:rPr>
          <w:t>Is 15.8</w:t>
        </w:r>
      </w:hyperlink>
      <w:r>
        <w:t>). O fragmento poético descreve a escavação de um novo poço e reflete a alegria que isso trouxe a uma região semiárida. O fato de que os trabalhadores eram príncipes e líderes, e as ferramentas eram cetros e bastões, pode indicar que cavar o poço incluía uma cerimônia festiva.</w:t>
      </w:r>
      <w:r/>
      <w:r/>
    </w:p>
    <w:p>
      <w:r/>
    </w:p>
    <w:p>
      <w:pPr>
        <w:pStyle w:val="Heading2"/>
      </w:pPr>
      <w:r>
        <w:t>Números 21.18–20</w:t>
      </w:r>
      <w:r/>
    </w:p>
    <w:p>
      <w:r/>
      <w:r>
        <w:t xml:space="preserve">Após se moverem para o norte do Arnom, os hebreus deixaram o deserto no lado leste de Moabe e o território amorita recentemente conquistado (veja </w:t>
      </w:r>
      <w:r>
        <w:t>nota de estudo em 21.21–35</w:t>
      </w:r>
      <w:r>
        <w:t xml:space="preserve">). Eles se voltaram para o oeste em direção à linha de cume que se eleva do Vale da Fenda do Jordão, depois viajaram para o norte até o Pico de Pisga (veja também </w:t>
      </w:r>
      <w:hyperlink r:id="rId520">
        <w:r>
          <w:rPr>
            <w:color w:val="0000EE"/>
            <w:u w:val="single"/>
          </w:rPr>
          <w:t>23.14</w:t>
        </w:r>
      </w:hyperlink>
      <w:r>
        <w:t xml:space="preserve">; </w:t>
      </w:r>
      <w:hyperlink r:id="rId521">
        <w:r>
          <w:rPr>
            <w:color w:val="0000EE"/>
            <w:u w:val="single"/>
          </w:rPr>
          <w:t>Dt 3.17</w:t>
        </w:r>
      </w:hyperlink>
      <w:r>
        <w:t>,</w:t>
      </w:r>
      <w:hyperlink r:id="rId522">
        <w:r>
          <w:rPr>
            <w:color w:val="0000EE"/>
            <w:u w:val="single"/>
          </w:rPr>
          <w:t>27</w:t>
        </w:r>
      </w:hyperlink>
      <w:r>
        <w:t xml:space="preserve">; </w:t>
      </w:r>
      <w:hyperlink r:id="rId523">
        <w:r>
          <w:rPr>
            <w:color w:val="0000EE"/>
            <w:u w:val="single"/>
          </w:rPr>
          <w:t>34.1</w:t>
        </w:r>
      </w:hyperlink>
      <w:r>
        <w:t>,</w:t>
      </w:r>
      <w:hyperlink r:id="rId524">
        <w:r>
          <w:rPr>
            <w:color w:val="0000EE"/>
            <w:u w:val="single"/>
          </w:rPr>
          <w:t>5</w:t>
        </w:r>
      </w:hyperlink>
      <w:r>
        <w:t>).</w:t>
      </w:r>
      <w:r/>
      <w:r/>
    </w:p>
    <w:p>
      <w:r/>
    </w:p>
    <w:p>
      <w:pPr>
        <w:pStyle w:val="Heading2"/>
      </w:pPr>
      <w:r>
        <w:t>Números 21.21–22</w:t>
      </w:r>
      <w:r/>
    </w:p>
    <w:p>
      <w:r/>
      <w:r>
        <w:t xml:space="preserve">Cap. </w:t>
      </w:r>
      <w:hyperlink r:id="rId525">
        <w:r>
          <w:rPr>
            <w:color w:val="0000EE"/>
            <w:u w:val="single"/>
          </w:rPr>
          <w:t>20.14–17</w:t>
        </w:r>
      </w:hyperlink>
      <w:r>
        <w:t>.</w:t>
      </w:r>
      <w:r/>
      <w:r/>
    </w:p>
    <w:p>
      <w:r/>
    </w:p>
    <w:p>
      <w:pPr>
        <w:pStyle w:val="Heading2"/>
      </w:pPr>
      <w:r>
        <w:t>Números 21.21–24</w:t>
      </w:r>
      <w:r/>
    </w:p>
    <w:p>
      <w:r/>
      <w:r>
        <w:t>O território do Rei Seom estava espremido entre Moabe e Amom. Os israelitas não deviam invadir Amom (</w:t>
      </w:r>
      <w:hyperlink r:id="rId526">
        <w:r>
          <w:rPr>
            <w:color w:val="0000EE"/>
            <w:u w:val="single"/>
          </w:rPr>
          <w:t>Dt 2.19</w:t>
        </w:r>
      </w:hyperlink>
      <w:r>
        <w:t>), Edom ou Moabe (</w:t>
      </w:r>
      <w:hyperlink r:id="rId527">
        <w:r>
          <w:rPr>
            <w:color w:val="0000EE"/>
            <w:u w:val="single"/>
          </w:rPr>
          <w:t>Dt 2.4–9</w:t>
        </w:r>
      </w:hyperlink>
      <w:r>
        <w:t>) porque eram parentes (</w:t>
      </w:r>
      <w:hyperlink r:id="rId528">
        <w:r>
          <w:rPr>
            <w:color w:val="0000EE"/>
            <w:u w:val="single"/>
          </w:rPr>
          <w:t>Gn 19.30–38</w:t>
        </w:r>
      </w:hyperlink>
      <w:r>
        <w:t xml:space="preserve">; </w:t>
      </w:r>
      <w:hyperlink r:id="rId529">
        <w:r>
          <w:rPr>
            <w:color w:val="0000EE"/>
            <w:u w:val="single"/>
          </w:rPr>
          <w:t>32.3</w:t>
        </w:r>
      </w:hyperlink>
      <w:r>
        <w:t>), mas Israel precisava atravessar a Transjordânia para entrar em Canaã. O território de Seom era a rota natural.</w:t>
      </w:r>
      <w:r/>
      <w:r/>
    </w:p>
    <w:p>
      <w:r/>
    </w:p>
    <w:p>
      <w:pPr>
        <w:pStyle w:val="Heading2"/>
      </w:pPr>
      <w:r>
        <w:t>Números 21.21–35</w:t>
      </w:r>
      <w:r/>
    </w:p>
    <w:p>
      <w:r/>
      <w:r>
        <w:t xml:space="preserve">As vitórias dos israelitas sobre o Rei Seom de Hesbom e o Rei Ogue de Basã foram uma prévia da conquista hebraica de Canaã e passaram a representar a promessa de Deus de ajudar seu povo em tempos de necessidade (cf. </w:t>
      </w:r>
      <w:hyperlink r:id="rId530">
        <w:r>
          <w:rPr>
            <w:color w:val="0000EE"/>
            <w:u w:val="single"/>
          </w:rPr>
          <w:t>13.10–12</w:t>
        </w:r>
      </w:hyperlink>
      <w:r>
        <w:t xml:space="preserve">; </w:t>
      </w:r>
      <w:hyperlink r:id="rId531">
        <w:r>
          <w:rPr>
            <w:color w:val="0000EE"/>
            <w:u w:val="single"/>
          </w:rPr>
          <w:t>Dt 2.24–3.7</w:t>
        </w:r>
      </w:hyperlink>
      <w:r>
        <w:t xml:space="preserve">; </w:t>
      </w:r>
      <w:hyperlink r:id="rId532">
        <w:r>
          <w:rPr>
            <w:color w:val="0000EE"/>
            <w:u w:val="single"/>
          </w:rPr>
          <w:t>Js 2.10</w:t>
        </w:r>
      </w:hyperlink>
      <w:r>
        <w:t xml:space="preserve">; </w:t>
      </w:r>
      <w:hyperlink r:id="rId533">
        <w:r>
          <w:rPr>
            <w:color w:val="0000EE"/>
            <w:u w:val="single"/>
          </w:rPr>
          <w:t>9.10</w:t>
        </w:r>
      </w:hyperlink>
      <w:r>
        <w:t xml:space="preserve">; </w:t>
      </w:r>
      <w:hyperlink r:id="rId534">
        <w:r>
          <w:rPr>
            <w:color w:val="0000EE"/>
            <w:u w:val="single"/>
          </w:rPr>
          <w:t>12.1–6</w:t>
        </w:r>
      </w:hyperlink>
      <w:r>
        <w:t xml:space="preserve">; </w:t>
      </w:r>
      <w:hyperlink r:id="rId535">
        <w:r>
          <w:rPr>
            <w:color w:val="0000EE"/>
            <w:u w:val="single"/>
          </w:rPr>
          <w:t>Jz 11.19–22</w:t>
        </w:r>
      </w:hyperlink>
      <w:r>
        <w:t xml:space="preserve">; </w:t>
      </w:r>
      <w:hyperlink r:id="rId536">
        <w:r>
          <w:rPr>
            <w:color w:val="0000EE"/>
            <w:u w:val="single"/>
          </w:rPr>
          <w:t>Ne 9.22</w:t>
        </w:r>
      </w:hyperlink>
      <w:r>
        <w:t xml:space="preserve">; </w:t>
      </w:r>
      <w:hyperlink r:id="rId537">
        <w:r>
          <w:rPr>
            <w:color w:val="0000EE"/>
            <w:u w:val="single"/>
          </w:rPr>
          <w:t>Sl 135.10–12</w:t>
        </w:r>
      </w:hyperlink>
      <w:r>
        <w:t xml:space="preserve">; </w:t>
      </w:r>
      <w:hyperlink r:id="rId538">
        <w:r>
          <w:rPr>
            <w:color w:val="0000EE"/>
            <w:u w:val="single"/>
          </w:rPr>
          <w:t>136.17–22</w:t>
        </w:r>
      </w:hyperlink>
      <w:r>
        <w:t xml:space="preserve">; </w:t>
      </w:r>
      <w:hyperlink r:id="rId539">
        <w:r>
          <w:rPr>
            <w:color w:val="0000EE"/>
            <w:u w:val="single"/>
          </w:rPr>
          <w:t>Jr 48.45–46</w:t>
        </w:r>
      </w:hyperlink>
      <w:r>
        <w:t xml:space="preserve">). • Como Israel havia deixado o deserto (cf. </w:t>
      </w:r>
      <w:hyperlink r:id="rId540">
        <w:r>
          <w:rPr>
            <w:color w:val="0000EE"/>
            <w:u w:val="single"/>
          </w:rPr>
          <w:t>Nm 21.18</w:t>
        </w:r>
      </w:hyperlink>
      <w:r>
        <w:t>,</w:t>
      </w:r>
      <w:hyperlink r:id="rId541">
        <w:r>
          <w:rPr>
            <w:color w:val="0000EE"/>
            <w:u w:val="single"/>
          </w:rPr>
          <w:t>23</w:t>
        </w:r>
      </w:hyperlink>
      <w:r>
        <w:t>) antes de chegar a Pisga (</w:t>
      </w:r>
      <w:hyperlink r:id="rId542">
        <w:r>
          <w:rPr>
            <w:color w:val="0000EE"/>
            <w:u w:val="single"/>
          </w:rPr>
          <w:t>21.20</w:t>
        </w:r>
      </w:hyperlink>
      <w:r>
        <w:t xml:space="preserve">), este relato é provavelmente um flashback de algo que ocorreu antes do movimento descrito em </w:t>
      </w:r>
      <w:hyperlink r:id="rId543">
        <w:r>
          <w:rPr>
            <w:color w:val="0000EE"/>
            <w:u w:val="single"/>
          </w:rPr>
          <w:t>21.18–20</w:t>
        </w:r>
      </w:hyperlink>
      <w:r>
        <w:t>.</w:t>
      </w:r>
      <w:r/>
      <w:r/>
    </w:p>
    <w:p>
      <w:r/>
    </w:p>
    <w:p>
      <w:pPr>
        <w:pStyle w:val="Heading2"/>
      </w:pPr>
      <w:r>
        <w:t>Números 21.25</w:t>
      </w:r>
      <w:r/>
    </w:p>
    <w:p>
      <w:r/>
      <w:r>
        <w:t xml:space="preserve">A área conquistada nessa época tornou-se lar para as tribos de Rúben, Gade e Manassés (cp. cap. </w:t>
      </w:r>
      <w:hyperlink r:id="rId544">
        <w:r>
          <w:rPr>
            <w:color w:val="0000EE"/>
            <w:u w:val="single"/>
          </w:rPr>
          <w:t>32</w:t>
        </w:r>
      </w:hyperlink>
      <w:r>
        <w:t>).</w:t>
      </w:r>
      <w:r/>
      <w:r/>
    </w:p>
    <w:p>
      <w:r/>
    </w:p>
    <w:p>
      <w:pPr>
        <w:pStyle w:val="Heading2"/>
      </w:pPr>
      <w:r>
        <w:t>Números 21.26</w:t>
      </w:r>
      <w:r/>
    </w:p>
    <w:p>
      <w:r/>
      <w:r>
        <w:t xml:space="preserve">O rei Seom dos amorreus havia tomado a área ao norte do Arnom dos moabitas, que anteriormente a controlavam. Após Israel ocupar essa região por várias centenas de anos, ela foi reconquistada pelo rei Messa de Moabe (veja </w:t>
      </w:r>
      <w:hyperlink r:id="rId545">
        <w:r>
          <w:rPr>
            <w:color w:val="0000EE"/>
            <w:u w:val="single"/>
          </w:rPr>
          <w:t>2Rs 3.4–27</w:t>
        </w:r>
      </w:hyperlink>
      <w:r>
        <w:t xml:space="preserve">) através de uma campanha descrita em detalhes por volta de 830 a.C. na Inscrição de Messa (também conhecida como a Pedra Moabita). • Hesbom é geralmente identificada com Tell Hesban, que não forneceu evidências de ocupação da Idade do Bronze Tardia; veja </w:t>
      </w:r>
      <w:r>
        <w:t>nota de estudo em Números 21.1</w:t>
      </w:r>
      <w:r>
        <w:t>.</w:t>
      </w:r>
      <w:r/>
      <w:r/>
    </w:p>
    <w:p>
      <w:r/>
    </w:p>
    <w:p>
      <w:pPr>
        <w:pStyle w:val="Heading2"/>
      </w:pPr>
      <w:r>
        <w:t>Números 21.27–30</w:t>
      </w:r>
      <w:r/>
    </w:p>
    <w:p>
      <w:r/>
      <w:r>
        <w:t xml:space="preserve">Esta antiga cântico era aparentemente uma velha canção amorita focada nas façanhas do Rei Seom. Outros intérpretes acreditam que músicos israelitas a criaram como uma canção de escárnio para ridicularizar a derrota de Seom e celebrar a vitória de Israel. O fluxo lógico de pensamento de </w:t>
      </w:r>
      <w:hyperlink r:id="rId511">
        <w:r>
          <w:rPr>
            <w:color w:val="0000EE"/>
            <w:u w:val="single"/>
          </w:rPr>
          <w:t>21.26</w:t>
        </w:r>
      </w:hyperlink>
      <w:r>
        <w:t xml:space="preserve"> a </w:t>
      </w:r>
      <w:hyperlink r:id="rId546">
        <w:r>
          <w:rPr>
            <w:color w:val="0000EE"/>
            <w:u w:val="single"/>
          </w:rPr>
          <w:t>21.27</w:t>
        </w:r>
      </w:hyperlink>
      <w:r>
        <w:t xml:space="preserve"> favorece a primeira interpretação, com Israel aplicando a canção à sua própria vitória: Seom e os amoritas haviam derrotado Moabe; agora Israel os havia derrotado! Cf. </w:t>
      </w:r>
      <w:hyperlink r:id="rId547">
        <w:r>
          <w:rPr>
            <w:color w:val="0000EE"/>
            <w:u w:val="single"/>
          </w:rPr>
          <w:t>Jz 11.12–28</w:t>
        </w:r>
      </w:hyperlink>
      <w:r>
        <w:t>.</w:t>
      </w:r>
      <w:r/>
      <w:r/>
    </w:p>
    <w:p>
      <w:r/>
    </w:p>
    <w:p>
      <w:pPr>
        <w:pStyle w:val="Heading2"/>
      </w:pPr>
      <w:r>
        <w:t>Números 21.28</w:t>
      </w:r>
      <w:r/>
    </w:p>
    <w:p>
      <w:r/>
      <w:r>
        <w:t>O rei Seom havia destruído as cidades de Moabe a partir de seu centro de operações em Hesbom.</w:t>
      </w:r>
      <w:r/>
      <w:r/>
    </w:p>
    <w:p>
      <w:r/>
    </w:p>
    <w:p>
      <w:pPr>
        <w:pStyle w:val="Heading2"/>
      </w:pPr>
      <w:r>
        <w:t>Números 21.29</w:t>
      </w:r>
      <w:r/>
    </w:p>
    <w:p>
      <w:r/>
      <w:r>
        <w:t>Do ponto de vista antigo, até mesmo o deus supremo de Moabe, Quemos, foi derrotado pelos conquistadores amoritas, enquanto o povo de Moabe se tornou refugiado e cativo.</w:t>
      </w:r>
      <w:r/>
      <w:r/>
    </w:p>
    <w:p>
      <w:r/>
    </w:p>
    <w:p>
      <w:pPr>
        <w:pStyle w:val="Heading2"/>
      </w:pPr>
      <w:r>
        <w:t>Números 21.30</w:t>
      </w:r>
      <w:r/>
    </w:p>
    <w:p>
      <w:r/>
      <w:r>
        <w:t>A área descrita aqui é aquela que Israel havia acabado de conquistar (</w:t>
      </w:r>
      <w:hyperlink r:id="rId548">
        <w:r>
          <w:rPr>
            <w:color w:val="0000EE"/>
            <w:u w:val="single"/>
          </w:rPr>
          <w:t>21.24</w:t>
        </w:r>
      </w:hyperlink>
      <w:r>
        <w:t>), tornando o cântico que celebra Seom um tributo adequado à vitória de Israel.</w:t>
      </w:r>
      <w:r/>
      <w:r/>
    </w:p>
    <w:p>
      <w:r/>
    </w:p>
    <w:p>
      <w:pPr>
        <w:pStyle w:val="Heading2"/>
      </w:pPr>
      <w:r>
        <w:t>Números 21.33–35</w:t>
      </w:r>
      <w:r/>
    </w:p>
    <w:p>
      <w:r/>
      <w:r>
        <w:t xml:space="preserve">A antiga Basã estava localizada a leste do Mar da Galileia. • O rei Ogue, assim como Seom, era um amorreu (veja </w:t>
      </w:r>
      <w:r>
        <w:t>nota de estudo em 21.13</w:t>
      </w:r>
      <w:r>
        <w:t xml:space="preserve">). Este breve relato da derrota de Ogue por Israel é expandido em </w:t>
      </w:r>
      <w:hyperlink r:id="rId549">
        <w:r>
          <w:rPr>
            <w:color w:val="0000EE"/>
            <w:u w:val="single"/>
          </w:rPr>
          <w:t>Dt 3.1–11</w:t>
        </w:r>
      </w:hyperlink>
      <w:r>
        <w:t>.</w:t>
      </w:r>
      <w:r/>
      <w:r/>
    </w:p>
    <w:p>
      <w:r/>
    </w:p>
    <w:p>
      <w:pPr>
        <w:pStyle w:val="Heading2"/>
      </w:pPr>
      <w:r>
        <w:t>Números 21.35</w:t>
      </w:r>
      <w:r/>
    </w:p>
    <w:p>
      <w:r/>
      <w:r>
        <w:t xml:space="preserve">Então Israel ocupou sua terra: Veja cap. </w:t>
      </w:r>
      <w:hyperlink r:id="rId544">
        <w:r>
          <w:rPr>
            <w:color w:val="0000EE"/>
            <w:u w:val="single"/>
          </w:rPr>
          <w:t>32</w:t>
        </w:r>
      </w:hyperlink>
      <w:r>
        <w:t>.</w:t>
      </w:r>
      <w:r/>
      <w:r/>
    </w:p>
    <w:p>
      <w:r/>
    </w:p>
    <w:p>
      <w:pPr>
        <w:pStyle w:val="Heading2"/>
      </w:pPr>
      <w:r>
        <w:t>Números 22.1</w:t>
      </w:r>
      <w:r/>
    </w:p>
    <w:p>
      <w:r/>
      <w:r>
        <w:t>Após suas vitórias sobre os reinos amorreus (</w:t>
      </w:r>
      <w:hyperlink r:id="rId550">
        <w:r>
          <w:rPr>
            <w:color w:val="0000EE"/>
            <w:u w:val="single"/>
          </w:rPr>
          <w:t>21.21–35</w:t>
        </w:r>
      </w:hyperlink>
      <w:r>
        <w:t xml:space="preserve"> e </w:t>
      </w:r>
      <w:r>
        <w:t>nota de estudo</w:t>
      </w:r>
      <w:r>
        <w:t>), Israel estabeleceu-se nas campinas de Moabe, no lado leste do Vale do Jordão, a nordeste do Mar Morto e do outro lado do rio do oásis de Jericó. Os hebreus acamparam lá até atravessarem o Jordão para entrar em Canaã (</w:t>
      </w:r>
      <w:hyperlink r:id="rId551">
        <w:r>
          <w:rPr>
            <w:color w:val="0000EE"/>
            <w:u w:val="single"/>
          </w:rPr>
          <w:t>Js 3.1</w:t>
        </w:r>
      </w:hyperlink>
      <w:r>
        <w:t>).</w:t>
      </w:r>
      <w:r/>
      <w:r/>
    </w:p>
    <w:p>
      <w:r/>
    </w:p>
    <w:p>
      <w:pPr>
        <w:pStyle w:val="Heading2"/>
      </w:pPr>
      <w:r>
        <w:t>Números 22.2–3</w:t>
      </w:r>
      <w:r/>
    </w:p>
    <w:p>
      <w:r/>
      <w:r>
        <w:t>Balaque é desconhecido fora deste incidente (</w:t>
      </w:r>
      <w:hyperlink r:id="rId552">
        <w:r>
          <w:rPr>
            <w:color w:val="0000EE"/>
            <w:u w:val="single"/>
          </w:rPr>
          <w:t>Js 24.9</w:t>
        </w:r>
      </w:hyperlink>
      <w:r>
        <w:t xml:space="preserve">; </w:t>
      </w:r>
      <w:hyperlink r:id="rId553">
        <w:r>
          <w:rPr>
            <w:color w:val="0000EE"/>
            <w:u w:val="single"/>
          </w:rPr>
          <w:t>Jz 11.25</w:t>
        </w:r>
      </w:hyperlink>
      <w:r>
        <w:t xml:space="preserve">; </w:t>
      </w:r>
      <w:hyperlink r:id="rId554">
        <w:r>
          <w:rPr>
            <w:color w:val="0000EE"/>
            <w:u w:val="single"/>
          </w:rPr>
          <w:t>Mq 6.5</w:t>
        </w:r>
      </w:hyperlink>
      <w:r>
        <w:t xml:space="preserve">; </w:t>
      </w:r>
      <w:hyperlink r:id="rId555">
        <w:r>
          <w:rPr>
            <w:color w:val="0000EE"/>
            <w:u w:val="single"/>
          </w:rPr>
          <w:t>Ap 2.14</w:t>
        </w:r>
      </w:hyperlink>
      <w:r>
        <w:t>). Seu território havia sido tomado por Seom, o rei amorita (</w:t>
      </w:r>
      <w:hyperlink r:id="rId511">
        <w:r>
          <w:rPr>
            <w:color w:val="0000EE"/>
            <w:u w:val="single"/>
          </w:rPr>
          <w:t>Nm 21.26</w:t>
        </w:r>
      </w:hyperlink>
      <w:r>
        <w:t>), que Israel acabara de derrotar (</w:t>
      </w:r>
      <w:hyperlink r:id="rId556">
        <w:r>
          <w:rPr>
            <w:color w:val="0000EE"/>
            <w:u w:val="single"/>
          </w:rPr>
          <w:t>21.21–31</w:t>
        </w:r>
      </w:hyperlink>
      <w:r>
        <w:t>). Balaque pode ter imaginado que seu pequeno reino seria o próximo.</w:t>
      </w:r>
      <w:r/>
      <w:r/>
    </w:p>
    <w:p>
      <w:r/>
    </w:p>
    <w:p>
      <w:pPr>
        <w:pStyle w:val="Heading2"/>
      </w:pPr>
      <w:r>
        <w:t>Números 22.2–24.25</w:t>
      </w:r>
      <w:r/>
    </w:p>
    <w:p>
      <w:r/>
      <w:r>
        <w:t>A narrativa de Balaque e Balaão descreve um momento crucial na história de Israel e contém humor, drama e profundos insights teológicos. A vontade do Senhor deve ser cumprida — nada poderia frustrar seu plano para Israel.</w:t>
      </w:r>
      <w:r/>
      <w:r/>
    </w:p>
    <w:p>
      <w:r/>
    </w:p>
    <w:p>
      <w:pPr>
        <w:pStyle w:val="Heading2"/>
      </w:pPr>
      <w:r>
        <w:t>Números 22.4</w:t>
      </w:r>
      <w:r/>
    </w:p>
    <w:p>
      <w:r/>
      <w:r>
        <w:t>Midiã: Este povo do deserto era descendente de Abraão (</w:t>
      </w:r>
      <w:hyperlink r:id="rId557">
        <w:r>
          <w:rPr>
            <w:color w:val="0000EE"/>
            <w:u w:val="single"/>
          </w:rPr>
          <w:t>Gn 25.1–2</w:t>
        </w:r>
      </w:hyperlink>
      <w:r>
        <w:t xml:space="preserve">; </w:t>
      </w:r>
      <w:hyperlink r:id="rId558">
        <w:r>
          <w:rPr>
            <w:color w:val="0000EE"/>
            <w:u w:val="single"/>
          </w:rPr>
          <w:t>Êx 2.15–16</w:t>
        </w:r>
      </w:hyperlink>
      <w:r>
        <w:t>). Sua aliança com Moabe foi o início de seus conflitos com Israel (</w:t>
      </w:r>
      <w:hyperlink r:id="rId559">
        <w:r>
          <w:rPr>
            <w:color w:val="0000EE"/>
            <w:u w:val="single"/>
          </w:rPr>
          <w:t>Nm 22.7</w:t>
        </w:r>
      </w:hyperlink>
      <w:r>
        <w:t xml:space="preserve">; veja </w:t>
      </w:r>
      <w:hyperlink r:id="rId560">
        <w:r>
          <w:rPr>
            <w:color w:val="0000EE"/>
            <w:u w:val="single"/>
          </w:rPr>
          <w:t>25.6</w:t>
        </w:r>
      </w:hyperlink>
      <w:r>
        <w:t xml:space="preserve">, </w:t>
      </w:r>
      <w:hyperlink r:id="rId561">
        <w:r>
          <w:rPr>
            <w:color w:val="0000EE"/>
            <w:u w:val="single"/>
          </w:rPr>
          <w:t>14–18</w:t>
        </w:r>
      </w:hyperlink>
      <w:r>
        <w:t xml:space="preserve">; </w:t>
      </w:r>
      <w:hyperlink r:id="rId562">
        <w:r>
          <w:rPr>
            <w:color w:val="0000EE"/>
            <w:u w:val="single"/>
          </w:rPr>
          <w:t>31.2–10</w:t>
        </w:r>
      </w:hyperlink>
      <w:r>
        <w:t xml:space="preserve">; </w:t>
      </w:r>
      <w:hyperlink r:id="rId563">
        <w:r>
          <w:rPr>
            <w:color w:val="0000EE"/>
            <w:u w:val="single"/>
          </w:rPr>
          <w:t>Jz 6–8</w:t>
        </w:r>
      </w:hyperlink>
      <w:r>
        <w:t>).</w:t>
      </w:r>
      <w:r/>
      <w:r/>
    </w:p>
    <w:p>
      <w:r/>
    </w:p>
    <w:p>
      <w:pPr>
        <w:pStyle w:val="Heading2"/>
      </w:pPr>
      <w:r>
        <w:t>Números 22.5–6</w:t>
      </w:r>
      <w:r/>
    </w:p>
    <w:p>
      <w:r/>
      <w:r>
        <w:t xml:space="preserve">Balaão era um especialista religioso pagão (um </w:t>
      </w:r>
      <w:r>
        <w:rPr>
          <w:i/>
        </w:rPr>
        <w:t>adivinho</w:t>
      </w:r>
      <w:r>
        <w:t>) do noroeste da Mesopotâmia (veja o “</w:t>
      </w:r>
      <w:r>
        <w:t>Perfil de Balaão</w:t>
      </w:r>
      <w:r>
        <w:t xml:space="preserve">”). Como outros povos antigos, Moabe e Midiã acreditavam que a palavra falada — na forma de uma bênção ou maldição — era poderosa quando proferida por um adivinho habilidoso. Membros dessa profissão treinada afirmavam possuir poderes especiais para aprender e manipular o curso futuro dos eventos (veja </w:t>
      </w:r>
      <w:hyperlink r:id="rId564">
        <w:r>
          <w:rPr>
            <w:color w:val="0000EE"/>
            <w:u w:val="single"/>
          </w:rPr>
          <w:t>Dt 18.14</w:t>
        </w:r>
      </w:hyperlink>
      <w:r>
        <w:t xml:space="preserve">; </w:t>
      </w:r>
      <w:hyperlink r:id="rId565">
        <w:r>
          <w:rPr>
            <w:color w:val="0000EE"/>
            <w:u w:val="single"/>
          </w:rPr>
          <w:t>1Sm 6.2</w:t>
        </w:r>
      </w:hyperlink>
      <w:r>
        <w:t xml:space="preserve">; </w:t>
      </w:r>
      <w:hyperlink r:id="rId566">
        <w:r>
          <w:rPr>
            <w:color w:val="0000EE"/>
            <w:u w:val="single"/>
          </w:rPr>
          <w:t>2Rs 21.6</w:t>
        </w:r>
      </w:hyperlink>
      <w:r>
        <w:t xml:space="preserve">; </w:t>
      </w:r>
      <w:hyperlink r:id="rId567">
        <w:r>
          <w:rPr>
            <w:color w:val="0000EE"/>
            <w:u w:val="single"/>
          </w:rPr>
          <w:t>Is 44.25</w:t>
        </w:r>
      </w:hyperlink>
      <w:r>
        <w:t xml:space="preserve">; </w:t>
      </w:r>
      <w:hyperlink r:id="rId568">
        <w:r>
          <w:rPr>
            <w:color w:val="0000EE"/>
            <w:u w:val="single"/>
          </w:rPr>
          <w:t>Dn 2.1–12</w:t>
        </w:r>
      </w:hyperlink>
      <w:r>
        <w:t xml:space="preserve">, </w:t>
      </w:r>
      <w:hyperlink r:id="rId569">
        <w:r>
          <w:rPr>
            <w:color w:val="0000EE"/>
            <w:u w:val="single"/>
          </w:rPr>
          <w:t>27–28</w:t>
        </w:r>
      </w:hyperlink>
      <w:r>
        <w:t xml:space="preserve">; </w:t>
      </w:r>
      <w:hyperlink r:id="rId570">
        <w:r>
          <w:rPr>
            <w:color w:val="0000EE"/>
            <w:u w:val="single"/>
          </w:rPr>
          <w:t>Mq 5.12</w:t>
        </w:r>
      </w:hyperlink>
      <w:r>
        <w:t xml:space="preserve">; </w:t>
      </w:r>
      <w:hyperlink r:id="rId571">
        <w:r>
          <w:rPr>
            <w:color w:val="0000EE"/>
            <w:u w:val="single"/>
          </w:rPr>
          <w:t>Zc 10.2</w:t>
        </w:r>
      </w:hyperlink>
      <w:r>
        <w:t xml:space="preserve">). Os inimigos de Israel apelaram a Balaão para que pronunciasse maldições sobre os hebreus, pois acreditavam que tais palavras faladas seriam eficazes contra eles. Exércitos antigos pronunciavam tais maldições sobre seus inimigos antes de entrarem em batalha. A crença no poder da palavra falada era comum no antigo Israel, mesmo quando não estava ligada à adivinhação (e.g., </w:t>
      </w:r>
      <w:hyperlink r:id="rId572">
        <w:r>
          <w:rPr>
            <w:color w:val="0000EE"/>
            <w:u w:val="single"/>
          </w:rPr>
          <w:t>Gn 27.1–40</w:t>
        </w:r>
      </w:hyperlink>
      <w:r>
        <w:t xml:space="preserve">; </w:t>
      </w:r>
      <w:hyperlink r:id="rId573">
        <w:r>
          <w:rPr>
            <w:color w:val="0000EE"/>
            <w:u w:val="single"/>
          </w:rPr>
          <w:t>Dt 27.15–26</w:t>
        </w:r>
      </w:hyperlink>
      <w:r>
        <w:t xml:space="preserve">; </w:t>
      </w:r>
      <w:hyperlink r:id="rId574">
        <w:r>
          <w:rPr>
            <w:color w:val="0000EE"/>
            <w:u w:val="single"/>
          </w:rPr>
          <w:t>1Sm 14.24–28</w:t>
        </w:r>
      </w:hyperlink>
      <w:r>
        <w:t xml:space="preserve">; cp. </w:t>
      </w:r>
      <w:hyperlink r:id="rId575">
        <w:r>
          <w:rPr>
            <w:color w:val="0000EE"/>
            <w:u w:val="single"/>
          </w:rPr>
          <w:t>Mt 21.18–22</w:t>
        </w:r>
      </w:hyperlink>
      <w:r>
        <w:t>). • Petor (</w:t>
      </w:r>
      <w:hyperlink r:id="rId576">
        <w:r>
          <w:rPr>
            <w:color w:val="0000EE"/>
            <w:u w:val="single"/>
          </w:rPr>
          <w:t>Nm 22.5</w:t>
        </w:r>
      </w:hyperlink>
      <w:r>
        <w:t>) é provavelmente a antiga Pitru, localizada no lado oeste do Rio Eufrates ao sul de Carquemis, a 643 quilômetros de Moabe.</w:t>
      </w:r>
      <w:r/>
      <w:r/>
    </w:p>
    <w:p>
      <w:r/>
    </w:p>
    <w:p>
      <w:pPr>
        <w:pStyle w:val="Heading2"/>
      </w:pPr>
      <w:r>
        <w:t>Números 22.7</w:t>
      </w:r>
      <w:r/>
    </w:p>
    <w:p>
      <w:r/>
      <w:r>
        <w:t>Partiram com dinheiro para pagar Balaão para lançar uma maldição sobre Israel: Como um adivinho profissional, Balaão podia exigir um pagamento considerável por seus serviços (</w:t>
      </w:r>
      <w:hyperlink r:id="rId559">
        <w:r>
          <w:rPr>
            <w:color w:val="0000EE"/>
            <w:u w:val="single"/>
          </w:rPr>
          <w:t>22.7</w:t>
        </w:r>
      </w:hyperlink>
      <w:r>
        <w:t xml:space="preserve">, </w:t>
      </w:r>
      <w:hyperlink r:id="rId577">
        <w:r>
          <w:rPr>
            <w:color w:val="0000EE"/>
            <w:u w:val="single"/>
          </w:rPr>
          <w:t>17–18</w:t>
        </w:r>
      </w:hyperlink>
      <w:r>
        <w:t xml:space="preserve">; cp. </w:t>
      </w:r>
      <w:hyperlink r:id="rId578">
        <w:r>
          <w:rPr>
            <w:color w:val="0000EE"/>
            <w:u w:val="single"/>
          </w:rPr>
          <w:t>1Sm 9.7–8</w:t>
        </w:r>
      </w:hyperlink>
      <w:r>
        <w:t xml:space="preserve">; </w:t>
      </w:r>
      <w:hyperlink r:id="rId579">
        <w:r>
          <w:rPr>
            <w:color w:val="0000EE"/>
            <w:u w:val="single"/>
          </w:rPr>
          <w:t>2Rs 8.7–9</w:t>
        </w:r>
      </w:hyperlink>
      <w:r>
        <w:t>).</w:t>
      </w:r>
      <w:r/>
      <w:r/>
    </w:p>
    <w:p>
      <w:r/>
    </w:p>
    <w:p>
      <w:pPr>
        <w:pStyle w:val="Heading2"/>
      </w:pPr>
      <w:r>
        <w:t>Números 22.8</w:t>
      </w:r>
      <w:r/>
    </w:p>
    <w:p>
      <w:r/>
      <w:r>
        <w:t>Fiquem aqui durante a noite: Balaão esperava receber uma mensagem de Deus à noite (</w:t>
      </w:r>
      <w:hyperlink r:id="rId580">
        <w:r>
          <w:rPr>
            <w:color w:val="0000EE"/>
            <w:u w:val="single"/>
          </w:rPr>
          <w:t>22.9</w:t>
        </w:r>
      </w:hyperlink>
      <w:r>
        <w:t xml:space="preserve">, </w:t>
      </w:r>
      <w:hyperlink r:id="rId581">
        <w:r>
          <w:rPr>
            <w:color w:val="0000EE"/>
            <w:u w:val="single"/>
          </w:rPr>
          <w:t>19–20</w:t>
        </w:r>
      </w:hyperlink>
      <w:r>
        <w:t xml:space="preserve">; cp. </w:t>
      </w:r>
      <w:hyperlink r:id="rId582">
        <w:r>
          <w:rPr>
            <w:color w:val="0000EE"/>
            <w:u w:val="single"/>
          </w:rPr>
          <w:t>Jó 4.12–16</w:t>
        </w:r>
      </w:hyperlink>
      <w:r>
        <w:t xml:space="preserve">; </w:t>
      </w:r>
      <w:hyperlink r:id="rId583">
        <w:r>
          <w:rPr>
            <w:color w:val="0000EE"/>
            <w:u w:val="single"/>
          </w:rPr>
          <w:t>Zc 1.8</w:t>
        </w:r>
      </w:hyperlink>
      <w:r>
        <w:t>). • o Senhor (Hebraico Yahweh): Balaão conhecia Yahweh, o Deus de Israel, e esperava uma mensagem dele sobre o que ele poderia ou não fazer.</w:t>
      </w:r>
      <w:r/>
      <w:r/>
    </w:p>
    <w:p>
      <w:r/>
    </w:p>
    <w:p>
      <w:pPr>
        <w:pStyle w:val="Heading2"/>
      </w:pPr>
      <w:r>
        <w:t>Números 22.9–18</w:t>
      </w:r>
      <w:r/>
    </w:p>
    <w:p>
      <w:r/>
      <w:r>
        <w:t>Deus proibiu Balaão de acompanhar os mensageiros de Balaque.</w:t>
      </w:r>
      <w:r/>
      <w:r/>
    </w:p>
    <w:p>
      <w:r/>
    </w:p>
    <w:p>
      <w:pPr>
        <w:pStyle w:val="Heading2"/>
      </w:pPr>
      <w:r>
        <w:t>Números 22.18</w:t>
      </w:r>
      <w:r/>
    </w:p>
    <w:p>
      <w:r/>
      <w:r>
        <w:t>Alguns interpretaram a resposta de Balaão a esta segunda delegação como uma tentativa de provocar uma oferta mais lucrativa, mas sua recusa (</w:t>
      </w:r>
      <w:hyperlink r:id="rId584">
        <w:r>
          <w:rPr>
            <w:color w:val="0000EE"/>
            <w:u w:val="single"/>
          </w:rPr>
          <w:t>24.13</w:t>
        </w:r>
      </w:hyperlink>
      <w:r>
        <w:t>) contraria essa visão. Em vez disso, Balaão parecia determinado a obedecer ao Senhor e o chamou de meu Deus.</w:t>
      </w:r>
      <w:r/>
      <w:r/>
    </w:p>
    <w:p>
      <w:r/>
    </w:p>
    <w:p>
      <w:pPr>
        <w:pStyle w:val="Heading2"/>
      </w:pPr>
      <w:r>
        <w:t>Números 22.19–20</w:t>
      </w:r>
      <w:r/>
    </w:p>
    <w:p>
      <w:r/>
      <w:r>
        <w:t xml:space="preserve">Balaão concordou em consultar os desejos do Senhor mais uma vez. Deus permitiu que ele acompanhasse os representantes de Balaque, mas o advertiu para fazer exatamente o que Ele ordenasse (cp. </w:t>
      </w:r>
      <w:hyperlink r:id="rId585">
        <w:r>
          <w:rPr>
            <w:color w:val="0000EE"/>
            <w:u w:val="single"/>
          </w:rPr>
          <w:t>22.35</w:t>
        </w:r>
      </w:hyperlink>
      <w:r>
        <w:t>).</w:t>
      </w:r>
      <w:r/>
      <w:r/>
    </w:p>
    <w:p>
      <w:r/>
    </w:p>
    <w:p>
      <w:pPr>
        <w:pStyle w:val="Heading2"/>
      </w:pPr>
      <w:r>
        <w:t>Números 22.21–41</w:t>
      </w:r>
      <w:r/>
    </w:p>
    <w:p>
      <w:r/>
      <w:r>
        <w:t>A passagem claramente zomba deste vidente profissional, cujas percepções espirituais e obediência a Deus não se comparam às de seu burro.</w:t>
      </w:r>
      <w:r/>
      <w:r/>
    </w:p>
    <w:p>
      <w:r/>
    </w:p>
    <w:p>
      <w:pPr>
        <w:pStyle w:val="Heading2"/>
      </w:pPr>
      <w:r>
        <w:t>Números 22.22</w:t>
      </w:r>
      <w:r/>
    </w:p>
    <w:p>
      <w:r/>
      <w:r>
        <w:t xml:space="preserve">A ira de Deus é intrigante à luz da permissão que Ele concedeu a Balaão em </w:t>
      </w:r>
      <w:hyperlink r:id="rId586">
        <w:r>
          <w:rPr>
            <w:color w:val="0000EE"/>
            <w:u w:val="single"/>
          </w:rPr>
          <w:t>22.20</w:t>
        </w:r>
      </w:hyperlink>
      <w:r>
        <w:t>. O Senhor sabia que as intenções e o caráter do adivinho não eram tão honrados quanto ele afirmava na conversa com os mensageiros de Balaque. A surra insensata que Balaão deu no jumento demonstra seu caráter ímpio (</w:t>
      </w:r>
      <w:hyperlink r:id="rId587">
        <w:r>
          <w:rPr>
            <w:color w:val="0000EE"/>
            <w:u w:val="single"/>
          </w:rPr>
          <w:t>Pv 12.10</w:t>
        </w:r>
      </w:hyperlink>
      <w:r>
        <w:t xml:space="preserve">; cp. </w:t>
      </w:r>
      <w:hyperlink r:id="rId588">
        <w:r>
          <w:rPr>
            <w:color w:val="0000EE"/>
            <w:u w:val="single"/>
          </w:rPr>
          <w:t>1Sm 25</w:t>
        </w:r>
      </w:hyperlink>
      <w:r>
        <w:t>).</w:t>
      </w:r>
      <w:r/>
      <w:r/>
    </w:p>
    <w:p>
      <w:r/>
    </w:p>
    <w:p>
      <w:pPr>
        <w:pStyle w:val="Heading2"/>
      </w:pPr>
      <w:r>
        <w:t>Números 22.28–31</w:t>
      </w:r>
      <w:r/>
    </w:p>
    <w:p>
      <w:r/>
      <w:r>
        <w:t>O único paralelo nas escrituras para esse fenômeno de um animal falante é a serpente que falou com Eva (</w:t>
      </w:r>
      <w:hyperlink r:id="rId589">
        <w:r>
          <w:rPr>
            <w:color w:val="0000EE"/>
            <w:u w:val="single"/>
          </w:rPr>
          <w:t>Gn 3.1–5</w:t>
        </w:r>
      </w:hyperlink>
      <w:r>
        <w:t>). Deus usou a jumenta para repreender o adivinho insensato (</w:t>
      </w:r>
      <w:hyperlink r:id="rId590">
        <w:r>
          <w:rPr>
            <w:color w:val="0000EE"/>
            <w:u w:val="single"/>
          </w:rPr>
          <w:t>2Pe 2.15–16</w:t>
        </w:r>
      </w:hyperlink>
      <w:r>
        <w:t>).</w:t>
      </w:r>
      <w:r/>
      <w:r/>
    </w:p>
    <w:p>
      <w:r/>
    </w:p>
    <w:p>
      <w:pPr>
        <w:pStyle w:val="Heading2"/>
      </w:pPr>
      <w:r>
        <w:t>Números 22.34</w:t>
      </w:r>
      <w:r/>
    </w:p>
    <w:p>
      <w:r/>
      <w:r>
        <w:t>Pequei: Balaão admitiu seu erro ao não perceber o anjo do Senhor ou sua intenção e se ofereceu para voltar.</w:t>
      </w:r>
      <w:r/>
      <w:r/>
    </w:p>
    <w:p>
      <w:r/>
    </w:p>
    <w:p>
      <w:pPr>
        <w:pStyle w:val="Heading2"/>
      </w:pPr>
      <w:r>
        <w:t>Números 22.35</w:t>
      </w:r>
      <w:r/>
    </w:p>
    <w:p>
      <w:r/>
      <w:r>
        <w:t xml:space="preserve">O Senhor reiterou que Balaão dissesse apenas o que Deus ordenou (cf. </w:t>
      </w:r>
      <w:hyperlink r:id="rId586">
        <w:r>
          <w:rPr>
            <w:color w:val="0000EE"/>
            <w:u w:val="single"/>
          </w:rPr>
          <w:t>22.20</w:t>
        </w:r>
      </w:hyperlink>
      <w:r>
        <w:t>).</w:t>
      </w:r>
      <w:r/>
      <w:r/>
    </w:p>
    <w:p>
      <w:r/>
    </w:p>
    <w:p>
      <w:pPr>
        <w:pStyle w:val="Heading2"/>
      </w:pPr>
      <w:r>
        <w:t>Números 22.36</w:t>
      </w:r>
      <w:r/>
    </w:p>
    <w:p>
      <w:r/>
      <w:r>
        <w:t>É provável que este local de reunião estivesse no canto nordeste do pequeno reino de Balaque.</w:t>
      </w:r>
      <w:r/>
      <w:r/>
    </w:p>
    <w:p>
      <w:r/>
    </w:p>
    <w:p>
      <w:pPr>
        <w:pStyle w:val="Heading2"/>
      </w:pPr>
      <w:r>
        <w:t>Números 22.37</w:t>
      </w:r>
      <w:r/>
    </w:p>
    <w:p>
      <w:r/>
      <w:r>
        <w:t>Balaque achava que Balaão não compreendia a urgência da situação nem o quão grande era o pagamento oferecido.</w:t>
      </w:r>
      <w:r/>
      <w:r/>
    </w:p>
    <w:p>
      <w:r/>
    </w:p>
    <w:p>
      <w:pPr>
        <w:pStyle w:val="Heading2"/>
      </w:pPr>
      <w:r>
        <w:t>Números 22.38</w:t>
      </w:r>
      <w:r/>
    </w:p>
    <w:p>
      <w:r/>
      <w:r>
        <w:t xml:space="preserve">A resposta de Balaão refletiu a lição que ele havia aprendido no incidente com a jumenta (cp. </w:t>
      </w:r>
      <w:hyperlink r:id="rId586">
        <w:r>
          <w:rPr>
            <w:color w:val="0000EE"/>
            <w:u w:val="single"/>
          </w:rPr>
          <w:t>22.20</w:t>
        </w:r>
      </w:hyperlink>
      <w:r>
        <w:t>,</w:t>
      </w:r>
      <w:hyperlink r:id="rId585">
        <w:r>
          <w:rPr>
            <w:color w:val="0000EE"/>
            <w:u w:val="single"/>
          </w:rPr>
          <w:t>35</w:t>
        </w:r>
      </w:hyperlink>
      <w:r>
        <w:t>).</w:t>
      </w:r>
      <w:r/>
      <w:r/>
    </w:p>
    <w:p>
      <w:r/>
    </w:p>
    <w:p>
      <w:pPr>
        <w:pStyle w:val="Heading2"/>
      </w:pPr>
      <w:r>
        <w:t>Números 22.39–41</w:t>
      </w:r>
      <w:r/>
    </w:p>
    <w:p>
      <w:r/>
      <w:r>
        <w:t>Balaque tentou garantir a maldição de Balaão sobre Israel, primeiro através de uma oferta ritual e refeição que invocaria os deuses e Balaão, e segundo levando Balaão para ver o acampamento israelita. • Quiriate-Huzote é um local desconhecido.</w:t>
      </w:r>
      <w:r/>
      <w:r/>
    </w:p>
    <w:p>
      <w:r/>
    </w:p>
    <w:p>
      <w:pPr>
        <w:pStyle w:val="Heading2"/>
      </w:pPr>
      <w:r>
        <w:t>Números 22.41</w:t>
      </w:r>
      <w:r/>
    </w:p>
    <w:p>
      <w:r/>
      <w:r>
        <w:t xml:space="preserve">Bamote-Baal (“altos de Baal”) estava ao longo da crista de colinas que domina as campinas de Moabe, a nordeste do Mar Morto (compare “Bamote” em </w:t>
      </w:r>
      <w:hyperlink r:id="rId591">
        <w:r>
          <w:rPr>
            <w:color w:val="0000EE"/>
            <w:u w:val="single"/>
          </w:rPr>
          <w:t>21.19</w:t>
        </w:r>
      </w:hyperlink>
      <w:r>
        <w:t xml:space="preserve">; </w:t>
      </w:r>
      <w:hyperlink r:id="rId592">
        <w:r>
          <w:rPr>
            <w:color w:val="0000EE"/>
            <w:u w:val="single"/>
          </w:rPr>
          <w:t>Js 13.17</w:t>
        </w:r>
      </w:hyperlink>
      <w:r>
        <w:t xml:space="preserve">). Foi o primeiro de três locais para os quais o rei moabita levou Balaão, para que ele pudesse ver o extenso acampamento israelita (também </w:t>
      </w:r>
      <w:hyperlink r:id="rId593">
        <w:r>
          <w:rPr>
            <w:color w:val="0000EE"/>
            <w:u w:val="single"/>
          </w:rPr>
          <w:t>Nm 22.41</w:t>
        </w:r>
      </w:hyperlink>
      <w:r>
        <w:t xml:space="preserve">; </w:t>
      </w:r>
      <w:hyperlink r:id="rId520">
        <w:r>
          <w:rPr>
            <w:color w:val="0000EE"/>
            <w:u w:val="single"/>
          </w:rPr>
          <w:t>23.14</w:t>
        </w:r>
      </w:hyperlink>
      <w:r>
        <w:t>,</w:t>
      </w:r>
      <w:hyperlink r:id="rId594">
        <w:r>
          <w:rPr>
            <w:color w:val="0000EE"/>
            <w:u w:val="single"/>
          </w:rPr>
          <w:t>28</w:t>
        </w:r>
      </w:hyperlink>
      <w:r>
        <w:t>). De um ponto tão alto, ele podia ver os israelitas (</w:t>
      </w:r>
      <w:hyperlink r:id="rId595">
        <w:r>
          <w:rPr>
            <w:color w:val="0000EE"/>
            <w:u w:val="single"/>
          </w:rPr>
          <w:t>22.11</w:t>
        </w:r>
      </w:hyperlink>
      <w:r>
        <w:t>) e realizar as cerimônias que Balaque esperava que levassem a uma poderosa imprecação (maldição) contra eles.</w:t>
      </w:r>
      <w:r/>
      <w:r/>
    </w:p>
    <w:p>
      <w:r/>
    </w:p>
    <w:p>
      <w:pPr>
        <w:pStyle w:val="Heading2"/>
      </w:pPr>
      <w:r>
        <w:t>Números 23.1</w:t>
      </w:r>
      <w:r/>
    </w:p>
    <w:p>
      <w:r/>
      <w:r>
        <w:t xml:space="preserve">O número sete era um símbolo sagrado (também </w:t>
      </w:r>
      <w:hyperlink r:id="rId596">
        <w:r>
          <w:rPr>
            <w:color w:val="0000EE"/>
            <w:u w:val="single"/>
          </w:rPr>
          <w:t>23.4</w:t>
        </w:r>
      </w:hyperlink>
      <w:r>
        <w:t>,</w:t>
      </w:r>
      <w:hyperlink r:id="rId520">
        <w:r>
          <w:rPr>
            <w:color w:val="0000EE"/>
            <w:u w:val="single"/>
          </w:rPr>
          <w:t>14</w:t>
        </w:r>
      </w:hyperlink>
      <w:r>
        <w:t>,</w:t>
      </w:r>
      <w:hyperlink r:id="rId597">
        <w:r>
          <w:rPr>
            <w:color w:val="0000EE"/>
            <w:u w:val="single"/>
          </w:rPr>
          <w:t>29</w:t>
        </w:r>
      </w:hyperlink>
      <w:r>
        <w:t xml:space="preserve">; cp. </w:t>
      </w:r>
      <w:hyperlink r:id="rId598">
        <w:r>
          <w:rPr>
            <w:color w:val="0000EE"/>
            <w:u w:val="single"/>
          </w:rPr>
          <w:t>Jó 42.8</w:t>
        </w:r>
      </w:hyperlink>
      <w:r>
        <w:t>; veja a Nota Temática “</w:t>
      </w:r>
      <w:r>
        <w:t>Números Simbólicos</w:t>
      </w:r>
      <w:r>
        <w:t>”).</w:t>
      </w:r>
      <w:r/>
      <w:r/>
    </w:p>
    <w:p>
      <w:r/>
    </w:p>
    <w:p>
      <w:pPr>
        <w:pStyle w:val="Heading2"/>
      </w:pPr>
      <w:r>
        <w:t>Números 23.1–30</w:t>
      </w:r>
      <w:r/>
    </w:p>
    <w:p>
      <w:r/>
      <w:r>
        <w:t xml:space="preserve">Como adivinho, Balaão realizava rituais para interpretar presságios e determinar o futuro de Israel (cp. </w:t>
      </w:r>
      <w:hyperlink r:id="rId599">
        <w:r>
          <w:rPr>
            <w:color w:val="0000EE"/>
            <w:u w:val="single"/>
          </w:rPr>
          <w:t>23.23</w:t>
        </w:r>
      </w:hyperlink>
      <w:r>
        <w:t xml:space="preserve">; </w:t>
      </w:r>
      <w:hyperlink r:id="rId600">
        <w:r>
          <w:rPr>
            <w:color w:val="0000EE"/>
            <w:u w:val="single"/>
          </w:rPr>
          <w:t>24.1</w:t>
        </w:r>
      </w:hyperlink>
      <w:r>
        <w:t xml:space="preserve">). Balaque o havia convocado para pronunciar imprecações, mas Deus repetidamente o proibiu de fazê-lo. • É possível que esses sacrifícios estivessem ligados à prática de </w:t>
      </w:r>
      <w:r>
        <w:rPr>
          <w:i/>
        </w:rPr>
        <w:t xml:space="preserve">extispício </w:t>
      </w:r>
      <w:r>
        <w:t xml:space="preserve">— o exame de fígados de animais ou outros órgãos para prever o futuro. De acordo com textos do antigo Oriente Próximo, essa forma de adivinhação era uma arte amplamente praticada e altamente desenvolvida. Tais práticas eram proibidas em Israel (veja </w:t>
      </w:r>
      <w:hyperlink r:id="rId601">
        <w:r>
          <w:rPr>
            <w:color w:val="0000EE"/>
            <w:u w:val="single"/>
          </w:rPr>
          <w:t>Dt 18.9–14</w:t>
        </w:r>
      </w:hyperlink>
      <w:r>
        <w:t xml:space="preserve">; cp. </w:t>
      </w:r>
      <w:hyperlink r:id="rId602">
        <w:r>
          <w:rPr>
            <w:color w:val="0000EE"/>
            <w:u w:val="single"/>
          </w:rPr>
          <w:t>Ez 21.21</w:t>
        </w:r>
      </w:hyperlink>
      <w:r>
        <w:t>).</w:t>
      </w:r>
      <w:r/>
      <w:r/>
    </w:p>
    <w:p>
      <w:r/>
    </w:p>
    <w:p>
      <w:pPr>
        <w:pStyle w:val="Heading2"/>
      </w:pPr>
      <w:r>
        <w:t>Números 23.7–8</w:t>
      </w:r>
      <w:r/>
    </w:p>
    <w:p>
      <w:r/>
      <w:r>
        <w:t xml:space="preserve">Em vez de amaldiçoar Israel, o vidente reconheceu seu status especial (cf. </w:t>
      </w:r>
      <w:hyperlink r:id="rId603">
        <w:r>
          <w:rPr>
            <w:color w:val="0000EE"/>
            <w:u w:val="single"/>
          </w:rPr>
          <w:t>Êx 19.5–6</w:t>
        </w:r>
      </w:hyperlink>
      <w:r>
        <w:t xml:space="preserve">; </w:t>
      </w:r>
      <w:hyperlink r:id="rId604">
        <w:r>
          <w:rPr>
            <w:color w:val="0000EE"/>
            <w:u w:val="single"/>
          </w:rPr>
          <w:t>Dt 7.6–9</w:t>
        </w:r>
      </w:hyperlink>
      <w:r>
        <w:t xml:space="preserve">) e observou que a bênção de Deus havia transformado um povo humilde em uma grande nação (cf. </w:t>
      </w:r>
      <w:hyperlink r:id="rId605">
        <w:r>
          <w:rPr>
            <w:color w:val="0000EE"/>
            <w:u w:val="single"/>
          </w:rPr>
          <w:t>Gn 12.2–3</w:t>
        </w:r>
      </w:hyperlink>
      <w:r>
        <w:t xml:space="preserve">; </w:t>
      </w:r>
      <w:hyperlink r:id="rId606">
        <w:r>
          <w:rPr>
            <w:color w:val="0000EE"/>
            <w:u w:val="single"/>
          </w:rPr>
          <w:t>13.16</w:t>
        </w:r>
      </w:hyperlink>
      <w:r>
        <w:t xml:space="preserve">; </w:t>
      </w:r>
      <w:hyperlink r:id="rId607">
        <w:r>
          <w:rPr>
            <w:color w:val="0000EE"/>
            <w:u w:val="single"/>
          </w:rPr>
          <w:t>28.14</w:t>
        </w:r>
      </w:hyperlink>
      <w:r>
        <w:t>). Balaão desejou que uma boa sorte semelhante viesse em sua direção (</w:t>
      </w:r>
      <w:hyperlink r:id="rId608">
        <w:r>
          <w:rPr>
            <w:color w:val="0000EE"/>
            <w:u w:val="single"/>
          </w:rPr>
          <w:t>Nm 23.10</w:t>
        </w:r>
      </w:hyperlink>
      <w:r>
        <w:t>).</w:t>
      </w:r>
      <w:r/>
      <w:r/>
    </w:p>
    <w:p>
      <w:r/>
    </w:p>
    <w:p>
      <w:pPr>
        <w:pStyle w:val="Heading2"/>
      </w:pPr>
      <w:r>
        <w:t>Números 23.7–10</w:t>
      </w:r>
      <w:r/>
    </w:p>
    <w:p>
      <w:r/>
      <w:r>
        <w:t>Em seu primeiro oráculo de Deus (</w:t>
      </w:r>
      <w:hyperlink r:id="rId609">
        <w:r>
          <w:rPr>
            <w:color w:val="0000EE"/>
            <w:u w:val="single"/>
          </w:rPr>
          <w:t>23.5</w:t>
        </w:r>
      </w:hyperlink>
      <w:r>
        <w:t>,</w:t>
      </w:r>
      <w:hyperlink r:id="rId610">
        <w:r>
          <w:rPr>
            <w:color w:val="0000EE"/>
            <w:u w:val="single"/>
          </w:rPr>
          <w:t>16</w:t>
        </w:r>
      </w:hyperlink>
      <w:r>
        <w:t>), Balaão revisou as circunstâncias que o levaram a Moabe, enfatizou a relação especial de Deus com Israel e declarou sua intenção de protegê-los do mal. • Esses oráculos poéticos ilustram o paralelismo da poesia hebraica. Linhas paralelas reforçam o conteúdo ao repetir conceitos importantes em um padrão altamente estruturado. • Aram: Aram-naharaim (</w:t>
      </w:r>
      <w:hyperlink r:id="rId611">
        <w:r>
          <w:rPr>
            <w:color w:val="0000EE"/>
            <w:u w:val="single"/>
          </w:rPr>
          <w:t>Gn 24.10</w:t>
        </w:r>
      </w:hyperlink>
      <w:r>
        <w:t>) é outro nome para a Mesopotâmia do Norte, onde ficava a casa de Balaão, Petor (</w:t>
      </w:r>
      <w:hyperlink r:id="rId576">
        <w:r>
          <w:rPr>
            <w:color w:val="0000EE"/>
            <w:u w:val="single"/>
          </w:rPr>
          <w:t>Nm 22.5</w:t>
        </w:r>
      </w:hyperlink>
      <w:r>
        <w:t>). • As colinas orientais são uma linha de montanhas no norte da Síria.</w:t>
      </w:r>
      <w:r/>
      <w:r/>
    </w:p>
    <w:p>
      <w:r/>
    </w:p>
    <w:p>
      <w:pPr>
        <w:pStyle w:val="Heading2"/>
      </w:pPr>
      <w:r>
        <w:t>Números 23.13–26</w:t>
      </w:r>
      <w:r/>
    </w:p>
    <w:p>
      <w:r/>
      <w:r>
        <w:t>Balaque esperava obter resultados diferentes ao mudar o local. A localização exata do planalto de Zofim no pico de Pisga é desconhecida, embora Pisga faça parte da linha de cumes que domina as campinas de Moabe (</w:t>
      </w:r>
      <w:hyperlink r:id="rId523">
        <w:r>
          <w:rPr>
            <w:color w:val="0000EE"/>
            <w:u w:val="single"/>
          </w:rPr>
          <w:t>Dt 34.1</w:t>
        </w:r>
      </w:hyperlink>
      <w:r>
        <w:t>) nas proximidades de Bamote-Baal (</w:t>
      </w:r>
      <w:hyperlink r:id="rId593">
        <w:r>
          <w:rPr>
            <w:color w:val="0000EE"/>
            <w:u w:val="single"/>
          </w:rPr>
          <w:t>Nm 22.41</w:t>
        </w:r>
      </w:hyperlink>
      <w:r>
        <w:t>) e do Monte Peor (</w:t>
      </w:r>
      <w:hyperlink r:id="rId594">
        <w:r>
          <w:rPr>
            <w:color w:val="0000EE"/>
            <w:u w:val="single"/>
          </w:rPr>
          <w:t>23.28</w:t>
        </w:r>
      </w:hyperlink>
      <w:r>
        <w:t>).</w:t>
      </w:r>
      <w:r/>
      <w:r/>
    </w:p>
    <w:p>
      <w:r/>
    </w:p>
    <w:p>
      <w:pPr>
        <w:pStyle w:val="Heading2"/>
      </w:pPr>
      <w:r>
        <w:t>Números 23.18–24</w:t>
      </w:r>
      <w:r/>
    </w:p>
    <w:p>
      <w:r/>
      <w:r>
        <w:t>Este oráculo enfatiza a fidelidade de Deus ao seu povo — Ele permaneceria com eles e cumpriria todas as Suas promessas.</w:t>
      </w:r>
      <w:r/>
      <w:r/>
    </w:p>
    <w:p>
      <w:r/>
    </w:p>
    <w:p>
      <w:pPr>
        <w:pStyle w:val="Heading2"/>
      </w:pPr>
      <w:r>
        <w:t>Números 23.19</w:t>
      </w:r>
      <w:r/>
    </w:p>
    <w:p>
      <w:r/>
      <w:r>
        <w:t>Devido ao caráter confiável de Deus, Balaão não pôde fazer nada além de abençoar Israel.</w:t>
      </w:r>
      <w:r/>
      <w:r/>
    </w:p>
    <w:p>
      <w:r/>
    </w:p>
    <w:p>
      <w:pPr>
        <w:pStyle w:val="Heading2"/>
      </w:pPr>
      <w:r>
        <w:t>Números 23.20–21</w:t>
      </w:r>
      <w:r/>
    </w:p>
    <w:p>
      <w:r/>
      <w:r>
        <w:t>Como o Senhor cumpriria Suas promessas de abençoar Seu povo (não lhes trazendo desgraça ou problemas), Balaão não estava em posição de reverter as intenções de Deus. Embora Deus tenha punido os hebreus por atos de desobediência, Sua defesa da causa de Israel era evidente desde o momento em que os libertou do Egito.</w:t>
      </w:r>
      <w:r/>
      <w:r/>
    </w:p>
    <w:p>
      <w:r/>
    </w:p>
    <w:p>
      <w:pPr>
        <w:pStyle w:val="Heading2"/>
      </w:pPr>
      <w:r>
        <w:t>Números 23.23–24</w:t>
      </w:r>
      <w:r/>
    </w:p>
    <w:p>
      <w:r/>
      <w:r>
        <w:t>Nenhuma maldição poderia ter sucesso contra Israel porque eles foram abençoados (</w:t>
      </w:r>
      <w:hyperlink r:id="rId612">
        <w:r>
          <w:rPr>
            <w:color w:val="0000EE"/>
            <w:u w:val="single"/>
          </w:rPr>
          <w:t>22.12</w:t>
        </w:r>
      </w:hyperlink>
      <w:r>
        <w:t xml:space="preserve">; cp. </w:t>
      </w:r>
      <w:hyperlink r:id="rId605">
        <w:r>
          <w:rPr>
            <w:color w:val="0000EE"/>
            <w:u w:val="single"/>
          </w:rPr>
          <w:t>Gn 12.2–3</w:t>
        </w:r>
      </w:hyperlink>
      <w:r>
        <w:t xml:space="preserve">; </w:t>
      </w:r>
      <w:hyperlink r:id="rId613">
        <w:r>
          <w:rPr>
            <w:color w:val="0000EE"/>
            <w:u w:val="single"/>
          </w:rPr>
          <w:t>22.17–18</w:t>
        </w:r>
      </w:hyperlink>
      <w:r>
        <w:t xml:space="preserve">). Israel estava seguro do mal que Moabe e Midiã procuravam infligir através da adivinhação (cp. </w:t>
      </w:r>
      <w:hyperlink r:id="rId600">
        <w:r>
          <w:rPr>
            <w:color w:val="0000EE"/>
            <w:u w:val="single"/>
          </w:rPr>
          <w:t>Nm 24.1</w:t>
        </w:r>
      </w:hyperlink>
      <w:r>
        <w:t xml:space="preserve">); Israel se tornaria famoso porque Deus os protegia do mal (veja </w:t>
      </w:r>
      <w:hyperlink r:id="rId614">
        <w:r>
          <w:rPr>
            <w:color w:val="0000EE"/>
            <w:u w:val="single"/>
          </w:rPr>
          <w:t>Js 2.9–11</w:t>
        </w:r>
      </w:hyperlink>
      <w:r>
        <w:t xml:space="preserve">; cp. </w:t>
      </w:r>
      <w:hyperlink r:id="rId615">
        <w:r>
          <w:rPr>
            <w:color w:val="0000EE"/>
            <w:u w:val="single"/>
          </w:rPr>
          <w:t>Nm 14.13–19</w:t>
        </w:r>
      </w:hyperlink>
      <w:r>
        <w:t>).</w:t>
      </w:r>
      <w:r/>
      <w:r/>
    </w:p>
    <w:p>
      <w:r/>
    </w:p>
    <w:p>
      <w:pPr>
        <w:pStyle w:val="Heading2"/>
      </w:pPr>
      <w:r>
        <w:t>Números 23.27–24.14</w:t>
      </w:r>
      <w:r/>
    </w:p>
    <w:p>
      <w:r/>
      <w:r>
        <w:t xml:space="preserve">Desapontado com a bênção de Balaão, Balaque esperava que outra mudança de local produzisse resultados diferentes. Embora a localização do Monte Peor seja desconhecida, este lugar provavelmente estava perto de um local de adoração de Baal de Peor (compare </w:t>
      </w:r>
      <w:hyperlink r:id="rId616">
        <w:r>
          <w:rPr>
            <w:color w:val="0000EE"/>
            <w:u w:val="single"/>
          </w:rPr>
          <w:t>25.3</w:t>
        </w:r>
      </w:hyperlink>
      <w:r>
        <w:t>,</w:t>
      </w:r>
      <w:hyperlink r:id="rId617">
        <w:r>
          <w:rPr>
            <w:color w:val="0000EE"/>
            <w:u w:val="single"/>
          </w:rPr>
          <w:t>5</w:t>
        </w:r>
      </w:hyperlink>
      <w:r>
        <w:t xml:space="preserve">) e do Bete-Peor de </w:t>
      </w:r>
      <w:hyperlink r:id="rId618">
        <w:r>
          <w:rPr>
            <w:color w:val="0000EE"/>
            <w:u w:val="single"/>
          </w:rPr>
          <w:t>Dt 3.29</w:t>
        </w:r>
      </w:hyperlink>
      <w:r>
        <w:t xml:space="preserve">; </w:t>
      </w:r>
      <w:hyperlink r:id="rId619">
        <w:r>
          <w:rPr>
            <w:color w:val="0000EE"/>
            <w:u w:val="single"/>
          </w:rPr>
          <w:t>34.6</w:t>
        </w:r>
      </w:hyperlink>
      <w:r>
        <w:t>, onde Moisés foi sepultado.</w:t>
      </w:r>
      <w:r/>
      <w:r/>
    </w:p>
    <w:p>
      <w:r/>
    </w:p>
    <w:p>
      <w:pPr>
        <w:pStyle w:val="Heading2"/>
      </w:pPr>
      <w:r>
        <w:t>Números 24.1–2</w:t>
      </w:r>
      <w:r/>
    </w:p>
    <w:p>
      <w:r/>
      <w:r>
        <w:t>Diferente de antes (</w:t>
      </w:r>
      <w:hyperlink r:id="rId620">
        <w:r>
          <w:rPr>
            <w:color w:val="0000EE"/>
            <w:u w:val="single"/>
          </w:rPr>
          <w:t>23.3</w:t>
        </w:r>
      </w:hyperlink>
      <w:r>
        <w:t>,</w:t>
      </w:r>
      <w:hyperlink r:id="rId621">
        <w:r>
          <w:rPr>
            <w:color w:val="0000EE"/>
            <w:u w:val="single"/>
          </w:rPr>
          <w:t>15</w:t>
        </w:r>
      </w:hyperlink>
      <w:r>
        <w:t>), Balaão não recorreu à adivinhação desta vez. Ele já sabia que presságios e augúrios não poderiam prejudicar Israel (</w:t>
      </w:r>
      <w:hyperlink r:id="rId599">
        <w:r>
          <w:rPr>
            <w:color w:val="0000EE"/>
            <w:u w:val="single"/>
          </w:rPr>
          <w:t>23.23</w:t>
        </w:r>
      </w:hyperlink>
      <w:r>
        <w:t>), então ele parou de procurá-los. Em vez disso, Balaão foi diretamente inspirado pelo Espírito de Deus.</w:t>
      </w:r>
      <w:r/>
      <w:r/>
    </w:p>
    <w:p>
      <w:r/>
    </w:p>
    <w:p>
      <w:pPr>
        <w:pStyle w:val="Heading2"/>
      </w:pPr>
      <w:r>
        <w:t>Números 24.3–9</w:t>
      </w:r>
      <w:r/>
    </w:p>
    <w:p>
      <w:r/>
      <w:r>
        <w:t>O terceiro oráculo apresenta outra descrição do plano de Deus para abençoar Israel.</w:t>
      </w:r>
      <w:r/>
      <w:r/>
    </w:p>
    <w:p>
      <w:r/>
    </w:p>
    <w:p>
      <w:pPr>
        <w:pStyle w:val="Heading2"/>
      </w:pPr>
      <w:r>
        <w:t>Números 24.5–6</w:t>
      </w:r>
      <w:r/>
    </w:p>
    <w:p>
      <w:r/>
      <w:r>
        <w:t>O amor de Deus por seu povo se refletiu nas bênçãos que Ele derramou sobre eles.</w:t>
      </w:r>
      <w:r/>
      <w:r/>
    </w:p>
    <w:p>
      <w:r/>
    </w:p>
    <w:p>
      <w:pPr>
        <w:pStyle w:val="Heading2"/>
      </w:pPr>
      <w:r>
        <w:t>Números 24.6–7</w:t>
      </w:r>
      <w:r/>
    </w:p>
    <w:p>
      <w:r/>
      <w:r>
        <w:t>O favor do Senhor é enfatizado pela comparação da situação de Israel com bosques e jardins que têm acesso a água abundante. Sua população crescente já refletia a bênção de Deus (</w:t>
      </w:r>
      <w:hyperlink r:id="rId622">
        <w:r>
          <w:rPr>
            <w:color w:val="0000EE"/>
            <w:u w:val="single"/>
          </w:rPr>
          <w:t>24.7</w:t>
        </w:r>
      </w:hyperlink>
      <w:r>
        <w:t xml:space="preserve">), como mencionado em </w:t>
      </w:r>
      <w:hyperlink r:id="rId608">
        <w:r>
          <w:rPr>
            <w:color w:val="0000EE"/>
            <w:u w:val="single"/>
          </w:rPr>
          <w:t>23.10</w:t>
        </w:r>
      </w:hyperlink>
      <w:r>
        <w:t xml:space="preserve">. Isso também ficaria claro no segundo registro (cap. </w:t>
      </w:r>
      <w:hyperlink r:id="rId623">
        <w:r>
          <w:rPr>
            <w:color w:val="0000EE"/>
            <w:u w:val="single"/>
          </w:rPr>
          <w:t>26</w:t>
        </w:r>
      </w:hyperlink>
      <w:r>
        <w:t>).</w:t>
      </w:r>
      <w:r/>
      <w:r/>
    </w:p>
    <w:p>
      <w:r/>
    </w:p>
    <w:p>
      <w:pPr>
        <w:pStyle w:val="Heading2"/>
      </w:pPr>
      <w:r>
        <w:t>Números 24.7–9</w:t>
      </w:r>
      <w:r/>
    </w:p>
    <w:p>
      <w:r/>
      <w:r>
        <w:t xml:space="preserve">A bênção de Deus permitiria que os israelitas vencessem seus inimigos (veja </w:t>
      </w:r>
      <w:hyperlink r:id="rId624">
        <w:r>
          <w:rPr>
            <w:color w:val="0000EE"/>
            <w:u w:val="single"/>
          </w:rPr>
          <w:t>24.15–24</w:t>
        </w:r>
      </w:hyperlink>
      <w:r>
        <w:t>). • Agague era um rei amalequita derrotado por Saul (</w:t>
      </w:r>
      <w:hyperlink r:id="rId625">
        <w:r>
          <w:rPr>
            <w:color w:val="0000EE"/>
            <w:u w:val="single"/>
          </w:rPr>
          <w:t>1Sm 15.7–9</w:t>
        </w:r>
      </w:hyperlink>
      <w:r>
        <w:t>,</w:t>
      </w:r>
      <w:hyperlink r:id="rId626">
        <w:r>
          <w:rPr>
            <w:color w:val="0000EE"/>
            <w:u w:val="single"/>
          </w:rPr>
          <w:t>32–33</w:t>
        </w:r>
      </w:hyperlink>
      <w:r>
        <w:t xml:space="preserve">). Os amalequitas, um povo do deserto, eram inimigos tradicionais dos hebreus (cp. </w:t>
      </w:r>
      <w:hyperlink r:id="rId627">
        <w:r>
          <w:rPr>
            <w:color w:val="0000EE"/>
            <w:u w:val="single"/>
          </w:rPr>
          <w:t>Nm 14.45</w:t>
        </w:r>
      </w:hyperlink>
      <w:r>
        <w:t xml:space="preserve">; </w:t>
      </w:r>
      <w:hyperlink r:id="rId628">
        <w:r>
          <w:rPr>
            <w:color w:val="0000EE"/>
            <w:u w:val="single"/>
          </w:rPr>
          <w:t>Êx 17.8–16</w:t>
        </w:r>
      </w:hyperlink>
      <w:r>
        <w:t xml:space="preserve">), e é provável que Agague fosse a designação tradicional para seu rei. Desde que Deus tirou Israel do Egito, ele lutou em seu favor, como um guerreiro e como um animal selvagem (boi e leão; </w:t>
      </w:r>
      <w:hyperlink r:id="rId629">
        <w:r>
          <w:rPr>
            <w:color w:val="0000EE"/>
            <w:u w:val="single"/>
          </w:rPr>
          <w:t>Nm 24.8–9</w:t>
        </w:r>
      </w:hyperlink>
      <w:r>
        <w:t xml:space="preserve">). • Abençoado... amaldiçoado: Veja </w:t>
      </w:r>
      <w:hyperlink r:id="rId630">
        <w:r>
          <w:rPr>
            <w:color w:val="0000EE"/>
            <w:u w:val="single"/>
          </w:rPr>
          <w:t>Gn 12.3</w:t>
        </w:r>
      </w:hyperlink>
      <w:r>
        <w:t xml:space="preserve">; </w:t>
      </w:r>
      <w:hyperlink r:id="rId631">
        <w:r>
          <w:rPr>
            <w:color w:val="0000EE"/>
            <w:u w:val="single"/>
          </w:rPr>
          <w:t>27.29</w:t>
        </w:r>
      </w:hyperlink>
      <w:r>
        <w:t>.</w:t>
      </w:r>
      <w:r/>
      <w:r/>
    </w:p>
    <w:p>
      <w:r/>
    </w:p>
    <w:p>
      <w:pPr>
        <w:pStyle w:val="Heading2"/>
      </w:pPr>
      <w:r>
        <w:t>Números 24.10</w:t>
      </w:r>
      <w:r/>
    </w:p>
    <w:p>
      <w:r/>
      <w:r>
        <w:t xml:space="preserve">Balaque bateu palmas em reprovação (cp. </w:t>
      </w:r>
      <w:hyperlink r:id="rId632">
        <w:r>
          <w:rPr>
            <w:color w:val="0000EE"/>
            <w:u w:val="single"/>
          </w:rPr>
          <w:t>Jó 27.23</w:t>
        </w:r>
      </w:hyperlink>
      <w:r>
        <w:t xml:space="preserve">; </w:t>
      </w:r>
      <w:hyperlink r:id="rId633">
        <w:r>
          <w:rPr>
            <w:color w:val="0000EE"/>
            <w:u w:val="single"/>
          </w:rPr>
          <w:t>Lm 2.15</w:t>
        </w:r>
      </w:hyperlink>
      <w:r>
        <w:t>).</w:t>
      </w:r>
      <w:r/>
      <w:r/>
    </w:p>
    <w:p>
      <w:r/>
    </w:p>
    <w:p>
      <w:pPr>
        <w:pStyle w:val="Heading2"/>
      </w:pPr>
      <w:r>
        <w:t>Números 24.14</w:t>
      </w:r>
      <w:r/>
    </w:p>
    <w:p>
      <w:r/>
      <w:r>
        <w:t>Deixe-me contar o que os israelitas farão ao seu povo no futuro: Como Balaque procurou amaldiçoar Israel, ele e seu povo serão amaldiçoados (</w:t>
      </w:r>
      <w:hyperlink r:id="rId634">
        <w:r>
          <w:rPr>
            <w:color w:val="0000EE"/>
            <w:u w:val="single"/>
          </w:rPr>
          <w:t>24.9</w:t>
        </w:r>
      </w:hyperlink>
      <w:r>
        <w:t>). O dano que Balaque esperava infligir a Israel recairá sobre Moabe.</w:t>
      </w:r>
      <w:r/>
      <w:r/>
    </w:p>
    <w:p>
      <w:r/>
    </w:p>
    <w:p>
      <w:pPr>
        <w:pStyle w:val="Heading2"/>
      </w:pPr>
      <w:r>
        <w:t>Números 24.15–25</w:t>
      </w:r>
      <w:r/>
    </w:p>
    <w:p>
      <w:r/>
      <w:r>
        <w:t>Esta profecia fornece mais detalhes específicos do que as três primeiras. Com base em outra visão do Todo-Poderoso (</w:t>
      </w:r>
      <w:hyperlink r:id="rId635">
        <w:r>
          <w:rPr>
            <w:color w:val="0000EE"/>
            <w:u w:val="single"/>
          </w:rPr>
          <w:t>24.16</w:t>
        </w:r>
      </w:hyperlink>
      <w:r>
        <w:t>), ela lista alguns dos inimigos que Israel derrotaria no futuro e prevê o surgimento de um líder notável que desempenharia um papel importante nessas vitórias militares (</w:t>
      </w:r>
      <w:hyperlink r:id="rId636">
        <w:r>
          <w:rPr>
            <w:color w:val="0000EE"/>
            <w:u w:val="single"/>
          </w:rPr>
          <w:t>24.17</w:t>
        </w:r>
      </w:hyperlink>
      <w:r>
        <w:t>).</w:t>
      </w:r>
      <w:r/>
      <w:r/>
    </w:p>
    <w:p>
      <w:r/>
    </w:p>
    <w:p>
      <w:pPr>
        <w:pStyle w:val="Heading2"/>
      </w:pPr>
      <w:r>
        <w:t>Números 24.17</w:t>
      </w:r>
      <w:r/>
    </w:p>
    <w:p>
      <w:r/>
      <w:r>
        <w:t xml:space="preserve">Uma estrela era um símbolo de um rei (cf. </w:t>
      </w:r>
      <w:hyperlink r:id="rId637">
        <w:r>
          <w:rPr>
            <w:color w:val="0000EE"/>
            <w:u w:val="single"/>
          </w:rPr>
          <w:t>Is 14.12</w:t>
        </w:r>
      </w:hyperlink>
      <w:r>
        <w:t xml:space="preserve">; </w:t>
      </w:r>
      <w:hyperlink r:id="rId638">
        <w:r>
          <w:rPr>
            <w:color w:val="0000EE"/>
            <w:u w:val="single"/>
          </w:rPr>
          <w:t>Mt 2.1–10</w:t>
        </w:r>
      </w:hyperlink>
      <w:r>
        <w:t xml:space="preserve">), e um cetro era uma imagem de poder e majestade (cf. </w:t>
      </w:r>
      <w:hyperlink r:id="rId639">
        <w:r>
          <w:rPr>
            <w:color w:val="0000EE"/>
            <w:u w:val="single"/>
          </w:rPr>
          <w:t>Gn 49.10</w:t>
        </w:r>
      </w:hyperlink>
      <w:r>
        <w:t xml:space="preserve">; </w:t>
      </w:r>
      <w:hyperlink r:id="rId640">
        <w:r>
          <w:rPr>
            <w:color w:val="0000EE"/>
            <w:u w:val="single"/>
          </w:rPr>
          <w:t>Sl 45.6</w:t>
        </w:r>
      </w:hyperlink>
      <w:r>
        <w:t xml:space="preserve">). O Rei Davi se encaixa nessa descrição historicamente. Os moabitas, cuja derrota é mencionada em </w:t>
      </w:r>
      <w:hyperlink r:id="rId636">
        <w:r>
          <w:rPr>
            <w:color w:val="0000EE"/>
            <w:u w:val="single"/>
          </w:rPr>
          <w:t>Nm 24.17</w:t>
        </w:r>
      </w:hyperlink>
      <w:r>
        <w:t>, estavam entre os muitos povos conquistados durante seu reinado (</w:t>
      </w:r>
      <w:hyperlink r:id="rId641">
        <w:r>
          <w:rPr>
            <w:color w:val="0000EE"/>
            <w:u w:val="single"/>
          </w:rPr>
          <w:t>2Sm 8.2</w:t>
        </w:r>
      </w:hyperlink>
      <w:r>
        <w:t xml:space="preserve">), embora Moabe tenha permanecido um inimigo perigoso de Israel após o tempo de Davi (cf. </w:t>
      </w:r>
      <w:hyperlink r:id="rId642">
        <w:r>
          <w:rPr>
            <w:color w:val="0000EE"/>
            <w:u w:val="single"/>
          </w:rPr>
          <w:t>2Rs 3.1–27</w:t>
        </w:r>
      </w:hyperlink>
      <w:r>
        <w:t xml:space="preserve">; </w:t>
      </w:r>
      <w:hyperlink r:id="rId643">
        <w:r>
          <w:rPr>
            <w:color w:val="0000EE"/>
            <w:u w:val="single"/>
          </w:rPr>
          <w:t>Is 15–16</w:t>
        </w:r>
      </w:hyperlink>
      <w:r>
        <w:t xml:space="preserve">; </w:t>
      </w:r>
      <w:hyperlink r:id="rId644">
        <w:r>
          <w:rPr>
            <w:color w:val="0000EE"/>
            <w:u w:val="single"/>
          </w:rPr>
          <w:t>Jr 48</w:t>
        </w:r>
      </w:hyperlink>
      <w:r>
        <w:t xml:space="preserve">). Muitos intérpretes estenderam a imagem além de Davi. Os cristãos identificam Jesus de Nazaré com uma estrela (cf. </w:t>
      </w:r>
      <w:hyperlink r:id="rId645">
        <w:r>
          <w:rPr>
            <w:color w:val="0000EE"/>
            <w:u w:val="single"/>
          </w:rPr>
          <w:t>Mt 2.2</w:t>
        </w:r>
      </w:hyperlink>
      <w:r>
        <w:t xml:space="preserve">; </w:t>
      </w:r>
      <w:hyperlink r:id="rId646">
        <w:r>
          <w:rPr>
            <w:color w:val="0000EE"/>
            <w:u w:val="single"/>
          </w:rPr>
          <w:t>2Pe 1.19</w:t>
        </w:r>
      </w:hyperlink>
      <w:r>
        <w:t xml:space="preserve">; </w:t>
      </w:r>
      <w:hyperlink r:id="rId647">
        <w:r>
          <w:rPr>
            <w:color w:val="0000EE"/>
            <w:u w:val="single"/>
          </w:rPr>
          <w:t>Ap 2.28</w:t>
        </w:r>
      </w:hyperlink>
      <w:r>
        <w:t xml:space="preserve">; </w:t>
      </w:r>
      <w:hyperlink r:id="rId648">
        <w:r>
          <w:rPr>
            <w:color w:val="0000EE"/>
            <w:u w:val="single"/>
          </w:rPr>
          <w:t>22.16</w:t>
        </w:r>
      </w:hyperlink>
      <w:r>
        <w:t xml:space="preserve">) e um cetro (cf. </w:t>
      </w:r>
      <w:hyperlink r:id="rId649">
        <w:r>
          <w:rPr>
            <w:color w:val="0000EE"/>
            <w:u w:val="single"/>
          </w:rPr>
          <w:t>Hb 1.8</w:t>
        </w:r>
      </w:hyperlink>
      <w:r>
        <w:t xml:space="preserve">). • O povo de Sete provavelmente eram os antigos Sutu, embora possa se referir a Edom/Seir (também conquistado por Davi; </w:t>
      </w:r>
      <w:hyperlink r:id="rId650">
        <w:r>
          <w:rPr>
            <w:color w:val="0000EE"/>
            <w:u w:val="single"/>
          </w:rPr>
          <w:t>Nm 24.18</w:t>
        </w:r>
      </w:hyperlink>
      <w:r>
        <w:t>), Ir (ou Ar) de Moabe (</w:t>
      </w:r>
      <w:hyperlink r:id="rId651">
        <w:r>
          <w:rPr>
            <w:color w:val="0000EE"/>
            <w:u w:val="single"/>
          </w:rPr>
          <w:t>24.19</w:t>
        </w:r>
      </w:hyperlink>
      <w:r>
        <w:t xml:space="preserve">; cf. </w:t>
      </w:r>
      <w:hyperlink r:id="rId516">
        <w:r>
          <w:rPr>
            <w:color w:val="0000EE"/>
            <w:u w:val="single"/>
          </w:rPr>
          <w:t>21.28</w:t>
        </w:r>
      </w:hyperlink>
      <w:r>
        <w:t>), ou Amaleque, um dos primeiros e mais persistentes inimigos de Israel (</w:t>
      </w:r>
      <w:hyperlink r:id="rId652">
        <w:r>
          <w:rPr>
            <w:color w:val="0000EE"/>
            <w:u w:val="single"/>
          </w:rPr>
          <w:t>24.20</w:t>
        </w:r>
      </w:hyperlink>
      <w:r>
        <w:t>).</w:t>
      </w:r>
      <w:r/>
      <w:r/>
    </w:p>
    <w:p>
      <w:r/>
    </w:p>
    <w:p>
      <w:pPr>
        <w:pStyle w:val="Heading2"/>
      </w:pPr>
      <w:r>
        <w:t>Números 24.21–22</w:t>
      </w:r>
      <w:r/>
    </w:p>
    <w:p>
      <w:r/>
      <w:r>
        <w:t>Os queneus, um povo do deserto que ocupava algumas das mesmas regiões que os amalequitas e midianitas, seriam destruídos pela Assíria. Moisés casou-se com uma queneia (</w:t>
      </w:r>
      <w:hyperlink r:id="rId202">
        <w:r>
          <w:rPr>
            <w:color w:val="0000EE"/>
            <w:u w:val="single"/>
          </w:rPr>
          <w:t>Jz 1.16</w:t>
        </w:r>
      </w:hyperlink>
      <w:r>
        <w:t xml:space="preserve">; </w:t>
      </w:r>
      <w:hyperlink r:id="rId201">
        <w:r>
          <w:rPr>
            <w:color w:val="0000EE"/>
            <w:u w:val="single"/>
          </w:rPr>
          <w:t>4.11</w:t>
        </w:r>
      </w:hyperlink>
      <w:r>
        <w:t xml:space="preserve">; cp. </w:t>
      </w:r>
      <w:hyperlink r:id="rId653">
        <w:r>
          <w:rPr>
            <w:color w:val="0000EE"/>
            <w:u w:val="single"/>
          </w:rPr>
          <w:t>Nm 10.29–32</w:t>
        </w:r>
      </w:hyperlink>
      <w:r>
        <w:t xml:space="preserve">), e os queneus permaneceram principalmente amigáveis com Israel depois disso (e.g., </w:t>
      </w:r>
      <w:hyperlink r:id="rId654">
        <w:r>
          <w:rPr>
            <w:color w:val="0000EE"/>
            <w:u w:val="single"/>
          </w:rPr>
          <w:t>1Sm 15.6</w:t>
        </w:r>
      </w:hyperlink>
      <w:r>
        <w:t xml:space="preserve">; </w:t>
      </w:r>
      <w:hyperlink r:id="rId655">
        <w:r>
          <w:rPr>
            <w:color w:val="0000EE"/>
            <w:u w:val="single"/>
          </w:rPr>
          <w:t>27.10</w:t>
        </w:r>
      </w:hyperlink>
      <w:r>
        <w:t xml:space="preserve">; </w:t>
      </w:r>
      <w:hyperlink r:id="rId656">
        <w:r>
          <w:rPr>
            <w:color w:val="0000EE"/>
            <w:u w:val="single"/>
          </w:rPr>
          <w:t>30.27–30</w:t>
        </w:r>
      </w:hyperlink>
      <w:r>
        <w:t>).</w:t>
      </w:r>
      <w:r/>
      <w:r/>
    </w:p>
    <w:p>
      <w:r/>
    </w:p>
    <w:p>
      <w:pPr>
        <w:pStyle w:val="Heading2"/>
      </w:pPr>
      <w:r>
        <w:t>Números 24.23</w:t>
      </w:r>
      <w:r/>
    </w:p>
    <w:p>
      <w:r/>
      <w:r>
        <w:t xml:space="preserve">Este versículo, como </w:t>
      </w:r>
      <w:hyperlink r:id="rId612">
        <w:r>
          <w:rPr>
            <w:color w:val="0000EE"/>
            <w:u w:val="single"/>
          </w:rPr>
          <w:t>22.12</w:t>
        </w:r>
      </w:hyperlink>
      <w:r>
        <w:t>, resume a lição de todo o incidente.</w:t>
      </w:r>
      <w:r/>
      <w:r/>
    </w:p>
    <w:p>
      <w:r/>
    </w:p>
    <w:p>
      <w:pPr>
        <w:pStyle w:val="Heading2"/>
      </w:pPr>
      <w:r>
        <w:t>Números 24.23–24</w:t>
      </w:r>
      <w:r/>
    </w:p>
    <w:p>
      <w:r/>
      <w:r>
        <w:t xml:space="preserve">O oráculo termina com uma palavra sobre a ascensão e queda dos invasores de Chipre (hebraico </w:t>
      </w:r>
      <w:r>
        <w:rPr>
          <w:i/>
        </w:rPr>
        <w:t>Quitim</w:t>
      </w:r>
      <w:r>
        <w:t xml:space="preserve">; este termo provavelmente se referia a vários grupos de povos mediterrâneos; cf. </w:t>
      </w:r>
      <w:hyperlink r:id="rId657">
        <w:r>
          <w:rPr>
            <w:color w:val="0000EE"/>
            <w:u w:val="single"/>
          </w:rPr>
          <w:t>Gn 10.4</w:t>
        </w:r>
      </w:hyperlink>
      <w:r>
        <w:t xml:space="preserve">; </w:t>
      </w:r>
      <w:hyperlink r:id="rId658">
        <w:r>
          <w:rPr>
            <w:color w:val="0000EE"/>
            <w:u w:val="single"/>
          </w:rPr>
          <w:t>Jr 2.10</w:t>
        </w:r>
      </w:hyperlink>
      <w:r>
        <w:t xml:space="preserve">; </w:t>
      </w:r>
      <w:hyperlink r:id="rId659">
        <w:r>
          <w:rPr>
            <w:color w:val="0000EE"/>
            <w:u w:val="single"/>
          </w:rPr>
          <w:t>Dn 11.30</w:t>
        </w:r>
      </w:hyperlink>
      <w:r>
        <w:t>).</w:t>
      </w:r>
      <w:r/>
      <w:r/>
    </w:p>
    <w:p>
      <w:r/>
    </w:p>
    <w:p>
      <w:pPr>
        <w:pStyle w:val="Heading2"/>
      </w:pPr>
      <w:r>
        <w:t>Números 24.24</w:t>
      </w:r>
      <w:r/>
    </w:p>
    <w:p>
      <w:r/>
      <w:r>
        <w:t xml:space="preserve">Eber, escrito da mesma forma que o ancestral dos hebreus (cf. </w:t>
      </w:r>
      <w:hyperlink r:id="rId660">
        <w:r>
          <w:rPr>
            <w:color w:val="0000EE"/>
            <w:u w:val="single"/>
          </w:rPr>
          <w:t>Gn 10.21–25</w:t>
        </w:r>
      </w:hyperlink>
      <w:r>
        <w:t xml:space="preserve">; </w:t>
      </w:r>
      <w:hyperlink r:id="rId661">
        <w:r>
          <w:rPr>
            <w:color w:val="0000EE"/>
            <w:u w:val="single"/>
          </w:rPr>
          <w:t>11.10–16</w:t>
        </w:r>
      </w:hyperlink>
      <w:r>
        <w:t>), possivelmente se refere a um povo além do Rio Eufrates, uma região que se encaixa na referência paralela à Assíria (</w:t>
      </w:r>
      <w:hyperlink r:id="rId662">
        <w:r>
          <w:rPr>
            <w:color w:val="0000EE"/>
            <w:u w:val="single"/>
          </w:rPr>
          <w:t>Js 24.3</w:t>
        </w:r>
      </w:hyperlink>
      <w:r>
        <w:t xml:space="preserve">; </w:t>
      </w:r>
      <w:hyperlink r:id="rId663">
        <w:r>
          <w:rPr>
            <w:color w:val="0000EE"/>
            <w:u w:val="single"/>
          </w:rPr>
          <w:t>Is 7.20</w:t>
        </w:r>
      </w:hyperlink>
      <w:r>
        <w:t>).</w:t>
      </w:r>
      <w:r/>
      <w:r/>
    </w:p>
    <w:p>
      <w:r/>
    </w:p>
    <w:p>
      <w:pPr>
        <w:pStyle w:val="Heading2"/>
      </w:pPr>
      <w:r>
        <w:t>Números 24.25</w:t>
      </w:r>
      <w:r/>
    </w:p>
    <w:p>
      <w:r/>
      <w:r>
        <w:t>Balaão ainda não voltou para Petor (</w:t>
      </w:r>
      <w:hyperlink r:id="rId664">
        <w:r>
          <w:rPr>
            <w:color w:val="0000EE"/>
            <w:u w:val="single"/>
          </w:rPr>
          <w:t>31.8</w:t>
        </w:r>
      </w:hyperlink>
      <w:r>
        <w:t>).</w:t>
      </w:r>
      <w:r/>
      <w:r/>
    </w:p>
    <w:p>
      <w:r/>
    </w:p>
    <w:p>
      <w:pPr>
        <w:pStyle w:val="Heading2"/>
      </w:pPr>
      <w:r>
        <w:t>Números 25.1</w:t>
      </w:r>
      <w:r/>
    </w:p>
    <w:p>
      <w:r/>
      <w:r>
        <w:t>Bosque de Acácia: Este tipo de árvore prospera em regiões áridas. A partir daqui, Josué mais tarde enviou espiões através do Jordão, e os hebreus iniciaram sua conquista (</w:t>
      </w:r>
      <w:hyperlink r:id="rId665">
        <w:r>
          <w:rPr>
            <w:color w:val="0000EE"/>
            <w:u w:val="single"/>
          </w:rPr>
          <w:t>Js 2.1</w:t>
        </w:r>
      </w:hyperlink>
      <w:r>
        <w:t xml:space="preserve">; </w:t>
      </w:r>
      <w:hyperlink r:id="rId551">
        <w:r>
          <w:rPr>
            <w:color w:val="0000EE"/>
            <w:u w:val="single"/>
          </w:rPr>
          <w:t>3.1</w:t>
        </w:r>
      </w:hyperlink>
      <w:r>
        <w:t>). • Mulheres moabitas: Os moabitas e midianitas compartilharam a culpa no episódio envolvendo Balaão (</w:t>
      </w:r>
      <w:hyperlink r:id="rId666">
        <w:r>
          <w:rPr>
            <w:color w:val="0000EE"/>
            <w:u w:val="single"/>
          </w:rPr>
          <w:t>Nm 22.2–4</w:t>
        </w:r>
      </w:hyperlink>
      <w:r>
        <w:t>,</w:t>
      </w:r>
      <w:hyperlink r:id="rId559">
        <w:r>
          <w:rPr>
            <w:color w:val="0000EE"/>
            <w:u w:val="single"/>
          </w:rPr>
          <w:t>7</w:t>
        </w:r>
      </w:hyperlink>
      <w:r>
        <w:t xml:space="preserve">; </w:t>
      </w:r>
      <w:hyperlink r:id="rId664">
        <w:r>
          <w:rPr>
            <w:color w:val="0000EE"/>
            <w:u w:val="single"/>
          </w:rPr>
          <w:t>31.8</w:t>
        </w:r>
      </w:hyperlink>
      <w:r>
        <w:t>,</w:t>
      </w:r>
      <w:hyperlink r:id="rId667">
        <w:r>
          <w:rPr>
            <w:color w:val="0000EE"/>
            <w:u w:val="single"/>
          </w:rPr>
          <w:t>15–16</w:t>
        </w:r>
      </w:hyperlink>
      <w:r>
        <w:t>).</w:t>
      </w:r>
      <w:r/>
      <w:r/>
    </w:p>
    <w:p>
      <w:r/>
    </w:p>
    <w:p>
      <w:pPr>
        <w:pStyle w:val="Heading2"/>
      </w:pPr>
      <w:r>
        <w:t>Números 25.1–18</w:t>
      </w:r>
      <w:r/>
    </w:p>
    <w:p>
      <w:r/>
      <w:r>
        <w:t>Israel estava acampado do outro lado do Jordão, em frente a Jericó, quase na véspera da conquista, mas eles mergulharam em um novo nível de falha moral e falência espiritual. O conselho de Balaão levou à imoralidade e apostasia de Baal-Peor (</w:t>
      </w:r>
      <w:hyperlink r:id="rId668">
        <w:r>
          <w:rPr>
            <w:color w:val="0000EE"/>
            <w:u w:val="single"/>
          </w:rPr>
          <w:t>31.16</w:t>
        </w:r>
      </w:hyperlink>
      <w:r>
        <w:t>); ele encontrou uma maneira de prejudicar Israel, se não através de uma maldição, então através da luxúria e idolatria. A mesma tentação à idolatria e imoralidade existia para a igreja primitiva (</w:t>
      </w:r>
      <w:hyperlink r:id="rId669">
        <w:r>
          <w:rPr>
            <w:color w:val="0000EE"/>
            <w:u w:val="single"/>
          </w:rPr>
          <w:t>1Co 10.6</w:t>
        </w:r>
      </w:hyperlink>
      <w:r>
        <w:t>,</w:t>
      </w:r>
      <w:hyperlink r:id="rId670">
        <w:r>
          <w:rPr>
            <w:color w:val="0000EE"/>
            <w:u w:val="single"/>
          </w:rPr>
          <w:t>11</w:t>
        </w:r>
      </w:hyperlink>
      <w:r>
        <w:t>).</w:t>
      </w:r>
      <w:r/>
      <w:r/>
    </w:p>
    <w:p>
      <w:r/>
    </w:p>
    <w:p>
      <w:pPr>
        <w:pStyle w:val="Heading2"/>
      </w:pPr>
      <w:r>
        <w:t>Números 25.2</w:t>
      </w:r>
      <w:r/>
    </w:p>
    <w:p>
      <w:r/>
      <w:r>
        <w:t xml:space="preserve">Os israelitas participaram de festas de adoração associadas aos deuses de Moabe (veja </w:t>
      </w:r>
      <w:hyperlink r:id="rId671">
        <w:r>
          <w:rPr>
            <w:color w:val="0000EE"/>
            <w:u w:val="single"/>
          </w:rPr>
          <w:t>Sl 106.28</w:t>
        </w:r>
      </w:hyperlink>
      <w:r>
        <w:t>).</w:t>
      </w:r>
      <w:r/>
      <w:r/>
    </w:p>
    <w:p>
      <w:r/>
    </w:p>
    <w:p>
      <w:pPr>
        <w:pStyle w:val="Heading2"/>
      </w:pPr>
      <w:r>
        <w:t>Números 25.3</w:t>
      </w:r>
      <w:r/>
    </w:p>
    <w:p>
      <w:r/>
      <w:r>
        <w:t>Baal-Peor pode referir-se a Quemos (</w:t>
      </w:r>
      <w:hyperlink r:id="rId672">
        <w:r>
          <w:rPr>
            <w:color w:val="0000EE"/>
            <w:u w:val="single"/>
          </w:rPr>
          <w:t>21.29</w:t>
        </w:r>
      </w:hyperlink>
      <w:r>
        <w:t>) por um nome diferente, mas provavelmente Baal (“Senhor”), o deus dos cananeus, foi incluído na lista de divindades honradas pelos moabitas. Numerosos nomes de lugares foram formados com o nome dessa divindade (por exemplo, Baal-Gade, Baal-Hermon, Baal-Meon, Baal-Peor), representando santuários para manifestações locais de Baal. Peor era uma montanha de onde Balaão podia ver o acampamento israelita nas campinas de Moabe; a montanha e o santuário relacionado de Bete-Peor (</w:t>
      </w:r>
      <w:hyperlink r:id="rId594">
        <w:r>
          <w:rPr>
            <w:color w:val="0000EE"/>
            <w:u w:val="single"/>
          </w:rPr>
          <w:t>23.28</w:t>
        </w:r>
      </w:hyperlink>
      <w:r>
        <w:t xml:space="preserve">; </w:t>
      </w:r>
      <w:hyperlink r:id="rId616">
        <w:r>
          <w:rPr>
            <w:color w:val="0000EE"/>
            <w:u w:val="single"/>
          </w:rPr>
          <w:t>25.3</w:t>
        </w:r>
      </w:hyperlink>
      <w:r>
        <w:t>,</w:t>
      </w:r>
      <w:hyperlink r:id="rId617">
        <w:r>
          <w:rPr>
            <w:color w:val="0000EE"/>
            <w:u w:val="single"/>
          </w:rPr>
          <w:t>5</w:t>
        </w:r>
      </w:hyperlink>
      <w:r>
        <w:t>,</w:t>
      </w:r>
      <w:hyperlink r:id="rId673">
        <w:r>
          <w:rPr>
            <w:color w:val="0000EE"/>
            <w:u w:val="single"/>
          </w:rPr>
          <w:t>18</w:t>
        </w:r>
      </w:hyperlink>
      <w:r>
        <w:t xml:space="preserve">; </w:t>
      </w:r>
      <w:hyperlink r:id="rId668">
        <w:r>
          <w:rPr>
            <w:color w:val="0000EE"/>
            <w:u w:val="single"/>
          </w:rPr>
          <w:t>31.16</w:t>
        </w:r>
      </w:hyperlink>
      <w:r>
        <w:t xml:space="preserve">; </w:t>
      </w:r>
      <w:hyperlink r:id="rId618">
        <w:r>
          <w:rPr>
            <w:color w:val="0000EE"/>
            <w:u w:val="single"/>
          </w:rPr>
          <w:t>Dt 3.29</w:t>
        </w:r>
      </w:hyperlink>
      <w:r>
        <w:t xml:space="preserve">; </w:t>
      </w:r>
      <w:hyperlink r:id="rId674">
        <w:r>
          <w:rPr>
            <w:color w:val="0000EE"/>
            <w:u w:val="single"/>
          </w:rPr>
          <w:t>4.3</w:t>
        </w:r>
      </w:hyperlink>
      <w:r>
        <w:t>,</w:t>
      </w:r>
      <w:hyperlink r:id="rId675">
        <w:r>
          <w:rPr>
            <w:color w:val="0000EE"/>
            <w:u w:val="single"/>
          </w:rPr>
          <w:t>46</w:t>
        </w:r>
      </w:hyperlink>
      <w:r>
        <w:t xml:space="preserve">; </w:t>
      </w:r>
      <w:hyperlink r:id="rId619">
        <w:r>
          <w:rPr>
            <w:color w:val="0000EE"/>
            <w:u w:val="single"/>
          </w:rPr>
          <w:t>34.6</w:t>
        </w:r>
      </w:hyperlink>
      <w:r>
        <w:t xml:space="preserve">; </w:t>
      </w:r>
      <w:hyperlink r:id="rId676">
        <w:r>
          <w:rPr>
            <w:color w:val="0000EE"/>
            <w:u w:val="single"/>
          </w:rPr>
          <w:t>Js 13.20</w:t>
        </w:r>
      </w:hyperlink>
      <w:r>
        <w:t xml:space="preserve">; </w:t>
      </w:r>
      <w:hyperlink r:id="rId677">
        <w:r>
          <w:rPr>
            <w:color w:val="0000EE"/>
            <w:u w:val="single"/>
          </w:rPr>
          <w:t>22.17</w:t>
        </w:r>
      </w:hyperlink>
      <w:r>
        <w:t>) estavam em algum lugar nas proximidades do Monte Nebo. • A idolatria de Israel fez a ira do Senhor arder contra seu povo</w:t>
      </w:r>
      <w:r>
        <w:rPr>
          <w:i/>
        </w:rPr>
        <w:t>;</w:t>
      </w:r>
      <w:r>
        <w:t xml:space="preserve"> isso incluiu uma praga (</w:t>
      </w:r>
      <w:hyperlink r:id="rId678">
        <w:r>
          <w:rPr>
            <w:color w:val="0000EE"/>
            <w:u w:val="single"/>
          </w:rPr>
          <w:t>Nm 25.8–9</w:t>
        </w:r>
      </w:hyperlink>
      <w:r>
        <w:t xml:space="preserve">; </w:t>
      </w:r>
      <w:hyperlink r:id="rId679">
        <w:r>
          <w:rPr>
            <w:color w:val="0000EE"/>
            <w:u w:val="single"/>
          </w:rPr>
          <w:t>26.1</w:t>
        </w:r>
      </w:hyperlink>
      <w:r>
        <w:t xml:space="preserve">; cp. </w:t>
      </w:r>
      <w:hyperlink r:id="rId246">
        <w:r>
          <w:rPr>
            <w:color w:val="0000EE"/>
            <w:u w:val="single"/>
          </w:rPr>
          <w:t>11.1</w:t>
        </w:r>
      </w:hyperlink>
      <w:r>
        <w:t>,</w:t>
      </w:r>
      <w:hyperlink r:id="rId680">
        <w:r>
          <w:rPr>
            <w:color w:val="0000EE"/>
            <w:u w:val="single"/>
          </w:rPr>
          <w:t>10</w:t>
        </w:r>
      </w:hyperlink>
      <w:r>
        <w:t xml:space="preserve">; </w:t>
      </w:r>
      <w:hyperlink r:id="rId681">
        <w:r>
          <w:rPr>
            <w:color w:val="0000EE"/>
            <w:u w:val="single"/>
          </w:rPr>
          <w:t>12.9</w:t>
        </w:r>
      </w:hyperlink>
      <w:r>
        <w:t>).</w:t>
      </w:r>
      <w:r/>
      <w:r/>
    </w:p>
    <w:p>
      <w:r/>
    </w:p>
    <w:p>
      <w:pPr>
        <w:pStyle w:val="Heading2"/>
      </w:pPr>
      <w:r>
        <w:t>Números 25.4</w:t>
      </w:r>
      <w:r/>
    </w:p>
    <w:p>
      <w:r/>
      <w:r>
        <w:t>Como fez no Sinai (</w:t>
      </w:r>
      <w:hyperlink r:id="rId682">
        <w:r>
          <w:rPr>
            <w:color w:val="0000EE"/>
            <w:u w:val="single"/>
          </w:rPr>
          <w:t>Êx 32.27–28</w:t>
        </w:r>
      </w:hyperlink>
      <w:r>
        <w:t xml:space="preserve">), o Senhor exigiu justiça rápida. • enforque... em plena luz do dia: As partes culpadas foram talvez empaladas e deixadas ao sol (veja </w:t>
      </w:r>
      <w:hyperlink r:id="rId683">
        <w:r>
          <w:rPr>
            <w:color w:val="0000EE"/>
            <w:u w:val="single"/>
          </w:rPr>
          <w:t>2Sm 21.6</w:t>
        </w:r>
      </w:hyperlink>
      <w:r>
        <w:t>,</w:t>
      </w:r>
      <w:hyperlink r:id="rId684">
        <w:r>
          <w:rPr>
            <w:color w:val="0000EE"/>
            <w:u w:val="single"/>
          </w:rPr>
          <w:t>9</w:t>
        </w:r>
      </w:hyperlink>
      <w:r>
        <w:t xml:space="preserve">) para que todos pudessem vê-las e aprender com seus erros (cp. </w:t>
      </w:r>
      <w:hyperlink r:id="rId685">
        <w:r>
          <w:rPr>
            <w:color w:val="0000EE"/>
            <w:u w:val="single"/>
          </w:rPr>
          <w:t>2Sm 12.12</w:t>
        </w:r>
      </w:hyperlink>
      <w:r>
        <w:t>).</w:t>
      </w:r>
      <w:r/>
      <w:r/>
    </w:p>
    <w:p>
      <w:r/>
    </w:p>
    <w:p>
      <w:pPr>
        <w:pStyle w:val="Heading2"/>
      </w:pPr>
      <w:r>
        <w:t>Números 25.6</w:t>
      </w:r>
      <w:r/>
    </w:p>
    <w:p>
      <w:r/>
      <w:r>
        <w:t>Aqui, outro israelita se contaminou com uma mulher estrangeira; aparentemente, tanto mulheres moabitas quanto midianitas estiveram envolvidas no escândalo (</w:t>
      </w:r>
      <w:hyperlink r:id="rId686">
        <w:r>
          <w:rPr>
            <w:color w:val="0000EE"/>
            <w:u w:val="single"/>
          </w:rPr>
          <w:t>25.1–3</w:t>
        </w:r>
      </w:hyperlink>
      <w:r>
        <w:t>,</w:t>
      </w:r>
      <w:hyperlink r:id="rId687">
        <w:r>
          <w:rPr>
            <w:color w:val="0000EE"/>
            <w:u w:val="single"/>
          </w:rPr>
          <w:t>16–18</w:t>
        </w:r>
      </w:hyperlink>
      <w:r>
        <w:t xml:space="preserve">; </w:t>
      </w:r>
      <w:hyperlink r:id="rId688">
        <w:r>
          <w:rPr>
            <w:color w:val="0000EE"/>
            <w:u w:val="single"/>
          </w:rPr>
          <w:t>31.1–2</w:t>
        </w:r>
      </w:hyperlink>
      <w:r>
        <w:t>). O pecado do homem foi particularmente audacioso, pois ele aparentemente desconsiderou o julgamento e o luto ao seu redor. • Alguns sugerem que sua tenda era um santuário não autorizado associado ao culto de Yahweh, e não apenas a moradia de Zinri.</w:t>
      </w:r>
      <w:r/>
      <w:r/>
    </w:p>
    <w:p>
      <w:r/>
    </w:p>
    <w:p>
      <w:pPr>
        <w:pStyle w:val="Heading2"/>
      </w:pPr>
      <w:r>
        <w:t>Números 25.7–9</w:t>
      </w:r>
      <w:r/>
    </w:p>
    <w:p>
      <w:r/>
      <w:r>
        <w:t>Fineias, agindo como representante da família sacerdotal, matou Zinri e Cosbi com um único golpe de lança (</w:t>
      </w:r>
      <w:hyperlink r:id="rId689">
        <w:r>
          <w:rPr>
            <w:color w:val="0000EE"/>
            <w:u w:val="single"/>
          </w:rPr>
          <w:t>25.7–8</w:t>
        </w:r>
      </w:hyperlink>
      <w:r>
        <w:t>), o que provavelmente indica que eles estavam envolvidos em relações sexuais. O zelo de Fineias interrompeu a praga (</w:t>
      </w:r>
      <w:hyperlink r:id="rId686">
        <w:r>
          <w:rPr>
            <w:color w:val="0000EE"/>
            <w:u w:val="single"/>
          </w:rPr>
          <w:t>25.1–3</w:t>
        </w:r>
      </w:hyperlink>
      <w:r>
        <w:t>).</w:t>
      </w:r>
      <w:r/>
      <w:r/>
    </w:p>
    <w:p>
      <w:r/>
    </w:p>
    <w:p>
      <w:pPr>
        <w:pStyle w:val="Heading2"/>
      </w:pPr>
      <w:r>
        <w:t>Números 25.10–13</w:t>
      </w:r>
      <w:r/>
    </w:p>
    <w:p>
      <w:r/>
      <w:r>
        <w:t xml:space="preserve">A identidade de Israel como o povo do Senhor foi severamente ameaçada por sua infidelidade nesta ocasião. Fineias foi tão zeloso quanto Deus em sua busca por santidade e justiça. Como resultado, Fineias e seus descendentes receberam um status especial; Deus fez uma aliança especial de paz com Fineias, e homens qualificados em sua família herdaram um direito permanente ao sacerdócio (cp. </w:t>
      </w:r>
      <w:hyperlink r:id="rId690">
        <w:r>
          <w:rPr>
            <w:color w:val="0000EE"/>
            <w:u w:val="single"/>
          </w:rPr>
          <w:t>Ml 2.5</w:t>
        </w:r>
      </w:hyperlink>
      <w:r>
        <w:t xml:space="preserve">). Esta aliança incondicional foi semelhante à estendida a Davi (veja </w:t>
      </w:r>
      <w:hyperlink r:id="rId691">
        <w:r>
          <w:rPr>
            <w:color w:val="0000EE"/>
            <w:u w:val="single"/>
          </w:rPr>
          <w:t>Jr 33.19–22</w:t>
        </w:r>
      </w:hyperlink>
      <w:r>
        <w:t>).</w:t>
      </w:r>
      <w:r/>
      <w:r/>
    </w:p>
    <w:p>
      <w:r/>
    </w:p>
    <w:p>
      <w:pPr>
        <w:pStyle w:val="Heading2"/>
      </w:pPr>
      <w:r>
        <w:t>Números 25.13</w:t>
      </w:r>
      <w:r/>
    </w:p>
    <w:p>
      <w:r/>
      <w:r>
        <w:t xml:space="preserve">As mortes de Zinri e Cosbi ajudaram a purificar Israel de seu pecado; o ato de Fineias teve valor expiatório (veja </w:t>
      </w:r>
      <w:r>
        <w:t>nota de estudo em Lv 1.4</w:t>
      </w:r>
      <w:r>
        <w:t>).</w:t>
      </w:r>
      <w:r/>
      <w:r/>
    </w:p>
    <w:p>
      <w:r/>
    </w:p>
    <w:p>
      <w:pPr>
        <w:pStyle w:val="Heading2"/>
      </w:pPr>
      <w:r>
        <w:t>Números 25.16–18</w:t>
      </w:r>
      <w:r/>
    </w:p>
    <w:p>
      <w:r/>
      <w:r>
        <w:t xml:space="preserve">Ataquem e matem os midianitas: Esta guerra está registrada no capítulo </w:t>
      </w:r>
      <w:hyperlink r:id="rId692">
        <w:r>
          <w:rPr>
            <w:color w:val="0000EE"/>
            <w:u w:val="single"/>
          </w:rPr>
          <w:t>31</w:t>
        </w:r>
      </w:hyperlink>
      <w:r>
        <w:t>.</w:t>
      </w:r>
      <w:r/>
      <w:r/>
    </w:p>
    <w:p>
      <w:r/>
    </w:p>
    <w:p>
      <w:pPr>
        <w:pStyle w:val="Heading2"/>
      </w:pPr>
      <w:r>
        <w:t>Números 26.1–4</w:t>
      </w:r>
      <w:r/>
    </w:p>
    <w:p>
      <w:r/>
      <w:r>
        <w:t>Assim como no primeiro registro, Moisés e Eleazar (que havia substituído Arão) instruíram os líderes tribais no processo de contagem.</w:t>
      </w:r>
      <w:r/>
      <w:r/>
    </w:p>
    <w:p>
      <w:r/>
    </w:p>
    <w:p>
      <w:pPr>
        <w:pStyle w:val="Heading2"/>
      </w:pPr>
      <w:r>
        <w:t>Números 26.1–65</w:t>
      </w:r>
      <w:r/>
    </w:p>
    <w:p>
      <w:r/>
      <w:r>
        <w:t xml:space="preserve">Após quase quarenta anos, Israel novamente registrou seus homens em idade militar (veja caps. </w:t>
      </w:r>
      <w:hyperlink r:id="rId693">
        <w:r>
          <w:rPr>
            <w:color w:val="0000EE"/>
            <w:u w:val="single"/>
          </w:rPr>
          <w:t>1–4</w:t>
        </w:r>
      </w:hyperlink>
      <w:r>
        <w:t>) enquanto acampavam nas campinas de Moabe... em frente a Jericó. A população total havia mudado apenas ligeiramente, com 603.550 no primeiro registro e 601.730 no segundo. Esta substituição quase completa da população (</w:t>
      </w:r>
      <w:hyperlink r:id="rId694">
        <w:r>
          <w:rPr>
            <w:color w:val="0000EE"/>
            <w:u w:val="single"/>
          </w:rPr>
          <w:t>26.63–65</w:t>
        </w:r>
      </w:hyperlink>
      <w:r>
        <w:t>) mostrou que o Senhor foi fiel a Israel, apesar de seus repetidos atos de rebelião.</w:t>
      </w:r>
      <w:r/>
      <w:r/>
    </w:p>
    <w:p>
      <w:r/>
    </w:p>
    <w:p>
      <w:pPr>
        <w:pStyle w:val="Heading2"/>
      </w:pPr>
      <w:r>
        <w:t>Números 26.8–11</w:t>
      </w:r>
      <w:r/>
    </w:p>
    <w:p>
      <w:r/>
      <w:r>
        <w:t xml:space="preserve">Os filhos de Corá não morreram naquele dia: Veja </w:t>
      </w:r>
      <w:r>
        <w:t>nota de estudo em 16.31–33</w:t>
      </w:r>
      <w:r>
        <w:t>.</w:t>
      </w:r>
      <w:r/>
      <w:r/>
    </w:p>
    <w:p>
      <w:r/>
    </w:p>
    <w:p>
      <w:pPr>
        <w:pStyle w:val="Heading2"/>
      </w:pPr>
      <w:r>
        <w:t>Números 26.33</w:t>
      </w:r>
      <w:r/>
    </w:p>
    <w:p>
      <w:r/>
      <w:r>
        <w:t xml:space="preserve">As filhas de Zelofeade iniciaram uma importante reforma legal (veja </w:t>
      </w:r>
      <w:hyperlink r:id="rId695">
        <w:r>
          <w:rPr>
            <w:color w:val="0000EE"/>
            <w:u w:val="single"/>
          </w:rPr>
          <w:t>27.1–11</w:t>
        </w:r>
      </w:hyperlink>
      <w:r>
        <w:t xml:space="preserve">; </w:t>
      </w:r>
      <w:hyperlink r:id="rId696">
        <w:r>
          <w:rPr>
            <w:color w:val="0000EE"/>
            <w:u w:val="single"/>
          </w:rPr>
          <w:t>36.1–12</w:t>
        </w:r>
      </w:hyperlink>
      <w:r>
        <w:t>).</w:t>
      </w:r>
      <w:r/>
      <w:r/>
    </w:p>
    <w:p>
      <w:r/>
    </w:p>
    <w:p>
      <w:pPr>
        <w:pStyle w:val="Heading2"/>
      </w:pPr>
      <w:r>
        <w:t>Números 26.51</w:t>
      </w:r>
      <w:r/>
    </w:p>
    <w:p>
      <w:r/>
      <w:r>
        <w:t xml:space="preserve">Apesar das guerras, pragas e punições, Deus tinha sido fiel a Israel. O número de guerreiros masculinos havia diminuído em 1.820 em comparação com o primeiro registro (cf. </w:t>
      </w:r>
      <w:hyperlink r:id="rId697">
        <w:r>
          <w:rPr>
            <w:color w:val="0000EE"/>
            <w:u w:val="single"/>
          </w:rPr>
          <w:t>2.32</w:t>
        </w:r>
      </w:hyperlink>
      <w:r>
        <w:t>), uma diferença de 0,3 por cento.</w:t>
      </w:r>
      <w:r/>
      <w:r/>
    </w:p>
    <w:p>
      <w:r/>
    </w:p>
    <w:p>
      <w:pPr>
        <w:pStyle w:val="Heading2"/>
      </w:pPr>
      <w:r>
        <w:t>Números 26.52–56</w:t>
      </w:r>
      <w:r/>
    </w:p>
    <w:p>
      <w:r/>
      <w:r>
        <w:t xml:space="preserve">O segundo registro, assim como o primeiro, foi militar, mas também serviu de base para distribuir terras às tribos de Israel em proporção às populações das tribos (cp. </w:t>
      </w:r>
      <w:hyperlink r:id="rId698">
        <w:r>
          <w:rPr>
            <w:color w:val="0000EE"/>
            <w:u w:val="single"/>
          </w:rPr>
          <w:t>Js 15–19</w:t>
        </w:r>
      </w:hyperlink>
      <w:r>
        <w:t xml:space="preserve">). • atribuir a terra por sorteio: Os sorteios eram usados para buscar orientação divina e evitar favoritismo em questões importantes (e.g., </w:t>
      </w:r>
      <w:hyperlink r:id="rId699">
        <w:r>
          <w:rPr>
            <w:color w:val="0000EE"/>
            <w:u w:val="single"/>
          </w:rPr>
          <w:t>Nm 27.21</w:t>
        </w:r>
      </w:hyperlink>
      <w:r>
        <w:t xml:space="preserve">; </w:t>
      </w:r>
      <w:hyperlink r:id="rId700">
        <w:r>
          <w:rPr>
            <w:color w:val="0000EE"/>
            <w:u w:val="single"/>
          </w:rPr>
          <w:t>1Sm 10.20</w:t>
        </w:r>
      </w:hyperlink>
      <w:r>
        <w:t xml:space="preserve">; </w:t>
      </w:r>
      <w:hyperlink r:id="rId701">
        <w:r>
          <w:rPr>
            <w:color w:val="0000EE"/>
            <w:u w:val="single"/>
          </w:rPr>
          <w:t>14.41–42</w:t>
        </w:r>
      </w:hyperlink>
      <w:r>
        <w:t xml:space="preserve">; </w:t>
      </w:r>
      <w:hyperlink r:id="rId702">
        <w:r>
          <w:rPr>
            <w:color w:val="0000EE"/>
            <w:u w:val="single"/>
          </w:rPr>
          <w:t>Pv 18.18</w:t>
        </w:r>
      </w:hyperlink>
      <w:r>
        <w:t xml:space="preserve">; </w:t>
      </w:r>
      <w:hyperlink r:id="rId703">
        <w:r>
          <w:rPr>
            <w:color w:val="0000EE"/>
            <w:u w:val="single"/>
          </w:rPr>
          <w:t>At 1.26</w:t>
        </w:r>
      </w:hyperlink>
      <w:r>
        <w:t>).</w:t>
      </w:r>
      <w:r/>
      <w:r/>
    </w:p>
    <w:p>
      <w:r/>
    </w:p>
    <w:p>
      <w:pPr>
        <w:pStyle w:val="Heading2"/>
      </w:pPr>
      <w:r>
        <w:t>Números 26.57–61</w:t>
      </w:r>
      <w:r/>
    </w:p>
    <w:p>
      <w:r/>
      <w:r>
        <w:t>A família de Coate recebeu atenção especial como o clã de Arão, Moisés e Miriam.</w:t>
      </w:r>
      <w:r/>
      <w:r/>
    </w:p>
    <w:p>
      <w:r/>
    </w:p>
    <w:p>
      <w:pPr>
        <w:pStyle w:val="Heading2"/>
      </w:pPr>
      <w:r>
        <w:t>Números 26.62</w:t>
      </w:r>
      <w:r/>
    </w:p>
    <w:p>
      <w:r/>
      <w:r>
        <w:t xml:space="preserve">Os levitas foram contados separadamente (cf. </w:t>
      </w:r>
      <w:hyperlink r:id="rId704">
        <w:r>
          <w:rPr>
            <w:color w:val="0000EE"/>
            <w:u w:val="single"/>
          </w:rPr>
          <w:t>1.47–49</w:t>
        </w:r>
      </w:hyperlink>
      <w:r>
        <w:t xml:space="preserve">; </w:t>
      </w:r>
      <w:hyperlink r:id="rId705">
        <w:r>
          <w:rPr>
            <w:color w:val="0000EE"/>
            <w:u w:val="single"/>
          </w:rPr>
          <w:t>3.14–39</w:t>
        </w:r>
      </w:hyperlink>
      <w:r>
        <w:t xml:space="preserve">). • de um mês de idade para cima: Cf. </w:t>
      </w:r>
      <w:hyperlink r:id="rId706">
        <w:r>
          <w:rPr>
            <w:color w:val="0000EE"/>
            <w:u w:val="single"/>
          </w:rPr>
          <w:t>3.15</w:t>
        </w:r>
      </w:hyperlink>
      <w:r>
        <w:t xml:space="preserve">. • eles não receberam uma porção de terra quando foi dividida entre os israelitas: Os levitas receberam quarenta e oito cidades para seu uso, mas não receberam um grande território através do processo descrito em </w:t>
      </w:r>
      <w:hyperlink r:id="rId707">
        <w:r>
          <w:rPr>
            <w:color w:val="0000EE"/>
            <w:u w:val="single"/>
          </w:rPr>
          <w:t>26.52–56</w:t>
        </w:r>
      </w:hyperlink>
      <w:r>
        <w:t xml:space="preserve"> (</w:t>
      </w:r>
      <w:hyperlink r:id="rId418">
        <w:r>
          <w:rPr>
            <w:color w:val="0000EE"/>
            <w:u w:val="single"/>
          </w:rPr>
          <w:t>35.1–8</w:t>
        </w:r>
      </w:hyperlink>
      <w:r>
        <w:t xml:space="preserve">; cf. </w:t>
      </w:r>
      <w:hyperlink r:id="rId708">
        <w:r>
          <w:rPr>
            <w:color w:val="0000EE"/>
            <w:u w:val="single"/>
          </w:rPr>
          <w:t>18.23–24</w:t>
        </w:r>
      </w:hyperlink>
      <w:r>
        <w:t>).</w:t>
      </w:r>
      <w:r/>
      <w:r/>
    </w:p>
    <w:p>
      <w:r/>
    </w:p>
    <w:p>
      <w:pPr>
        <w:pStyle w:val="Heading2"/>
      </w:pPr>
      <w:r>
        <w:t>Números 26.63–65</w:t>
      </w:r>
      <w:r/>
    </w:p>
    <w:p>
      <w:r/>
      <w:r>
        <w:t>Os números de registro representam uma geração totalmente nova de hebreus, pois todos que saíram do Egito morreram no deserto, exceto Calebe e Josué. Josué herdou a posição de Moisés como líder de Israel (</w:t>
      </w:r>
      <w:hyperlink r:id="rId709">
        <w:r>
          <w:rPr>
            <w:color w:val="0000EE"/>
            <w:u w:val="single"/>
          </w:rPr>
          <w:t>27.12–23</w:t>
        </w:r>
      </w:hyperlink>
      <w:r>
        <w:t>; veja o Perfil de “</w:t>
      </w:r>
      <w:r>
        <w:t>Josué</w:t>
      </w:r>
      <w:r>
        <w:t>”), e Calebe mais tarde desempenhou um papel importante também (veja o Perfil de “</w:t>
      </w:r>
      <w:r>
        <w:t>Calebe</w:t>
      </w:r>
      <w:r>
        <w:t xml:space="preserve">”). </w:t>
      </w:r>
      <w:hyperlink r:id="rId623">
        <w:r>
          <w:rPr>
            <w:color w:val="0000EE"/>
            <w:u w:val="single"/>
          </w:rPr>
          <w:t>Números 26</w:t>
        </w:r>
      </w:hyperlink>
      <w:r>
        <w:t xml:space="preserve"> documenta a transição de Israel de uma geração sob a condenação de Deus (cap </w:t>
      </w:r>
      <w:hyperlink r:id="rId351">
        <w:r>
          <w:rPr>
            <w:color w:val="0000EE"/>
            <w:u w:val="single"/>
          </w:rPr>
          <w:t>14</w:t>
        </w:r>
      </w:hyperlink>
      <w:r>
        <w:t xml:space="preserve">) para um povo com um futuro, conforme predito pelas quatro profecias de Balaão (caps. </w:t>
      </w:r>
      <w:hyperlink r:id="rId710">
        <w:r>
          <w:rPr>
            <w:color w:val="0000EE"/>
            <w:u w:val="single"/>
          </w:rPr>
          <w:t>23–24</w:t>
        </w:r>
      </w:hyperlink>
      <w:r>
        <w:t>).</w:t>
      </w:r>
      <w:r/>
      <w:r/>
    </w:p>
    <w:p>
      <w:r/>
    </w:p>
    <w:p>
      <w:pPr>
        <w:pStyle w:val="Heading2"/>
      </w:pPr>
      <w:r>
        <w:t>Números 27.1–11</w:t>
      </w:r>
      <w:r/>
    </w:p>
    <w:p>
      <w:r/>
      <w:r>
        <w:t xml:space="preserve">A ausência de herdeiros masculinos de Zelofeade criou uma oportunidade para aprimorar as leis de herança, que mais tarde seriam refinadas ainda mais (cf. </w:t>
      </w:r>
      <w:hyperlink r:id="rId711">
        <w:r>
          <w:rPr>
            <w:color w:val="0000EE"/>
            <w:u w:val="single"/>
          </w:rPr>
          <w:t>36.1–13</w:t>
        </w:r>
      </w:hyperlink>
      <w:r>
        <w:t>).</w:t>
      </w:r>
      <w:r/>
      <w:r/>
    </w:p>
    <w:p>
      <w:r/>
    </w:p>
    <w:p>
      <w:pPr>
        <w:pStyle w:val="Heading2"/>
      </w:pPr>
      <w:r>
        <w:t>Números 27.2</w:t>
      </w:r>
      <w:r/>
    </w:p>
    <w:p>
      <w:r/>
      <w:r>
        <w:t xml:space="preserve">A entrada do Tabernáculo era o local público mais importante, onde decisões significativas eram tomadas. A referência a este evento em </w:t>
      </w:r>
      <w:hyperlink r:id="rId712">
        <w:r>
          <w:rPr>
            <w:color w:val="0000EE"/>
            <w:u w:val="single"/>
          </w:rPr>
          <w:t>Js 17.4</w:t>
        </w:r>
      </w:hyperlink>
      <w:r>
        <w:t xml:space="preserve"> menciona especificamente Eleazar, Josué e os líderes hebreus, mas omite o nome de Moisés. Essas mulheres solicitaram uma exceção à lei vigente e levaram seu caso às autoridades tribais mais altas.</w:t>
      </w:r>
      <w:r/>
      <w:r/>
    </w:p>
    <w:p>
      <w:r/>
    </w:p>
    <w:p>
      <w:pPr>
        <w:pStyle w:val="Heading2"/>
      </w:pPr>
      <w:r>
        <w:t>Números 27.3–4</w:t>
      </w:r>
      <w:r/>
    </w:p>
    <w:p>
      <w:r/>
      <w:r>
        <w:t>Zelofeade não havia participado da rebelião de Corá (</w:t>
      </w:r>
      <w:hyperlink r:id="rId392">
        <w:r>
          <w:rPr>
            <w:color w:val="0000EE"/>
            <w:u w:val="single"/>
          </w:rPr>
          <w:t>16.1–50</w:t>
        </w:r>
      </w:hyperlink>
      <w:r>
        <w:t xml:space="preserve">); se tivesse participado, seus direitos de propriedade aparentemente teriam sido anulados (veja </w:t>
      </w:r>
      <w:hyperlink r:id="rId344">
        <w:r>
          <w:rPr>
            <w:color w:val="0000EE"/>
            <w:u w:val="single"/>
          </w:rPr>
          <w:t>15.30</w:t>
        </w:r>
      </w:hyperlink>
      <w:r>
        <w:t xml:space="preserve">; cp. </w:t>
      </w:r>
      <w:hyperlink r:id="rId713">
        <w:r>
          <w:rPr>
            <w:color w:val="0000EE"/>
            <w:u w:val="single"/>
          </w:rPr>
          <w:t>1Rs 21.7–16</w:t>
        </w:r>
      </w:hyperlink>
      <w:r>
        <w:t>). A sociedade israelita era patriarcal e patrilinear, traçando a ancestralidade e a propriedade através da linha masculina. Zelofeade não tinha filhos, mas suas filhas queriam que os direitos de propriedade da família continuassem. Assim, as filhas de Zelofeade fizeram um apelo razoável por direitos de propriedade iguais aos dos homens.</w:t>
      </w:r>
      <w:r/>
      <w:r/>
    </w:p>
    <w:p>
      <w:r/>
    </w:p>
    <w:p>
      <w:pPr>
        <w:pStyle w:val="Heading2"/>
      </w:pPr>
      <w:r>
        <w:t>Números 27.5–11</w:t>
      </w:r>
      <w:r/>
    </w:p>
    <w:p>
      <w:r/>
      <w:r>
        <w:t>Moisés apresentou o caso delas ao Senhor</w:t>
      </w:r>
      <w:r>
        <w:rPr>
          <w:i/>
        </w:rPr>
        <w:t>,</w:t>
      </w:r>
      <w:r>
        <w:t xml:space="preserve"> que aceitou o apelo das mulheres e estabeleceu o caso delas como um princípio para preservar a propriedade dentro das famílias.</w:t>
      </w:r>
      <w:r/>
      <w:r/>
    </w:p>
    <w:p>
      <w:r/>
    </w:p>
    <w:p>
      <w:pPr>
        <w:pStyle w:val="Heading2"/>
      </w:pPr>
      <w:r>
        <w:t>Números 27.12</w:t>
      </w:r>
      <w:r/>
    </w:p>
    <w:p>
      <w:r/>
      <w:r>
        <w:t>As montanhas a leste do rio provavelmente incluíam o Monte Nebo (</w:t>
      </w:r>
      <w:hyperlink r:id="rId714">
        <w:r>
          <w:rPr>
            <w:color w:val="0000EE"/>
            <w:u w:val="single"/>
          </w:rPr>
          <w:t>Dt 32.49</w:t>
        </w:r>
      </w:hyperlink>
      <w:r>
        <w:t>), de onde Moisés avistou a Terra Prometida pouco antes de sua morte (</w:t>
      </w:r>
      <w:hyperlink r:id="rId523">
        <w:r>
          <w:rPr>
            <w:color w:val="0000EE"/>
            <w:u w:val="single"/>
          </w:rPr>
          <w:t>Dt 34.1</w:t>
        </w:r>
      </w:hyperlink>
      <w:r>
        <w:t>).</w:t>
      </w:r>
      <w:r/>
      <w:r/>
    </w:p>
    <w:p>
      <w:r/>
    </w:p>
    <w:p>
      <w:pPr>
        <w:pStyle w:val="Heading2"/>
      </w:pPr>
      <w:r>
        <w:t>Números 27.12–23</w:t>
      </w:r>
      <w:r/>
    </w:p>
    <w:p>
      <w:r/>
      <w:r>
        <w:t>Israel precisaria de liderança ao entrar na terra de Canaã. Josué foi comissionado para suceder Moisés.</w:t>
      </w:r>
      <w:r/>
      <w:r/>
    </w:p>
    <w:p>
      <w:r/>
    </w:p>
    <w:p>
      <w:pPr>
        <w:pStyle w:val="Heading2"/>
      </w:pPr>
      <w:r>
        <w:t>Números 27.15–17</w:t>
      </w:r>
      <w:r/>
    </w:p>
    <w:p>
      <w:r/>
      <w:r>
        <w:t xml:space="preserve">Israel estava à beira de uma longa batalha por Canaã; Moisés não queria que eles vacilassem sem um líder ou se perdessem como ovelhas sem pastor (cf. </w:t>
      </w:r>
      <w:hyperlink r:id="rId715">
        <w:r>
          <w:rPr>
            <w:color w:val="0000EE"/>
            <w:u w:val="single"/>
          </w:rPr>
          <w:t>1Rs 22.17</w:t>
        </w:r>
      </w:hyperlink>
      <w:r>
        <w:t xml:space="preserve">; </w:t>
      </w:r>
      <w:hyperlink r:id="rId716">
        <w:r>
          <w:rPr>
            <w:color w:val="0000EE"/>
            <w:u w:val="single"/>
          </w:rPr>
          <w:t>Ez 34.5</w:t>
        </w:r>
      </w:hyperlink>
      <w:r>
        <w:t xml:space="preserve">; </w:t>
      </w:r>
      <w:hyperlink r:id="rId717">
        <w:r>
          <w:rPr>
            <w:color w:val="0000EE"/>
            <w:u w:val="single"/>
          </w:rPr>
          <w:t>Mt 9.36</w:t>
        </w:r>
      </w:hyperlink>
      <w:r>
        <w:t>).</w:t>
      </w:r>
      <w:r/>
      <w:r/>
    </w:p>
    <w:p>
      <w:r/>
    </w:p>
    <w:p>
      <w:pPr>
        <w:pStyle w:val="Heading2"/>
      </w:pPr>
      <w:r>
        <w:t>Números 27.18–19</w:t>
      </w:r>
      <w:r/>
    </w:p>
    <w:p>
      <w:r/>
      <w:r>
        <w:t xml:space="preserve">Josué tinha uma sólida formação para o papel (cf. </w:t>
      </w:r>
      <w:hyperlink r:id="rId628">
        <w:r>
          <w:rPr>
            <w:color w:val="0000EE"/>
            <w:u w:val="single"/>
          </w:rPr>
          <w:t>Êx 17.8–16</w:t>
        </w:r>
      </w:hyperlink>
      <w:r>
        <w:t>). Ele foi assistente de Moisés por muito tempo (</w:t>
      </w:r>
      <w:hyperlink r:id="rId718">
        <w:r>
          <w:rPr>
            <w:color w:val="0000EE"/>
            <w:u w:val="single"/>
          </w:rPr>
          <w:t>Nm 11.28</w:t>
        </w:r>
      </w:hyperlink>
      <w:r>
        <w:t xml:space="preserve">; cf. </w:t>
      </w:r>
      <w:hyperlink r:id="rId719">
        <w:r>
          <w:rPr>
            <w:color w:val="0000EE"/>
            <w:u w:val="single"/>
          </w:rPr>
          <w:t>Êx 33.11</w:t>
        </w:r>
      </w:hyperlink>
      <w:r>
        <w:t>). Ele também foi um dos espiões fiéis (</w:t>
      </w:r>
      <w:hyperlink r:id="rId359">
        <w:r>
          <w:rPr>
            <w:color w:val="0000EE"/>
            <w:u w:val="single"/>
          </w:rPr>
          <w:t>Nm 13–14</w:t>
        </w:r>
      </w:hyperlink>
      <w:r>
        <w:t xml:space="preserve">) que conheciam bem o povo de Israel. Josué possuía o Espírito e reconhecia a presença especial de Deus em sua vida (cf. </w:t>
      </w:r>
      <w:hyperlink r:id="rId720">
        <w:r>
          <w:rPr>
            <w:color w:val="0000EE"/>
            <w:u w:val="single"/>
          </w:rPr>
          <w:t>11.25–29</w:t>
        </w:r>
      </w:hyperlink>
      <w:r>
        <w:t xml:space="preserve">). Seu relacionamento com Deus também lhe dava sabedoria para as tarefas futuras (por exemplo, </w:t>
      </w:r>
      <w:hyperlink r:id="rId721">
        <w:r>
          <w:rPr>
            <w:color w:val="0000EE"/>
            <w:u w:val="single"/>
          </w:rPr>
          <w:t>Dt 34.9</w:t>
        </w:r>
      </w:hyperlink>
      <w:r>
        <w:t xml:space="preserve">). • e ponha as mãos sobre ele: Este ato simbolizava a transferência de autoridade de um estadista veterano para seu assistente (cf. </w:t>
      </w:r>
      <w:hyperlink r:id="rId722">
        <w:r>
          <w:rPr>
            <w:color w:val="0000EE"/>
            <w:u w:val="single"/>
          </w:rPr>
          <w:t>Nm 8.10–14</w:t>
        </w:r>
      </w:hyperlink>
      <w:r>
        <w:t>). Moisés fez isso publicamente para que a liderança de Josué fosse incontestável.</w:t>
      </w:r>
      <w:r/>
      <w:r/>
    </w:p>
    <w:p>
      <w:r/>
    </w:p>
    <w:p>
      <w:pPr>
        <w:pStyle w:val="Heading2"/>
      </w:pPr>
      <w:r>
        <w:t>Números 27.20–21</w:t>
      </w:r>
      <w:r/>
    </w:p>
    <w:p>
      <w:r/>
      <w:r>
        <w:t>Josué assumiu apenas parte da autoridade de Moisés. Moisés teve contato direto com Deus (</w:t>
      </w:r>
      <w:hyperlink r:id="rId723">
        <w:r>
          <w:rPr>
            <w:color w:val="0000EE"/>
            <w:u w:val="single"/>
          </w:rPr>
          <w:t>12.6–8</w:t>
        </w:r>
      </w:hyperlink>
      <w:r>
        <w:t xml:space="preserve">; </w:t>
      </w:r>
      <w:hyperlink r:id="rId724">
        <w:r>
          <w:rPr>
            <w:color w:val="0000EE"/>
            <w:u w:val="single"/>
          </w:rPr>
          <w:t>Dt 34.10–12</w:t>
        </w:r>
      </w:hyperlink>
      <w:r>
        <w:t>), mas Josué teve apenas acesso indireto à revelação, já que precisava consultar Eleazar, o sacerdote, em questões importantes (</w:t>
      </w:r>
      <w:hyperlink r:id="rId699">
        <w:r>
          <w:rPr>
            <w:color w:val="0000EE"/>
            <w:u w:val="single"/>
          </w:rPr>
          <w:t>Nm 27.21</w:t>
        </w:r>
      </w:hyperlink>
      <w:r>
        <w:t xml:space="preserve">; cf. </w:t>
      </w:r>
      <w:hyperlink r:id="rId725">
        <w:r>
          <w:rPr>
            <w:color w:val="0000EE"/>
            <w:u w:val="single"/>
          </w:rPr>
          <w:t>Êx 28.30</w:t>
        </w:r>
      </w:hyperlink>
      <w:r>
        <w:t xml:space="preserve">; </w:t>
      </w:r>
      <w:hyperlink r:id="rId726">
        <w:r>
          <w:rPr>
            <w:color w:val="0000EE"/>
            <w:u w:val="single"/>
          </w:rPr>
          <w:t>Lv 8.8</w:t>
        </w:r>
      </w:hyperlink>
      <w:r>
        <w:t>). Israel manteria a liderança militar e espiritual separadas a partir de então.</w:t>
      </w:r>
      <w:r/>
      <w:r/>
    </w:p>
    <w:p>
      <w:r/>
    </w:p>
    <w:p>
      <w:pPr>
        <w:pStyle w:val="Heading2"/>
      </w:pPr>
      <w:r>
        <w:t>Números 28.1–2</w:t>
      </w:r>
      <w:r/>
    </w:p>
    <w:p>
      <w:r/>
      <w:r>
        <w:t xml:space="preserve">O Senhor aceitou presentes especiais (cp. </w:t>
      </w:r>
      <w:hyperlink r:id="rId727">
        <w:r>
          <w:rPr>
            <w:color w:val="0000EE"/>
            <w:u w:val="single"/>
          </w:rPr>
          <w:t>15.3</w:t>
        </w:r>
      </w:hyperlink>
      <w:r>
        <w:t>) como um aroma agradável</w:t>
      </w:r>
      <w:r>
        <w:rPr>
          <w:i/>
        </w:rPr>
        <w:t>,</w:t>
      </w:r>
      <w:r>
        <w:t xml:space="preserve"> uma expressão figurativa que descreve a aceitação e o prazer de Deus com esses presentes (veja também </w:t>
      </w:r>
      <w:hyperlink r:id="rId728">
        <w:r>
          <w:rPr>
            <w:color w:val="0000EE"/>
            <w:u w:val="single"/>
          </w:rPr>
          <w:t>Gn 8.21</w:t>
        </w:r>
      </w:hyperlink>
      <w:r>
        <w:t xml:space="preserve">; </w:t>
      </w:r>
      <w:hyperlink r:id="rId729">
        <w:r>
          <w:rPr>
            <w:color w:val="0000EE"/>
            <w:u w:val="single"/>
          </w:rPr>
          <w:t>Lv 1.9</w:t>
        </w:r>
      </w:hyperlink>
      <w:r>
        <w:t xml:space="preserve">; </w:t>
      </w:r>
      <w:hyperlink r:id="rId730">
        <w:r>
          <w:rPr>
            <w:color w:val="0000EE"/>
            <w:u w:val="single"/>
          </w:rPr>
          <w:t>Ef 5.2</w:t>
        </w:r>
      </w:hyperlink>
      <w:r>
        <w:t xml:space="preserve">; </w:t>
      </w:r>
      <w:hyperlink r:id="rId731">
        <w:r>
          <w:rPr>
            <w:color w:val="0000EE"/>
            <w:u w:val="single"/>
          </w:rPr>
          <w:t>Fl 4.18</w:t>
        </w:r>
      </w:hyperlink>
      <w:r>
        <w:t xml:space="preserve">). As ofertas eram feitas em tempos determinados de acordo com instruções específicas (veja </w:t>
      </w:r>
      <w:hyperlink r:id="rId732">
        <w:r>
          <w:rPr>
            <w:color w:val="0000EE"/>
            <w:u w:val="single"/>
          </w:rPr>
          <w:t>Nm 28.3–29.39</w:t>
        </w:r>
      </w:hyperlink>
      <w:r>
        <w:t>).</w:t>
      </w:r>
      <w:r/>
      <w:r/>
    </w:p>
    <w:p>
      <w:r/>
    </w:p>
    <w:p>
      <w:pPr>
        <w:pStyle w:val="Heading2"/>
      </w:pPr>
      <w:r>
        <w:t>Números 28.1–29.40</w:t>
      </w:r>
      <w:r/>
    </w:p>
    <w:p>
      <w:r/>
      <w:r>
        <w:t>Esses dois capítulos contêm informações sobre o calendário ritual de Israel, incluindo uma lista de ofertas diárias, semanais e mensais obrigatórias e uma lista de eventos religiosos anuais. Assim, Israel foi instruído a adorar a Deus "de forma adequada e em ordem" (</w:t>
      </w:r>
      <w:hyperlink r:id="rId81">
        <w:r>
          <w:rPr>
            <w:color w:val="0000EE"/>
            <w:u w:val="single"/>
          </w:rPr>
          <w:t>1Co 14.40</w:t>
        </w:r>
      </w:hyperlink>
      <w:r>
        <w:t xml:space="preserve">). O ciclo anual de sacrifícios envolvia um investimento significativo de animais, grãos, óleo e vinho. Israel marcava esses dias especiais interrompendo seu trabalho normal, uma espécie de sacrifício que reconhecia a importância desses dias sagrados. Este ciclo anual incluía oito ocasiões diferentes para adoração, todas as quais recordavam o relacionamento de Israel com o Senhor. Cada evento de adoração incluía uma combinação diferente de ofertas queimadas, de grãos, líquidas e/ou de pecado. • Para detalhes sobre as ofertas de grãos e líquidas, veja </w:t>
      </w:r>
      <w:hyperlink r:id="rId733">
        <w:r>
          <w:rPr>
            <w:color w:val="0000EE"/>
            <w:u w:val="single"/>
          </w:rPr>
          <w:t>Nm 15.1–16</w:t>
        </w:r>
      </w:hyperlink>
      <w:r>
        <w:t xml:space="preserve">. Para explicações sobre os diferentes tipos de ofertas, veja </w:t>
      </w:r>
      <w:hyperlink r:id="rId734">
        <w:r>
          <w:rPr>
            <w:color w:val="0000EE"/>
            <w:u w:val="single"/>
          </w:rPr>
          <w:t>Lv 1.1–7.38</w:t>
        </w:r>
      </w:hyperlink>
      <w:r>
        <w:t xml:space="preserve">. Para uma descrição dos festivais de Israel, veja </w:t>
      </w:r>
      <w:hyperlink r:id="rId735">
        <w:r>
          <w:rPr>
            <w:color w:val="0000EE"/>
            <w:u w:val="single"/>
          </w:rPr>
          <w:t>Lv 23.1–44</w:t>
        </w:r>
      </w:hyperlink>
      <w:r>
        <w:t xml:space="preserve">. Para a perspectiva do Novo Testamento sobre o sistema sacrificial do Antigo Testamento, veja </w:t>
      </w:r>
      <w:hyperlink r:id="rId180">
        <w:r>
          <w:rPr>
            <w:color w:val="0000EE"/>
            <w:u w:val="single"/>
          </w:rPr>
          <w:t>Jo 1.29</w:t>
        </w:r>
      </w:hyperlink>
      <w:r>
        <w:t xml:space="preserve">; </w:t>
      </w:r>
      <w:hyperlink r:id="rId166">
        <w:r>
          <w:rPr>
            <w:color w:val="0000EE"/>
            <w:u w:val="single"/>
          </w:rPr>
          <w:t>Rm 12.1</w:t>
        </w:r>
      </w:hyperlink>
      <w:r>
        <w:t xml:space="preserve">; </w:t>
      </w:r>
      <w:hyperlink r:id="rId736">
        <w:r>
          <w:rPr>
            <w:color w:val="0000EE"/>
            <w:u w:val="single"/>
          </w:rPr>
          <w:t>Hb 9.9–15</w:t>
        </w:r>
      </w:hyperlink>
      <w:r>
        <w:t xml:space="preserve">; </w:t>
      </w:r>
      <w:hyperlink r:id="rId737">
        <w:r>
          <w:rPr>
            <w:color w:val="0000EE"/>
            <w:u w:val="single"/>
          </w:rPr>
          <w:t>10.1–2</w:t>
        </w:r>
      </w:hyperlink>
      <w:r>
        <w:t xml:space="preserve">; </w:t>
      </w:r>
      <w:hyperlink r:id="rId738">
        <w:r>
          <w:rPr>
            <w:color w:val="0000EE"/>
            <w:u w:val="single"/>
          </w:rPr>
          <w:t>1Pe 2.5</w:t>
        </w:r>
      </w:hyperlink>
      <w:r>
        <w:t>.</w:t>
      </w:r>
      <w:r/>
      <w:r/>
    </w:p>
    <w:p>
      <w:r/>
    </w:p>
    <w:p>
      <w:pPr>
        <w:pStyle w:val="Heading2"/>
      </w:pPr>
      <w:r>
        <w:t>Números 28.2</w:t>
      </w:r>
      <w:r/>
    </w:p>
    <w:p>
      <w:r/>
      <w:r>
        <w:t xml:space="preserve">tragam para mim, no tempo certo, as ofertas de alimento: Veja as notas de estudo em </w:t>
      </w:r>
      <w:r>
        <w:t>Êx 29.18</w:t>
      </w:r>
      <w:r>
        <w:t xml:space="preserve">; </w:t>
      </w:r>
      <w:r>
        <w:t>Dt 8.2</w:t>
      </w:r>
      <w:r>
        <w:t>.</w:t>
      </w:r>
      <w:r/>
      <w:r/>
    </w:p>
    <w:p>
      <w:r/>
    </w:p>
    <w:p>
      <w:pPr>
        <w:pStyle w:val="Heading2"/>
      </w:pPr>
      <w:r>
        <w:t>Números 28.3–8</w:t>
      </w:r>
      <w:r/>
    </w:p>
    <w:p>
      <w:r/>
      <w:r>
        <w:t xml:space="preserve">A oferta diária era a base do sistema sacrificial. Sua prática foi instituída no Monte Sinai (veja </w:t>
      </w:r>
      <w:hyperlink r:id="rId739">
        <w:r>
          <w:rPr>
            <w:color w:val="0000EE"/>
            <w:u w:val="single"/>
          </w:rPr>
          <w:t>Êx 29.38–46</w:t>
        </w:r>
      </w:hyperlink>
      <w:r>
        <w:t xml:space="preserve">). • bebida alcoólica: Cp. </w:t>
      </w:r>
      <w:hyperlink r:id="rId740">
        <w:r>
          <w:rPr>
            <w:color w:val="0000EE"/>
            <w:u w:val="single"/>
          </w:rPr>
          <w:t>Nm 6.3</w:t>
        </w:r>
      </w:hyperlink>
      <w:r>
        <w:t xml:space="preserve">; </w:t>
      </w:r>
      <w:hyperlink r:id="rId115">
        <w:r>
          <w:rPr>
            <w:color w:val="0000EE"/>
            <w:u w:val="single"/>
          </w:rPr>
          <w:t>Lv 10.9</w:t>
        </w:r>
      </w:hyperlink>
      <w:r>
        <w:t xml:space="preserve">; </w:t>
      </w:r>
      <w:hyperlink r:id="rId741">
        <w:r>
          <w:rPr>
            <w:color w:val="0000EE"/>
            <w:u w:val="single"/>
          </w:rPr>
          <w:t>Dt 14.26</w:t>
        </w:r>
      </w:hyperlink>
      <w:r>
        <w:t>.</w:t>
      </w:r>
      <w:r/>
      <w:r/>
    </w:p>
    <w:p>
      <w:r/>
    </w:p>
    <w:p>
      <w:pPr>
        <w:pStyle w:val="Heading2"/>
      </w:pPr>
      <w:r>
        <w:t>Números 28.9–10</w:t>
      </w:r>
      <w:r/>
    </w:p>
    <w:p>
      <w:r/>
      <w:r>
        <w:t xml:space="preserve">Os dias especiais exigiam ofertas adicionais. O dia de sábado requeria um sacrifício além da oferta queimada regular e sua oferta líquida acompanhante. Outras passagens destacam a importância do sábado (e.g., </w:t>
      </w:r>
      <w:hyperlink r:id="rId340">
        <w:r>
          <w:rPr>
            <w:color w:val="0000EE"/>
            <w:u w:val="single"/>
          </w:rPr>
          <w:t>Êx 20.8–11</w:t>
        </w:r>
      </w:hyperlink>
      <w:r>
        <w:t xml:space="preserve">; </w:t>
      </w:r>
      <w:hyperlink r:id="rId742">
        <w:r>
          <w:rPr>
            <w:color w:val="0000EE"/>
            <w:u w:val="single"/>
          </w:rPr>
          <w:t>Lv 23.3</w:t>
        </w:r>
      </w:hyperlink>
      <w:r>
        <w:t xml:space="preserve">; </w:t>
      </w:r>
      <w:hyperlink r:id="rId743">
        <w:r>
          <w:rPr>
            <w:color w:val="0000EE"/>
            <w:u w:val="single"/>
          </w:rPr>
          <w:t>Dt 5.12–15</w:t>
        </w:r>
      </w:hyperlink>
      <w:r>
        <w:t>).</w:t>
      </w:r>
      <w:r/>
      <w:r/>
    </w:p>
    <w:p>
      <w:r/>
    </w:p>
    <w:p>
      <w:pPr>
        <w:pStyle w:val="Heading2"/>
      </w:pPr>
      <w:r>
        <w:t>Números 28.11–15</w:t>
      </w:r>
      <w:r/>
    </w:p>
    <w:p>
      <w:r/>
      <w:r>
        <w:t>A oferta do primeiro dia de cada mês — o Novo Mês — exigia o sacrifício de touros, carneiros e cordeiros como ofertas queimadas, juntamente com um bode como oferta pelo pecado.</w:t>
      </w:r>
      <w:r/>
      <w:r/>
    </w:p>
    <w:p>
      <w:r/>
    </w:p>
    <w:p>
      <w:pPr>
        <w:pStyle w:val="Heading2"/>
      </w:pPr>
      <w:r>
        <w:t>Números 28.16–25</w:t>
      </w:r>
      <w:r/>
    </w:p>
    <w:p>
      <w:r/>
      <w:r>
        <w:t xml:space="preserve">A Páscoa, seguida pelo Festival dos Pães Asmos, era o primeiro de cinco grandes festivais anuais; ocorria no início da primavera (março~abril). A Páscoa não exigia sacrifícios públicos — era uma ocasião familiar celebrada em casa (veja também </w:t>
      </w:r>
      <w:hyperlink r:id="rId744">
        <w:r>
          <w:rPr>
            <w:color w:val="0000EE"/>
            <w:u w:val="single"/>
          </w:rPr>
          <w:t>9.1–4</w:t>
        </w:r>
      </w:hyperlink>
      <w:r>
        <w:t xml:space="preserve">; </w:t>
      </w:r>
      <w:hyperlink r:id="rId745">
        <w:r>
          <w:rPr>
            <w:color w:val="0000EE"/>
            <w:u w:val="single"/>
          </w:rPr>
          <w:t>Êx 12.1–13.10</w:t>
        </w:r>
      </w:hyperlink>
      <w:r>
        <w:t xml:space="preserve">; </w:t>
      </w:r>
      <w:hyperlink r:id="rId746">
        <w:r>
          <w:rPr>
            <w:color w:val="0000EE"/>
            <w:u w:val="single"/>
          </w:rPr>
          <w:t>Lv 23.5–8</w:t>
        </w:r>
      </w:hyperlink>
      <w:r>
        <w:t xml:space="preserve">; </w:t>
      </w:r>
      <w:hyperlink r:id="rId747">
        <w:r>
          <w:rPr>
            <w:color w:val="0000EE"/>
            <w:u w:val="single"/>
          </w:rPr>
          <w:t>Dt 16.1–8</w:t>
        </w:r>
      </w:hyperlink>
      <w:r>
        <w:t xml:space="preserve">). Este festival teve um papel especial no contexto da Santa Ceia (veja </w:t>
      </w:r>
      <w:hyperlink r:id="rId748">
        <w:r>
          <w:rPr>
            <w:color w:val="0000EE"/>
            <w:u w:val="single"/>
          </w:rPr>
          <w:t>Mt 26.17–19</w:t>
        </w:r>
      </w:hyperlink>
      <w:r>
        <w:t xml:space="preserve">, </w:t>
      </w:r>
      <w:hyperlink r:id="rId749">
        <w:r>
          <w:rPr>
            <w:color w:val="0000EE"/>
            <w:u w:val="single"/>
          </w:rPr>
          <w:t>26–27</w:t>
        </w:r>
      </w:hyperlink>
      <w:r>
        <w:t xml:space="preserve">; </w:t>
      </w:r>
      <w:hyperlink r:id="rId750">
        <w:r>
          <w:rPr>
            <w:color w:val="0000EE"/>
            <w:u w:val="single"/>
          </w:rPr>
          <w:t>Mc 14.12</w:t>
        </w:r>
      </w:hyperlink>
      <w:r>
        <w:t xml:space="preserve">; </w:t>
      </w:r>
      <w:hyperlink r:id="rId751">
        <w:r>
          <w:rPr>
            <w:color w:val="0000EE"/>
            <w:u w:val="single"/>
          </w:rPr>
          <w:t>Jo 11.55</w:t>
        </w:r>
      </w:hyperlink>
      <w:r>
        <w:t xml:space="preserve">; </w:t>
      </w:r>
      <w:hyperlink r:id="rId752">
        <w:r>
          <w:rPr>
            <w:color w:val="0000EE"/>
            <w:u w:val="single"/>
          </w:rPr>
          <w:t>12.1</w:t>
        </w:r>
      </w:hyperlink>
      <w:r>
        <w:t xml:space="preserve">; </w:t>
      </w:r>
      <w:hyperlink r:id="rId753">
        <w:r>
          <w:rPr>
            <w:color w:val="0000EE"/>
            <w:u w:val="single"/>
          </w:rPr>
          <w:t>13.1</w:t>
        </w:r>
      </w:hyperlink>
      <w:r>
        <w:t xml:space="preserve">; </w:t>
      </w:r>
      <w:hyperlink r:id="rId754">
        <w:r>
          <w:rPr>
            <w:color w:val="0000EE"/>
            <w:u w:val="single"/>
          </w:rPr>
          <w:t>18.28</w:t>
        </w:r>
      </w:hyperlink>
      <w:r>
        <w:t>,</w:t>
      </w:r>
      <w:hyperlink r:id="rId755">
        <w:r>
          <w:rPr>
            <w:color w:val="0000EE"/>
            <w:u w:val="single"/>
          </w:rPr>
          <w:t>39</w:t>
        </w:r>
      </w:hyperlink>
      <w:r>
        <w:t xml:space="preserve">; </w:t>
      </w:r>
      <w:hyperlink r:id="rId756">
        <w:r>
          <w:rPr>
            <w:color w:val="0000EE"/>
            <w:u w:val="single"/>
          </w:rPr>
          <w:t>19.14</w:t>
        </w:r>
      </w:hyperlink>
      <w:r>
        <w:t>,</w:t>
      </w:r>
      <w:hyperlink r:id="rId757">
        <w:r>
          <w:rPr>
            <w:color w:val="0000EE"/>
            <w:u w:val="single"/>
          </w:rPr>
          <w:t>31</w:t>
        </w:r>
      </w:hyperlink>
      <w:r>
        <w:t xml:space="preserve">; cp. </w:t>
      </w:r>
      <w:hyperlink r:id="rId181">
        <w:r>
          <w:rPr>
            <w:color w:val="0000EE"/>
            <w:u w:val="single"/>
          </w:rPr>
          <w:t>1 Co 5.7</w:t>
        </w:r>
      </w:hyperlink>
      <w:r>
        <w:t>).</w:t>
      </w:r>
      <w:r/>
      <w:r/>
    </w:p>
    <w:p>
      <w:r/>
    </w:p>
    <w:p>
      <w:pPr>
        <w:pStyle w:val="Heading2"/>
      </w:pPr>
      <w:r>
        <w:t>Números 28.26–31</w:t>
      </w:r>
      <w:r/>
    </w:p>
    <w:p>
      <w:r/>
      <w:r>
        <w:t xml:space="preserve">O Festival da Colheita foi posteriormente chamado de Festival de Pentecostes (veja </w:t>
      </w:r>
      <w:hyperlink r:id="rId758">
        <w:r>
          <w:rPr>
            <w:color w:val="0000EE"/>
            <w:u w:val="single"/>
          </w:rPr>
          <w:t>At 2.1</w:t>
        </w:r>
      </w:hyperlink>
      <w:r>
        <w:t xml:space="preserve">); veja também </w:t>
      </w:r>
      <w:hyperlink r:id="rId759">
        <w:r>
          <w:rPr>
            <w:color w:val="0000EE"/>
            <w:u w:val="single"/>
          </w:rPr>
          <w:t>Lv 23.15–22</w:t>
        </w:r>
      </w:hyperlink>
      <w:r>
        <w:t xml:space="preserve">. Ele celebrava o fim da colheita da cevada e o início da colheita do trigo no começo do verão (maio~junho). O nome grego </w:t>
      </w:r>
      <w:r>
        <w:rPr>
          <w:i/>
        </w:rPr>
        <w:t>Pentecostes</w:t>
      </w:r>
      <w:r>
        <w:t xml:space="preserve"> significa “quinquagésimo dia” (ou seja, após a Páscoa; veja </w:t>
      </w:r>
      <w:hyperlink r:id="rId760">
        <w:r>
          <w:rPr>
            <w:color w:val="0000EE"/>
            <w:u w:val="single"/>
          </w:rPr>
          <w:t>At 20.16</w:t>
        </w:r>
      </w:hyperlink>
      <w:r>
        <w:t xml:space="preserve">; </w:t>
      </w:r>
      <w:hyperlink r:id="rId761">
        <w:r>
          <w:rPr>
            <w:color w:val="0000EE"/>
            <w:u w:val="single"/>
          </w:rPr>
          <w:t>1Co 16.8</w:t>
        </w:r>
      </w:hyperlink>
      <w:r>
        <w:t>).</w:t>
      </w:r>
      <w:r/>
      <w:r/>
    </w:p>
    <w:p>
      <w:r/>
    </w:p>
    <w:p>
      <w:pPr>
        <w:pStyle w:val="Heading2"/>
      </w:pPr>
      <w:r>
        <w:t>Números 29.1–6</w:t>
      </w:r>
      <w:r/>
    </w:p>
    <w:p>
      <w:r/>
      <w:r>
        <w:t xml:space="preserve">O Festival das Trombetas: Veja também </w:t>
      </w:r>
      <w:hyperlink r:id="rId762">
        <w:r>
          <w:rPr>
            <w:color w:val="0000EE"/>
            <w:u w:val="single"/>
          </w:rPr>
          <w:t>Lv 23.23–25</w:t>
        </w:r>
      </w:hyperlink>
      <w:r>
        <w:t>.</w:t>
      </w:r>
      <w:r/>
      <w:r/>
    </w:p>
    <w:p>
      <w:r/>
    </w:p>
    <w:p>
      <w:pPr>
        <w:pStyle w:val="Heading2"/>
      </w:pPr>
      <w:r>
        <w:t>Números 29.7</w:t>
      </w:r>
      <w:r/>
    </w:p>
    <w:p>
      <w:r/>
      <w:r>
        <w:t>Dez dias depois, no décimo dia do mesmo mês: É celebrado hoje como Yom Kippur (do hebraico yom hakkippurim</w:t>
      </w:r>
      <w:r>
        <w:rPr>
          <w:i/>
        </w:rPr>
        <w:t>,</w:t>
      </w:r>
      <w:r>
        <w:t xml:space="preserve"> </w:t>
      </w:r>
      <w:hyperlink r:id="rId763">
        <w:r>
          <w:rPr>
            <w:color w:val="0000EE"/>
            <w:u w:val="single"/>
          </w:rPr>
          <w:t>Lv 23.27</w:t>
        </w:r>
      </w:hyperlink>
      <w:r>
        <w:t>).</w:t>
      </w:r>
      <w:r/>
      <w:r/>
    </w:p>
    <w:p>
      <w:r/>
    </w:p>
    <w:p>
      <w:pPr>
        <w:pStyle w:val="Heading2"/>
      </w:pPr>
      <w:r>
        <w:t>Números 29.7–11</w:t>
      </w:r>
      <w:r/>
    </w:p>
    <w:p>
      <w:r/>
      <w:r>
        <w:t xml:space="preserve">O Dia da Expiação era uma ocasião solene, um dia de jejum (veja também </w:t>
      </w:r>
      <w:hyperlink r:id="rId764">
        <w:r>
          <w:rPr>
            <w:color w:val="0000EE"/>
            <w:u w:val="single"/>
          </w:rPr>
          <w:t>Lv 16</w:t>
        </w:r>
      </w:hyperlink>
      <w:r>
        <w:t xml:space="preserve">; </w:t>
      </w:r>
      <w:hyperlink r:id="rId765">
        <w:r>
          <w:rPr>
            <w:color w:val="0000EE"/>
            <w:u w:val="single"/>
          </w:rPr>
          <w:t>23.26–32</w:t>
        </w:r>
      </w:hyperlink>
      <w:r>
        <w:t xml:space="preserve">; </w:t>
      </w:r>
      <w:hyperlink r:id="rId766">
        <w:r>
          <w:rPr>
            <w:color w:val="0000EE"/>
            <w:u w:val="single"/>
          </w:rPr>
          <w:t>Rm 3.23–25</w:t>
        </w:r>
      </w:hyperlink>
      <w:r>
        <w:t xml:space="preserve">; </w:t>
      </w:r>
      <w:hyperlink r:id="rId767">
        <w:r>
          <w:rPr>
            <w:color w:val="0000EE"/>
            <w:u w:val="single"/>
          </w:rPr>
          <w:t>Hb 9.7–12</w:t>
        </w:r>
      </w:hyperlink>
      <w:r>
        <w:t xml:space="preserve">, </w:t>
      </w:r>
      <w:hyperlink r:id="rId768">
        <w:r>
          <w:rPr>
            <w:color w:val="0000EE"/>
            <w:u w:val="single"/>
          </w:rPr>
          <w:t>23–28</w:t>
        </w:r>
      </w:hyperlink>
      <w:r>
        <w:t>).</w:t>
      </w:r>
      <w:r/>
      <w:r/>
    </w:p>
    <w:p>
      <w:r/>
    </w:p>
    <w:p>
      <w:pPr>
        <w:pStyle w:val="Heading2"/>
      </w:pPr>
      <w:r>
        <w:t>Números 29.12–38</w:t>
      </w:r>
      <w:r/>
    </w:p>
    <w:p>
      <w:r/>
      <w:r>
        <w:t>O Festival das Cabanas começava no décimo quinto dia do sétimo mês. Era uma celebração da colheita de oito dias (</w:t>
      </w:r>
      <w:hyperlink r:id="rId769">
        <w:r>
          <w:rPr>
            <w:color w:val="0000EE"/>
            <w:u w:val="single"/>
          </w:rPr>
          <w:t>29.12</w:t>
        </w:r>
      </w:hyperlink>
      <w:r>
        <w:t>,</w:t>
      </w:r>
      <w:hyperlink r:id="rId770">
        <w:r>
          <w:rPr>
            <w:color w:val="0000EE"/>
            <w:u w:val="single"/>
          </w:rPr>
          <w:t>35</w:t>
        </w:r>
      </w:hyperlink>
      <w:r>
        <w:t xml:space="preserve">; </w:t>
      </w:r>
      <w:hyperlink r:id="rId771">
        <w:r>
          <w:rPr>
            <w:color w:val="0000EE"/>
            <w:u w:val="single"/>
          </w:rPr>
          <w:t>Êx 34.22</w:t>
        </w:r>
      </w:hyperlink>
      <w:r>
        <w:t xml:space="preserve">) que exigia um número enorme de ofertas. Este festival da colheita era uma ocasião especialmente alegre e um momento de ação de graças (veja </w:t>
      </w:r>
      <w:hyperlink r:id="rId772">
        <w:r>
          <w:rPr>
            <w:color w:val="0000EE"/>
            <w:u w:val="single"/>
          </w:rPr>
          <w:t>Ne 8.13–18</w:t>
        </w:r>
      </w:hyperlink>
      <w:r>
        <w:t xml:space="preserve">). As cabanas também lembravam aos israelitas que eles habitaram em tendas durante sua jornada pelo deserto (veja também </w:t>
      </w:r>
      <w:hyperlink r:id="rId773">
        <w:r>
          <w:rPr>
            <w:color w:val="0000EE"/>
            <w:u w:val="single"/>
          </w:rPr>
          <w:t>Lv 23.33–43</w:t>
        </w:r>
      </w:hyperlink>
      <w:r>
        <w:t xml:space="preserve">; </w:t>
      </w:r>
      <w:hyperlink r:id="rId774">
        <w:r>
          <w:rPr>
            <w:color w:val="0000EE"/>
            <w:u w:val="single"/>
          </w:rPr>
          <w:t>1Rs 8.1–2</w:t>
        </w:r>
      </w:hyperlink>
      <w:r>
        <w:t>).</w:t>
      </w:r>
      <w:r/>
      <w:r/>
    </w:p>
    <w:p>
      <w:r/>
    </w:p>
    <w:p>
      <w:pPr>
        <w:pStyle w:val="Heading2"/>
      </w:pPr>
      <w:r>
        <w:t>Números 29.39</w:t>
      </w:r>
      <w:r/>
    </w:p>
    <w:p>
      <w:r/>
      <w:r>
        <w:t xml:space="preserve">As ofertas públicas foram complementadas por uma variedade de presentes individuais voluntários (cp. </w:t>
      </w:r>
      <w:hyperlink r:id="rId775">
        <w:r>
          <w:rPr>
            <w:color w:val="0000EE"/>
            <w:u w:val="single"/>
          </w:rPr>
          <w:t>Lv 23.38</w:t>
        </w:r>
      </w:hyperlink>
      <w:r>
        <w:t>).</w:t>
      </w:r>
      <w:r/>
      <w:r/>
    </w:p>
    <w:p>
      <w:r/>
    </w:p>
    <w:p>
      <w:pPr>
        <w:pStyle w:val="Heading2"/>
      </w:pPr>
      <w:r>
        <w:t>Números 30.1–2</w:t>
      </w:r>
      <w:r/>
    </w:p>
    <w:p>
      <w:r/>
      <w:r>
        <w:t xml:space="preserve">Os votos incluíam promessas de fazer oferendas, como o voto de Ana em </w:t>
      </w:r>
      <w:hyperlink r:id="rId776">
        <w:r>
          <w:rPr>
            <w:color w:val="0000EE"/>
            <w:u w:val="single"/>
          </w:rPr>
          <w:t>1Sm 1</w:t>
        </w:r>
      </w:hyperlink>
      <w:r>
        <w:t xml:space="preserve">. Incluíam compromissos de se abster de certas coisas, como o voto de nazireu em </w:t>
      </w:r>
      <w:hyperlink r:id="rId777">
        <w:r>
          <w:rPr>
            <w:color w:val="0000EE"/>
            <w:u w:val="single"/>
          </w:rPr>
          <w:t>Nm 6</w:t>
        </w:r>
      </w:hyperlink>
      <w:r>
        <w:t xml:space="preserve">. Jesus mencionou os ensinamentos sobre votos no Sermão da Montanha em </w:t>
      </w:r>
      <w:hyperlink r:id="rId778">
        <w:r>
          <w:rPr>
            <w:color w:val="0000EE"/>
            <w:u w:val="single"/>
          </w:rPr>
          <w:t>Mt 5.33</w:t>
        </w:r>
      </w:hyperlink>
      <w:r>
        <w:t>.</w:t>
      </w:r>
      <w:r/>
      <w:r/>
    </w:p>
    <w:p>
      <w:r/>
    </w:p>
    <w:p>
      <w:pPr>
        <w:pStyle w:val="Heading2"/>
      </w:pPr>
      <w:r>
        <w:t>Números 30.1–16</w:t>
      </w:r>
      <w:r/>
    </w:p>
    <w:p>
      <w:r/>
      <w:r>
        <w:t>Os votos eram uma maneira importante de expressar devoção ou piedade, mas às vezes eram feitos apressadamente e frequentemente esquecidos. Promessas voluntárias eram comumente feitas em ocasiões religiosas especiais ou em tempos de guerra. Talvez a referência a votos e ofertas voluntárias (</w:t>
      </w:r>
      <w:hyperlink r:id="rId779">
        <w:r>
          <w:rPr>
            <w:color w:val="0000EE"/>
            <w:u w:val="single"/>
          </w:rPr>
          <w:t>29.39</w:t>
        </w:r>
      </w:hyperlink>
      <w:r>
        <w:t xml:space="preserve">) tenha motivado a discussão adicional aqui (cp. </w:t>
      </w:r>
      <w:hyperlink r:id="rId727">
        <w:r>
          <w:rPr>
            <w:color w:val="0000EE"/>
            <w:u w:val="single"/>
          </w:rPr>
          <w:t>15.3</w:t>
        </w:r>
      </w:hyperlink>
      <w:r>
        <w:t xml:space="preserve">; veja também </w:t>
      </w:r>
      <w:hyperlink r:id="rId780">
        <w:r>
          <w:rPr>
            <w:color w:val="0000EE"/>
            <w:u w:val="single"/>
          </w:rPr>
          <w:t>6.1–21</w:t>
        </w:r>
      </w:hyperlink>
      <w:r>
        <w:t xml:space="preserve">; </w:t>
      </w:r>
      <w:hyperlink r:id="rId781">
        <w:r>
          <w:rPr>
            <w:color w:val="0000EE"/>
            <w:u w:val="single"/>
          </w:rPr>
          <w:t>Lv 5.4–5</w:t>
        </w:r>
      </w:hyperlink>
      <w:r>
        <w:t xml:space="preserve">; </w:t>
      </w:r>
      <w:hyperlink r:id="rId782">
        <w:r>
          <w:rPr>
            <w:color w:val="0000EE"/>
            <w:u w:val="single"/>
          </w:rPr>
          <w:t>27.1–34</w:t>
        </w:r>
      </w:hyperlink>
      <w:r>
        <w:t xml:space="preserve">; </w:t>
      </w:r>
      <w:hyperlink r:id="rId783">
        <w:r>
          <w:rPr>
            <w:color w:val="0000EE"/>
            <w:u w:val="single"/>
          </w:rPr>
          <w:t>Dt 23.21–23</w:t>
        </w:r>
      </w:hyperlink>
      <w:r>
        <w:t>). Essas instruções foram aplicadas no caso de Ana e Elcana (</w:t>
      </w:r>
      <w:hyperlink r:id="rId776">
        <w:r>
          <w:rPr>
            <w:color w:val="0000EE"/>
            <w:u w:val="single"/>
          </w:rPr>
          <w:t>1Sm 1.1–28</w:t>
        </w:r>
      </w:hyperlink>
      <w:r>
        <w:t xml:space="preserve">). Tais práticas, que incluíam jejum, continuaram no período do Novo Testamento (por exemplo, </w:t>
      </w:r>
      <w:hyperlink r:id="rId784">
        <w:r>
          <w:rPr>
            <w:color w:val="0000EE"/>
            <w:u w:val="single"/>
          </w:rPr>
          <w:t>Mt 6.16</w:t>
        </w:r>
      </w:hyperlink>
      <w:r>
        <w:t xml:space="preserve">; </w:t>
      </w:r>
      <w:hyperlink r:id="rId785">
        <w:r>
          <w:rPr>
            <w:color w:val="0000EE"/>
            <w:u w:val="single"/>
          </w:rPr>
          <w:t>15.3–9</w:t>
        </w:r>
      </w:hyperlink>
      <w:r>
        <w:t xml:space="preserve">; </w:t>
      </w:r>
      <w:hyperlink r:id="rId786">
        <w:r>
          <w:rPr>
            <w:color w:val="0000EE"/>
            <w:u w:val="single"/>
          </w:rPr>
          <w:t>At 18.18</w:t>
        </w:r>
      </w:hyperlink>
      <w:r>
        <w:t xml:space="preserve">; </w:t>
      </w:r>
      <w:hyperlink r:id="rId787">
        <w:r>
          <w:rPr>
            <w:color w:val="0000EE"/>
            <w:u w:val="single"/>
          </w:rPr>
          <w:t>21.23</w:t>
        </w:r>
      </w:hyperlink>
      <w:r>
        <w:t>). Os votos de mulheres — jovens e solteiras ou adultas e casadas — estavam sujeitos à aprovação do homem responsável que seria um parceiro financeiro no voto. Ninguém, homem ou mulher, jovem ou velho, deve fazer um voto a Deus e depois negligenciá-lo.</w:t>
      </w:r>
      <w:r/>
      <w:r/>
    </w:p>
    <w:p>
      <w:r/>
    </w:p>
    <w:p>
      <w:pPr>
        <w:pStyle w:val="Heading2"/>
      </w:pPr>
      <w:r>
        <w:t>Números 30.3–5</w:t>
      </w:r>
      <w:r/>
    </w:p>
    <w:p>
      <w:r/>
      <w:r>
        <w:t>Uma jovem estava sob a autoridade de seu pai</w:t>
      </w:r>
      <w:r>
        <w:rPr>
          <w:i/>
        </w:rPr>
        <w:t>,</w:t>
      </w:r>
      <w:r>
        <w:t xml:space="preserve"> que era responsável por suas ações e obrigações financeiras.</w:t>
      </w:r>
      <w:r/>
      <w:r/>
    </w:p>
    <w:p>
      <w:r/>
    </w:p>
    <w:p>
      <w:pPr>
        <w:pStyle w:val="Heading2"/>
      </w:pPr>
      <w:r>
        <w:t>Números 30.6–8</w:t>
      </w:r>
      <w:r/>
    </w:p>
    <w:p>
      <w:r/>
      <w:r>
        <w:t>Quando uma jovem hebreia se casava, seu marido adquiria autoridade sobre ela. Ele podia anular qualquer voto ou promessa que ela fizesse enquanto estivesse sob a autoridade de seu pai, mas isso só era válido se ele o fizesse assim que tomasse conhecimento.</w:t>
      </w:r>
      <w:r/>
      <w:r/>
    </w:p>
    <w:p>
      <w:r/>
    </w:p>
    <w:p>
      <w:pPr>
        <w:pStyle w:val="Heading2"/>
      </w:pPr>
      <w:r>
        <w:t>Números 30.9</w:t>
      </w:r>
      <w:r/>
    </w:p>
    <w:p>
      <w:r/>
      <w:r>
        <w:t>Uma viúva ou uma mulher divorciada geralmente retornava à família de seu pai (</w:t>
      </w:r>
      <w:hyperlink r:id="rId788">
        <w:r>
          <w:rPr>
            <w:color w:val="0000EE"/>
            <w:u w:val="single"/>
          </w:rPr>
          <w:t>Lv 22.13</w:t>
        </w:r>
      </w:hyperlink>
      <w:r>
        <w:t>), mas uma mulher solteira madura que fazia um voto ou promessa era obrigada a cumprir seus deveres religiosos.</w:t>
      </w:r>
      <w:r/>
      <w:r/>
    </w:p>
    <w:p>
      <w:r/>
    </w:p>
    <w:p>
      <w:pPr>
        <w:pStyle w:val="Heading2"/>
      </w:pPr>
      <w:r>
        <w:t>Números 30.10–15</w:t>
      </w:r>
      <w:r/>
    </w:p>
    <w:p>
      <w:r/>
      <w:r>
        <w:t xml:space="preserve">Uma mulher casada também precisava da aprovação do marido para fazer votos e promessas. Seu marido podia anular sua promessa religiosa, mas ele tinha que tomar essa decisão no dia em que soubesse dela. Deus não considerava a mulher casada culpada por quebrar essa promessa se o marido a cancelasse da maneira adequada (cp. </w:t>
      </w:r>
      <w:hyperlink r:id="rId789">
        <w:r>
          <w:rPr>
            <w:color w:val="0000EE"/>
            <w:u w:val="single"/>
          </w:rPr>
          <w:t>30.5</w:t>
        </w:r>
      </w:hyperlink>
      <w:r>
        <w:t>,</w:t>
      </w:r>
      <w:hyperlink r:id="rId790">
        <w:r>
          <w:rPr>
            <w:color w:val="0000EE"/>
            <w:u w:val="single"/>
          </w:rPr>
          <w:t>8</w:t>
        </w:r>
      </w:hyperlink>
      <w:r>
        <w:t>,</w:t>
      </w:r>
      <w:hyperlink r:id="rId791">
        <w:r>
          <w:rPr>
            <w:color w:val="0000EE"/>
            <w:u w:val="single"/>
          </w:rPr>
          <w:t>12</w:t>
        </w:r>
      </w:hyperlink>
      <w:r>
        <w:t xml:space="preserve">). A abnegação mencionada em </w:t>
      </w:r>
      <w:hyperlink r:id="rId792">
        <w:r>
          <w:rPr>
            <w:color w:val="0000EE"/>
            <w:u w:val="single"/>
          </w:rPr>
          <w:t>30.13</w:t>
        </w:r>
      </w:hyperlink>
      <w:r>
        <w:t xml:space="preserve"> provavelmente se refere ao jejum. Se ele não levantasse objeção, o silêncio do marido implicava consentimento. Ele não podia atrasar sua objeção, ou incorreria na culpa de um voto quebrado (cp. </w:t>
      </w:r>
      <w:hyperlink r:id="rId793">
        <w:r>
          <w:rPr>
            <w:color w:val="0000EE"/>
            <w:u w:val="single"/>
          </w:rPr>
          <w:t>Lv 5.4–13</w:t>
        </w:r>
      </w:hyperlink>
      <w:r>
        <w:t>).</w:t>
      </w:r>
      <w:r/>
      <w:r/>
    </w:p>
    <w:p>
      <w:r/>
    </w:p>
    <w:p>
      <w:pPr>
        <w:pStyle w:val="Heading2"/>
      </w:pPr>
      <w:r>
        <w:t>Números 31.1–2</w:t>
      </w:r>
      <w:r/>
    </w:p>
    <w:p>
      <w:r/>
      <w:r>
        <w:t xml:space="preserve">O Senhor ordenou a Moisés que liderasse Israel em uma guerra de retaliação contra os midianitas, que se juntaram aos moabitas para levar os hebreus à idolatria (capítulo </w:t>
      </w:r>
      <w:hyperlink r:id="rId794">
        <w:r>
          <w:rPr>
            <w:color w:val="0000EE"/>
            <w:u w:val="single"/>
          </w:rPr>
          <w:t>25</w:t>
        </w:r>
      </w:hyperlink>
      <w:r>
        <w:t>). Os midianitas eram um povo tribal que habitava as regiões áridas e semiáridas ao sul e leste da Palestina e leste do rio Jordão; eles eram contados entre os “povos do leste” (</w:t>
      </w:r>
      <w:hyperlink r:id="rId795">
        <w:r>
          <w:rPr>
            <w:color w:val="0000EE"/>
            <w:u w:val="single"/>
          </w:rPr>
          <w:t>Jz 6.3</w:t>
        </w:r>
      </w:hyperlink>
      <w:r>
        <w:t>,</w:t>
      </w:r>
      <w:hyperlink r:id="rId796">
        <w:r>
          <w:rPr>
            <w:color w:val="0000EE"/>
            <w:u w:val="single"/>
          </w:rPr>
          <w:t>33</w:t>
        </w:r>
      </w:hyperlink>
      <w:r>
        <w:t xml:space="preserve">; </w:t>
      </w:r>
      <w:hyperlink r:id="rId797">
        <w:r>
          <w:rPr>
            <w:color w:val="0000EE"/>
            <w:u w:val="single"/>
          </w:rPr>
          <w:t>7.12</w:t>
        </w:r>
      </w:hyperlink>
      <w:r>
        <w:t xml:space="preserve">). Eles viviam em acampamentos ou assentamentos e eram famosos por seu conhecimento em transporte no deserto (cf. </w:t>
      </w:r>
      <w:hyperlink r:id="rId798">
        <w:r>
          <w:rPr>
            <w:color w:val="0000EE"/>
            <w:u w:val="single"/>
          </w:rPr>
          <w:t>Gn 37.28</w:t>
        </w:r>
      </w:hyperlink>
      <w:r>
        <w:t>,</w:t>
      </w:r>
      <w:hyperlink r:id="rId799">
        <w:r>
          <w:rPr>
            <w:color w:val="0000EE"/>
            <w:u w:val="single"/>
          </w:rPr>
          <w:t>36</w:t>
        </w:r>
      </w:hyperlink>
      <w:r>
        <w:t xml:space="preserve">; </w:t>
      </w:r>
      <w:hyperlink r:id="rId800">
        <w:r>
          <w:rPr>
            <w:color w:val="0000EE"/>
            <w:u w:val="single"/>
          </w:rPr>
          <w:t>Is 60.6</w:t>
        </w:r>
      </w:hyperlink>
      <w:r>
        <w:t>). Embora fossem descendentes de Abraão (</w:t>
      </w:r>
      <w:hyperlink r:id="rId557">
        <w:r>
          <w:rPr>
            <w:color w:val="0000EE"/>
            <w:u w:val="single"/>
          </w:rPr>
          <w:t>Gn 25.1–2</w:t>
        </w:r>
      </w:hyperlink>
      <w:r>
        <w:t>) e tivessem sido amigáveis com Moisés (</w:t>
      </w:r>
      <w:hyperlink r:id="rId801">
        <w:r>
          <w:rPr>
            <w:color w:val="0000EE"/>
            <w:u w:val="single"/>
          </w:rPr>
          <w:t>Êx 2.15–3.1</w:t>
        </w:r>
      </w:hyperlink>
      <w:r>
        <w:t xml:space="preserve">; cf. </w:t>
      </w:r>
      <w:hyperlink r:id="rId802">
        <w:r>
          <w:rPr>
            <w:color w:val="0000EE"/>
            <w:u w:val="single"/>
          </w:rPr>
          <w:t>Nm 10.29</w:t>
        </w:r>
      </w:hyperlink>
      <w:r>
        <w:t>), os anciãos de Midiã se juntaram a Balaque para contratar Balaão para amaldiçoar Israel (</w:t>
      </w:r>
      <w:hyperlink r:id="rId803">
        <w:r>
          <w:rPr>
            <w:color w:val="0000EE"/>
            <w:u w:val="single"/>
          </w:rPr>
          <w:t>22.4</w:t>
        </w:r>
      </w:hyperlink>
      <w:r>
        <w:t>,</w:t>
      </w:r>
      <w:hyperlink r:id="rId559">
        <w:r>
          <w:rPr>
            <w:color w:val="0000EE"/>
            <w:u w:val="single"/>
          </w:rPr>
          <w:t>7</w:t>
        </w:r>
      </w:hyperlink>
      <w:r>
        <w:t>), cuja presença ameaçava os povos de Transjordânia (a região a leste do Jordão).</w:t>
      </w:r>
      <w:r/>
      <w:r/>
    </w:p>
    <w:p>
      <w:r/>
    </w:p>
    <w:p>
      <w:pPr>
        <w:pStyle w:val="Heading2"/>
      </w:pPr>
      <w:r>
        <w:t>Números 31.3–5</w:t>
      </w:r>
      <w:r/>
    </w:p>
    <w:p>
      <w:r/>
      <w:r>
        <w:t>Cada tribo contribuiu com 1.000 homens para a batalha</w:t>
      </w:r>
      <w:r>
        <w:rPr>
          <w:i/>
        </w:rPr>
        <w:t>,</w:t>
      </w:r>
      <w:r>
        <w:t xml:space="preserve"> o que permitiu que todos ganhassem experiência em combate e compartilhassem a vitória.</w:t>
      </w:r>
      <w:r/>
      <w:r/>
    </w:p>
    <w:p>
      <w:r/>
    </w:p>
    <w:p>
      <w:pPr>
        <w:pStyle w:val="Heading2"/>
      </w:pPr>
      <w:r>
        <w:t>Números 31.6</w:t>
      </w:r>
      <w:r/>
    </w:p>
    <w:p>
      <w:r/>
      <w:r>
        <w:t xml:space="preserve">Fineias, filho de Eleazar (o sumo sacerdote), liderou essa força de 12.000 em batalha. Sua liderança ajudou a definir esse engajamento como uma “guerra santa”, um ato de vingança pelo dano espiritual que Midiã havia infligido a Israel (cp. </w:t>
      </w:r>
      <w:hyperlink r:id="rId804">
        <w:r>
          <w:rPr>
            <w:color w:val="0000EE"/>
            <w:u w:val="single"/>
          </w:rPr>
          <w:t>25.6–18</w:t>
        </w:r>
      </w:hyperlink>
      <w:r>
        <w:t xml:space="preserve">; </w:t>
      </w:r>
      <w:hyperlink r:id="rId667">
        <w:r>
          <w:rPr>
            <w:color w:val="0000EE"/>
            <w:u w:val="single"/>
          </w:rPr>
          <w:t>31.15–16</w:t>
        </w:r>
      </w:hyperlink>
      <w:r>
        <w:t>). Seu zelo nesta situação (</w:t>
      </w:r>
      <w:hyperlink r:id="rId805">
        <w:r>
          <w:rPr>
            <w:color w:val="0000EE"/>
            <w:u w:val="single"/>
          </w:rPr>
          <w:t>Nm 25.11</w:t>
        </w:r>
      </w:hyperlink>
      <w:r>
        <w:t>,</w:t>
      </w:r>
      <w:hyperlink r:id="rId806">
        <w:r>
          <w:rPr>
            <w:color w:val="0000EE"/>
            <w:u w:val="single"/>
          </w:rPr>
          <w:t>13</w:t>
        </w:r>
      </w:hyperlink>
      <w:r>
        <w:t>) foi igual ao que ele demonstrou no caso de Zinri e Cosbi (</w:t>
      </w:r>
      <w:hyperlink r:id="rId689">
        <w:r>
          <w:rPr>
            <w:color w:val="0000EE"/>
            <w:u w:val="single"/>
          </w:rPr>
          <w:t>25.7–8</w:t>
        </w:r>
      </w:hyperlink>
      <w:r>
        <w:t xml:space="preserve">). • Muitos acreditam que os objetos sagrados do santuário correspondem à Arca, que os hebreus às vezes levavam para a batalha (e.g., </w:t>
      </w:r>
      <w:hyperlink r:id="rId807">
        <w:r>
          <w:rPr>
            <w:color w:val="0000EE"/>
            <w:u w:val="single"/>
          </w:rPr>
          <w:t>10.35–36</w:t>
        </w:r>
      </w:hyperlink>
      <w:r>
        <w:t xml:space="preserve">; </w:t>
      </w:r>
      <w:hyperlink r:id="rId808">
        <w:r>
          <w:rPr>
            <w:color w:val="0000EE"/>
            <w:u w:val="single"/>
          </w:rPr>
          <w:t>Js 6.6</w:t>
        </w:r>
      </w:hyperlink>
      <w:r>
        <w:t xml:space="preserve">; </w:t>
      </w:r>
      <w:hyperlink r:id="rId809">
        <w:r>
          <w:rPr>
            <w:color w:val="0000EE"/>
            <w:u w:val="single"/>
          </w:rPr>
          <w:t>1Sm 4.3–11</w:t>
        </w:r>
      </w:hyperlink>
      <w:r>
        <w:t xml:space="preserve">; cp. </w:t>
      </w:r>
      <w:hyperlink r:id="rId810">
        <w:r>
          <w:rPr>
            <w:color w:val="0000EE"/>
            <w:u w:val="single"/>
          </w:rPr>
          <w:t>Nm 14.44</w:t>
        </w:r>
      </w:hyperlink>
      <w:r>
        <w:t>). Outros sugerem que eram uma variedade de vasos sagrados associados aos rituais do Tabernáculo (</w:t>
      </w:r>
      <w:hyperlink r:id="rId811">
        <w:r>
          <w:rPr>
            <w:color w:val="0000EE"/>
            <w:u w:val="single"/>
          </w:rPr>
          <w:t>3.31</w:t>
        </w:r>
      </w:hyperlink>
      <w:r>
        <w:t xml:space="preserve">; </w:t>
      </w:r>
      <w:hyperlink r:id="rId812">
        <w:r>
          <w:rPr>
            <w:color w:val="0000EE"/>
            <w:u w:val="single"/>
          </w:rPr>
          <w:t>4.15</w:t>
        </w:r>
      </w:hyperlink>
      <w:r>
        <w:t xml:space="preserve">; </w:t>
      </w:r>
      <w:hyperlink r:id="rId813">
        <w:r>
          <w:rPr>
            <w:color w:val="0000EE"/>
            <w:u w:val="single"/>
          </w:rPr>
          <w:t>18.3</w:t>
        </w:r>
      </w:hyperlink>
      <w:r>
        <w:t xml:space="preserve">; cp. </w:t>
      </w:r>
      <w:hyperlink r:id="rId814">
        <w:r>
          <w:rPr>
            <w:color w:val="0000EE"/>
            <w:u w:val="single"/>
          </w:rPr>
          <w:t>1Rs 8.4</w:t>
        </w:r>
      </w:hyperlink>
      <w:r>
        <w:t xml:space="preserve">; </w:t>
      </w:r>
      <w:hyperlink r:id="rId815">
        <w:r>
          <w:rPr>
            <w:color w:val="0000EE"/>
            <w:u w:val="single"/>
          </w:rPr>
          <w:t>1Cr 9.29</w:t>
        </w:r>
      </w:hyperlink>
      <w:r>
        <w:t xml:space="preserve">; </w:t>
      </w:r>
      <w:hyperlink r:id="rId816">
        <w:r>
          <w:rPr>
            <w:color w:val="0000EE"/>
            <w:u w:val="single"/>
          </w:rPr>
          <w:t>2Cr 5.5</w:t>
        </w:r>
      </w:hyperlink>
      <w:r>
        <w:t>). Os israelitas provavelmente levaram alguns ou todos esses objetos sagrados como símbolos da participação de Deus em sua guerra santa.</w:t>
      </w:r>
      <w:r/>
      <w:r/>
    </w:p>
    <w:p>
      <w:r/>
    </w:p>
    <w:p>
      <w:pPr>
        <w:pStyle w:val="Heading2"/>
      </w:pPr>
      <w:r>
        <w:t>Números 31.7</w:t>
      </w:r>
      <w:r/>
    </w:p>
    <w:p>
      <w:r/>
      <w:r>
        <w:t>Os israelitas mataram todos os homens midianitas nos grupos específicos que atacaram de seu acampamento nas campinas de Moabe (</w:t>
      </w:r>
      <w:hyperlink r:id="rId817">
        <w:r>
          <w:rPr>
            <w:color w:val="0000EE"/>
            <w:u w:val="single"/>
          </w:rPr>
          <w:t>31.12</w:t>
        </w:r>
      </w:hyperlink>
      <w:r>
        <w:t xml:space="preserve">), não todas as pessoas que faziam parte da maior confederação midianita (cp. </w:t>
      </w:r>
      <w:hyperlink r:id="rId563">
        <w:r>
          <w:rPr>
            <w:color w:val="0000EE"/>
            <w:u w:val="single"/>
          </w:rPr>
          <w:t>Jz 6–8</w:t>
        </w:r>
      </w:hyperlink>
      <w:r>
        <w:t xml:space="preserve">). O número de animais e virgens mencionado em </w:t>
      </w:r>
      <w:hyperlink r:id="rId818">
        <w:r>
          <w:rPr>
            <w:color w:val="0000EE"/>
            <w:u w:val="single"/>
          </w:rPr>
          <w:t>Nm 31.32–35</w:t>
        </w:r>
      </w:hyperlink>
      <w:r>
        <w:t xml:space="preserve"> indica que os 12.000 hebreus enfrentaram uma força inimiga considerável.</w:t>
      </w:r>
      <w:r/>
      <w:r/>
    </w:p>
    <w:p>
      <w:r/>
    </w:p>
    <w:p>
      <w:pPr>
        <w:pStyle w:val="Heading2"/>
      </w:pPr>
      <w:r>
        <w:t>Números 31.8</w:t>
      </w:r>
      <w:r/>
    </w:p>
    <w:p>
      <w:r/>
      <w:r>
        <w:t>Balaão, filho de Beor, merecia morrer porque seu conselho “fez o povo de Israel se rebelar contra o Senhor no Monte Peor” (</w:t>
      </w:r>
      <w:hyperlink r:id="rId668">
        <w:r>
          <w:rPr>
            <w:color w:val="0000EE"/>
            <w:u w:val="single"/>
          </w:rPr>
          <w:t>31.16</w:t>
        </w:r>
      </w:hyperlink>
      <w:r>
        <w:t xml:space="preserve">). Balaão foi punido por seus atos vis (cf. </w:t>
      </w:r>
      <w:hyperlink r:id="rId819">
        <w:r>
          <w:rPr>
            <w:color w:val="0000EE"/>
            <w:u w:val="single"/>
          </w:rPr>
          <w:t>2Pe 2.15</w:t>
        </w:r>
      </w:hyperlink>
      <w:r>
        <w:t xml:space="preserve">; </w:t>
      </w:r>
      <w:hyperlink r:id="rId820">
        <w:r>
          <w:rPr>
            <w:color w:val="0000EE"/>
            <w:u w:val="single"/>
          </w:rPr>
          <w:t>Jd 1.11</w:t>
        </w:r>
      </w:hyperlink>
      <w:r>
        <w:t>).</w:t>
      </w:r>
      <w:r/>
      <w:r/>
    </w:p>
    <w:p>
      <w:r/>
    </w:p>
    <w:p>
      <w:pPr>
        <w:pStyle w:val="Heading2"/>
      </w:pPr>
      <w:r>
        <w:t>Números 31.9–13</w:t>
      </w:r>
      <w:r/>
    </w:p>
    <w:p>
      <w:r/>
      <w:r>
        <w:t xml:space="preserve">Após a batalha, os hebreus começaram a prática que às vezes seguiam durante o período de conquista e além (e.g., </w:t>
      </w:r>
      <w:hyperlink r:id="rId821">
        <w:r>
          <w:rPr>
            <w:color w:val="0000EE"/>
            <w:u w:val="single"/>
          </w:rPr>
          <w:t>Js 6</w:t>
        </w:r>
      </w:hyperlink>
      <w:r>
        <w:t xml:space="preserve">; </w:t>
      </w:r>
      <w:hyperlink r:id="rId822">
        <w:r>
          <w:rPr>
            <w:color w:val="0000EE"/>
            <w:u w:val="single"/>
          </w:rPr>
          <w:t>8</w:t>
        </w:r>
      </w:hyperlink>
      <w:r>
        <w:t xml:space="preserve">; </w:t>
      </w:r>
      <w:hyperlink r:id="rId503">
        <w:r>
          <w:rPr>
            <w:color w:val="0000EE"/>
            <w:u w:val="single"/>
          </w:rPr>
          <w:t>10–11</w:t>
        </w:r>
      </w:hyperlink>
      <w:r>
        <w:t>). Eles destruíam seus inimigos (às vezes toda a população), queimavam cidades e reservavam despojos para uso próprio ou como dedicados ao Senhor.</w:t>
      </w:r>
      <w:r/>
      <w:r/>
    </w:p>
    <w:p>
      <w:r/>
    </w:p>
    <w:p>
      <w:pPr>
        <w:pStyle w:val="Heading2"/>
      </w:pPr>
      <w:r>
        <w:t>Números 31.10</w:t>
      </w:r>
      <w:r/>
    </w:p>
    <w:p>
      <w:r/>
      <w:r>
        <w:t>Cidades e vilas: Estes eram assentamentos maiores e acampamentos menores não fortificados.</w:t>
      </w:r>
      <w:r/>
      <w:r/>
    </w:p>
    <w:p>
      <w:r/>
    </w:p>
    <w:p>
      <w:pPr>
        <w:pStyle w:val="Heading2"/>
      </w:pPr>
      <w:r>
        <w:t>Números 31.13</w:t>
      </w:r>
      <w:r/>
    </w:p>
    <w:p>
      <w:r/>
      <w:r>
        <w:rPr>
          <w:i/>
        </w:rPr>
        <w:t>fora do acampamento:</w:t>
      </w:r>
      <w:r>
        <w:t xml:space="preserve"> As tropas que retornavam provavelmente participavam de cerimônias para se purificarem cerimonialmente. Isso era para evitar tornar a Tenda do Encontro e o povo impuros através do contato com corpos mortos (</w:t>
      </w:r>
      <w:hyperlink r:id="rId431">
        <w:r>
          <w:rPr>
            <w:color w:val="0000EE"/>
            <w:u w:val="single"/>
          </w:rPr>
          <w:t>31.19–24</w:t>
        </w:r>
      </w:hyperlink>
      <w:r>
        <w:t>).</w:t>
      </w:r>
      <w:r/>
      <w:r/>
    </w:p>
    <w:p>
      <w:r/>
    </w:p>
    <w:p>
      <w:pPr>
        <w:pStyle w:val="Heading2"/>
      </w:pPr>
      <w:r>
        <w:t>Números 31.14–16</w:t>
      </w:r>
      <w:r/>
    </w:p>
    <w:p>
      <w:r/>
      <w:r>
        <w:t>Moisés estava furioso: Deus havia ordenado a destruição total, mas as mulheres midianitas que seguiram o conselho de Balaão e eram em grande parte responsáveis pela apostasia de Baal-Peor foram erroneamente poupadas.</w:t>
      </w:r>
      <w:r/>
      <w:r/>
    </w:p>
    <w:p>
      <w:r/>
    </w:p>
    <w:p>
      <w:pPr>
        <w:pStyle w:val="Heading2"/>
      </w:pPr>
      <w:r>
        <w:t>Números 31.17–18</w:t>
      </w:r>
      <w:r/>
    </w:p>
    <w:p>
      <w:r/>
      <w:r>
        <w:t>Apenas as jovens virgens deveriam ser poupadas, pois não haviam participado do incidente em Baal-Peor.</w:t>
      </w:r>
      <w:r/>
      <w:r/>
    </w:p>
    <w:p>
      <w:r/>
    </w:p>
    <w:p>
      <w:pPr>
        <w:pStyle w:val="Heading2"/>
      </w:pPr>
      <w:r>
        <w:t>Números 31.19–24</w:t>
      </w:r>
      <w:r/>
    </w:p>
    <w:p>
      <w:r/>
      <w:r>
        <w:t xml:space="preserve">Os guerreiros israelitas que tiveram contato com cadáveres submetiam-se, assim como seus equipamentos, a rituais de purificação rotineiros, mas importantes (veja </w:t>
      </w:r>
      <w:hyperlink r:id="rId99">
        <w:r>
          <w:rPr>
            <w:color w:val="0000EE"/>
            <w:u w:val="single"/>
          </w:rPr>
          <w:t>5.1–4</w:t>
        </w:r>
      </w:hyperlink>
      <w:r>
        <w:t xml:space="preserve">; </w:t>
      </w:r>
      <w:hyperlink r:id="rId823">
        <w:r>
          <w:rPr>
            <w:color w:val="0000EE"/>
            <w:u w:val="single"/>
          </w:rPr>
          <w:t>19.1–22</w:t>
        </w:r>
      </w:hyperlink>
      <w:r>
        <w:t>).</w:t>
      </w:r>
      <w:r/>
      <w:r/>
    </w:p>
    <w:p>
      <w:r/>
    </w:p>
    <w:p>
      <w:pPr>
        <w:pStyle w:val="Heading2"/>
      </w:pPr>
      <w:r>
        <w:t>Números 31.25–31</w:t>
      </w:r>
      <w:r/>
    </w:p>
    <w:p>
      <w:r/>
      <w:r>
        <w:t>O saque foi dividido em duas partes iguais</w:t>
      </w:r>
      <w:r>
        <w:rPr>
          <w:i/>
        </w:rPr>
        <w:t>,</w:t>
      </w:r>
      <w:r>
        <w:t xml:space="preserve"> com metade indo para aqueles que lutaram contra os midianitas e metade indo para os israelitas que ficaram para trás (cf. </w:t>
      </w:r>
      <w:hyperlink r:id="rId824">
        <w:r>
          <w:rPr>
            <w:color w:val="0000EE"/>
            <w:u w:val="single"/>
          </w:rPr>
          <w:t>1Sm 30.21–25</w:t>
        </w:r>
      </w:hyperlink>
      <w:r>
        <w:t>). Nesse sentido, todos participaram do conflito armado, mas o número relativamente pequeno de guerreiros recebeu uma porção maior do que o número muito maior daqueles que ficaram para trás.</w:t>
      </w:r>
      <w:r/>
      <w:r/>
    </w:p>
    <w:p>
      <w:r/>
    </w:p>
    <w:p>
      <w:pPr>
        <w:pStyle w:val="Heading2"/>
      </w:pPr>
      <w:r>
        <w:t>Números 31.32–35</w:t>
      </w:r>
      <w:r/>
    </w:p>
    <w:p>
      <w:r/>
      <w:r>
        <w:t>O número total de animais e jovens meninas que não foram mortos foi bastante grande, o que indica que Israel lutou contra muitos midianitas.</w:t>
      </w:r>
      <w:r/>
      <w:r/>
    </w:p>
    <w:p>
      <w:r/>
    </w:p>
    <w:p>
      <w:pPr>
        <w:pStyle w:val="Heading2"/>
      </w:pPr>
      <w:r>
        <w:t>Números 31.36–47</w:t>
      </w:r>
      <w:r/>
    </w:p>
    <w:p>
      <w:r/>
      <w:r>
        <w:t xml:space="preserve">O saque foi distribuído de acordo com os princípios estabelecidos em </w:t>
      </w:r>
      <w:hyperlink r:id="rId825">
        <w:r>
          <w:rPr>
            <w:color w:val="0000EE"/>
            <w:u w:val="single"/>
          </w:rPr>
          <w:t>31.25–30</w:t>
        </w:r>
      </w:hyperlink>
      <w:r>
        <w:t>.</w:t>
      </w:r>
      <w:r/>
      <w:r/>
    </w:p>
    <w:p>
      <w:r/>
    </w:p>
    <w:p>
      <w:pPr>
        <w:pStyle w:val="Heading2"/>
      </w:pPr>
      <w:r>
        <w:t>Números 31.48–49</w:t>
      </w:r>
      <w:r/>
    </w:p>
    <w:p>
      <w:r/>
      <w:r>
        <w:t>Embora seja incomum que nenhum soldado de um exército morra em batalha, não é impossível. Autores clássicos também relataram batalhas nas quais poucos ou nenhum soldado romano foi morto. Se os israelitas tivessem as vantagens de preparação, surpresa e força esmagadora, poderiam ter derrotado os midianitas sem perder tropas, especialmente à luz da bênção de Deus.</w:t>
      </w:r>
      <w:r/>
      <w:r/>
    </w:p>
    <w:p>
      <w:r/>
    </w:p>
    <w:p>
      <w:pPr>
        <w:pStyle w:val="Heading2"/>
      </w:pPr>
      <w:r>
        <w:t>Números 31.50–54</w:t>
      </w:r>
      <w:r/>
    </w:p>
    <w:p>
      <w:r/>
      <w:r>
        <w:t xml:space="preserve">Os comandantes ofereceram alegremente objetos de ouro em gratidão por uma grande vitória que resultou em nenhuma perda de vida (cf. </w:t>
      </w:r>
      <w:hyperlink r:id="rId826">
        <w:r>
          <w:rPr>
            <w:color w:val="0000EE"/>
            <w:u w:val="single"/>
          </w:rPr>
          <w:t>Êx 30.12</w:t>
        </w:r>
      </w:hyperlink>
      <w:r>
        <w:t xml:space="preserve">). A arte e a literatura antigas indicam que os midianitas e outros povos do deserto, tanto homens quanto mulheres, usavam joias de ouro como adorno e como uma forma de riqueza portátil (por exemplo, </w:t>
      </w:r>
      <w:hyperlink r:id="rId827">
        <w:r>
          <w:rPr>
            <w:color w:val="0000EE"/>
            <w:u w:val="single"/>
          </w:rPr>
          <w:t>Jz 8.24–26</w:t>
        </w:r>
      </w:hyperlink>
      <w:r>
        <w:t xml:space="preserve">). Moisés e Eleazar trouxeram essa grande coleção para o Tabernáculo como um memorial deste evento especial (cf. </w:t>
      </w:r>
      <w:hyperlink r:id="rId828">
        <w:r>
          <w:rPr>
            <w:color w:val="0000EE"/>
            <w:u w:val="single"/>
          </w:rPr>
          <w:t>Nm 16.39–40</w:t>
        </w:r>
      </w:hyperlink>
      <w:r>
        <w:t xml:space="preserve">; </w:t>
      </w:r>
      <w:hyperlink r:id="rId829">
        <w:r>
          <w:rPr>
            <w:color w:val="0000EE"/>
            <w:u w:val="single"/>
          </w:rPr>
          <w:t>Zc 6.14</w:t>
        </w:r>
      </w:hyperlink>
      <w:r>
        <w:t>).</w:t>
      </w:r>
      <w:r/>
      <w:r/>
    </w:p>
    <w:p>
      <w:r/>
    </w:p>
    <w:p>
      <w:pPr>
        <w:pStyle w:val="Heading2"/>
      </w:pPr>
      <w:r>
        <w:t>Números 32.1</w:t>
      </w:r>
      <w:r/>
    </w:p>
    <w:p>
      <w:r/>
      <w:r>
        <w:t xml:space="preserve">grandes números de gado: Os israelitas tinham rebanhos e manadas quando saíram do Egito (cp. </w:t>
      </w:r>
      <w:hyperlink r:id="rId217">
        <w:r>
          <w:rPr>
            <w:color w:val="0000EE"/>
            <w:u w:val="single"/>
          </w:rPr>
          <w:t>Êx 12.38</w:t>
        </w:r>
      </w:hyperlink>
      <w:r>
        <w:t xml:space="preserve">); eles adquiriram muitos mais animais como saque na guerra com Midiã (cp. </w:t>
      </w:r>
      <w:hyperlink r:id="rId830">
        <w:r>
          <w:rPr>
            <w:color w:val="0000EE"/>
            <w:u w:val="single"/>
          </w:rPr>
          <w:t>Nm 31.32–33</w:t>
        </w:r>
      </w:hyperlink>
      <w:r>
        <w:t>) e talvez em suas vitórias sobre Seom e Ogue (</w:t>
      </w:r>
      <w:hyperlink r:id="rId550">
        <w:r>
          <w:rPr>
            <w:color w:val="0000EE"/>
            <w:u w:val="single"/>
          </w:rPr>
          <w:t>21.21–35</w:t>
        </w:r>
      </w:hyperlink>
      <w:r>
        <w:t xml:space="preserve">). • Gileade pode se referir tanto a toda a região norte do planalto leste do Jordão (e.g., </w:t>
      </w:r>
      <w:hyperlink r:id="rId831">
        <w:r>
          <w:rPr>
            <w:color w:val="0000EE"/>
            <w:u w:val="single"/>
          </w:rPr>
          <w:t>32.29</w:t>
        </w:r>
      </w:hyperlink>
      <w:r>
        <w:t>) quanto apenas à parte desse território entre o Jaboque e o Arnom.</w:t>
      </w:r>
      <w:r/>
      <w:r/>
    </w:p>
    <w:p>
      <w:r/>
    </w:p>
    <w:p>
      <w:pPr>
        <w:pStyle w:val="Heading2"/>
      </w:pPr>
      <w:r>
        <w:t>Números 32.1–5</w:t>
      </w:r>
      <w:r/>
    </w:p>
    <w:p>
      <w:r/>
      <w:r>
        <w:t xml:space="preserve">Desde o momento em que Israel ocupou a parte central da área leste do Jordão — durante os encontros militares descritos no cap </w:t>
      </w:r>
      <w:hyperlink r:id="rId832">
        <w:r>
          <w:rPr>
            <w:color w:val="0000EE"/>
            <w:u w:val="single"/>
          </w:rPr>
          <w:t xml:space="preserve">21 </w:t>
        </w:r>
      </w:hyperlink>
      <w:r>
        <w:t>— Israel vinha se preparando para invadir Canaã. Em um momento em que os hebreus precisavam manter sua unidade, duas tribos pediram para se estabelecer a leste do Rio Jordão.</w:t>
      </w:r>
      <w:r/>
      <w:r/>
    </w:p>
    <w:p>
      <w:r/>
    </w:p>
    <w:p>
      <w:pPr>
        <w:pStyle w:val="Heading2"/>
      </w:pPr>
      <w:r>
        <w:t>Números 32.3</w:t>
      </w:r>
      <w:r/>
    </w:p>
    <w:p>
      <w:r/>
      <w:r>
        <w:t xml:space="preserve">Rúben, Gade e metade de Manassés se estabeleceram na terra que Israel havia recentemente capturado de Seom, o amorita, e Ogue de Basã (cp. </w:t>
      </w:r>
      <w:hyperlink r:id="rId550">
        <w:r>
          <w:rPr>
            <w:color w:val="0000EE"/>
            <w:u w:val="single"/>
          </w:rPr>
          <w:t>21.21–35</w:t>
        </w:r>
      </w:hyperlink>
      <w:r>
        <w:t xml:space="preserve">). • Atarote, Dibom, Jazer, Ninra, Hesbom e Eleale foram associados a sítios arqueológicos. • A localização de Sibma é desconhecida. • Embora a localização de uma cidade chamada Nebo seja desconhecida, certamente estava perto de uma montanha ou cordilheira com o mesmo nome, que estava localizada ao longo da escarpa que se eleva acima da extremidade norte do Mar Morto. • O local chamado Beom é quase certamente o lugar chamado “Baal-Meon” em </w:t>
      </w:r>
      <w:hyperlink r:id="rId833">
        <w:r>
          <w:rPr>
            <w:color w:val="0000EE"/>
            <w:u w:val="single"/>
          </w:rPr>
          <w:t>32.38</w:t>
        </w:r>
      </w:hyperlink>
      <w:r>
        <w:t>, que provavelmente corresponde às ruínas em Ma’in.</w:t>
      </w:r>
      <w:r/>
      <w:r/>
    </w:p>
    <w:p>
      <w:r/>
    </w:p>
    <w:p>
      <w:pPr>
        <w:pStyle w:val="Heading2"/>
      </w:pPr>
      <w:r>
        <w:t>Números 32.6–15</w:t>
      </w:r>
      <w:r/>
    </w:p>
    <w:p>
      <w:r/>
      <w:r>
        <w:t xml:space="preserve">Moisés presumiu que Rúben e Gade queriam ficar a leste do rio Jordão para evitar os perigos que aguardavam as outras tribos em Canaã (cp. caps. </w:t>
      </w:r>
      <w:hyperlink r:id="rId359">
        <w:r>
          <w:rPr>
            <w:color w:val="0000EE"/>
            <w:u w:val="single"/>
          </w:rPr>
          <w:t>13–14</w:t>
        </w:r>
      </w:hyperlink>
      <w:r>
        <w:t>).</w:t>
      </w:r>
      <w:r/>
      <w:r/>
    </w:p>
    <w:p>
      <w:r/>
    </w:p>
    <w:p>
      <w:pPr>
        <w:pStyle w:val="Heading2"/>
      </w:pPr>
      <w:r>
        <w:t>Números 32.12</w:t>
      </w:r>
      <w:r/>
    </w:p>
    <w:p>
      <w:r/>
      <w:r>
        <w:t xml:space="preserve">Calebe é identificado como um quenezeu, um descendente de Esaú (cf. </w:t>
      </w:r>
      <w:hyperlink r:id="rId834">
        <w:r>
          <w:rPr>
            <w:color w:val="0000EE"/>
            <w:u w:val="single"/>
          </w:rPr>
          <w:t>Gn 36.10–11</w:t>
        </w:r>
      </w:hyperlink>
      <w:r>
        <w:t>). Aparentemente, Calebe não era um israelita nativo, mas um convertido que foi tão completamente integrado à vida e fé de Israel que foi chamado para representar a tribo de Judá quando os doze espiões foram enviados para explorar a Terra Prometida (</w:t>
      </w:r>
      <w:hyperlink r:id="rId835">
        <w:r>
          <w:rPr>
            <w:color w:val="0000EE"/>
            <w:u w:val="single"/>
          </w:rPr>
          <w:t>Nm 13.6</w:t>
        </w:r>
      </w:hyperlink>
      <w:r>
        <w:t>).</w:t>
      </w:r>
      <w:r/>
      <w:r/>
    </w:p>
    <w:p>
      <w:r/>
    </w:p>
    <w:p>
      <w:pPr>
        <w:pStyle w:val="Heading2"/>
      </w:pPr>
      <w:r>
        <w:t>Números 32.16–19</w:t>
      </w:r>
      <w:r/>
    </w:p>
    <w:p>
      <w:r/>
      <w:r>
        <w:t>Os rubenitas e gaditas garantiram a Moisés que não desanimariam seus companheiros israelitas e apoiariam a guerra até o fim. Ainda havia perigos a leste do rio Jordão, então eles queriam proteger seu gado e suas famílias.</w:t>
      </w:r>
      <w:r/>
      <w:r/>
    </w:p>
    <w:p>
      <w:r/>
    </w:p>
    <w:p>
      <w:pPr>
        <w:pStyle w:val="Heading2"/>
      </w:pPr>
      <w:r>
        <w:t>Números 32.20–24</w:t>
      </w:r>
      <w:r/>
    </w:p>
    <w:p>
      <w:r/>
      <w:r>
        <w:t>Moisés aceitou os termos oferecidos por Rúben e Gade. Se eles se juntassem aos seus parentes na luta contra os cananeus, cumpririam sua parte do acordo e poderiam então retornar aos seus assentamentos a leste do Jordão (</w:t>
      </w:r>
      <w:hyperlink r:id="rId836">
        <w:r>
          <w:rPr>
            <w:color w:val="0000EE"/>
            <w:u w:val="single"/>
          </w:rPr>
          <w:t>32.22</w:t>
        </w:r>
      </w:hyperlink>
      <w:r>
        <w:t>). Se falhassem em cumprir sua promessa, seria um pecado grave contra Deus (</w:t>
      </w:r>
      <w:hyperlink r:id="rId837">
        <w:r>
          <w:rPr>
            <w:color w:val="0000EE"/>
            <w:u w:val="single"/>
          </w:rPr>
          <w:t>32.23</w:t>
        </w:r>
      </w:hyperlink>
      <w:r>
        <w:t>).</w:t>
      </w:r>
      <w:r/>
      <w:r/>
    </w:p>
    <w:p>
      <w:r/>
    </w:p>
    <w:p>
      <w:pPr>
        <w:pStyle w:val="Heading2"/>
      </w:pPr>
      <w:r>
        <w:t>Números 32.25–27</w:t>
      </w:r>
      <w:r/>
    </w:p>
    <w:p>
      <w:r/>
      <w:r>
        <w:t>Rúben e Gade de fato cumpriram o acordo (</w:t>
      </w:r>
      <w:hyperlink r:id="rId838">
        <w:r>
          <w:rPr>
            <w:color w:val="0000EE"/>
            <w:u w:val="single"/>
          </w:rPr>
          <w:t>Js 4.12–13</w:t>
        </w:r>
      </w:hyperlink>
      <w:r>
        <w:t xml:space="preserve">; </w:t>
      </w:r>
      <w:hyperlink r:id="rId839">
        <w:r>
          <w:rPr>
            <w:color w:val="0000EE"/>
            <w:u w:val="single"/>
          </w:rPr>
          <w:t>22.1–9</w:t>
        </w:r>
      </w:hyperlink>
      <w:r>
        <w:t>).</w:t>
      </w:r>
      <w:r/>
      <w:r/>
    </w:p>
    <w:p>
      <w:r/>
    </w:p>
    <w:p>
      <w:pPr>
        <w:pStyle w:val="Heading2"/>
      </w:pPr>
      <w:r>
        <w:t>Números 32.28–30</w:t>
      </w:r>
      <w:r/>
    </w:p>
    <w:p>
      <w:r/>
      <w:r>
        <w:t xml:space="preserve">Os líderes de Israel — Eleazar, Josué e os chefes dos clãs — ajudariam a fazer cumprir os termos de Moisés (cp. </w:t>
      </w:r>
      <w:hyperlink r:id="rId840">
        <w:r>
          <w:rPr>
            <w:color w:val="0000EE"/>
            <w:u w:val="single"/>
          </w:rPr>
          <w:t>Js 22.1–2</w:t>
        </w:r>
      </w:hyperlink>
      <w:r>
        <w:t>) já que sua morte era iminente.</w:t>
      </w:r>
      <w:r/>
      <w:r/>
    </w:p>
    <w:p>
      <w:r/>
    </w:p>
    <w:p>
      <w:pPr>
        <w:pStyle w:val="Heading2"/>
      </w:pPr>
      <w:r>
        <w:t>Números 32.31–32</w:t>
      </w:r>
      <w:r/>
    </w:p>
    <w:p>
      <w:r/>
      <w:r>
        <w:t>Gade e Rúben reafirmaram seu compromisso perante todos os líderes de Israel.</w:t>
      </w:r>
      <w:r/>
      <w:r/>
    </w:p>
    <w:p>
      <w:r/>
    </w:p>
    <w:p>
      <w:pPr>
        <w:pStyle w:val="Heading2"/>
      </w:pPr>
      <w:r>
        <w:t>Números 32.33–42</w:t>
      </w:r>
      <w:r/>
    </w:p>
    <w:p>
      <w:r/>
      <w:r>
        <w:t xml:space="preserve">As tribos de Gade e Rúben, junto com metade da tribo de Manassés, se estabeleceram a leste do Jordão (e.g., </w:t>
      </w:r>
      <w:hyperlink r:id="rId841">
        <w:r>
          <w:rPr>
            <w:color w:val="0000EE"/>
            <w:u w:val="single"/>
          </w:rPr>
          <w:t>Dt 3.12–13</w:t>
        </w:r>
      </w:hyperlink>
      <w:r>
        <w:t xml:space="preserve">; </w:t>
      </w:r>
      <w:hyperlink r:id="rId842">
        <w:r>
          <w:rPr>
            <w:color w:val="0000EE"/>
            <w:u w:val="single"/>
          </w:rPr>
          <w:t>4.43</w:t>
        </w:r>
      </w:hyperlink>
      <w:r>
        <w:t xml:space="preserve">; </w:t>
      </w:r>
      <w:hyperlink r:id="rId843">
        <w:r>
          <w:rPr>
            <w:color w:val="0000EE"/>
            <w:u w:val="single"/>
          </w:rPr>
          <w:t>29.7–8</w:t>
        </w:r>
      </w:hyperlink>
      <w:r>
        <w:t>). Essas tribos ocuparam território e cidades tomadas do Rei Seom, o amorita, e do Rei Ogue de Basã (</w:t>
      </w:r>
      <w:hyperlink r:id="rId844">
        <w:r>
          <w:rPr>
            <w:color w:val="0000EE"/>
            <w:u w:val="single"/>
          </w:rPr>
          <w:t>Nm 32.33</w:t>
        </w:r>
      </w:hyperlink>
      <w:r>
        <w:t xml:space="preserve">; veja </w:t>
      </w:r>
      <w:hyperlink r:id="rId550">
        <w:r>
          <w:rPr>
            <w:color w:val="0000EE"/>
            <w:u w:val="single"/>
          </w:rPr>
          <w:t>21.21–35</w:t>
        </w:r>
      </w:hyperlink>
      <w:r>
        <w:t xml:space="preserve">). • Metade da tribo de Manassés aparece repentinamente na discussão sobre a distribuição territorial. Parte de Manassés se estabeleceu a leste do Rio Jordão, enquanto outra parte da tribo se estabeleceu em Canaã, a oeste do Jordão (cp. </w:t>
      </w:r>
      <w:hyperlink r:id="rId845">
        <w:r>
          <w:rPr>
            <w:color w:val="0000EE"/>
            <w:u w:val="single"/>
          </w:rPr>
          <w:t>Js 17.1–12</w:t>
        </w:r>
      </w:hyperlink>
      <w:r>
        <w:t xml:space="preserve">; </w:t>
      </w:r>
      <w:hyperlink r:id="rId846">
        <w:r>
          <w:rPr>
            <w:color w:val="0000EE"/>
            <w:u w:val="single"/>
          </w:rPr>
          <w:t>22.7</w:t>
        </w:r>
      </w:hyperlink>
      <w:r>
        <w:t>).</w:t>
      </w:r>
      <w:r/>
      <w:r/>
    </w:p>
    <w:p>
      <w:r/>
    </w:p>
    <w:p>
      <w:pPr>
        <w:pStyle w:val="Heading2"/>
      </w:pPr>
      <w:r>
        <w:t>Números 32.34–36</w:t>
      </w:r>
      <w:r/>
    </w:p>
    <w:p>
      <w:r/>
      <w:r>
        <w:t>As localizações precisas de Atarote-Sofã</w:t>
      </w:r>
      <w:r>
        <w:rPr>
          <w:i/>
        </w:rPr>
        <w:t>,</w:t>
      </w:r>
      <w:r>
        <w:t xml:space="preserve"> Jogbeá</w:t>
      </w:r>
      <w:r>
        <w:rPr>
          <w:i/>
        </w:rPr>
        <w:t>,</w:t>
      </w:r>
      <w:r>
        <w:t xml:space="preserve"> e Beth-Harã são desconhecidas. Aroer estava situada na borda norte do cânion do Arnom.</w:t>
      </w:r>
      <w:r/>
      <w:r/>
    </w:p>
    <w:p>
      <w:r/>
    </w:p>
    <w:p>
      <w:pPr>
        <w:pStyle w:val="Heading2"/>
      </w:pPr>
      <w:r>
        <w:t>Números 32.37–38</w:t>
      </w:r>
      <w:r/>
    </w:p>
    <w:p>
      <w:r/>
      <w:r>
        <w:t xml:space="preserve">Se os nomes de algumas cidades foram alterados para evitar associações pagãs (por exemplo, "Baal," o conhecido deus cananeu, ou "Nebo", uma divindade babilônica; veja </w:t>
      </w:r>
      <w:hyperlink r:id="rId847">
        <w:r>
          <w:rPr>
            <w:color w:val="0000EE"/>
            <w:u w:val="single"/>
          </w:rPr>
          <w:t>Is 46.1</w:t>
        </w:r>
      </w:hyperlink>
      <w:r>
        <w:t>), as designações alternativas não são fornecidas aqui.</w:t>
      </w:r>
      <w:r/>
      <w:r/>
    </w:p>
    <w:p>
      <w:r/>
    </w:p>
    <w:p>
      <w:pPr>
        <w:pStyle w:val="Heading2"/>
      </w:pPr>
      <w:r>
        <w:t>Números 32.39–42</w:t>
      </w:r>
      <w:r/>
    </w:p>
    <w:p>
      <w:r/>
      <w:r>
        <w:t xml:space="preserve">Três clãs de Manassés conquistaram parte de Gileade e Basã (veja </w:t>
      </w:r>
      <w:hyperlink r:id="rId848">
        <w:r>
          <w:rPr>
            <w:color w:val="0000EE"/>
            <w:u w:val="single"/>
          </w:rPr>
          <w:t>Dt 3.13–15</w:t>
        </w:r>
      </w:hyperlink>
      <w:r>
        <w:t xml:space="preserve">; </w:t>
      </w:r>
      <w:hyperlink r:id="rId849">
        <w:r>
          <w:rPr>
            <w:color w:val="0000EE"/>
            <w:u w:val="single"/>
          </w:rPr>
          <w:t>Js 13.29–31</w:t>
        </w:r>
      </w:hyperlink>
      <w:r>
        <w:t xml:space="preserve">). A localização de Noba permanece incerta (veja </w:t>
      </w:r>
      <w:hyperlink r:id="rId850">
        <w:r>
          <w:rPr>
            <w:color w:val="0000EE"/>
            <w:u w:val="single"/>
          </w:rPr>
          <w:t>Jz 8.11</w:t>
        </w:r>
      </w:hyperlink>
      <w:r>
        <w:t xml:space="preserve">). • Cidades de Jair: Hebraico </w:t>
      </w:r>
      <w:r>
        <w:rPr>
          <w:i/>
        </w:rPr>
        <w:t>Havote-Jair</w:t>
      </w:r>
      <w:r>
        <w:t xml:space="preserve"> (veja </w:t>
      </w:r>
      <w:hyperlink r:id="rId851">
        <w:r>
          <w:rPr>
            <w:color w:val="0000EE"/>
            <w:u w:val="single"/>
          </w:rPr>
          <w:t>Dt 3.14</w:t>
        </w:r>
      </w:hyperlink>
      <w:r>
        <w:t xml:space="preserve">; </w:t>
      </w:r>
      <w:hyperlink r:id="rId852">
        <w:r>
          <w:rPr>
            <w:color w:val="0000EE"/>
            <w:u w:val="single"/>
          </w:rPr>
          <w:t>Js 13.30</w:t>
        </w:r>
      </w:hyperlink>
      <w:r>
        <w:t xml:space="preserve">; </w:t>
      </w:r>
      <w:hyperlink r:id="rId853">
        <w:r>
          <w:rPr>
            <w:color w:val="0000EE"/>
            <w:u w:val="single"/>
          </w:rPr>
          <w:t>Jz 10.4</w:t>
        </w:r>
      </w:hyperlink>
      <w:r>
        <w:t xml:space="preserve">; </w:t>
      </w:r>
      <w:hyperlink r:id="rId854">
        <w:r>
          <w:rPr>
            <w:color w:val="0000EE"/>
            <w:u w:val="single"/>
          </w:rPr>
          <w:t>1Rs 4.13</w:t>
        </w:r>
      </w:hyperlink>
      <w:r>
        <w:t xml:space="preserve">; </w:t>
      </w:r>
      <w:hyperlink r:id="rId855">
        <w:r>
          <w:rPr>
            <w:color w:val="0000EE"/>
            <w:u w:val="single"/>
          </w:rPr>
          <w:t>1Cr 2.21–23</w:t>
        </w:r>
      </w:hyperlink>
      <w:r>
        <w:t>).</w:t>
      </w:r>
      <w:r/>
      <w:r/>
    </w:p>
    <w:p>
      <w:r/>
    </w:p>
    <w:p>
      <w:pPr>
        <w:pStyle w:val="Heading2"/>
      </w:pPr>
      <w:r>
        <w:t>Números 33.1–2</w:t>
      </w:r>
      <w:r/>
    </w:p>
    <w:p>
      <w:r/>
      <w:r>
        <w:t xml:space="preserve">O itinerário contém características que refletem um registro detalhado. Este é o único lugar onde Números diz que Moisés manteve um registro da história de Israel (cf. </w:t>
      </w:r>
      <w:hyperlink r:id="rId856">
        <w:r>
          <w:rPr>
            <w:color w:val="0000EE"/>
            <w:u w:val="single"/>
          </w:rPr>
          <w:t>Êx 24.4</w:t>
        </w:r>
      </w:hyperlink>
      <w:r>
        <w:t>).</w:t>
      </w:r>
      <w:r/>
      <w:r/>
    </w:p>
    <w:p>
      <w:r/>
    </w:p>
    <w:p>
      <w:pPr>
        <w:pStyle w:val="Heading2"/>
      </w:pPr>
      <w:r>
        <w:t>Números 33.1–56</w:t>
      </w:r>
      <w:r/>
    </w:p>
    <w:p>
      <w:r/>
      <w:r>
        <w:t>Esta revisão de todo o período no deserto contém a lista integrada mais longa de nomes de lugares no Antigo Testamento, desde a partida de Israel do Egito (</w:t>
      </w:r>
      <w:hyperlink r:id="rId857">
        <w:r>
          <w:rPr>
            <w:color w:val="0000EE"/>
            <w:u w:val="single"/>
          </w:rPr>
          <w:t>33.3</w:t>
        </w:r>
      </w:hyperlink>
      <w:r>
        <w:t xml:space="preserve">; cp. </w:t>
      </w:r>
      <w:hyperlink r:id="rId24">
        <w:r>
          <w:rPr>
            <w:color w:val="0000EE"/>
            <w:u w:val="single"/>
          </w:rPr>
          <w:t>Êx 12.37</w:t>
        </w:r>
      </w:hyperlink>
      <w:r>
        <w:t>) até sua chegada nas campinas de Moabe, em frente a Jericó (</w:t>
      </w:r>
      <w:hyperlink r:id="rId858">
        <w:r>
          <w:rPr>
            <w:color w:val="0000EE"/>
            <w:u w:val="single"/>
          </w:rPr>
          <w:t>Nm 33.49</w:t>
        </w:r>
      </w:hyperlink>
      <w:r>
        <w:t xml:space="preserve">; cp. </w:t>
      </w:r>
      <w:hyperlink r:id="rId499">
        <w:r>
          <w:rPr>
            <w:color w:val="0000EE"/>
            <w:u w:val="single"/>
          </w:rPr>
          <w:t>22.1</w:t>
        </w:r>
      </w:hyperlink>
      <w:r>
        <w:t>). As quarenta e duas estações neste itinerário representam muito mais do que uma jornada geográfica; elas relembram a peregrinação espiritual de quarenta anos de Israel. Em suas viagens entre Ramessés no Egito (</w:t>
      </w:r>
      <w:hyperlink r:id="rId857">
        <w:r>
          <w:rPr>
            <w:color w:val="0000EE"/>
            <w:u w:val="single"/>
          </w:rPr>
          <w:t>33.3</w:t>
        </w:r>
      </w:hyperlink>
      <w:r>
        <w:t>) e Acácia-Abel-Sitim nas campinas de Moabe (</w:t>
      </w:r>
      <w:hyperlink r:id="rId858">
        <w:r>
          <w:rPr>
            <w:color w:val="0000EE"/>
            <w:u w:val="single"/>
          </w:rPr>
          <w:t>33.49</w:t>
        </w:r>
      </w:hyperlink>
      <w:r>
        <w:t>), Israel finalmente se tornou o povo que poderia invadir a terra de Canaã e reivindicar as promessas que Deus fez a Abraão. • Este itinerário não fornece dados suficientes para traçar uma rota precisa e específica. A maioria dos lugares não pode ser identificada com certeza; muitos dos locais não aparecem em nenhum outro lugar na Bíblia Hebraica, e não há pistas suficientes para determinar suas localizações com precisão. Além disso, esta lista é parcial ou seletiva, omitindo alguns dos nomes de lugares mencionados anteriormente na jornada.</w:t>
      </w:r>
      <w:r/>
      <w:r/>
    </w:p>
    <w:p>
      <w:r/>
    </w:p>
    <w:p>
      <w:pPr>
        <w:pStyle w:val="Heading2"/>
      </w:pPr>
      <w:r>
        <w:t>Números 33.3</w:t>
      </w:r>
      <w:r/>
    </w:p>
    <w:p>
      <w:r/>
      <w:r>
        <w:t xml:space="preserve">de maneira vitoriosa: Veja </w:t>
      </w:r>
      <w:hyperlink r:id="rId336">
        <w:r>
          <w:rPr>
            <w:color w:val="0000EE"/>
            <w:u w:val="single"/>
          </w:rPr>
          <w:t>Êx 14.8</w:t>
        </w:r>
      </w:hyperlink>
      <w:r>
        <w:t>.</w:t>
      </w:r>
      <w:r/>
      <w:r/>
    </w:p>
    <w:p>
      <w:r/>
    </w:p>
    <w:p>
      <w:pPr>
        <w:pStyle w:val="Heading2"/>
      </w:pPr>
      <w:r>
        <w:t>Números 33.4</w:t>
      </w:r>
      <w:r/>
    </w:p>
    <w:p>
      <w:r/>
      <w:r>
        <w:t xml:space="preserve">mais poderoso do que os deuses do Egito: Veja </w:t>
      </w:r>
      <w:hyperlink r:id="rId859">
        <w:r>
          <w:rPr>
            <w:color w:val="0000EE"/>
            <w:u w:val="single"/>
          </w:rPr>
          <w:t>Êx 6.6</w:t>
        </w:r>
      </w:hyperlink>
      <w:r>
        <w:t xml:space="preserve">; </w:t>
      </w:r>
      <w:hyperlink r:id="rId860">
        <w:r>
          <w:rPr>
            <w:color w:val="0000EE"/>
            <w:u w:val="single"/>
          </w:rPr>
          <w:t>12.12</w:t>
        </w:r>
      </w:hyperlink>
      <w:r>
        <w:t>. Esta revisão histórica destaca aqueles eventos especiais que forçaram o Faraó a permitir o Êxodo dos israelitas do Egito.</w:t>
      </w:r>
      <w:r/>
      <w:r/>
    </w:p>
    <w:p>
      <w:r/>
    </w:p>
    <w:p>
      <w:pPr>
        <w:pStyle w:val="Heading2"/>
      </w:pPr>
      <w:r>
        <w:t>Números 33.5–15</w:t>
      </w:r>
      <w:r/>
    </w:p>
    <w:p>
      <w:r/>
      <w:r>
        <w:t>Para o itinerário do deserto de Israel entre Ramessés e o deserto do Sinai</w:t>
      </w:r>
      <w:r>
        <w:rPr>
          <w:i/>
        </w:rPr>
        <w:t>,</w:t>
      </w:r>
      <w:r>
        <w:t xml:space="preserve"> veja </w:t>
      </w:r>
      <w:hyperlink r:id="rId861">
        <w:r>
          <w:rPr>
            <w:color w:val="0000EE"/>
            <w:u w:val="single"/>
          </w:rPr>
          <w:t>Êx 13.17–19.1</w:t>
        </w:r>
      </w:hyperlink>
      <w:r>
        <w:t>.</w:t>
      </w:r>
      <w:r/>
      <w:r/>
    </w:p>
    <w:p>
      <w:r/>
    </w:p>
    <w:p>
      <w:pPr>
        <w:pStyle w:val="Heading2"/>
      </w:pPr>
      <w:r>
        <w:t>Números 33.6</w:t>
      </w:r>
      <w:r/>
    </w:p>
    <w:p>
      <w:r/>
      <w:r>
        <w:t xml:space="preserve">Etã: Veja </w:t>
      </w:r>
      <w:hyperlink r:id="rId862">
        <w:r>
          <w:rPr>
            <w:color w:val="0000EE"/>
            <w:u w:val="single"/>
          </w:rPr>
          <w:t>Êx 13.20</w:t>
        </w:r>
      </w:hyperlink>
      <w:r>
        <w:t>.</w:t>
      </w:r>
      <w:r/>
      <w:r/>
    </w:p>
    <w:p>
      <w:r/>
    </w:p>
    <w:p>
      <w:pPr>
        <w:pStyle w:val="Heading2"/>
      </w:pPr>
      <w:r>
        <w:t>Números 33.9</w:t>
      </w:r>
      <w:r/>
    </w:p>
    <w:p>
      <w:r/>
      <w:r>
        <w:t>Elim continua impossível de identificar com certeza, mas pode ter sido o oásis (com nascentes e palmeiras) em Wadi Gharandel.</w:t>
      </w:r>
      <w:r/>
      <w:r/>
    </w:p>
    <w:p>
      <w:r/>
    </w:p>
    <w:p>
      <w:pPr>
        <w:pStyle w:val="Heading2"/>
      </w:pPr>
      <w:r>
        <w:t>Números 33.14</w:t>
      </w:r>
      <w:r/>
    </w:p>
    <w:p>
      <w:r/>
      <w:r>
        <w:t xml:space="preserve">A entrada para Refidim (veja </w:t>
      </w:r>
      <w:r>
        <w:t>nota de estudo em 20.13</w:t>
      </w:r>
      <w:r>
        <w:t>) adiciona um lembrete da rebelião de Israel naquele local (</w:t>
      </w:r>
      <w:hyperlink r:id="rId308">
        <w:r>
          <w:rPr>
            <w:color w:val="0000EE"/>
            <w:u w:val="single"/>
          </w:rPr>
          <w:t>Êx 17.1–7</w:t>
        </w:r>
      </w:hyperlink>
      <w:r>
        <w:t>).</w:t>
      </w:r>
      <w:r/>
      <w:r/>
    </w:p>
    <w:p>
      <w:r/>
    </w:p>
    <w:p>
      <w:pPr>
        <w:pStyle w:val="Heading2"/>
      </w:pPr>
      <w:r>
        <w:t>Números 33.15</w:t>
      </w:r>
      <w:r/>
    </w:p>
    <w:p>
      <w:r/>
      <w:r>
        <w:t>A tradição associa o deserto do Sinai a uma região montanhosa no sul da Península do Sinai, perto de Jebel Musa (árabe para "montanha de Moisés"), embora estudiosos sugiram outras localizações.</w:t>
      </w:r>
      <w:r/>
      <w:r/>
    </w:p>
    <w:p>
      <w:r/>
    </w:p>
    <w:p>
      <w:pPr>
        <w:pStyle w:val="Heading2"/>
      </w:pPr>
      <w:r>
        <w:t>Números 33.16–17</w:t>
      </w:r>
      <w:r/>
    </w:p>
    <w:p>
      <w:r/>
      <w:r>
        <w:t xml:space="preserve">Quibrote-Hataavá... Hazerote: Veja </w:t>
      </w:r>
      <w:hyperlink r:id="rId863">
        <w:r>
          <w:rPr>
            <w:color w:val="0000EE"/>
            <w:u w:val="single"/>
          </w:rPr>
          <w:t>11.34–12.16</w:t>
        </w:r>
      </w:hyperlink>
      <w:r>
        <w:t>.</w:t>
      </w:r>
      <w:r/>
      <w:r/>
    </w:p>
    <w:p>
      <w:r/>
    </w:p>
    <w:p>
      <w:pPr>
        <w:pStyle w:val="Heading2"/>
      </w:pPr>
      <w:r>
        <w:t>Números 33.16–36</w:t>
      </w:r>
      <w:r/>
    </w:p>
    <w:p>
      <w:r/>
      <w:r>
        <w:t>A jornada entre Sinai e Cades. Nossa capacidade de localizar os locais mencionados depende da identificação do Monte Sinai.</w:t>
      </w:r>
      <w:r/>
      <w:r/>
    </w:p>
    <w:p>
      <w:r/>
    </w:p>
    <w:p>
      <w:pPr>
        <w:pStyle w:val="Heading2"/>
      </w:pPr>
      <w:r>
        <w:t>Números 33.18–30</w:t>
      </w:r>
      <w:r/>
    </w:p>
    <w:p>
      <w:r/>
      <w:r>
        <w:t>A maioria dos nomes de lugares nesta seção não é mencionada em nenhuma outra parte do Antigo Testamento.</w:t>
      </w:r>
      <w:r/>
      <w:r/>
    </w:p>
    <w:p>
      <w:r/>
    </w:p>
    <w:p>
      <w:pPr>
        <w:pStyle w:val="Heading2"/>
      </w:pPr>
      <w:r>
        <w:t>Números 33.30–31</w:t>
      </w:r>
      <w:r/>
    </w:p>
    <w:p>
      <w:r/>
      <w:r>
        <w:t>Moserote também era chamado de "Moserote" (</w:t>
      </w:r>
      <w:hyperlink r:id="rId864">
        <w:r>
          <w:rPr>
            <w:color w:val="0000EE"/>
            <w:u w:val="single"/>
          </w:rPr>
          <w:t>Dt 10.6</w:t>
        </w:r>
      </w:hyperlink>
      <w:r>
        <w:t xml:space="preserve">). Foi aqui que Arão morreu e foi sepultado (cp. </w:t>
      </w:r>
      <w:hyperlink r:id="rId457">
        <w:r>
          <w:rPr>
            <w:color w:val="0000EE"/>
            <w:u w:val="single"/>
          </w:rPr>
          <w:t>Nm 20.22–29</w:t>
        </w:r>
      </w:hyperlink>
      <w:r>
        <w:t xml:space="preserve">; </w:t>
      </w:r>
      <w:hyperlink r:id="rId492">
        <w:r>
          <w:rPr>
            <w:color w:val="0000EE"/>
            <w:u w:val="single"/>
          </w:rPr>
          <w:t>33.37–39</w:t>
        </w:r>
      </w:hyperlink>
      <w:r>
        <w:t>).</w:t>
      </w:r>
      <w:r/>
      <w:r/>
    </w:p>
    <w:p>
      <w:r/>
    </w:p>
    <w:p>
      <w:pPr>
        <w:pStyle w:val="Heading2"/>
      </w:pPr>
      <w:r>
        <w:t>Números 33.35</w:t>
      </w:r>
      <w:r/>
    </w:p>
    <w:p>
      <w:r/>
      <w:r>
        <w:t xml:space="preserve">Eziom-Geber (cp. </w:t>
      </w:r>
      <w:hyperlink r:id="rId865">
        <w:r>
          <w:rPr>
            <w:color w:val="0000EE"/>
            <w:u w:val="single"/>
          </w:rPr>
          <w:t>Dt 2.8</w:t>
        </w:r>
      </w:hyperlink>
      <w:r>
        <w:t>) estava localizado perto da extremidade norte do Golfo de Aqaba.</w:t>
      </w:r>
      <w:r/>
      <w:r/>
    </w:p>
    <w:p>
      <w:r/>
    </w:p>
    <w:p>
      <w:pPr>
        <w:pStyle w:val="Heading2"/>
      </w:pPr>
      <w:r>
        <w:t>Números 33.36</w:t>
      </w:r>
      <w:r/>
    </w:p>
    <w:p>
      <w:r/>
      <w:r>
        <w:t>Israel estava residindo em Cades (</w:t>
      </w:r>
      <w:hyperlink r:id="rId254">
        <w:r>
          <w:rPr>
            <w:color w:val="0000EE"/>
            <w:u w:val="single"/>
          </w:rPr>
          <w:t>13.26</w:t>
        </w:r>
      </w:hyperlink>
      <w:r>
        <w:t xml:space="preserve">; </w:t>
      </w:r>
      <w:hyperlink r:id="rId476">
        <w:r>
          <w:rPr>
            <w:color w:val="0000EE"/>
            <w:u w:val="single"/>
          </w:rPr>
          <w:t>27.14</w:t>
        </w:r>
      </w:hyperlink>
      <w:r>
        <w:t xml:space="preserve">; “Cades-Barneia,” </w:t>
      </w:r>
      <w:hyperlink r:id="rId866">
        <w:r>
          <w:rPr>
            <w:color w:val="0000EE"/>
            <w:u w:val="single"/>
          </w:rPr>
          <w:t>32.8</w:t>
        </w:r>
      </w:hyperlink>
      <w:r>
        <w:t>) quando os espiões relataram sobre sua viagem por Canaã.</w:t>
      </w:r>
      <w:r/>
      <w:r/>
    </w:p>
    <w:p>
      <w:r/>
    </w:p>
    <w:p>
      <w:pPr>
        <w:pStyle w:val="Heading2"/>
      </w:pPr>
      <w:r>
        <w:t>Números 33.37–49</w:t>
      </w:r>
      <w:r/>
    </w:p>
    <w:p>
      <w:r/>
      <w:r>
        <w:t>Israel viajou de Cades para as planícies de Moabe.</w:t>
      </w:r>
      <w:r/>
      <w:r/>
    </w:p>
    <w:p>
      <w:r/>
    </w:p>
    <w:p>
      <w:pPr>
        <w:pStyle w:val="Heading2"/>
      </w:pPr>
      <w:r>
        <w:t>Números 33.38–39</w:t>
      </w:r>
      <w:r/>
    </w:p>
    <w:p>
      <w:r/>
      <w:r>
        <w:t xml:space="preserve">Esses detalhes sobre a morte de Arão (cp. </w:t>
      </w:r>
      <w:hyperlink r:id="rId457">
        <w:r>
          <w:rPr>
            <w:color w:val="0000EE"/>
            <w:u w:val="single"/>
          </w:rPr>
          <w:t>20.22–29</w:t>
        </w:r>
      </w:hyperlink>
      <w:r>
        <w:t xml:space="preserve">) e sua idade mostram que ele era cerca de três anos mais velho que Moisés (cp. </w:t>
      </w:r>
      <w:hyperlink r:id="rId867">
        <w:r>
          <w:rPr>
            <w:color w:val="0000EE"/>
            <w:u w:val="single"/>
          </w:rPr>
          <w:t>Dt 31.1–2</w:t>
        </w:r>
      </w:hyperlink>
      <w:r>
        <w:t xml:space="preserve">; </w:t>
      </w:r>
      <w:hyperlink r:id="rId868">
        <w:r>
          <w:rPr>
            <w:color w:val="0000EE"/>
            <w:u w:val="single"/>
          </w:rPr>
          <w:t>34.7</w:t>
        </w:r>
      </w:hyperlink>
      <w:r>
        <w:t>).</w:t>
      </w:r>
      <w:r/>
      <w:r/>
    </w:p>
    <w:p>
      <w:r/>
    </w:p>
    <w:p>
      <w:pPr>
        <w:pStyle w:val="Heading2"/>
      </w:pPr>
      <w:r>
        <w:t>Números 33.42–49</w:t>
      </w:r>
      <w:r/>
    </w:p>
    <w:p>
      <w:r/>
      <w:r>
        <w:t>Bons candidatos para as localizações da maioria desses sítios são encontrados a leste do Jordão, entre o sul de Arabá e as campinas de Moabe, em frente a Jericó.</w:t>
      </w:r>
      <w:r/>
      <w:r/>
    </w:p>
    <w:p>
      <w:r/>
    </w:p>
    <w:p>
      <w:pPr>
        <w:pStyle w:val="Heading2"/>
      </w:pPr>
      <w:r>
        <w:t>Números 33.47</w:t>
      </w:r>
      <w:r/>
    </w:p>
    <w:p>
      <w:r/>
      <w:r>
        <w:t>Almom-Diblataim é provavelmente o mesmo lugar que “Bete-Diblataim” (</w:t>
      </w:r>
      <w:hyperlink r:id="rId869">
        <w:r>
          <w:rPr>
            <w:color w:val="0000EE"/>
            <w:u w:val="single"/>
          </w:rPr>
          <w:t>Jr 48.22</w:t>
        </w:r>
      </w:hyperlink>
      <w:r>
        <w:t xml:space="preserve">), também mencionado na famosa Inscrição de Mesa (veja </w:t>
      </w:r>
      <w:r>
        <w:t>nota de estudo em Nm 21.26</w:t>
      </w:r>
      <w:r>
        <w:t>).</w:t>
      </w:r>
      <w:r/>
      <w:r/>
    </w:p>
    <w:p>
      <w:r/>
    </w:p>
    <w:p>
      <w:pPr>
        <w:pStyle w:val="Heading2"/>
      </w:pPr>
      <w:r>
        <w:t>Números 33.50–56</w:t>
      </w:r>
      <w:r/>
    </w:p>
    <w:p>
      <w:r/>
      <w:r>
        <w:t>Depois que os israelitas chegaram às campinas de Moabe, em frente a Jericó (</w:t>
      </w:r>
      <w:hyperlink r:id="rId499">
        <w:r>
          <w:rPr>
            <w:color w:val="0000EE"/>
            <w:u w:val="single"/>
          </w:rPr>
          <w:t>22.1</w:t>
        </w:r>
      </w:hyperlink>
      <w:r>
        <w:t xml:space="preserve">), eles acamparam lá pelo restante do período coberto em Números (veja </w:t>
      </w:r>
      <w:hyperlink r:id="rId870">
        <w:r>
          <w:rPr>
            <w:color w:val="0000EE"/>
            <w:u w:val="single"/>
          </w:rPr>
          <w:t>36.13</w:t>
        </w:r>
      </w:hyperlink>
      <w:r>
        <w:t>) e Deuteronômio (</w:t>
      </w:r>
      <w:hyperlink r:id="rId493">
        <w:r>
          <w:rPr>
            <w:color w:val="0000EE"/>
            <w:u w:val="single"/>
          </w:rPr>
          <w:t>Dt 34.8</w:t>
        </w:r>
      </w:hyperlink>
      <w:r>
        <w:t xml:space="preserve">). Enquanto estavam acampados lá, Deus deu a Israel instruções específicas para lidar com a população de Canaã. O Senhor ordenou ao seu povo que destruísse os grupos de pessoas que ocupavam Canaã e eliminasse todos os vestígios de suas práticas religiosas (cp. </w:t>
      </w:r>
      <w:hyperlink r:id="rId871">
        <w:r>
          <w:rPr>
            <w:color w:val="0000EE"/>
            <w:u w:val="single"/>
          </w:rPr>
          <w:t>Ex 23.23–33</w:t>
        </w:r>
      </w:hyperlink>
      <w:r>
        <w:t xml:space="preserve">; </w:t>
      </w:r>
      <w:hyperlink r:id="rId872">
        <w:r>
          <w:rPr>
            <w:color w:val="0000EE"/>
            <w:u w:val="single"/>
          </w:rPr>
          <w:t>34.11–17</w:t>
        </w:r>
      </w:hyperlink>
      <w:r>
        <w:t xml:space="preserve">; </w:t>
      </w:r>
      <w:hyperlink r:id="rId873">
        <w:r>
          <w:rPr>
            <w:color w:val="0000EE"/>
            <w:u w:val="single"/>
          </w:rPr>
          <w:t>Dt 7.1–6</w:t>
        </w:r>
      </w:hyperlink>
      <w:r>
        <w:t xml:space="preserve">; </w:t>
      </w:r>
      <w:hyperlink r:id="rId874">
        <w:r>
          <w:rPr>
            <w:color w:val="0000EE"/>
            <w:u w:val="single"/>
          </w:rPr>
          <w:t>12.2–4</w:t>
        </w:r>
      </w:hyperlink>
      <w:r>
        <w:t xml:space="preserve">; </w:t>
      </w:r>
      <w:hyperlink r:id="rId875">
        <w:r>
          <w:rPr>
            <w:color w:val="0000EE"/>
            <w:u w:val="single"/>
          </w:rPr>
          <w:t>Js 23.4–8</w:t>
        </w:r>
      </w:hyperlink>
      <w:r>
        <w:t xml:space="preserve">). As ordens de Moisés incluíam a destruição de suas imagens esculpidas e fundidas (cp. </w:t>
      </w:r>
      <w:hyperlink r:id="rId876">
        <w:r>
          <w:rPr>
            <w:color w:val="0000EE"/>
            <w:u w:val="single"/>
          </w:rPr>
          <w:t>Lv 26.1</w:t>
        </w:r>
      </w:hyperlink>
      <w:r>
        <w:t xml:space="preserve">) e a demolição de seus santuários pagãos (veja </w:t>
      </w:r>
      <w:hyperlink r:id="rId877">
        <w:r>
          <w:rPr>
            <w:color w:val="0000EE"/>
            <w:u w:val="single"/>
          </w:rPr>
          <w:t>Dt 12.2–3</w:t>
        </w:r>
      </w:hyperlink>
      <w:r>
        <w:t>).</w:t>
      </w:r>
      <w:r/>
      <w:r/>
    </w:p>
    <w:p>
      <w:r/>
    </w:p>
    <w:p>
      <w:pPr>
        <w:pStyle w:val="Heading2"/>
      </w:pPr>
      <w:r>
        <w:t>Números 33.54</w:t>
      </w:r>
      <w:r/>
    </w:p>
    <w:p>
      <w:r/>
      <w:r>
        <w:t xml:space="preserve">distribuir a terra... por sorteio sagrado: Veja </w:t>
      </w:r>
      <w:hyperlink r:id="rId878">
        <w:r>
          <w:rPr>
            <w:color w:val="0000EE"/>
            <w:u w:val="single"/>
          </w:rPr>
          <w:t>26.53–56</w:t>
        </w:r>
      </w:hyperlink>
      <w:r>
        <w:t xml:space="preserve">. </w:t>
      </w:r>
      <w:hyperlink r:id="rId879">
        <w:r>
          <w:rPr>
            <w:color w:val="0000EE"/>
            <w:u w:val="single"/>
          </w:rPr>
          <w:t>Capítulo 34</w:t>
        </w:r>
      </w:hyperlink>
      <w:r>
        <w:t xml:space="preserve"> descreve os limites da terra de Canaã, que eles em breve conquistariam e dividiriam.</w:t>
      </w:r>
      <w:r/>
      <w:r/>
    </w:p>
    <w:p>
      <w:r/>
    </w:p>
    <w:p>
      <w:pPr>
        <w:pStyle w:val="Heading2"/>
      </w:pPr>
      <w:r>
        <w:t>Números 33.55–56</w:t>
      </w:r>
      <w:r/>
    </w:p>
    <w:p>
      <w:r/>
      <w:r>
        <w:t>Israel falhou em cumprir as instruções de Deus (</w:t>
      </w:r>
      <w:hyperlink r:id="rId880">
        <w:r>
          <w:rPr>
            <w:color w:val="0000EE"/>
            <w:u w:val="single"/>
          </w:rPr>
          <w:t>33.51–53</w:t>
        </w:r>
      </w:hyperlink>
      <w:r>
        <w:t xml:space="preserve">) e sofreu as consequências previstas aqui (veja </w:t>
      </w:r>
      <w:hyperlink r:id="rId881">
        <w:r>
          <w:rPr>
            <w:color w:val="0000EE"/>
            <w:u w:val="single"/>
          </w:rPr>
          <w:t>Jz 1.1–2.5</w:t>
        </w:r>
      </w:hyperlink>
      <w:r>
        <w:t xml:space="preserve">; </w:t>
      </w:r>
      <w:hyperlink r:id="rId882">
        <w:r>
          <w:rPr>
            <w:color w:val="0000EE"/>
            <w:u w:val="single"/>
          </w:rPr>
          <w:t>2.11–3.6</w:t>
        </w:r>
      </w:hyperlink>
      <w:r>
        <w:t>). Os inimigos de Israel no período dos juízes eram como farpas e espinhos (</w:t>
      </w:r>
      <w:hyperlink r:id="rId883">
        <w:r>
          <w:rPr>
            <w:color w:val="0000EE"/>
            <w:u w:val="single"/>
          </w:rPr>
          <w:t>Nm 33.55</w:t>
        </w:r>
      </w:hyperlink>
      <w:r>
        <w:t xml:space="preserve">), assediando-os militar e espiritualmente (cp. </w:t>
      </w:r>
      <w:hyperlink r:id="rId884">
        <w:r>
          <w:rPr>
            <w:color w:val="0000EE"/>
            <w:u w:val="single"/>
          </w:rPr>
          <w:t>2Co 12.7</w:t>
        </w:r>
      </w:hyperlink>
      <w:r>
        <w:t>).</w:t>
      </w:r>
      <w:r/>
      <w:r/>
    </w:p>
    <w:p>
      <w:r/>
    </w:p>
    <w:p>
      <w:pPr>
        <w:pStyle w:val="Heading2"/>
      </w:pPr>
      <w:r>
        <w:t>Números 34.1–29</w:t>
      </w:r>
      <w:r/>
    </w:p>
    <w:p>
      <w:r/>
      <w:hyperlink r:id="rId879">
        <w:r>
          <w:rPr>
            <w:color w:val="0000EE"/>
            <w:u w:val="single"/>
          </w:rPr>
          <w:t>Capítulo 34</w:t>
        </w:r>
      </w:hyperlink>
      <w:r>
        <w:t xml:space="preserve"> fornece as fronteiras da terra de Canaã, que Israel deveria ocupar de acordo com as diretrizes em </w:t>
      </w:r>
      <w:hyperlink r:id="rId707">
        <w:r>
          <w:rPr>
            <w:color w:val="0000EE"/>
            <w:u w:val="single"/>
          </w:rPr>
          <w:t>26.52–56</w:t>
        </w:r>
      </w:hyperlink>
      <w:r>
        <w:t>. Desde o chamado de Abraão (</w:t>
      </w:r>
      <w:hyperlink r:id="rId885">
        <w:r>
          <w:rPr>
            <w:color w:val="0000EE"/>
            <w:u w:val="single"/>
          </w:rPr>
          <w:t>Gn 12.1–7</w:t>
        </w:r>
      </w:hyperlink>
      <w:r>
        <w:t>), a Terra Prometida de Canaã esteve no coração da história do Antigo Testamento. Embora toda uma geração de hebreus tenha morrido no deserto porque se recusou a acreditar no relatório dos espiões fiéis (</w:t>
      </w:r>
      <w:hyperlink r:id="rId886">
        <w:r>
          <w:rPr>
            <w:color w:val="0000EE"/>
            <w:u w:val="single"/>
          </w:rPr>
          <w:t>Nm 13</w:t>
        </w:r>
      </w:hyperlink>
      <w:r>
        <w:t>), Deus reafirmou sua promessa de terra (</w:t>
      </w:r>
      <w:hyperlink r:id="rId887">
        <w:r>
          <w:rPr>
            <w:color w:val="0000EE"/>
            <w:u w:val="single"/>
          </w:rPr>
          <w:t>33.53</w:t>
        </w:r>
      </w:hyperlink>
      <w:r>
        <w:t xml:space="preserve">). Aqui, Deus revisou o plano e identificou as fronteiras da Terra Prometida de forma idealizada (cp. </w:t>
      </w:r>
      <w:hyperlink r:id="rId888">
        <w:r>
          <w:rPr>
            <w:color w:val="0000EE"/>
            <w:u w:val="single"/>
          </w:rPr>
          <w:t>Js 13–19</w:t>
        </w:r>
      </w:hyperlink>
      <w:r>
        <w:t xml:space="preserve">; </w:t>
      </w:r>
      <w:hyperlink r:id="rId889">
        <w:r>
          <w:rPr>
            <w:color w:val="0000EE"/>
            <w:u w:val="single"/>
          </w:rPr>
          <w:t>Ez 47–48</w:t>
        </w:r>
      </w:hyperlink>
      <w:r>
        <w:t xml:space="preserve">). O Israel do Antigo Testamento não possuía a extensão exata do território descrito aqui (embora tenha chegado perto nos dias de Davi e Salomão; por exemplo, </w:t>
      </w:r>
      <w:hyperlink r:id="rId890">
        <w:r>
          <w:rPr>
            <w:color w:val="0000EE"/>
            <w:u w:val="single"/>
          </w:rPr>
          <w:t>2Sm 24.1–9</w:t>
        </w:r>
      </w:hyperlink>
      <w:r>
        <w:t>), mas essas fronteiras descrevem a região de Canaã como geralmente definida por textos egípcios datados de 1500–1200 a.C. (o período da invasão hebraica). A região realmente ocupada por Israel mudou de tempos em tempos.</w:t>
      </w:r>
      <w:r/>
      <w:r/>
    </w:p>
    <w:p>
      <w:r/>
    </w:p>
    <w:p>
      <w:pPr>
        <w:pStyle w:val="Heading2"/>
      </w:pPr>
      <w:r>
        <w:t>Números 34.3–5</w:t>
      </w:r>
      <w:r/>
    </w:p>
    <w:p>
      <w:r/>
      <w:r>
        <w:t xml:space="preserve">Partes da fronteira sul de Canaã eram familiares a Israel por experiências anteriores no Deserto de Zin, na extremidade noroeste de Edom (veja os capítulos </w:t>
      </w:r>
      <w:hyperlink r:id="rId359">
        <w:r>
          <w:rPr>
            <w:color w:val="0000EE"/>
            <w:u w:val="single"/>
          </w:rPr>
          <w:t>13–14</w:t>
        </w:r>
      </w:hyperlink>
      <w:r>
        <w:t>). Esta fronteira sul se estendia de leste a oeste em um arco, desde a extremidade sul do Mar Morto até o Mar Mediterrâneo.</w:t>
      </w:r>
      <w:r/>
      <w:r/>
    </w:p>
    <w:p>
      <w:r/>
    </w:p>
    <w:p>
      <w:pPr>
        <w:pStyle w:val="Heading2"/>
      </w:pPr>
      <w:r>
        <w:t>Números 34.4</w:t>
      </w:r>
      <w:r/>
    </w:p>
    <w:p>
      <w:r/>
      <w:r>
        <w:t xml:space="preserve">Do extremo sul do Mar Morto, a fronteira passava pela Passagem do Escorpião em direção a Zin (cf. </w:t>
      </w:r>
      <w:hyperlink r:id="rId891">
        <w:r>
          <w:rPr>
            <w:color w:val="0000EE"/>
            <w:u w:val="single"/>
          </w:rPr>
          <w:t>13.21</w:t>
        </w:r>
      </w:hyperlink>
      <w:r>
        <w:t xml:space="preserve">). O ponto mais ao sul era Cades-Barneia (cf. </w:t>
      </w:r>
      <w:hyperlink r:id="rId254">
        <w:r>
          <w:rPr>
            <w:color w:val="0000EE"/>
            <w:u w:val="single"/>
          </w:rPr>
          <w:t>13.26</w:t>
        </w:r>
      </w:hyperlink>
      <w:r>
        <w:t>). Hazar-Adar e Azmom são desconhecidos.</w:t>
      </w:r>
      <w:r/>
      <w:r/>
    </w:p>
    <w:p>
      <w:r/>
    </w:p>
    <w:p>
      <w:pPr>
        <w:pStyle w:val="Heading2"/>
      </w:pPr>
      <w:r>
        <w:t>Números 34.5</w:t>
      </w:r>
      <w:r/>
    </w:p>
    <w:p>
      <w:r/>
      <w:r>
        <w:t xml:space="preserve">O Ribeiro do Egito (não deve ser confundido com o Nilo) designa o wadi que separa a terra de Canaã do Egito; ele drena em direção ao Mar Mediterrâneo (cf. </w:t>
      </w:r>
      <w:hyperlink r:id="rId260">
        <w:r>
          <w:rPr>
            <w:color w:val="0000EE"/>
            <w:u w:val="single"/>
          </w:rPr>
          <w:t>1Rs 8.65</w:t>
        </w:r>
      </w:hyperlink>
      <w:r>
        <w:t>). Nos tempos do Antigo Testamento, Israel exercia pouco controle sobre esta região costeira ao sul.</w:t>
      </w:r>
      <w:r/>
      <w:r/>
    </w:p>
    <w:p>
      <w:r/>
    </w:p>
    <w:p>
      <w:pPr>
        <w:pStyle w:val="Heading2"/>
      </w:pPr>
      <w:r>
        <w:t>Números 34.6–9</w:t>
      </w:r>
      <w:r/>
    </w:p>
    <w:p>
      <w:r/>
      <w:r>
        <w:t>A fronteira natural ocidental de Canaã era a costa do Mediterrâneo (</w:t>
      </w:r>
      <w:hyperlink r:id="rId892">
        <w:r>
          <w:rPr>
            <w:color w:val="0000EE"/>
            <w:u w:val="single"/>
          </w:rPr>
          <w:t>34.6</w:t>
        </w:r>
      </w:hyperlink>
      <w:r>
        <w:t xml:space="preserve">). A fronteira norte começava no Mediterrâneo e seguia para leste até o Monte Hor em algum lugar na cadeia do Líbano (não o local da morte de Arão, </w:t>
      </w:r>
      <w:hyperlink r:id="rId457">
        <w:r>
          <w:rPr>
            <w:color w:val="0000EE"/>
            <w:u w:val="single"/>
          </w:rPr>
          <w:t>20.22–29</w:t>
        </w:r>
      </w:hyperlink>
      <w:r>
        <w:t xml:space="preserve">). • Lebo-Hamate: Cp. </w:t>
      </w:r>
      <w:hyperlink r:id="rId891">
        <w:r>
          <w:rPr>
            <w:color w:val="0000EE"/>
            <w:u w:val="single"/>
          </w:rPr>
          <w:t>13.21</w:t>
        </w:r>
      </w:hyperlink>
      <w:r>
        <w:t xml:space="preserve">; </w:t>
      </w:r>
      <w:hyperlink r:id="rId260">
        <w:r>
          <w:rPr>
            <w:color w:val="0000EE"/>
            <w:u w:val="single"/>
          </w:rPr>
          <w:t>1Rs 8.65</w:t>
        </w:r>
      </w:hyperlink>
      <w:r>
        <w:t xml:space="preserve">; </w:t>
      </w:r>
      <w:hyperlink r:id="rId893">
        <w:r>
          <w:rPr>
            <w:color w:val="0000EE"/>
            <w:u w:val="single"/>
          </w:rPr>
          <w:t>Am 6.14</w:t>
        </w:r>
      </w:hyperlink>
      <w:r>
        <w:t>.</w:t>
      </w:r>
      <w:r/>
      <w:r/>
    </w:p>
    <w:p>
      <w:r/>
    </w:p>
    <w:p>
      <w:pPr>
        <w:pStyle w:val="Heading2"/>
      </w:pPr>
      <w:r>
        <w:t>Números 34.11</w:t>
      </w:r>
      <w:r/>
    </w:p>
    <w:p>
      <w:r/>
      <w:r>
        <w:t xml:space="preserve">Mar da Galileia: Sua borda oriental (literalmente </w:t>
      </w:r>
      <w:r>
        <w:rPr>
          <w:i/>
        </w:rPr>
        <w:t>ombro</w:t>
      </w:r>
      <w:r>
        <w:t>) é a crista que se eleva de forma bastante abrupta a partir da sua costa oriental.</w:t>
      </w:r>
      <w:r/>
      <w:r/>
    </w:p>
    <w:p>
      <w:r/>
    </w:p>
    <w:p>
      <w:pPr>
        <w:pStyle w:val="Heading2"/>
      </w:pPr>
      <w:r>
        <w:t>Números 34.12</w:t>
      </w:r>
      <w:r/>
    </w:p>
    <w:p>
      <w:r/>
      <w:r>
        <w:t>A fronteira natural oriental de Canaã seguia o Rio Jordão até o Mar Morto. Como parte do Grande Vale da Fenda, o Jordão e o Mar Morto eram barreiras formidáveis, embora não intransponíveis. Essa fronteira excluía as terras a leste do Jordão, que eram ocupadas por Rúben, Gade e a meia-tribo de Manassés. Esses assentamentos não faziam parte de Canaã propriamente dita e estavam fora da Terra Prometida conforme originalmente definida.</w:t>
      </w:r>
      <w:r/>
      <w:r/>
    </w:p>
    <w:p>
      <w:r/>
    </w:p>
    <w:p>
      <w:pPr>
        <w:pStyle w:val="Heading2"/>
      </w:pPr>
      <w:r>
        <w:t>Números 34.13–15</w:t>
      </w:r>
      <w:r/>
    </w:p>
    <w:p>
      <w:r/>
      <w:r>
        <w:t xml:space="preserve">Você deve dividir... por sorteio sagrado: Cp. </w:t>
      </w:r>
      <w:hyperlink r:id="rId894">
        <w:r>
          <w:rPr>
            <w:color w:val="0000EE"/>
            <w:u w:val="single"/>
          </w:rPr>
          <w:t>26.55–56</w:t>
        </w:r>
      </w:hyperlink>
      <w:r>
        <w:t xml:space="preserve">. Por causa do assentamento de duas tribos e meia (Rúben, Gade e metade da tribo de Manassés) na Transjordânia (cp. </w:t>
      </w:r>
      <w:hyperlink r:id="rId844">
        <w:r>
          <w:rPr>
            <w:color w:val="0000EE"/>
            <w:u w:val="single"/>
          </w:rPr>
          <w:t>32.33</w:t>
        </w:r>
      </w:hyperlink>
      <w:r>
        <w:t>), Canaã deveria ser dividida entre as nove tribos e meia restantes.</w:t>
      </w:r>
      <w:r/>
      <w:r/>
    </w:p>
    <w:p>
      <w:r/>
    </w:p>
    <w:p>
      <w:pPr>
        <w:pStyle w:val="Heading2"/>
      </w:pPr>
      <w:r>
        <w:t>Números 34.16–29</w:t>
      </w:r>
      <w:r/>
    </w:p>
    <w:p>
      <w:r/>
      <w:r>
        <w:t xml:space="preserve">Eleazar (o sumo sacerdote) e Josué (o líder político) deveriam dividir a terra entre as tribos restantes. Os dez líderes tribais que os ajudariam estão listados em </w:t>
      </w:r>
      <w:hyperlink r:id="rId895">
        <w:r>
          <w:rPr>
            <w:color w:val="0000EE"/>
            <w:u w:val="single"/>
          </w:rPr>
          <w:t>34.19–28</w:t>
        </w:r>
      </w:hyperlink>
      <w:r>
        <w:t>.</w:t>
      </w:r>
      <w:r/>
      <w:r/>
    </w:p>
    <w:p>
      <w:r/>
    </w:p>
    <w:p>
      <w:pPr>
        <w:pStyle w:val="Heading2"/>
      </w:pPr>
      <w:r>
        <w:t>Números 34.19–28</w:t>
      </w:r>
      <w:r/>
    </w:p>
    <w:p>
      <w:r/>
      <w:r>
        <w:t>Calebe, filho de Jefoné, é o único líder tribal que aparece em outros lugares em Números (</w:t>
      </w:r>
      <w:hyperlink r:id="rId835">
        <w:r>
          <w:rPr>
            <w:color w:val="0000EE"/>
            <w:u w:val="single"/>
          </w:rPr>
          <w:t>13.6</w:t>
        </w:r>
      </w:hyperlink>
      <w:r>
        <w:t>,</w:t>
      </w:r>
      <w:hyperlink r:id="rId896">
        <w:r>
          <w:rPr>
            <w:color w:val="0000EE"/>
            <w:u w:val="single"/>
          </w:rPr>
          <w:t>30</w:t>
        </w:r>
      </w:hyperlink>
      <w:r>
        <w:t xml:space="preserve">; </w:t>
      </w:r>
      <w:hyperlink r:id="rId897">
        <w:r>
          <w:rPr>
            <w:color w:val="0000EE"/>
            <w:u w:val="single"/>
          </w:rPr>
          <w:t>14.6–38</w:t>
        </w:r>
      </w:hyperlink>
      <w:r>
        <w:t>). Quase toda a geração mais velha já havia morrido durante o período no deserto (</w:t>
      </w:r>
      <w:hyperlink r:id="rId694">
        <w:r>
          <w:rPr>
            <w:color w:val="0000EE"/>
            <w:u w:val="single"/>
          </w:rPr>
          <w:t>Nm 26.63–65</w:t>
        </w:r>
      </w:hyperlink>
      <w:r>
        <w:t>), mas os dois espiões fiéis ainda estavam liderando seu povo.</w:t>
      </w:r>
      <w:r/>
      <w:r/>
    </w:p>
    <w:p>
      <w:r/>
    </w:p>
    <w:p>
      <w:pPr>
        <w:pStyle w:val="Heading2"/>
      </w:pPr>
      <w:r>
        <w:t>Números 35.1–34</w:t>
      </w:r>
      <w:r/>
    </w:p>
    <w:p>
      <w:r/>
      <w:r>
        <w:t xml:space="preserve">A tribo de Levi não recebeu território, então o capítulo </w:t>
      </w:r>
      <w:hyperlink r:id="rId898">
        <w:r>
          <w:rPr>
            <w:color w:val="0000EE"/>
            <w:u w:val="single"/>
          </w:rPr>
          <w:t>35</w:t>
        </w:r>
      </w:hyperlink>
      <w:r>
        <w:t xml:space="preserve"> descreve a alocação de 48 cidades dispersas entre os territórios das outras tribos de Israel (veja </w:t>
      </w:r>
      <w:hyperlink r:id="rId47">
        <w:r>
          <w:rPr>
            <w:color w:val="0000EE"/>
            <w:u w:val="single"/>
          </w:rPr>
          <w:t>Js 21</w:t>
        </w:r>
      </w:hyperlink>
      <w:r>
        <w:t xml:space="preserve">; veja também </w:t>
      </w:r>
      <w:hyperlink r:id="rId899">
        <w:r>
          <w:rPr>
            <w:color w:val="0000EE"/>
            <w:u w:val="single"/>
          </w:rPr>
          <w:t>Lv 25.32–34</w:t>
        </w:r>
      </w:hyperlink>
      <w:r>
        <w:t xml:space="preserve">; </w:t>
      </w:r>
      <w:hyperlink r:id="rId900">
        <w:r>
          <w:rPr>
            <w:color w:val="0000EE"/>
            <w:u w:val="single"/>
          </w:rPr>
          <w:t>1Cr 13.2</w:t>
        </w:r>
      </w:hyperlink>
      <w:r>
        <w:t xml:space="preserve">; </w:t>
      </w:r>
      <w:hyperlink r:id="rId901">
        <w:r>
          <w:rPr>
            <w:color w:val="0000EE"/>
            <w:u w:val="single"/>
          </w:rPr>
          <w:t>2Cr 11.14</w:t>
        </w:r>
      </w:hyperlink>
      <w:r>
        <w:t xml:space="preserve">). Assim como os levitas viveram no centro do acampamento israelita durante o período no deserto (compare </w:t>
      </w:r>
      <w:hyperlink r:id="rId72">
        <w:r>
          <w:rPr>
            <w:color w:val="0000EE"/>
            <w:u w:val="single"/>
          </w:rPr>
          <w:t>Nm 2.17</w:t>
        </w:r>
      </w:hyperlink>
      <w:r>
        <w:t xml:space="preserve">), na Terra Prometida eles deveriam viver entre as outras tribos e ter uma influência positiva entre elas (veja </w:t>
      </w:r>
      <w:hyperlink r:id="rId902">
        <w:r>
          <w:rPr>
            <w:color w:val="0000EE"/>
            <w:u w:val="single"/>
          </w:rPr>
          <w:t>Dt 33.9–10</w:t>
        </w:r>
      </w:hyperlink>
      <w:r>
        <w:t xml:space="preserve">; </w:t>
      </w:r>
      <w:hyperlink r:id="rId903">
        <w:r>
          <w:rPr>
            <w:color w:val="0000EE"/>
            <w:u w:val="single"/>
          </w:rPr>
          <w:t>2Cr 17.7–9</w:t>
        </w:r>
      </w:hyperlink>
      <w:r>
        <w:t xml:space="preserve">; </w:t>
      </w:r>
      <w:hyperlink r:id="rId904">
        <w:r>
          <w:rPr>
            <w:color w:val="0000EE"/>
            <w:u w:val="single"/>
          </w:rPr>
          <w:t>19.8–11</w:t>
        </w:r>
      </w:hyperlink>
      <w:r>
        <w:t xml:space="preserve">; </w:t>
      </w:r>
      <w:hyperlink r:id="rId905">
        <w:r>
          <w:rPr>
            <w:color w:val="0000EE"/>
            <w:u w:val="single"/>
          </w:rPr>
          <w:t>35.3</w:t>
        </w:r>
      </w:hyperlink>
      <w:r>
        <w:t xml:space="preserve">). As cidades e suas pastagens circundantes não eram uma "terra natal" (compare </w:t>
      </w:r>
      <w:hyperlink r:id="rId906">
        <w:r>
          <w:rPr>
            <w:color w:val="0000EE"/>
            <w:u w:val="single"/>
          </w:rPr>
          <w:t>Nm 18.23</w:t>
        </w:r>
      </w:hyperlink>
      <w:r>
        <w:t xml:space="preserve">; </w:t>
      </w:r>
      <w:hyperlink r:id="rId907">
        <w:r>
          <w:rPr>
            <w:color w:val="0000EE"/>
            <w:u w:val="single"/>
          </w:rPr>
          <w:t>26.62</w:t>
        </w:r>
      </w:hyperlink>
      <w:r>
        <w:t>), mas apenas uma pequena fração do território cananeu dispersa entre as outras tribos.</w:t>
      </w:r>
      <w:r/>
      <w:r/>
    </w:p>
    <w:p>
      <w:r/>
    </w:p>
    <w:p>
      <w:pPr>
        <w:pStyle w:val="Heading2"/>
      </w:pPr>
      <w:r>
        <w:t>Números 35.4–5</w:t>
      </w:r>
      <w:r/>
    </w:p>
    <w:p>
      <w:r/>
      <w:r>
        <w:t>Os leitores há muito tentam explicar a suposta contradição entre os 450 metros e os 900 metros. Se os hebreus concebiam uma cidade como um ponto fixo, então o quadrado de território ao redor de cada cidade mediria 900 metros de cada lado. Outra solução é ver uma distinção entre pastagem (</w:t>
      </w:r>
      <w:hyperlink r:id="rId908">
        <w:r>
          <w:rPr>
            <w:color w:val="0000EE"/>
            <w:u w:val="single"/>
          </w:rPr>
          <w:t>35.4</w:t>
        </w:r>
      </w:hyperlink>
      <w:r>
        <w:t>) e pastagem maior (</w:t>
      </w:r>
      <w:hyperlink r:id="rId909">
        <w:r>
          <w:rPr>
            <w:color w:val="0000EE"/>
            <w:u w:val="single"/>
          </w:rPr>
          <w:t>35.5</w:t>
        </w:r>
      </w:hyperlink>
      <w:r>
        <w:t>) ao redor da cidade. Com base neste texto, alguns intérpretes judeus restringiram a distância que se podia caminhar no sábado a 900 metros (2.000 côvados) de casa.</w:t>
      </w:r>
      <w:r/>
      <w:r/>
    </w:p>
    <w:p>
      <w:r/>
    </w:p>
    <w:p>
      <w:pPr>
        <w:pStyle w:val="Heading2"/>
      </w:pPr>
      <w:r>
        <w:t>Números 35.6–34</w:t>
      </w:r>
      <w:r/>
    </w:p>
    <w:p>
      <w:r/>
      <w:r>
        <w:t xml:space="preserve">Seis das cidades dos levitas tinham um propósito especial como cidades de refúgio, lugares onde uma pessoa que acidentalmente matou alguém podia fugir para segurança. Esta instituição incomum ilustra o aspecto humanitário da lei hebraica (veja também </w:t>
      </w:r>
      <w:hyperlink r:id="rId910">
        <w:r>
          <w:rPr>
            <w:color w:val="0000EE"/>
            <w:u w:val="single"/>
          </w:rPr>
          <w:t>Dt 4.41–43</w:t>
        </w:r>
      </w:hyperlink>
      <w:r>
        <w:t xml:space="preserve">; </w:t>
      </w:r>
      <w:hyperlink r:id="rId911">
        <w:r>
          <w:rPr>
            <w:color w:val="0000EE"/>
            <w:u w:val="single"/>
          </w:rPr>
          <w:t>19.1–13</w:t>
        </w:r>
      </w:hyperlink>
      <w:r>
        <w:t xml:space="preserve">; </w:t>
      </w:r>
      <w:hyperlink r:id="rId912">
        <w:r>
          <w:rPr>
            <w:color w:val="0000EE"/>
            <w:u w:val="single"/>
          </w:rPr>
          <w:t>Js 20</w:t>
        </w:r>
      </w:hyperlink>
      <w:r>
        <w:t xml:space="preserve">). Essas seis cidades levíticas forneciam um refúgio seguro em casos de homicídio acidental ou involuntário (cp. </w:t>
      </w:r>
      <w:hyperlink r:id="rId913">
        <w:r>
          <w:rPr>
            <w:color w:val="0000EE"/>
            <w:u w:val="single"/>
          </w:rPr>
          <w:t>Êx 21.12–14</w:t>
        </w:r>
      </w:hyperlink>
      <w:r>
        <w:t xml:space="preserve">). Assim como as quarenta e oito cidades dos levitas estavam amplamente distribuídas pelos territórios de Israel, as seis cidades de refúgio estavam dispersas para serem amplamente acessíveis (veja </w:t>
      </w:r>
      <w:hyperlink r:id="rId914">
        <w:r>
          <w:rPr>
            <w:color w:val="0000EE"/>
            <w:u w:val="single"/>
          </w:rPr>
          <w:t>Js 20.7–8</w:t>
        </w:r>
      </w:hyperlink>
      <w:r>
        <w:t xml:space="preserve">). Esses assentamentos designados complementavam o papel do altar como um local temporário de asilo (e.g., </w:t>
      </w:r>
      <w:hyperlink r:id="rId915">
        <w:r>
          <w:rPr>
            <w:color w:val="0000EE"/>
            <w:u w:val="single"/>
          </w:rPr>
          <w:t>1Rs 1.50–53</w:t>
        </w:r>
      </w:hyperlink>
      <w:r>
        <w:t xml:space="preserve">; </w:t>
      </w:r>
      <w:hyperlink r:id="rId916">
        <w:r>
          <w:rPr>
            <w:color w:val="0000EE"/>
            <w:u w:val="single"/>
          </w:rPr>
          <w:t>2.28–34</w:t>
        </w:r>
      </w:hyperlink>
      <w:r>
        <w:t xml:space="preserve">; cp. </w:t>
      </w:r>
      <w:hyperlink r:id="rId917">
        <w:r>
          <w:rPr>
            <w:color w:val="0000EE"/>
            <w:u w:val="single"/>
          </w:rPr>
          <w:t>Êx 21.14</w:t>
        </w:r>
      </w:hyperlink>
      <w:r>
        <w:t xml:space="preserve">). Outros povos antigos forneciam lugares especiais de asilo ou refúgio, muitas vezes no altar (veja </w:t>
      </w:r>
      <w:hyperlink r:id="rId913">
        <w:r>
          <w:rPr>
            <w:color w:val="0000EE"/>
            <w:u w:val="single"/>
          </w:rPr>
          <w:t>Êx 21.12–14</w:t>
        </w:r>
      </w:hyperlink>
      <w:r>
        <w:t xml:space="preserve">; </w:t>
      </w:r>
      <w:hyperlink r:id="rId916">
        <w:r>
          <w:rPr>
            <w:color w:val="0000EE"/>
            <w:u w:val="single"/>
          </w:rPr>
          <w:t>1Rs 2.28–34</w:t>
        </w:r>
      </w:hyperlink>
      <w:r>
        <w:t>), mas apenas o antigo Israel estabeleceu assentamentos inteiros como lugares de santuário, refletindo um interesse especial na justiça social.</w:t>
      </w:r>
      <w:r/>
      <w:r/>
    </w:p>
    <w:p>
      <w:r/>
    </w:p>
    <w:p>
      <w:pPr>
        <w:pStyle w:val="Heading2"/>
      </w:pPr>
      <w:r>
        <w:t>Números 35.12</w:t>
      </w:r>
      <w:r/>
    </w:p>
    <w:p>
      <w:r/>
      <w:r>
        <w:t>Proteção contra os parentes de uma pessoa falecida que querem vingar a morte: A justiça era feita por meio da vingança pelas mãos de um vingador designado, geralmente um parente.</w:t>
      </w:r>
      <w:r/>
      <w:r/>
    </w:p>
    <w:p>
      <w:r/>
    </w:p>
    <w:p>
      <w:pPr>
        <w:pStyle w:val="Heading2"/>
      </w:pPr>
      <w:r>
        <w:t>Números 35.15</w:t>
      </w:r>
      <w:r/>
    </w:p>
    <w:p>
      <w:r/>
      <w:r>
        <w:t xml:space="preserve">Israelitas, estrangeiros vivendo entre vocês e comerciantes viajantes. Qualquer pessoa: A mesma lei se aplicava imparcialmente a todos; Israel tinha um padrão de justiça, não dois (um para cidadãos e outro para não cidadãos), como em muitas sociedades (veja também </w:t>
      </w:r>
      <w:hyperlink r:id="rId918">
        <w:r>
          <w:rPr>
            <w:color w:val="0000EE"/>
            <w:u w:val="single"/>
          </w:rPr>
          <w:t>Lv 19.15</w:t>
        </w:r>
      </w:hyperlink>
      <w:r>
        <w:t xml:space="preserve">; </w:t>
      </w:r>
      <w:hyperlink r:id="rId919">
        <w:r>
          <w:rPr>
            <w:color w:val="0000EE"/>
            <w:u w:val="single"/>
          </w:rPr>
          <w:t>Dt 1.16–17</w:t>
        </w:r>
      </w:hyperlink>
      <w:r>
        <w:t xml:space="preserve">; </w:t>
      </w:r>
      <w:hyperlink r:id="rId920">
        <w:r>
          <w:rPr>
            <w:color w:val="0000EE"/>
            <w:u w:val="single"/>
          </w:rPr>
          <w:t>1Tm 5.21</w:t>
        </w:r>
      </w:hyperlink>
      <w:r>
        <w:t xml:space="preserve">; </w:t>
      </w:r>
      <w:hyperlink r:id="rId921">
        <w:r>
          <w:rPr>
            <w:color w:val="0000EE"/>
            <w:u w:val="single"/>
          </w:rPr>
          <w:t>Tg 2.2–4</w:t>
        </w:r>
      </w:hyperlink>
      <w:r>
        <w:t>).</w:t>
      </w:r>
      <w:r/>
      <w:r/>
    </w:p>
    <w:p>
      <w:r/>
    </w:p>
    <w:p>
      <w:pPr>
        <w:pStyle w:val="Heading2"/>
      </w:pPr>
      <w:r>
        <w:t>Números 35.15–24</w:t>
      </w:r>
      <w:r/>
    </w:p>
    <w:p>
      <w:r/>
      <w:r>
        <w:t>O Antigo Testamento faz uma distinção clara entre assassinato deliberado e homicídio involuntário (</w:t>
      </w:r>
      <w:hyperlink r:id="rId922">
        <w:r>
          <w:rPr>
            <w:color w:val="0000EE"/>
            <w:u w:val="single"/>
          </w:rPr>
          <w:t>35.11</w:t>
        </w:r>
      </w:hyperlink>
      <w:r>
        <w:t xml:space="preserve">, </w:t>
      </w:r>
      <w:hyperlink r:id="rId923">
        <w:r>
          <w:rPr>
            <w:color w:val="0000EE"/>
            <w:u w:val="single"/>
          </w:rPr>
          <w:t>22–23</w:t>
        </w:r>
      </w:hyperlink>
      <w:r>
        <w:t xml:space="preserve">; </w:t>
      </w:r>
      <w:hyperlink r:id="rId913">
        <w:r>
          <w:rPr>
            <w:color w:val="0000EE"/>
            <w:u w:val="single"/>
          </w:rPr>
          <w:t>Êx 21.12–14</w:t>
        </w:r>
      </w:hyperlink>
      <w:r>
        <w:t xml:space="preserve">; cp. </w:t>
      </w:r>
      <w:hyperlink r:id="rId924">
        <w:r>
          <w:rPr>
            <w:color w:val="0000EE"/>
            <w:u w:val="single"/>
          </w:rPr>
          <w:t>Nm 15.22–31</w:t>
        </w:r>
      </w:hyperlink>
      <w:r>
        <w:t>). O assassinato exigia a pena de execução, mas uma morte acidental não. As cidades de refúgio ofereciam proteção apenas para aqueles que matavam outra pessoa por acidente. • O uso de uma arma era prova de intenção maliciosa.</w:t>
      </w:r>
      <w:r/>
      <w:r/>
    </w:p>
    <w:p>
      <w:r/>
    </w:p>
    <w:p>
      <w:pPr>
        <w:pStyle w:val="Heading2"/>
      </w:pPr>
      <w:r>
        <w:t>Números 35.19</w:t>
      </w:r>
      <w:r/>
    </w:p>
    <w:p>
      <w:r/>
      <w:r>
        <w:t>O vingador era o parente mais próximo da vítima; ele era responsável por executar o assassino</w:t>
      </w:r>
      <w:r>
        <w:rPr>
          <w:i/>
        </w:rPr>
        <w:t>,</w:t>
      </w:r>
      <w:r>
        <w:t xml:space="preserve"> realizando a vingança que a justiça exigia (</w:t>
      </w:r>
      <w:hyperlink r:id="rId925">
        <w:r>
          <w:rPr>
            <w:color w:val="0000EE"/>
            <w:u w:val="single"/>
          </w:rPr>
          <w:t>Gn 9.6</w:t>
        </w:r>
      </w:hyperlink>
      <w:r>
        <w:t>).</w:t>
      </w:r>
      <w:r/>
      <w:r/>
    </w:p>
    <w:p>
      <w:r/>
    </w:p>
    <w:p>
      <w:pPr>
        <w:pStyle w:val="Heading2"/>
      </w:pPr>
      <w:r>
        <w:t>Números 35.22–23</w:t>
      </w:r>
      <w:r/>
    </w:p>
    <w:p>
      <w:r/>
      <w:r>
        <w:t>Aqui estão alguns casos em que uma vítima morreu, mas não foi assassinada por um ato intencional de violência. As cidades de refúgio foram criadas como locais de segurança para pessoas responsáveis por essas mortes acidentais.</w:t>
      </w:r>
      <w:r/>
      <w:r/>
    </w:p>
    <w:p>
      <w:r/>
    </w:p>
    <w:p>
      <w:pPr>
        <w:pStyle w:val="Heading2"/>
      </w:pPr>
      <w:r>
        <w:t>Números 35.24–25</w:t>
      </w:r>
      <w:r/>
    </w:p>
    <w:p>
      <w:r/>
      <w:r>
        <w:t xml:space="preserve">Se o homicida fosse absolvido da acusação de assassinato em seu julgamento ou audiência perante a comunidade (cf. </w:t>
      </w:r>
      <w:hyperlink r:id="rId926">
        <w:r>
          <w:rPr>
            <w:color w:val="0000EE"/>
            <w:u w:val="single"/>
          </w:rPr>
          <w:t>Dt 19.11–12</w:t>
        </w:r>
      </w:hyperlink>
      <w:r>
        <w:t>), ele deveria permanecer na cidade de refúgio para a qual fugiu, e o vingador não deveria buscar vingança, pois o homicida não era culpado de assassinato. • até a morte do sumo sacerdote: A morte do sacerdote provavelmente proporcionava uma espécie de expiação pelo sangue que havia sido derramado; mesmo que o homicida fosse inocente de assassinato, o derramamento de sangue humano havia poluído a terra (</w:t>
      </w:r>
      <w:hyperlink r:id="rId927">
        <w:r>
          <w:rPr>
            <w:color w:val="0000EE"/>
            <w:u w:val="single"/>
          </w:rPr>
          <w:t>Nm 35.33</w:t>
        </w:r>
      </w:hyperlink>
      <w:r>
        <w:t xml:space="preserve">; cf. </w:t>
      </w:r>
      <w:hyperlink r:id="rId928">
        <w:r>
          <w:rPr>
            <w:color w:val="0000EE"/>
            <w:u w:val="single"/>
          </w:rPr>
          <w:t>Gn 4.10–11</w:t>
        </w:r>
      </w:hyperlink>
      <w:r>
        <w:t>).</w:t>
      </w:r>
      <w:r/>
      <w:r/>
    </w:p>
    <w:p>
      <w:r/>
    </w:p>
    <w:p>
      <w:pPr>
        <w:pStyle w:val="Heading2"/>
      </w:pPr>
      <w:r>
        <w:t>Números 35.26–29</w:t>
      </w:r>
      <w:r/>
    </w:p>
    <w:p>
      <w:r/>
      <w:r>
        <w:t>O assassino (</w:t>
      </w:r>
      <w:r>
        <w:rPr>
          <w:i/>
        </w:rPr>
        <w:t>homicida</w:t>
      </w:r>
      <w:r>
        <w:t xml:space="preserve">) precisava permanecer em uma cidade especial (chamada de "cidade de refúgio") como consequência pela morte que havia causado. Ele tinha que ficar em uma cidade de refúgio até que ele ou o sumo sacerdote morressem. Após a morte do sumo sacerdote, o </w:t>
      </w:r>
      <w:r>
        <w:rPr>
          <w:i/>
        </w:rPr>
        <w:t>homicida</w:t>
      </w:r>
      <w:r>
        <w:t xml:space="preserve"> poderia voltar para casa, e o </w:t>
      </w:r>
      <w:r>
        <w:rPr>
          <w:i/>
        </w:rPr>
        <w:t>vingador do sangue</w:t>
      </w:r>
      <w:r>
        <w:t xml:space="preserve"> não poderia se vingar.</w:t>
      </w:r>
      <w:r/>
      <w:r/>
    </w:p>
    <w:p>
      <w:r/>
    </w:p>
    <w:p>
      <w:pPr>
        <w:pStyle w:val="Heading2"/>
      </w:pPr>
      <w:r>
        <w:t>Números 35.30</w:t>
      </w:r>
      <w:r/>
    </w:p>
    <w:p>
      <w:r/>
      <w:r>
        <w:t>Todos os assassinos eram condenados à morte</w:t>
      </w:r>
      <w:r>
        <w:rPr>
          <w:i/>
        </w:rPr>
        <w:t>,</w:t>
      </w:r>
      <w:r>
        <w:t xml:space="preserve"> mas sua condenação exigia um alto padrão de provas — o testemunho de duas ou mais testemunhas (cf. </w:t>
      </w:r>
      <w:hyperlink r:id="rId929">
        <w:r>
          <w:rPr>
            <w:color w:val="0000EE"/>
            <w:u w:val="single"/>
          </w:rPr>
          <w:t>Dt 17.6</w:t>
        </w:r>
      </w:hyperlink>
      <w:r>
        <w:t xml:space="preserve">; </w:t>
      </w:r>
      <w:hyperlink r:id="rId930">
        <w:r>
          <w:rPr>
            <w:color w:val="0000EE"/>
            <w:u w:val="single"/>
          </w:rPr>
          <w:t>19.15</w:t>
        </w:r>
      </w:hyperlink>
      <w:r>
        <w:t>).</w:t>
      </w:r>
      <w:r/>
      <w:r/>
    </w:p>
    <w:p>
      <w:r/>
    </w:p>
    <w:p>
      <w:pPr>
        <w:pStyle w:val="Heading2"/>
      </w:pPr>
      <w:r>
        <w:t>Números 35.31–32</w:t>
      </w:r>
      <w:r/>
    </w:p>
    <w:p>
      <w:r/>
      <w:r>
        <w:t xml:space="preserve">O pagamento de um resgate (compensação monetária) para libertar um assassino condenado da execução era proibido, pois a pena de morte era exigida (cf. </w:t>
      </w:r>
      <w:hyperlink r:id="rId931">
        <w:r>
          <w:rPr>
            <w:color w:val="0000EE"/>
            <w:u w:val="single"/>
          </w:rPr>
          <w:t>2Sm 21.2–9</w:t>
        </w:r>
      </w:hyperlink>
      <w:r>
        <w:t>). Da mesma forma, o autor de homicídio culposo não podia pagar um resgate para evitar seu confinamento em uma cidade de refúgio.</w:t>
      </w:r>
      <w:r/>
      <w:r/>
    </w:p>
    <w:p>
      <w:r/>
    </w:p>
    <w:p>
      <w:pPr>
        <w:pStyle w:val="Heading2"/>
      </w:pPr>
      <w:r>
        <w:t>Números 35.33</w:t>
      </w:r>
      <w:r/>
    </w:p>
    <w:p>
      <w:r/>
      <w:r>
        <w:t>pois os assassinatos profanam o país: Se o assassino em um homicídio ou homicídio culposo não fosse tratado conforme ordenado, Deus considerava a terra poluída, porque o derramamento de sangue humano exigia a morte (</w:t>
      </w:r>
      <w:hyperlink r:id="rId928">
        <w:r>
          <w:rPr>
            <w:color w:val="0000EE"/>
            <w:u w:val="single"/>
          </w:rPr>
          <w:t>Gn 4.10–11</w:t>
        </w:r>
      </w:hyperlink>
      <w:r>
        <w:t xml:space="preserve">; </w:t>
      </w:r>
      <w:hyperlink r:id="rId925">
        <w:r>
          <w:rPr>
            <w:color w:val="0000EE"/>
            <w:u w:val="single"/>
          </w:rPr>
          <w:t>9.6</w:t>
        </w:r>
      </w:hyperlink>
      <w:r>
        <w:t xml:space="preserve">; contraste </w:t>
      </w:r>
      <w:hyperlink r:id="rId932">
        <w:r>
          <w:rPr>
            <w:color w:val="0000EE"/>
            <w:u w:val="single"/>
          </w:rPr>
          <w:t>Êx 21.29–30</w:t>
        </w:r>
      </w:hyperlink>
      <w:r>
        <w:t xml:space="preserve">; veja também </w:t>
      </w:r>
      <w:hyperlink r:id="rId933">
        <w:r>
          <w:rPr>
            <w:color w:val="0000EE"/>
            <w:u w:val="single"/>
          </w:rPr>
          <w:t>Lv 18.28</w:t>
        </w:r>
      </w:hyperlink>
      <w:r>
        <w:t xml:space="preserve">; </w:t>
      </w:r>
      <w:hyperlink r:id="rId934">
        <w:r>
          <w:rPr>
            <w:color w:val="0000EE"/>
            <w:u w:val="single"/>
          </w:rPr>
          <w:t>Ez 36.17–18</w:t>
        </w:r>
      </w:hyperlink>
      <w:r>
        <w:t xml:space="preserve">; </w:t>
      </w:r>
      <w:hyperlink r:id="rId935">
        <w:r>
          <w:rPr>
            <w:color w:val="0000EE"/>
            <w:u w:val="single"/>
          </w:rPr>
          <w:t>Os 4.2–3</w:t>
        </w:r>
      </w:hyperlink>
      <w:r>
        <w:t>). Em seu severo aviso sobre o mal do assassinato, toda esta passagem destaca o valor absoluto da vida humana (</w:t>
      </w:r>
      <w:hyperlink r:id="rId936">
        <w:r>
          <w:rPr>
            <w:color w:val="0000EE"/>
            <w:u w:val="single"/>
          </w:rPr>
          <w:t>Êx 20.13</w:t>
        </w:r>
      </w:hyperlink>
      <w:r>
        <w:t>).</w:t>
      </w:r>
      <w:r/>
      <w:r/>
    </w:p>
    <w:p>
      <w:r/>
    </w:p>
    <w:p>
      <w:pPr>
        <w:pStyle w:val="Heading2"/>
      </w:pPr>
      <w:r>
        <w:t>Números 35.34</w:t>
      </w:r>
      <w:r/>
    </w:p>
    <w:p>
      <w:r/>
      <w:r>
        <w:t xml:space="preserve">O Senhor viveu entre o povo de Israel mesmo enquanto o Tabernáculo estava no meio do acampamento hebreu (veja os caps </w:t>
      </w:r>
      <w:hyperlink r:id="rId693">
        <w:r>
          <w:rPr>
            <w:color w:val="0000EE"/>
            <w:u w:val="single"/>
          </w:rPr>
          <w:t>1–4</w:t>
        </w:r>
      </w:hyperlink>
      <w:r>
        <w:t xml:space="preserve">). Isso significava que eles não deviam profanar sua terra ignorando os mandamentos de Deus ou falhando em manter a justiça (cf. </w:t>
      </w:r>
      <w:hyperlink r:id="rId99">
        <w:r>
          <w:rPr>
            <w:color w:val="0000EE"/>
            <w:u w:val="single"/>
          </w:rPr>
          <w:t>5.1–4</w:t>
        </w:r>
      </w:hyperlink>
      <w:r>
        <w:t>).</w:t>
      </w:r>
      <w:r/>
      <w:r/>
    </w:p>
    <w:p>
      <w:r/>
    </w:p>
    <w:p>
      <w:pPr>
        <w:pStyle w:val="Heading2"/>
      </w:pPr>
      <w:r>
        <w:t>Números 36.1–4</w:t>
      </w:r>
      <w:r/>
    </w:p>
    <w:p>
      <w:r/>
      <w:r>
        <w:t>Mulheres que herdavam terras podiam se casar com homens de outra tribo</w:t>
      </w:r>
      <w:r>
        <w:rPr>
          <w:i/>
        </w:rPr>
        <w:t>;</w:t>
      </w:r>
      <w:r>
        <w:t xml:space="preserve"> suas terras seriam então perdidas por sua tribo ancestral e transferidas para a tribo de seu marido. O Ano do Jubileu (</w:t>
      </w:r>
      <w:hyperlink r:id="rId937">
        <w:r>
          <w:rPr>
            <w:color w:val="0000EE"/>
            <w:u w:val="single"/>
          </w:rPr>
          <w:t>Lv 25.8–55</w:t>
        </w:r>
      </w:hyperlink>
      <w:r>
        <w:t>) normalmente fornecia os meios para que a terra retornasse ao seu proprietário original, mas isso se aplicava apenas a terras que foram vendidas, não a terras adquiridas por meio de casamento.</w:t>
      </w:r>
      <w:r/>
      <w:r/>
    </w:p>
    <w:p>
      <w:r/>
    </w:p>
    <w:p>
      <w:pPr>
        <w:pStyle w:val="Heading2"/>
      </w:pPr>
      <w:r>
        <w:t>Números 36.1–13</w:t>
      </w:r>
      <w:r/>
    </w:p>
    <w:p>
      <w:r/>
      <w:r>
        <w:t>As cinco filhas de Zelofeade haviam solicitado e obtido direitos de propriedade equitativos (</w:t>
      </w:r>
      <w:hyperlink r:id="rId695">
        <w:r>
          <w:rPr>
            <w:color w:val="0000EE"/>
            <w:u w:val="single"/>
          </w:rPr>
          <w:t>27.1–11</w:t>
        </w:r>
      </w:hyperlink>
      <w:r>
        <w:t>). Aqui, as ramificações dessa decisão são discutidas.</w:t>
      </w:r>
      <w:r/>
      <w:r/>
    </w:p>
    <w:p>
      <w:r/>
    </w:p>
    <w:p>
      <w:pPr>
        <w:pStyle w:val="Heading2"/>
      </w:pPr>
      <w:r>
        <w:t>Números 36.5</w:t>
      </w:r>
      <w:r/>
    </w:p>
    <w:p>
      <w:r/>
      <w:r>
        <w:t>O Senhor prontamente forneceu a justiça que os homens da tribo de José (ou seja, da tribo de Manassés, filho de José) buscavam em sua petição.</w:t>
      </w:r>
      <w:r/>
      <w:r/>
    </w:p>
    <w:p>
      <w:r/>
    </w:p>
    <w:p>
      <w:pPr>
        <w:pStyle w:val="Heading2"/>
      </w:pPr>
      <w:r>
        <w:t>Números 36.6–9</w:t>
      </w:r>
      <w:r/>
    </w:p>
    <w:p>
      <w:r/>
      <w:r>
        <w:t>Essas estipulações resolveram o dilema, garantindo a estabilidade e a continuidade das distribuições de terras tribais.</w:t>
      </w:r>
      <w:r/>
      <w:r/>
    </w:p>
    <w:p>
      <w:r/>
    </w:p>
    <w:p>
      <w:pPr>
        <w:pStyle w:val="Heading2"/>
      </w:pPr>
      <w:r>
        <w:t>Números 36.10–12</w:t>
      </w:r>
      <w:r/>
    </w:p>
    <w:p>
      <w:r/>
      <w:r>
        <w:t>Conforme foram instruídas, as cinco filhas de Zelofeade se casaram com primos do lado do pai</w:t>
      </w:r>
      <w:r>
        <w:rPr>
          <w:i/>
        </w:rPr>
        <w:t>,</w:t>
      </w:r>
      <w:r>
        <w:t xml:space="preserve"> mantendo a herança do pai dentro do seu clã. O casamento com um primo de primeiro grau era aceitável na sociedade hebraica antiga (cp. </w:t>
      </w:r>
      <w:hyperlink r:id="rId938">
        <w:r>
          <w:rPr>
            <w:color w:val="0000EE"/>
            <w:u w:val="single"/>
          </w:rPr>
          <w:t>Lv 18</w:t>
        </w:r>
      </w:hyperlink>
      <w:r>
        <w:t>,</w:t>
      </w:r>
      <w:hyperlink r:id="rId939">
        <w:r>
          <w:rPr>
            <w:color w:val="0000EE"/>
            <w:u w:val="single"/>
          </w:rPr>
          <w:t>20</w:t>
        </w:r>
      </w:hyperlink>
      <w:r>
        <w:t xml:space="preserve">; veja também </w:t>
      </w:r>
      <w:hyperlink r:id="rId940">
        <w:r>
          <w:rPr>
            <w:color w:val="0000EE"/>
            <w:u w:val="single"/>
          </w:rPr>
          <w:t>1Cr 23.22</w:t>
        </w:r>
      </w:hyperlink>
      <w:r>
        <w:t>) assim como em outras culturas do Oriente Próximo.</w:t>
      </w:r>
      <w:r/>
      <w:r/>
    </w:p>
    <w:p>
      <w:r/>
    </w:p>
    <w:p>
      <w:pPr>
        <w:pStyle w:val="Heading2"/>
      </w:pPr>
      <w:r>
        <w:t>Números 36.13</w:t>
      </w:r>
      <w:r/>
    </w:p>
    <w:p>
      <w:r/>
      <w:r>
        <w:t xml:space="preserve">Comandos e regulamentos podem referir-se a pronunciamentos legais de todo o livro (cf. </w:t>
      </w:r>
      <w:hyperlink r:id="rId941">
        <w:r>
          <w:rPr>
            <w:color w:val="0000EE"/>
            <w:u w:val="single"/>
          </w:rPr>
          <w:t>Lv 27.34</w:t>
        </w:r>
      </w:hyperlink>
      <w:r>
        <w:t>) ou apenas àqueles dados nas campinas de Moabe (</w:t>
      </w:r>
      <w:hyperlink r:id="rId942">
        <w:r>
          <w:rPr>
            <w:color w:val="0000EE"/>
            <w:u w:val="single"/>
          </w:rPr>
          <w:t>Nm 26–36</w:t>
        </w:r>
      </w:hyperlink>
      <w:r>
        <w:t>). • Tudo o que restava para preparar os israelitas para entrar em Canaã era que Moisés os lembrasse de sua história e obrigações da aliança — os temas do livro de Deuteronômio.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19" TargetMode="External"/><Relationship Id="rId16" Type="http://schemas.openxmlformats.org/officeDocument/2006/relationships/hyperlink" Target="https://ref.ly/Ps106:19" TargetMode="External"/><Relationship Id="rId17" Type="http://schemas.openxmlformats.org/officeDocument/2006/relationships/hyperlink" Target="https://ref.ly/Heb12:25-Heb12:26" TargetMode="External"/><Relationship Id="rId18" Type="http://schemas.openxmlformats.org/officeDocument/2006/relationships/hyperlink" Target="https://ref.ly/Exod38:26" TargetMode="External"/><Relationship Id="rId19" Type="http://schemas.openxmlformats.org/officeDocument/2006/relationships/hyperlink" Target="https://ref.ly/Num7:1-Num7:89" TargetMode="External"/><Relationship Id="rId20" Type="http://schemas.openxmlformats.org/officeDocument/2006/relationships/hyperlink" Target="https://ref.ly/Num1:47-Num1:53" TargetMode="External"/><Relationship Id="rId21" Type="http://schemas.openxmlformats.org/officeDocument/2006/relationships/hyperlink" Target="https://ref.ly/Num26:51-Num26:62" TargetMode="External"/><Relationship Id="rId22" Type="http://schemas.openxmlformats.org/officeDocument/2006/relationships/hyperlink" Target="https://ref.ly/Deut18:5" TargetMode="External"/><Relationship Id="rId23" Type="http://schemas.openxmlformats.org/officeDocument/2006/relationships/hyperlink" Target="https://ref.ly/Deut33:8-Deut33:11" TargetMode="External"/><Relationship Id="rId24" Type="http://schemas.openxmlformats.org/officeDocument/2006/relationships/hyperlink" Target="https://ref.ly/Exod12:37" TargetMode="External"/><Relationship Id="rId25" Type="http://schemas.openxmlformats.org/officeDocument/2006/relationships/hyperlink" Target="https://ref.ly/Num11:21" TargetMode="External"/><Relationship Id="rId26" Type="http://schemas.openxmlformats.org/officeDocument/2006/relationships/hyperlink" Target="https://ref.ly/Exod1:9-Exod1:10" TargetMode="External"/><Relationship Id="rId27" Type="http://schemas.openxmlformats.org/officeDocument/2006/relationships/hyperlink" Target="https://ref.ly/Num1:52" TargetMode="External"/><Relationship Id="rId28" Type="http://schemas.openxmlformats.org/officeDocument/2006/relationships/hyperlink" Target="https://ref.ly/Josh3:4" TargetMode="External"/><Relationship Id="rId29" Type="http://schemas.openxmlformats.org/officeDocument/2006/relationships/hyperlink" Target="https://ref.ly/Lev10:1-Lev10:2" TargetMode="External"/><Relationship Id="rId30" Type="http://schemas.openxmlformats.org/officeDocument/2006/relationships/hyperlink" Target="https://ref.ly/Num26:61" TargetMode="External"/><Relationship Id="rId31" Type="http://schemas.openxmlformats.org/officeDocument/2006/relationships/hyperlink" Target="https://ref.ly/Lev16:1" TargetMode="External"/><Relationship Id="rId32" Type="http://schemas.openxmlformats.org/officeDocument/2006/relationships/hyperlink" Target="https://ref.ly/1Chr24:2" TargetMode="External"/><Relationship Id="rId33" Type="http://schemas.openxmlformats.org/officeDocument/2006/relationships/hyperlink" Target="https://ref.ly/Acts5:1-Acts5:11" TargetMode="External"/><Relationship Id="rId34" Type="http://schemas.openxmlformats.org/officeDocument/2006/relationships/hyperlink" Target="https://ref.ly/1Cor10:6-1Cor10:11" TargetMode="External"/><Relationship Id="rId35" Type="http://schemas.openxmlformats.org/officeDocument/2006/relationships/hyperlink" Target="https://ref.ly/1Cor11:29-1Cor11:30" TargetMode="External"/><Relationship Id="rId36" Type="http://schemas.openxmlformats.org/officeDocument/2006/relationships/hyperlink" Target="https://ref.ly/Num3:7" TargetMode="External"/><Relationship Id="rId37" Type="http://schemas.openxmlformats.org/officeDocument/2006/relationships/hyperlink" Target="https://ref.ly/Num3:8" TargetMode="External"/><Relationship Id="rId38" Type="http://schemas.openxmlformats.org/officeDocument/2006/relationships/hyperlink" Target="https://ref.ly/Num4:1-Num4:33" TargetMode="External"/><Relationship Id="rId39" Type="http://schemas.openxmlformats.org/officeDocument/2006/relationships/hyperlink" Target="https://ref.ly/Num1:51" TargetMode="External"/><Relationship Id="rId40" Type="http://schemas.openxmlformats.org/officeDocument/2006/relationships/hyperlink" Target="https://ref.ly/Num3:38" TargetMode="External"/><Relationship Id="rId41" Type="http://schemas.openxmlformats.org/officeDocument/2006/relationships/hyperlink" Target="https://ref.ly/Num18:7" TargetMode="External"/><Relationship Id="rId42" Type="http://schemas.openxmlformats.org/officeDocument/2006/relationships/hyperlink" Target="https://ref.ly/Num3:4" TargetMode="External"/><Relationship Id="rId43" Type="http://schemas.openxmlformats.org/officeDocument/2006/relationships/hyperlink" Target="https://ref.ly/Num3:13" TargetMode="External"/><Relationship Id="rId44" Type="http://schemas.openxmlformats.org/officeDocument/2006/relationships/hyperlink" Target="https://ref.ly/Exod11:1-Exod12:51" TargetMode="External"/><Relationship Id="rId45" Type="http://schemas.openxmlformats.org/officeDocument/2006/relationships/hyperlink" Target="https://ref.ly/Num4:34-Num4:49" TargetMode="External"/><Relationship Id="rId46" Type="http://schemas.openxmlformats.org/officeDocument/2006/relationships/hyperlink" Target="https://ref.ly/Num3:40-Num3:41" TargetMode="External"/><Relationship Id="rId47" Type="http://schemas.openxmlformats.org/officeDocument/2006/relationships/hyperlink" Target="https://ref.ly/Josh21:1-Josh21:45" TargetMode="External"/><Relationship Id="rId48" Type="http://schemas.openxmlformats.org/officeDocument/2006/relationships/hyperlink" Target="https://ref.ly/2Chr29:3-2Chr29:17" TargetMode="External"/><Relationship Id="rId49" Type="http://schemas.openxmlformats.org/officeDocument/2006/relationships/hyperlink" Target="https://ref.ly/Exod6:18" TargetMode="External"/><Relationship Id="rId50" Type="http://schemas.openxmlformats.org/officeDocument/2006/relationships/hyperlink" Target="https://ref.ly/Exod6:20" TargetMode="External"/><Relationship Id="rId51" Type="http://schemas.openxmlformats.org/officeDocument/2006/relationships/hyperlink" Target="https://ref.ly/Exod6:26" TargetMode="External"/><Relationship Id="rId52" Type="http://schemas.openxmlformats.org/officeDocument/2006/relationships/hyperlink" Target="https://ref.ly/Num3:1-Num4:49" TargetMode="External"/><Relationship Id="rId53" Type="http://schemas.openxmlformats.org/officeDocument/2006/relationships/hyperlink" Target="https://ref.ly/Num4:16-Num4:20" TargetMode="External"/><Relationship Id="rId54" Type="http://schemas.openxmlformats.org/officeDocument/2006/relationships/hyperlink" Target="https://ref.ly/Num16:37-Num16:39" TargetMode="External"/><Relationship Id="rId55" Type="http://schemas.openxmlformats.org/officeDocument/2006/relationships/hyperlink" Target="https://ref.ly/Num19:3-Num19:6" TargetMode="External"/><Relationship Id="rId56" Type="http://schemas.openxmlformats.org/officeDocument/2006/relationships/hyperlink" Target="https://ref.ly/Num20:25-Num20:28" TargetMode="External"/><Relationship Id="rId57" Type="http://schemas.openxmlformats.org/officeDocument/2006/relationships/hyperlink" Target="https://ref.ly/Num26:1-Num26:3" TargetMode="External"/><Relationship Id="rId58" Type="http://schemas.openxmlformats.org/officeDocument/2006/relationships/hyperlink" Target="https://ref.ly/Num3:22" TargetMode="External"/><Relationship Id="rId59" Type="http://schemas.openxmlformats.org/officeDocument/2006/relationships/hyperlink" Target="https://ref.ly/Num3:28" TargetMode="External"/><Relationship Id="rId60" Type="http://schemas.openxmlformats.org/officeDocument/2006/relationships/hyperlink" Target="https://ref.ly/Num3:34" TargetMode="External"/><Relationship Id="rId61" Type="http://schemas.openxmlformats.org/officeDocument/2006/relationships/hyperlink" Target="https://ref.ly/Num3:39" TargetMode="External"/><Relationship Id="rId62" Type="http://schemas.openxmlformats.org/officeDocument/2006/relationships/hyperlink" Target="https://ref.ly/Num3:41" TargetMode="External"/><Relationship Id="rId63" Type="http://schemas.openxmlformats.org/officeDocument/2006/relationships/hyperlink" Target="https://ref.ly/Num3:48" TargetMode="External"/><Relationship Id="rId64" Type="http://schemas.openxmlformats.org/officeDocument/2006/relationships/hyperlink" Target="https://ref.ly/Num3:47" TargetMode="External"/><Relationship Id="rId65" Type="http://schemas.openxmlformats.org/officeDocument/2006/relationships/hyperlink" Target="https://ref.ly/Num3:46" TargetMode="External"/><Relationship Id="rId66" Type="http://schemas.openxmlformats.org/officeDocument/2006/relationships/hyperlink" Target="https://ref.ly/Lev27:6" TargetMode="External"/><Relationship Id="rId67" Type="http://schemas.openxmlformats.org/officeDocument/2006/relationships/hyperlink" Target="https://ref.ly/Mark10:45" TargetMode="External"/><Relationship Id="rId68" Type="http://schemas.openxmlformats.org/officeDocument/2006/relationships/hyperlink" Target="https://ref.ly/Gal3:13" TargetMode="External"/><Relationship Id="rId69" Type="http://schemas.openxmlformats.org/officeDocument/2006/relationships/hyperlink" Target="https://ref.ly/Eph1:7" TargetMode="External"/><Relationship Id="rId70" Type="http://schemas.openxmlformats.org/officeDocument/2006/relationships/hyperlink" Target="https://ref.ly/Heb9:15" TargetMode="External"/><Relationship Id="rId71" Type="http://schemas.openxmlformats.org/officeDocument/2006/relationships/hyperlink" Target="https://ref.ly/Num3:21-Num3:37" TargetMode="External"/><Relationship Id="rId72" Type="http://schemas.openxmlformats.org/officeDocument/2006/relationships/hyperlink" Target="https://ref.ly/Num2:17" TargetMode="External"/><Relationship Id="rId73" Type="http://schemas.openxmlformats.org/officeDocument/2006/relationships/hyperlink" Target="https://ref.ly/Num3:27-Num3:32" TargetMode="External"/><Relationship Id="rId74" Type="http://schemas.openxmlformats.org/officeDocument/2006/relationships/hyperlink" Target="https://ref.ly/1Chr6:2-1Chr6:3" TargetMode="External"/><Relationship Id="rId75" Type="http://schemas.openxmlformats.org/officeDocument/2006/relationships/hyperlink" Target="https://ref.ly/Exod25:1-Exod30:38" TargetMode="External"/><Relationship Id="rId76" Type="http://schemas.openxmlformats.org/officeDocument/2006/relationships/hyperlink" Target="https://ref.ly/1Sam6:19-1Sam6:20" TargetMode="External"/><Relationship Id="rId77" Type="http://schemas.openxmlformats.org/officeDocument/2006/relationships/hyperlink" Target="https://ref.ly/2Sam6:6-2Sam6:7" TargetMode="External"/><Relationship Id="rId78" Type="http://schemas.openxmlformats.org/officeDocument/2006/relationships/hyperlink" Target="https://ref.ly/Num3:21-Num3:26" TargetMode="External"/><Relationship Id="rId79" Type="http://schemas.openxmlformats.org/officeDocument/2006/relationships/hyperlink" Target="https://ref.ly/Num4:24" TargetMode="External"/><Relationship Id="rId80" Type="http://schemas.openxmlformats.org/officeDocument/2006/relationships/hyperlink" Target="https://ref.ly/Num4:32" TargetMode="External"/><Relationship Id="rId81" Type="http://schemas.openxmlformats.org/officeDocument/2006/relationships/hyperlink" Target="https://ref.ly/1Cor14:40" TargetMode="External"/><Relationship Id="rId82" Type="http://schemas.openxmlformats.org/officeDocument/2006/relationships/hyperlink" Target="https://ref.ly/Lev11:1-Lev15:33" TargetMode="External"/><Relationship Id="rId83" Type="http://schemas.openxmlformats.org/officeDocument/2006/relationships/hyperlink" Target="https://ref.ly/Num5:2-Num5:3" TargetMode="External"/><Relationship Id="rId84" Type="http://schemas.openxmlformats.org/officeDocument/2006/relationships/hyperlink" Target="https://ref.ly/Num5:3" TargetMode="External"/><Relationship Id="rId85" Type="http://schemas.openxmlformats.org/officeDocument/2006/relationships/hyperlink" Target="https://ref.ly/Acts10:28" TargetMode="External"/><Relationship Id="rId86" Type="http://schemas.openxmlformats.org/officeDocument/2006/relationships/hyperlink" Target="https://ref.ly/Eph5:5" TargetMode="External"/><Relationship Id="rId87" Type="http://schemas.openxmlformats.org/officeDocument/2006/relationships/hyperlink" Target="https://ref.ly/1Thess2:3" TargetMode="External"/><Relationship Id="rId88" Type="http://schemas.openxmlformats.org/officeDocument/2006/relationships/hyperlink" Target="https://ref.ly/1Thess4:7" TargetMode="External"/><Relationship Id="rId89" Type="http://schemas.openxmlformats.org/officeDocument/2006/relationships/hyperlink" Target="https://ref.ly/Lev13:1-Lev14:57" TargetMode="External"/><Relationship Id="rId90" Type="http://schemas.openxmlformats.org/officeDocument/2006/relationships/hyperlink" Target="https://ref.ly/Lev15:1-Lev15:33" TargetMode="External"/><Relationship Id="rId91" Type="http://schemas.openxmlformats.org/officeDocument/2006/relationships/hyperlink" Target="https://ref.ly/Luke8:43-Luke8:48" TargetMode="External"/><Relationship Id="rId92" Type="http://schemas.openxmlformats.org/officeDocument/2006/relationships/hyperlink" Target="https://ref.ly/Num6:6-Num6:11" TargetMode="External"/><Relationship Id="rId93" Type="http://schemas.openxmlformats.org/officeDocument/2006/relationships/hyperlink" Target="https://ref.ly/Num19:11" TargetMode="External"/><Relationship Id="rId94" Type="http://schemas.openxmlformats.org/officeDocument/2006/relationships/hyperlink" Target="https://ref.ly/Lev6:1-Lev6:7" TargetMode="External"/><Relationship Id="rId95" Type="http://schemas.openxmlformats.org/officeDocument/2006/relationships/hyperlink" Target="https://ref.ly/Num5:8" TargetMode="External"/><Relationship Id="rId96" Type="http://schemas.openxmlformats.org/officeDocument/2006/relationships/hyperlink" Target="https://ref.ly/Lev6:1-Lev7:38" TargetMode="External"/><Relationship Id="rId97" Type="http://schemas.openxmlformats.org/officeDocument/2006/relationships/hyperlink" Target="https://ref.ly/Num5:6" TargetMode="External"/><Relationship Id="rId98" Type="http://schemas.openxmlformats.org/officeDocument/2006/relationships/hyperlink" Target="https://ref.ly/Ps51:4" TargetMode="External"/><Relationship Id="rId99" Type="http://schemas.openxmlformats.org/officeDocument/2006/relationships/hyperlink" Target="https://ref.ly/Num5:1-Num5:4" TargetMode="External"/><Relationship Id="rId100" Type="http://schemas.openxmlformats.org/officeDocument/2006/relationships/hyperlink" Target="https://ref.ly/1Cor8:4-1Cor8:13" TargetMode="External"/><Relationship Id="rId101" Type="http://schemas.openxmlformats.org/officeDocument/2006/relationships/hyperlink" Target="https://ref.ly/1Cor5:5" TargetMode="External"/><Relationship Id="rId102" Type="http://schemas.openxmlformats.org/officeDocument/2006/relationships/hyperlink" Target="https://ref.ly/Num5:29" TargetMode="External"/><Relationship Id="rId103" Type="http://schemas.openxmlformats.org/officeDocument/2006/relationships/hyperlink" Target="https://ref.ly/Gen24:2" TargetMode="External"/><Relationship Id="rId104" Type="http://schemas.openxmlformats.org/officeDocument/2006/relationships/hyperlink" Target="https://ref.ly/Gen47:29" TargetMode="External"/><Relationship Id="rId105" Type="http://schemas.openxmlformats.org/officeDocument/2006/relationships/hyperlink" Target="https://ref.ly/Ezek2:8-Ezek3:3" TargetMode="External"/><Relationship Id="rId106" Type="http://schemas.openxmlformats.org/officeDocument/2006/relationships/hyperlink" Target="https://ref.ly/Rev10:8-Rev10:11" TargetMode="External"/><Relationship Id="rId107" Type="http://schemas.openxmlformats.org/officeDocument/2006/relationships/hyperlink" Target="https://ref.ly/Lev20:10" TargetMode="External"/><Relationship Id="rId108" Type="http://schemas.openxmlformats.org/officeDocument/2006/relationships/hyperlink" Target="https://ref.ly/Deut22:21-Deut22:22" TargetMode="External"/><Relationship Id="rId109" Type="http://schemas.openxmlformats.org/officeDocument/2006/relationships/hyperlink" Target="https://ref.ly/Judg13:1-Judg16:31" TargetMode="External"/><Relationship Id="rId110" Type="http://schemas.openxmlformats.org/officeDocument/2006/relationships/hyperlink" Target="https://ref.ly/1Sam1:11" TargetMode="External"/><Relationship Id="rId111" Type="http://schemas.openxmlformats.org/officeDocument/2006/relationships/hyperlink" Target="https://ref.ly/Jer35:1-Jer35:19" TargetMode="External"/><Relationship Id="rId112" Type="http://schemas.openxmlformats.org/officeDocument/2006/relationships/hyperlink" Target="https://ref.ly/Acts18:8" TargetMode="External"/><Relationship Id="rId113" Type="http://schemas.openxmlformats.org/officeDocument/2006/relationships/hyperlink" Target="https://ref.ly/Acts21:23-Acts21:26" TargetMode="External"/><Relationship Id="rId114" Type="http://schemas.openxmlformats.org/officeDocument/2006/relationships/hyperlink" Target="https://ref.ly/Luke1:15" TargetMode="External"/><Relationship Id="rId115" Type="http://schemas.openxmlformats.org/officeDocument/2006/relationships/hyperlink" Target="https://ref.ly/Lev10:9" TargetMode="External"/><Relationship Id="rId116" Type="http://schemas.openxmlformats.org/officeDocument/2006/relationships/hyperlink" Target="https://ref.ly/Lev19:27" TargetMode="External"/><Relationship Id="rId117" Type="http://schemas.openxmlformats.org/officeDocument/2006/relationships/hyperlink" Target="https://ref.ly/Num8:5-Num8:7" TargetMode="External"/><Relationship Id="rId118" Type="http://schemas.openxmlformats.org/officeDocument/2006/relationships/hyperlink" Target="https://ref.ly/Num9:6-Num9:10" TargetMode="External"/><Relationship Id="rId119" Type="http://schemas.openxmlformats.org/officeDocument/2006/relationships/hyperlink" Target="https://ref.ly/Lev21:1-Lev21:4" TargetMode="External"/><Relationship Id="rId120" Type="http://schemas.openxmlformats.org/officeDocument/2006/relationships/hyperlink" Target="https://ref.ly/Num6:21" TargetMode="External"/><Relationship Id="rId121" Type="http://schemas.openxmlformats.org/officeDocument/2006/relationships/hyperlink" Target="https://ref.ly/Num5:1-Num6:27" TargetMode="External"/><Relationship Id="rId122" Type="http://schemas.openxmlformats.org/officeDocument/2006/relationships/hyperlink" Target="https://ref.ly/Lev9:23" TargetMode="External"/><Relationship Id="rId123" Type="http://schemas.openxmlformats.org/officeDocument/2006/relationships/hyperlink" Target="https://ref.ly/Deut10:8" TargetMode="External"/><Relationship Id="rId124" Type="http://schemas.openxmlformats.org/officeDocument/2006/relationships/hyperlink" Target="https://ref.ly/John17:1-John17:26" TargetMode="External"/><Relationship Id="rId125" Type="http://schemas.openxmlformats.org/officeDocument/2006/relationships/hyperlink" Target="https://ref.ly/Ps121:3-Ps121:8" TargetMode="External"/><Relationship Id="rId126" Type="http://schemas.openxmlformats.org/officeDocument/2006/relationships/hyperlink" Target="https://ref.ly/Ps140:4" TargetMode="External"/><Relationship Id="rId127" Type="http://schemas.openxmlformats.org/officeDocument/2006/relationships/hyperlink" Target="https://ref.ly/Ps141:9" TargetMode="External"/><Relationship Id="rId128" Type="http://schemas.openxmlformats.org/officeDocument/2006/relationships/hyperlink" Target="https://ref.ly/Ps67:1" TargetMode="External"/><Relationship Id="rId129" Type="http://schemas.openxmlformats.org/officeDocument/2006/relationships/hyperlink" Target="https://ref.ly/Num6:27" TargetMode="External"/><Relationship Id="rId130" Type="http://schemas.openxmlformats.org/officeDocument/2006/relationships/hyperlink" Target="https://ref.ly/Ps31:16" TargetMode="External"/><Relationship Id="rId131" Type="http://schemas.openxmlformats.org/officeDocument/2006/relationships/hyperlink" Target="https://ref.ly/Ps80:3" TargetMode="External"/><Relationship Id="rId132" Type="http://schemas.openxmlformats.org/officeDocument/2006/relationships/hyperlink" Target="https://ref.ly/Ps80:7" TargetMode="External"/><Relationship Id="rId133" Type="http://schemas.openxmlformats.org/officeDocument/2006/relationships/hyperlink" Target="https://ref.ly/Ps80:19" TargetMode="External"/><Relationship Id="rId134" Type="http://schemas.openxmlformats.org/officeDocument/2006/relationships/hyperlink" Target="https://ref.ly/Ps30:7" TargetMode="External"/><Relationship Id="rId135" Type="http://schemas.openxmlformats.org/officeDocument/2006/relationships/hyperlink" Target="https://ref.ly/Rom8:34" TargetMode="External"/><Relationship Id="rId136" Type="http://schemas.openxmlformats.org/officeDocument/2006/relationships/hyperlink" Target="https://ref.ly/Heb2:17-Heb2:18" TargetMode="External"/><Relationship Id="rId137" Type="http://schemas.openxmlformats.org/officeDocument/2006/relationships/hyperlink" Target="https://ref.ly/Heb4:14-Heb4:16" TargetMode="External"/><Relationship Id="rId138" Type="http://schemas.openxmlformats.org/officeDocument/2006/relationships/hyperlink" Target="https://ref.ly/Exod40:1-Exod40:2" TargetMode="External"/><Relationship Id="rId139" Type="http://schemas.openxmlformats.org/officeDocument/2006/relationships/hyperlink" Target="https://ref.ly/Exod40:9-Exod40:10" TargetMode="External"/><Relationship Id="rId140" Type="http://schemas.openxmlformats.org/officeDocument/2006/relationships/hyperlink" Target="https://ref.ly/Lev8:10-Lev8:11" TargetMode="External"/><Relationship Id="rId141" Type="http://schemas.openxmlformats.org/officeDocument/2006/relationships/hyperlink" Target="https://ref.ly/Num1:1-Num1:54" TargetMode="External"/><Relationship Id="rId142" Type="http://schemas.openxmlformats.org/officeDocument/2006/relationships/hyperlink" Target="https://ref.ly/Num7:2-Num7:3" TargetMode="External"/><Relationship Id="rId143" Type="http://schemas.openxmlformats.org/officeDocument/2006/relationships/hyperlink" Target="https://ref.ly/Num4:1-Num4:49" TargetMode="External"/><Relationship Id="rId144" Type="http://schemas.openxmlformats.org/officeDocument/2006/relationships/hyperlink" Target="https://ref.ly/Num7:2" TargetMode="External"/><Relationship Id="rId145" Type="http://schemas.openxmlformats.org/officeDocument/2006/relationships/hyperlink" Target="https://ref.ly/Num7:10" TargetMode="External"/><Relationship Id="rId146" Type="http://schemas.openxmlformats.org/officeDocument/2006/relationships/hyperlink" Target="https://ref.ly/Num7:12-Num7:83" TargetMode="External"/><Relationship Id="rId147" Type="http://schemas.openxmlformats.org/officeDocument/2006/relationships/hyperlink" Target="https://ref.ly/1Sam6:8" TargetMode="External"/><Relationship Id="rId148" Type="http://schemas.openxmlformats.org/officeDocument/2006/relationships/hyperlink" Target="https://ref.ly/1Sam6:11" TargetMode="External"/><Relationship Id="rId149" Type="http://schemas.openxmlformats.org/officeDocument/2006/relationships/hyperlink" Target="https://ref.ly/2Sam6:3" TargetMode="External"/><Relationship Id="rId150" Type="http://schemas.openxmlformats.org/officeDocument/2006/relationships/hyperlink" Target="https://ref.ly/Exod12:35-Exod12:36" TargetMode="External"/><Relationship Id="rId151" Type="http://schemas.openxmlformats.org/officeDocument/2006/relationships/hyperlink" Target="https://ref.ly/Exod25:3" TargetMode="External"/><Relationship Id="rId152" Type="http://schemas.openxmlformats.org/officeDocument/2006/relationships/hyperlink" Target="https://ref.ly/Lev16:2" TargetMode="External"/><Relationship Id="rId153" Type="http://schemas.openxmlformats.org/officeDocument/2006/relationships/hyperlink" Target="https://ref.ly/Lev16:13-Lev16:17" TargetMode="External"/><Relationship Id="rId154" Type="http://schemas.openxmlformats.org/officeDocument/2006/relationships/hyperlink" Target="https://ref.ly/Exod25:17-Exod25:22" TargetMode="External"/><Relationship Id="rId155" Type="http://schemas.openxmlformats.org/officeDocument/2006/relationships/hyperlink" Target="https://ref.ly/Heb9:1-Heb10:39" TargetMode="External"/><Relationship Id="rId156" Type="http://schemas.openxmlformats.org/officeDocument/2006/relationships/hyperlink" Target="https://ref.ly/Heb9:5" TargetMode="External"/><Relationship Id="rId157" Type="http://schemas.openxmlformats.org/officeDocument/2006/relationships/hyperlink" Target="https://ref.ly/Exod25:22" TargetMode="External"/><Relationship Id="rId158" Type="http://schemas.openxmlformats.org/officeDocument/2006/relationships/hyperlink" Target="https://ref.ly/Num30:6" TargetMode="External"/><Relationship Id="rId159" Type="http://schemas.openxmlformats.org/officeDocument/2006/relationships/hyperlink" Target="https://ref.ly/Exod25:31-Exod25:40" TargetMode="External"/><Relationship Id="rId160" Type="http://schemas.openxmlformats.org/officeDocument/2006/relationships/hyperlink" Target="https://ref.ly/Num19:9" TargetMode="External"/><Relationship Id="rId161" Type="http://schemas.openxmlformats.org/officeDocument/2006/relationships/hyperlink" Target="https://ref.ly/Heb9:13" TargetMode="External"/><Relationship Id="rId162" Type="http://schemas.openxmlformats.org/officeDocument/2006/relationships/hyperlink" Target="https://ref.ly/Lev14:8" TargetMode="External"/><Relationship Id="rId163" Type="http://schemas.openxmlformats.org/officeDocument/2006/relationships/hyperlink" Target="https://ref.ly/Lev15:5-Lev15:27" TargetMode="External"/><Relationship Id="rId164" Type="http://schemas.openxmlformats.org/officeDocument/2006/relationships/hyperlink" Target="https://ref.ly/Num8:16" TargetMode="External"/><Relationship Id="rId165" Type="http://schemas.openxmlformats.org/officeDocument/2006/relationships/hyperlink" Target="https://ref.ly/Lev7:30" TargetMode="External"/><Relationship Id="rId166" Type="http://schemas.openxmlformats.org/officeDocument/2006/relationships/hyperlink" Target="https://ref.ly/Rom12:1" TargetMode="External"/><Relationship Id="rId167" Type="http://schemas.openxmlformats.org/officeDocument/2006/relationships/hyperlink" Target="https://ref.ly/Num8:15" TargetMode="External"/><Relationship Id="rId168" Type="http://schemas.openxmlformats.org/officeDocument/2006/relationships/hyperlink" Target="https://ref.ly/Num11:33" TargetMode="External"/><Relationship Id="rId169" Type="http://schemas.openxmlformats.org/officeDocument/2006/relationships/hyperlink" Target="https://ref.ly/Num14:37" TargetMode="External"/><Relationship Id="rId170" Type="http://schemas.openxmlformats.org/officeDocument/2006/relationships/hyperlink" Target="https://ref.ly/Num4:3" TargetMode="External"/><Relationship Id="rId171" Type="http://schemas.openxmlformats.org/officeDocument/2006/relationships/hyperlink" Target="https://ref.ly/Num8:24" TargetMode="External"/><Relationship Id="rId172" Type="http://schemas.openxmlformats.org/officeDocument/2006/relationships/hyperlink" Target="https://ref.ly/Ps84:10" TargetMode="External"/><Relationship Id="rId173" Type="http://schemas.openxmlformats.org/officeDocument/2006/relationships/hyperlink" Target="https://ref.ly/Exod12:6" TargetMode="External"/><Relationship Id="rId174" Type="http://schemas.openxmlformats.org/officeDocument/2006/relationships/hyperlink" Target="https://ref.ly/Lev7:20-Lev7:21" TargetMode="External"/><Relationship Id="rId175" Type="http://schemas.openxmlformats.org/officeDocument/2006/relationships/hyperlink" Target="https://ref.ly/Num7:89" TargetMode="External"/><Relationship Id="rId176" Type="http://schemas.openxmlformats.org/officeDocument/2006/relationships/hyperlink" Target="https://ref.ly/2Chr30:1-2Chr30:27" TargetMode="External"/><Relationship Id="rId177" Type="http://schemas.openxmlformats.org/officeDocument/2006/relationships/hyperlink" Target="https://ref.ly/Exod12:46" TargetMode="External"/><Relationship Id="rId178" Type="http://schemas.openxmlformats.org/officeDocument/2006/relationships/hyperlink" Target="https://ref.ly/Ps34:20" TargetMode="External"/><Relationship Id="rId179" Type="http://schemas.openxmlformats.org/officeDocument/2006/relationships/hyperlink" Target="https://ref.ly/John19:32-John19:36" TargetMode="External"/><Relationship Id="rId180" Type="http://schemas.openxmlformats.org/officeDocument/2006/relationships/hyperlink" Target="https://ref.ly/John1:29" TargetMode="External"/><Relationship Id="rId181" Type="http://schemas.openxmlformats.org/officeDocument/2006/relationships/hyperlink" Target="https://ref.ly/1Cor5:7" TargetMode="External"/><Relationship Id="rId182" Type="http://schemas.openxmlformats.org/officeDocument/2006/relationships/hyperlink" Target="https://ref.ly/John19:36" TargetMode="External"/><Relationship Id="rId183" Type="http://schemas.openxmlformats.org/officeDocument/2006/relationships/hyperlink" Target="https://ref.ly/Exod12:48-Exod12:49" TargetMode="External"/><Relationship Id="rId184" Type="http://schemas.openxmlformats.org/officeDocument/2006/relationships/hyperlink" Target="https://ref.ly/Exod40:17" TargetMode="External"/><Relationship Id="rId185" Type="http://schemas.openxmlformats.org/officeDocument/2006/relationships/hyperlink" Target="https://ref.ly/Exod40:34-Exod40:38" TargetMode="External"/><Relationship Id="rId186" Type="http://schemas.openxmlformats.org/officeDocument/2006/relationships/hyperlink" Target="https://ref.ly/Exod13:21-Exod13:22" TargetMode="External"/><Relationship Id="rId187" Type="http://schemas.openxmlformats.org/officeDocument/2006/relationships/hyperlink" Target="https://ref.ly/Num14:14" TargetMode="External"/><Relationship Id="rId188" Type="http://schemas.openxmlformats.org/officeDocument/2006/relationships/hyperlink" Target="https://ref.ly/Josh6:4-Josh6:6" TargetMode="External"/><Relationship Id="rId189" Type="http://schemas.openxmlformats.org/officeDocument/2006/relationships/hyperlink" Target="https://ref.ly/Rev8:1-Rev11:19" TargetMode="External"/><Relationship Id="rId190" Type="http://schemas.openxmlformats.org/officeDocument/2006/relationships/hyperlink" Target="https://ref.ly/Num9:15-Num9:22" TargetMode="External"/><Relationship Id="rId191" Type="http://schemas.openxmlformats.org/officeDocument/2006/relationships/hyperlink" Target="https://ref.ly/Num2:1-Num2:34" TargetMode="External"/><Relationship Id="rId192" Type="http://schemas.openxmlformats.org/officeDocument/2006/relationships/hyperlink" Target="https://ref.ly/Hos5:8" TargetMode="External"/><Relationship Id="rId193" Type="http://schemas.openxmlformats.org/officeDocument/2006/relationships/hyperlink" Target="https://ref.ly/Joel2:1" TargetMode="External"/><Relationship Id="rId194" Type="http://schemas.openxmlformats.org/officeDocument/2006/relationships/hyperlink" Target="https://ref.ly/Deut1:6-Deut1:8" TargetMode="External"/><Relationship Id="rId195" Type="http://schemas.openxmlformats.org/officeDocument/2006/relationships/hyperlink" Target="https://ref.ly/Gen21:21" TargetMode="External"/><Relationship Id="rId196" Type="http://schemas.openxmlformats.org/officeDocument/2006/relationships/hyperlink" Target="https://ref.ly/Num2:3-Num2:34" TargetMode="External"/><Relationship Id="rId197" Type="http://schemas.openxmlformats.org/officeDocument/2006/relationships/hyperlink" Target="https://ref.ly/Matt13:33" TargetMode="External"/><Relationship Id="rId198" Type="http://schemas.openxmlformats.org/officeDocument/2006/relationships/hyperlink" Target="https://ref.ly/Matt16:6" TargetMode="External"/><Relationship Id="rId199" Type="http://schemas.openxmlformats.org/officeDocument/2006/relationships/hyperlink" Target="https://ref.ly/Matt16:11-Matt16:12" TargetMode="External"/><Relationship Id="rId200" Type="http://schemas.openxmlformats.org/officeDocument/2006/relationships/hyperlink" Target="https://ref.ly/1Cor5:6-1Cor5:7" TargetMode="External"/><Relationship Id="rId201" Type="http://schemas.openxmlformats.org/officeDocument/2006/relationships/hyperlink" Target="https://ref.ly/Judg4:11" TargetMode="External"/><Relationship Id="rId202" Type="http://schemas.openxmlformats.org/officeDocument/2006/relationships/hyperlink" Target="https://ref.ly/Judg1:16" TargetMode="External"/><Relationship Id="rId203" Type="http://schemas.openxmlformats.org/officeDocument/2006/relationships/hyperlink" Target="https://ref.ly/Gen22:14" TargetMode="External"/><Relationship Id="rId204" Type="http://schemas.openxmlformats.org/officeDocument/2006/relationships/hyperlink" Target="https://ref.ly/Ps24:3" TargetMode="External"/><Relationship Id="rId205" Type="http://schemas.openxmlformats.org/officeDocument/2006/relationships/hyperlink" Target="https://ref.ly/Isa2:3" TargetMode="External"/><Relationship Id="rId206" Type="http://schemas.openxmlformats.org/officeDocument/2006/relationships/hyperlink" Target="https://ref.ly/Zech8:3" TargetMode="External"/><Relationship Id="rId207" Type="http://schemas.openxmlformats.org/officeDocument/2006/relationships/hyperlink" Target="https://ref.ly/Ps68:1" TargetMode="External"/><Relationship Id="rId208" Type="http://schemas.openxmlformats.org/officeDocument/2006/relationships/hyperlink" Target="https://ref.ly/Deut9:22" TargetMode="External"/><Relationship Id="rId209" Type="http://schemas.openxmlformats.org/officeDocument/2006/relationships/hyperlink" Target="https://ref.ly/Ps78:1-Ps78:72" TargetMode="External"/><Relationship Id="rId210" Type="http://schemas.openxmlformats.org/officeDocument/2006/relationships/hyperlink" Target="https://ref.ly/Num11:20" TargetMode="External"/><Relationship Id="rId211" Type="http://schemas.openxmlformats.org/officeDocument/2006/relationships/hyperlink" Target="https://ref.ly/Lev10:2" TargetMode="External"/><Relationship Id="rId212" Type="http://schemas.openxmlformats.org/officeDocument/2006/relationships/hyperlink" Target="https://ref.ly/Exod15:25" TargetMode="External"/><Relationship Id="rId213" Type="http://schemas.openxmlformats.org/officeDocument/2006/relationships/hyperlink" Target="https://ref.ly/Exod32:11-Exod32:14" TargetMode="External"/><Relationship Id="rId214" Type="http://schemas.openxmlformats.org/officeDocument/2006/relationships/hyperlink" Target="https://ref.ly/Num11:34-Num11:35" TargetMode="External"/><Relationship Id="rId215" Type="http://schemas.openxmlformats.org/officeDocument/2006/relationships/hyperlink" Target="https://ref.ly/Num32:1" TargetMode="External"/><Relationship Id="rId216" Type="http://schemas.openxmlformats.org/officeDocument/2006/relationships/hyperlink" Target="https://ref.ly/Exod12:32" TargetMode="External"/><Relationship Id="rId217" Type="http://schemas.openxmlformats.org/officeDocument/2006/relationships/hyperlink" Target="https://ref.ly/Exod12:38" TargetMode="External"/><Relationship Id="rId218" Type="http://schemas.openxmlformats.org/officeDocument/2006/relationships/hyperlink" Target="https://ref.ly/Exod17:3" TargetMode="External"/><Relationship Id="rId219" Type="http://schemas.openxmlformats.org/officeDocument/2006/relationships/hyperlink" Target="https://ref.ly/Exod34:3" TargetMode="External"/><Relationship Id="rId220" Type="http://schemas.openxmlformats.org/officeDocument/2006/relationships/hyperlink" Target="https://ref.ly/Num11:21-Num11:22" TargetMode="External"/><Relationship Id="rId221" Type="http://schemas.openxmlformats.org/officeDocument/2006/relationships/hyperlink" Target="https://ref.ly/Num11:1-Num11:3" TargetMode="External"/><Relationship Id="rId222" Type="http://schemas.openxmlformats.org/officeDocument/2006/relationships/hyperlink" Target="https://ref.ly/Exod16:1-Exod16:36" TargetMode="External"/><Relationship Id="rId223" Type="http://schemas.openxmlformats.org/officeDocument/2006/relationships/hyperlink" Target="https://ref.ly/Deut8:3" TargetMode="External"/><Relationship Id="rId224" Type="http://schemas.openxmlformats.org/officeDocument/2006/relationships/hyperlink" Target="https://ref.ly/Exod4:10" TargetMode="External"/><Relationship Id="rId225" Type="http://schemas.openxmlformats.org/officeDocument/2006/relationships/hyperlink" Target="https://ref.ly/Job6:9" TargetMode="External"/><Relationship Id="rId226" Type="http://schemas.openxmlformats.org/officeDocument/2006/relationships/hyperlink" Target="https://ref.ly/Exod18:13-Exod18:26" TargetMode="External"/><Relationship Id="rId227" Type="http://schemas.openxmlformats.org/officeDocument/2006/relationships/hyperlink" Target="https://ref.ly/Num1:5-Num1:15" TargetMode="External"/><Relationship Id="rId228" Type="http://schemas.openxmlformats.org/officeDocument/2006/relationships/hyperlink" Target="https://ref.ly/1Sam10:6" TargetMode="External"/><Relationship Id="rId229" Type="http://schemas.openxmlformats.org/officeDocument/2006/relationships/hyperlink" Target="https://ref.ly/1Sam19:20" TargetMode="External"/><Relationship Id="rId230" Type="http://schemas.openxmlformats.org/officeDocument/2006/relationships/hyperlink" Target="https://ref.ly/Joel2:28" TargetMode="External"/><Relationship Id="rId231" Type="http://schemas.openxmlformats.org/officeDocument/2006/relationships/hyperlink" Target="https://ref.ly/Acts2:16-Acts2:18" TargetMode="External"/><Relationship Id="rId232" Type="http://schemas.openxmlformats.org/officeDocument/2006/relationships/hyperlink" Target="https://ref.ly/1Cor12:10" TargetMode="External"/><Relationship Id="rId233" Type="http://schemas.openxmlformats.org/officeDocument/2006/relationships/hyperlink" Target="https://ref.ly/2Pet1:20-2Pet1:21" TargetMode="External"/><Relationship Id="rId234" Type="http://schemas.openxmlformats.org/officeDocument/2006/relationships/hyperlink" Target="https://ref.ly/Acts2:4" TargetMode="External"/><Relationship Id="rId235" Type="http://schemas.openxmlformats.org/officeDocument/2006/relationships/hyperlink" Target="https://ref.ly/1Cor14:2" TargetMode="External"/><Relationship Id="rId236" Type="http://schemas.openxmlformats.org/officeDocument/2006/relationships/hyperlink" Target="https://ref.ly/Num12:3" TargetMode="External"/><Relationship Id="rId237" Type="http://schemas.openxmlformats.org/officeDocument/2006/relationships/hyperlink" Target="https://ref.ly/Mark9:38-Mark9:40" TargetMode="External"/><Relationship Id="rId238" Type="http://schemas.openxmlformats.org/officeDocument/2006/relationships/hyperlink" Target="https://ref.ly/Exod16:13" TargetMode="External"/><Relationship Id="rId239" Type="http://schemas.openxmlformats.org/officeDocument/2006/relationships/hyperlink" Target="https://ref.ly/Exod2:16-Exod2:22" TargetMode="External"/><Relationship Id="rId240" Type="http://schemas.openxmlformats.org/officeDocument/2006/relationships/hyperlink" Target="https://ref.ly/Hab3:7" TargetMode="External"/><Relationship Id="rId241" Type="http://schemas.openxmlformats.org/officeDocument/2006/relationships/hyperlink" Target="https://ref.ly/Num12:9-Num12:10" TargetMode="External"/><Relationship Id="rId242" Type="http://schemas.openxmlformats.org/officeDocument/2006/relationships/hyperlink" Target="https://ref.ly/Num11:4" TargetMode="External"/><Relationship Id="rId243" Type="http://schemas.openxmlformats.org/officeDocument/2006/relationships/hyperlink" Target="https://ref.ly/Exod29:30" TargetMode="External"/><Relationship Id="rId244" Type="http://schemas.openxmlformats.org/officeDocument/2006/relationships/hyperlink" Target="https://ref.ly/Exod15:20" TargetMode="External"/><Relationship Id="rId245" Type="http://schemas.openxmlformats.org/officeDocument/2006/relationships/hyperlink" Target="https://ref.ly/Num13:25-Num14:12" TargetMode="External"/><Relationship Id="rId246" Type="http://schemas.openxmlformats.org/officeDocument/2006/relationships/hyperlink" Target="https://ref.ly/Num11:1" TargetMode="External"/><Relationship Id="rId247" Type="http://schemas.openxmlformats.org/officeDocument/2006/relationships/hyperlink" Target="https://ref.ly/Prov3:34" TargetMode="External"/><Relationship Id="rId248" Type="http://schemas.openxmlformats.org/officeDocument/2006/relationships/hyperlink" Target="https://ref.ly/Matt5:5" TargetMode="External"/><Relationship Id="rId249" Type="http://schemas.openxmlformats.org/officeDocument/2006/relationships/hyperlink" Target="https://ref.ly/Exod33:8-Exod33:11" TargetMode="External"/><Relationship Id="rId250" Type="http://schemas.openxmlformats.org/officeDocument/2006/relationships/hyperlink" Target="https://ref.ly/Exod33:18-Exod33:23" TargetMode="External"/><Relationship Id="rId251" Type="http://schemas.openxmlformats.org/officeDocument/2006/relationships/hyperlink" Target="https://ref.ly/Deut34:10" TargetMode="External"/><Relationship Id="rId252" Type="http://schemas.openxmlformats.org/officeDocument/2006/relationships/hyperlink" Target="https://ref.ly/Num11:2" TargetMode="External"/><Relationship Id="rId253" Type="http://schemas.openxmlformats.org/officeDocument/2006/relationships/hyperlink" Target="https://ref.ly/Num5:2-Num5:4" TargetMode="External"/><Relationship Id="rId254" Type="http://schemas.openxmlformats.org/officeDocument/2006/relationships/hyperlink" Target="https://ref.ly/Num13:26" TargetMode="External"/><Relationship Id="rId255" Type="http://schemas.openxmlformats.org/officeDocument/2006/relationships/hyperlink" Target="https://ref.ly/Deut1:19-Deut1:22" TargetMode="External"/><Relationship Id="rId256" Type="http://schemas.openxmlformats.org/officeDocument/2006/relationships/hyperlink" Target="https://ref.ly/Num14:30" TargetMode="External"/><Relationship Id="rId257" Type="http://schemas.openxmlformats.org/officeDocument/2006/relationships/hyperlink" Target="https://ref.ly/Num11:1-Num11:35" TargetMode="External"/><Relationship Id="rId258" Type="http://schemas.openxmlformats.org/officeDocument/2006/relationships/hyperlink" Target="https://ref.ly/Num34:3-Num34:5" TargetMode="External"/><Relationship Id="rId259" Type="http://schemas.openxmlformats.org/officeDocument/2006/relationships/hyperlink" Target="https://ref.ly/Josh15:1-Josh15:4" TargetMode="External"/><Relationship Id="rId260" Type="http://schemas.openxmlformats.org/officeDocument/2006/relationships/hyperlink" Target="https://ref.ly/1Kgs8:65" TargetMode="External"/><Relationship Id="rId261" Type="http://schemas.openxmlformats.org/officeDocument/2006/relationships/hyperlink" Target="https://ref.ly/Judg20:1" TargetMode="External"/><Relationship Id="rId262" Type="http://schemas.openxmlformats.org/officeDocument/2006/relationships/hyperlink" Target="https://ref.ly/2Sam3:10" TargetMode="External"/><Relationship Id="rId263" Type="http://schemas.openxmlformats.org/officeDocument/2006/relationships/hyperlink" Target="https://ref.ly/Gen13:18" TargetMode="External"/><Relationship Id="rId264" Type="http://schemas.openxmlformats.org/officeDocument/2006/relationships/hyperlink" Target="https://ref.ly/Gen23:19" TargetMode="External"/><Relationship Id="rId265" Type="http://schemas.openxmlformats.org/officeDocument/2006/relationships/hyperlink" Target="https://ref.ly/Gen35:27" TargetMode="External"/><Relationship Id="rId266" Type="http://schemas.openxmlformats.org/officeDocument/2006/relationships/hyperlink" Target="https://ref.ly/Gen37:14" TargetMode="External"/><Relationship Id="rId267" Type="http://schemas.openxmlformats.org/officeDocument/2006/relationships/hyperlink" Target="https://ref.ly/Deut9:2" TargetMode="External"/><Relationship Id="rId268" Type="http://schemas.openxmlformats.org/officeDocument/2006/relationships/hyperlink" Target="https://ref.ly/Ps78:12" TargetMode="External"/><Relationship Id="rId269" Type="http://schemas.openxmlformats.org/officeDocument/2006/relationships/hyperlink" Target="https://ref.ly/Ps78:43" TargetMode="External"/><Relationship Id="rId270" Type="http://schemas.openxmlformats.org/officeDocument/2006/relationships/hyperlink" Target="https://ref.ly/Isa19:11-Isa19:13" TargetMode="External"/><Relationship Id="rId271" Type="http://schemas.openxmlformats.org/officeDocument/2006/relationships/hyperlink" Target="https://ref.ly/Isa30:3-Isa30:5" TargetMode="External"/><Relationship Id="rId272" Type="http://schemas.openxmlformats.org/officeDocument/2006/relationships/hyperlink" Target="https://ref.ly/Deut32:14" TargetMode="External"/><Relationship Id="rId273" Type="http://schemas.openxmlformats.org/officeDocument/2006/relationships/hyperlink" Target="https://ref.ly/Isa55:1" TargetMode="External"/><Relationship Id="rId274" Type="http://schemas.openxmlformats.org/officeDocument/2006/relationships/hyperlink" Target="https://ref.ly/Joel3:18" TargetMode="External"/><Relationship Id="rId275" Type="http://schemas.openxmlformats.org/officeDocument/2006/relationships/hyperlink" Target="https://ref.ly/Ps19:10" TargetMode="External"/><Relationship Id="rId276" Type="http://schemas.openxmlformats.org/officeDocument/2006/relationships/hyperlink" Target="https://ref.ly/Ps119:103" TargetMode="External"/><Relationship Id="rId277" Type="http://schemas.openxmlformats.org/officeDocument/2006/relationships/hyperlink" Target="https://ref.ly/Ezek3:3" TargetMode="External"/><Relationship Id="rId278" Type="http://schemas.openxmlformats.org/officeDocument/2006/relationships/hyperlink" Target="https://ref.ly/Rev10:9-Rev10:10" TargetMode="External"/><Relationship Id="rId279" Type="http://schemas.openxmlformats.org/officeDocument/2006/relationships/hyperlink" Target="https://ref.ly/Num16:13-Num16:14" TargetMode="External"/><Relationship Id="rId280" Type="http://schemas.openxmlformats.org/officeDocument/2006/relationships/hyperlink" Target="https://ref.ly/Exod3:8" TargetMode="External"/><Relationship Id="rId281" Type="http://schemas.openxmlformats.org/officeDocument/2006/relationships/hyperlink" Target="https://ref.ly/Deut6:3" TargetMode="External"/><Relationship Id="rId282" Type="http://schemas.openxmlformats.org/officeDocument/2006/relationships/hyperlink" Target="https://ref.ly/Deut26:15" TargetMode="External"/><Relationship Id="rId283" Type="http://schemas.openxmlformats.org/officeDocument/2006/relationships/hyperlink" Target="https://ref.ly/Jer11:4-Jer11:5" TargetMode="External"/><Relationship Id="rId284" Type="http://schemas.openxmlformats.org/officeDocument/2006/relationships/hyperlink" Target="https://ref.ly/Ezek20:6" TargetMode="External"/><Relationship Id="rId285" Type="http://schemas.openxmlformats.org/officeDocument/2006/relationships/hyperlink" Target="https://ref.ly/Rom9:6-Rom9:8" TargetMode="External"/><Relationship Id="rId286" Type="http://schemas.openxmlformats.org/officeDocument/2006/relationships/hyperlink" Target="https://ref.ly/Gal6:14-Gal6:16" TargetMode="External"/><Relationship Id="rId287" Type="http://schemas.openxmlformats.org/officeDocument/2006/relationships/hyperlink" Target="https://ref.ly/Rev21:1-Rev21:2" TargetMode="External"/><Relationship Id="rId288" Type="http://schemas.openxmlformats.org/officeDocument/2006/relationships/hyperlink" Target="https://ref.ly/Num13:18" TargetMode="External"/><Relationship Id="rId289" Type="http://schemas.openxmlformats.org/officeDocument/2006/relationships/hyperlink" Target="https://ref.ly/Num14:6" TargetMode="External"/><Relationship Id="rId290" Type="http://schemas.openxmlformats.org/officeDocument/2006/relationships/hyperlink" Target="https://ref.ly/Num14:10" TargetMode="External"/><Relationship Id="rId291" Type="http://schemas.openxmlformats.org/officeDocument/2006/relationships/hyperlink" Target="https://ref.ly/Num14:31-Num14:33" TargetMode="External"/><Relationship Id="rId292" Type="http://schemas.openxmlformats.org/officeDocument/2006/relationships/hyperlink" Target="https://ref.ly/Exod2:23-Exod2:24" TargetMode="External"/><Relationship Id="rId293" Type="http://schemas.openxmlformats.org/officeDocument/2006/relationships/hyperlink" Target="https://ref.ly/Rom8:31" TargetMode="External"/><Relationship Id="rId294" Type="http://schemas.openxmlformats.org/officeDocument/2006/relationships/hyperlink" Target="https://ref.ly/Exod24:15-Exod24:18" TargetMode="External"/><Relationship Id="rId295" Type="http://schemas.openxmlformats.org/officeDocument/2006/relationships/hyperlink" Target="https://ref.ly/Ezek1:1-Ezek1:28" TargetMode="External"/><Relationship Id="rId296" Type="http://schemas.openxmlformats.org/officeDocument/2006/relationships/hyperlink" Target="https://ref.ly/Deut4:32-Deut4:40" TargetMode="External"/><Relationship Id="rId297" Type="http://schemas.openxmlformats.org/officeDocument/2006/relationships/hyperlink" Target="https://ref.ly/Matt11:21" TargetMode="External"/><Relationship Id="rId298" Type="http://schemas.openxmlformats.org/officeDocument/2006/relationships/hyperlink" Target="https://ref.ly/Luke10:13" TargetMode="External"/><Relationship Id="rId299" Type="http://schemas.openxmlformats.org/officeDocument/2006/relationships/hyperlink" Target="https://ref.ly/Exod32:7-Exod32:10" TargetMode="External"/><Relationship Id="rId300" Type="http://schemas.openxmlformats.org/officeDocument/2006/relationships/hyperlink" Target="https://ref.ly/Heb3:7-Heb3:19" TargetMode="External"/><Relationship Id="rId301" Type="http://schemas.openxmlformats.org/officeDocument/2006/relationships/hyperlink" Target="https://ref.ly/Heb12:3" TargetMode="External"/><Relationship Id="rId302" Type="http://schemas.openxmlformats.org/officeDocument/2006/relationships/hyperlink" Target="https://ref.ly/Heb12:25" TargetMode="External"/><Relationship Id="rId303" Type="http://schemas.openxmlformats.org/officeDocument/2006/relationships/hyperlink" Target="https://ref.ly/Ps95:8-Ps95:11" TargetMode="External"/><Relationship Id="rId304" Type="http://schemas.openxmlformats.org/officeDocument/2006/relationships/hyperlink" Target="https://ref.ly/Exod32:10-Exod32:14" TargetMode="External"/><Relationship Id="rId305" Type="http://schemas.openxmlformats.org/officeDocument/2006/relationships/hyperlink" Target="https://ref.ly/Deut7:9-Deut7:10" TargetMode="External"/><Relationship Id="rId306" Type="http://schemas.openxmlformats.org/officeDocument/2006/relationships/hyperlink" Target="https://ref.ly/Num11:1-Num12:16" TargetMode="External"/><Relationship Id="rId307" Type="http://schemas.openxmlformats.org/officeDocument/2006/relationships/hyperlink" Target="https://ref.ly/Exod15:22-Exod15:27" TargetMode="External"/><Relationship Id="rId308" Type="http://schemas.openxmlformats.org/officeDocument/2006/relationships/hyperlink" Target="https://ref.ly/Exod17:1-Exod17:7" TargetMode="External"/><Relationship Id="rId309" Type="http://schemas.openxmlformats.org/officeDocument/2006/relationships/hyperlink" Target="https://ref.ly/Exod32:1-Exod32:14" TargetMode="External"/><Relationship Id="rId310" Type="http://schemas.openxmlformats.org/officeDocument/2006/relationships/hyperlink" Target="https://ref.ly/Lev10:1-Lev10:20" TargetMode="External"/><Relationship Id="rId311" Type="http://schemas.openxmlformats.org/officeDocument/2006/relationships/hyperlink" Target="https://ref.ly/Exod4:29-Exod4:31" TargetMode="External"/><Relationship Id="rId312" Type="http://schemas.openxmlformats.org/officeDocument/2006/relationships/hyperlink" Target="https://ref.ly/Exod7:1-Exod11:10" TargetMode="External"/><Relationship Id="rId313" Type="http://schemas.openxmlformats.org/officeDocument/2006/relationships/hyperlink" Target="https://ref.ly/Exod14:15-Exod14:31" TargetMode="External"/><Relationship Id="rId314" Type="http://schemas.openxmlformats.org/officeDocument/2006/relationships/hyperlink" Target="https://ref.ly/Exod16:1-Exod17:13" TargetMode="External"/><Relationship Id="rId315" Type="http://schemas.openxmlformats.org/officeDocument/2006/relationships/hyperlink" Target="https://ref.ly/Num13:25" TargetMode="External"/><Relationship Id="rId316" Type="http://schemas.openxmlformats.org/officeDocument/2006/relationships/hyperlink" Target="https://ref.ly/Ezek5:8" TargetMode="External"/><Relationship Id="rId317" Type="http://schemas.openxmlformats.org/officeDocument/2006/relationships/hyperlink" Target="https://ref.ly/Ezek21:3" TargetMode="External"/><Relationship Id="rId318" Type="http://schemas.openxmlformats.org/officeDocument/2006/relationships/hyperlink" Target="https://ref.ly/Num14:25" TargetMode="External"/><Relationship Id="rId319" Type="http://schemas.openxmlformats.org/officeDocument/2006/relationships/hyperlink" Target="https://ref.ly/Num14:9" TargetMode="External"/><Relationship Id="rId320" Type="http://schemas.openxmlformats.org/officeDocument/2006/relationships/hyperlink" Target="https://ref.ly/1Sam4:1-1Sam4:11" TargetMode="External"/><Relationship Id="rId321" Type="http://schemas.openxmlformats.org/officeDocument/2006/relationships/hyperlink" Target="https://ref.ly/Num21:1-Num21:3" TargetMode="External"/><Relationship Id="rId322" Type="http://schemas.openxmlformats.org/officeDocument/2006/relationships/hyperlink" Target="https://ref.ly/Num14:31" TargetMode="External"/><Relationship Id="rId323" Type="http://schemas.openxmlformats.org/officeDocument/2006/relationships/hyperlink" Target="https://ref.ly/Num15:18" TargetMode="External"/><Relationship Id="rId324" Type="http://schemas.openxmlformats.org/officeDocument/2006/relationships/hyperlink" Target="https://ref.ly/Num1:1-Num14:45" TargetMode="External"/><Relationship Id="rId325" Type="http://schemas.openxmlformats.org/officeDocument/2006/relationships/hyperlink" Target="https://ref.ly/Num15:1-Num15:41" TargetMode="External"/><Relationship Id="rId326" Type="http://schemas.openxmlformats.org/officeDocument/2006/relationships/hyperlink" Target="https://ref.ly/Deut8:2-Deut8:6" TargetMode="External"/><Relationship Id="rId327" Type="http://schemas.openxmlformats.org/officeDocument/2006/relationships/hyperlink" Target="https://ref.ly/Deut29:5-Deut29:6" TargetMode="External"/><Relationship Id="rId328" Type="http://schemas.openxmlformats.org/officeDocument/2006/relationships/hyperlink" Target="https://ref.ly/Josh5:4-Josh5:8" TargetMode="External"/><Relationship Id="rId329" Type="http://schemas.openxmlformats.org/officeDocument/2006/relationships/hyperlink" Target="https://ref.ly/Ezek20:10-Ezek20:26" TargetMode="External"/><Relationship Id="rId330" Type="http://schemas.openxmlformats.org/officeDocument/2006/relationships/hyperlink" Target="https://ref.ly/Amos5:25-Amos5:26" TargetMode="External"/><Relationship Id="rId331" Type="http://schemas.openxmlformats.org/officeDocument/2006/relationships/hyperlink" Target="https://ref.ly/Acts7:42-Acts7:43" TargetMode="External"/><Relationship Id="rId332" Type="http://schemas.openxmlformats.org/officeDocument/2006/relationships/hyperlink" Target="https://ref.ly/Lev24:22" TargetMode="External"/><Relationship Id="rId333" Type="http://schemas.openxmlformats.org/officeDocument/2006/relationships/hyperlink" Target="https://ref.ly/Num15:30-Num15:31" TargetMode="External"/><Relationship Id="rId334" Type="http://schemas.openxmlformats.org/officeDocument/2006/relationships/hyperlink" Target="https://ref.ly/Lev4:1-Lev5:19" TargetMode="External"/><Relationship Id="rId335" Type="http://schemas.openxmlformats.org/officeDocument/2006/relationships/hyperlink" Target="https://ref.ly/Num15:22-Num15:29" TargetMode="External"/><Relationship Id="rId336" Type="http://schemas.openxmlformats.org/officeDocument/2006/relationships/hyperlink" Target="https://ref.ly/Exod14:8" TargetMode="External"/><Relationship Id="rId337" Type="http://schemas.openxmlformats.org/officeDocument/2006/relationships/hyperlink" Target="https://ref.ly/Lev24:10-Lev24:16" TargetMode="External"/><Relationship Id="rId338" Type="http://schemas.openxmlformats.org/officeDocument/2006/relationships/hyperlink" Target="https://ref.ly/Deut17:2-Deut17:6" TargetMode="External"/><Relationship Id="rId339" Type="http://schemas.openxmlformats.org/officeDocument/2006/relationships/hyperlink" Target="https://ref.ly/Heb10:26-Heb10:31" TargetMode="External"/><Relationship Id="rId340" Type="http://schemas.openxmlformats.org/officeDocument/2006/relationships/hyperlink" Target="https://ref.ly/Exod20:8-Exod20:11" TargetMode="External"/><Relationship Id="rId341" Type="http://schemas.openxmlformats.org/officeDocument/2006/relationships/hyperlink" Target="https://ref.ly/Exod31:14-Exod31:15" TargetMode="External"/><Relationship Id="rId342" Type="http://schemas.openxmlformats.org/officeDocument/2006/relationships/hyperlink" Target="https://ref.ly/Exod35:1-Exod35:3" TargetMode="External"/><Relationship Id="rId343" Type="http://schemas.openxmlformats.org/officeDocument/2006/relationships/hyperlink" Target="https://ref.ly/Exod31:12-Exod31:17" TargetMode="External"/><Relationship Id="rId344" Type="http://schemas.openxmlformats.org/officeDocument/2006/relationships/hyperlink" Target="https://ref.ly/Num15:30" TargetMode="External"/><Relationship Id="rId345" Type="http://schemas.openxmlformats.org/officeDocument/2006/relationships/hyperlink" Target="https://ref.ly/1Tim1:20" TargetMode="External"/><Relationship Id="rId346" Type="http://schemas.openxmlformats.org/officeDocument/2006/relationships/hyperlink" Target="https://ref.ly/Deut6:6-Deut6:9" TargetMode="External"/><Relationship Id="rId347" Type="http://schemas.openxmlformats.org/officeDocument/2006/relationships/hyperlink" Target="https://ref.ly/Matt9:20" TargetMode="External"/><Relationship Id="rId348" Type="http://schemas.openxmlformats.org/officeDocument/2006/relationships/hyperlink" Target="https://ref.ly/Matt14:36" TargetMode="External"/><Relationship Id="rId349" Type="http://schemas.openxmlformats.org/officeDocument/2006/relationships/hyperlink" Target="https://ref.ly/Matt23:5" TargetMode="External"/><Relationship Id="rId350" Type="http://schemas.openxmlformats.org/officeDocument/2006/relationships/hyperlink" Target="https://ref.ly/Num12:1-Num12:15" TargetMode="External"/><Relationship Id="rId351" Type="http://schemas.openxmlformats.org/officeDocument/2006/relationships/hyperlink" Target="https://ref.ly/Num14:1-Num14:45" TargetMode="External"/><Relationship Id="rId352" Type="http://schemas.openxmlformats.org/officeDocument/2006/relationships/hyperlink" Target="https://ref.ly/Ps106:16" TargetMode="External"/><Relationship Id="rId353" Type="http://schemas.openxmlformats.org/officeDocument/2006/relationships/hyperlink" Target="https://ref.ly/Exod19:6" TargetMode="External"/><Relationship Id="rId354" Type="http://schemas.openxmlformats.org/officeDocument/2006/relationships/hyperlink" Target="https://ref.ly/Num14:5" TargetMode="External"/><Relationship Id="rId355" Type="http://schemas.openxmlformats.org/officeDocument/2006/relationships/hyperlink" Target="https://ref.ly/Num16:22" TargetMode="External"/><Relationship Id="rId356" Type="http://schemas.openxmlformats.org/officeDocument/2006/relationships/hyperlink" Target="https://ref.ly/Lev16:11-Lev16:13" TargetMode="External"/><Relationship Id="rId357" Type="http://schemas.openxmlformats.org/officeDocument/2006/relationships/hyperlink" Target="https://ref.ly/Num3:1-Num3:4" TargetMode="External"/><Relationship Id="rId358" Type="http://schemas.openxmlformats.org/officeDocument/2006/relationships/hyperlink" Target="https://ref.ly/Num13:27" TargetMode="External"/><Relationship Id="rId359" Type="http://schemas.openxmlformats.org/officeDocument/2006/relationships/hyperlink" Target="https://ref.ly/Num13:1-Num14:45" TargetMode="External"/><Relationship Id="rId360" Type="http://schemas.openxmlformats.org/officeDocument/2006/relationships/hyperlink" Target="https://ref.ly/Ps109:7" TargetMode="External"/><Relationship Id="rId361" Type="http://schemas.openxmlformats.org/officeDocument/2006/relationships/hyperlink" Target="https://ref.ly/Prov28:9" TargetMode="External"/><Relationship Id="rId362" Type="http://schemas.openxmlformats.org/officeDocument/2006/relationships/hyperlink" Target="https://ref.ly/Gen18:16-Gen18:33" TargetMode="External"/><Relationship Id="rId363" Type="http://schemas.openxmlformats.org/officeDocument/2006/relationships/hyperlink" Target="https://ref.ly/Lev27:28-Lev27:29" TargetMode="External"/><Relationship Id="rId364" Type="http://schemas.openxmlformats.org/officeDocument/2006/relationships/hyperlink" Target="https://ref.ly/Deut7:26" TargetMode="External"/><Relationship Id="rId365" Type="http://schemas.openxmlformats.org/officeDocument/2006/relationships/hyperlink" Target="https://ref.ly/Deut13:17" TargetMode="External"/><Relationship Id="rId366" Type="http://schemas.openxmlformats.org/officeDocument/2006/relationships/hyperlink" Target="https://ref.ly/Josh6:18" TargetMode="External"/><Relationship Id="rId367" Type="http://schemas.openxmlformats.org/officeDocument/2006/relationships/hyperlink" Target="https://ref.ly/Josh7:1-Josh7:26" TargetMode="External"/><Relationship Id="rId368" Type="http://schemas.openxmlformats.org/officeDocument/2006/relationships/hyperlink" Target="https://ref.ly/Num16:31-Num16:35" TargetMode="External"/><Relationship Id="rId369" Type="http://schemas.openxmlformats.org/officeDocument/2006/relationships/hyperlink" Target="https://ref.ly/1Kgs18:18-1Kgs18:40" TargetMode="External"/><Relationship Id="rId370" Type="http://schemas.openxmlformats.org/officeDocument/2006/relationships/hyperlink" Target="https://ref.ly/1Sam2:6" TargetMode="External"/><Relationship Id="rId371" Type="http://schemas.openxmlformats.org/officeDocument/2006/relationships/hyperlink" Target="https://ref.ly/2Sam22:5-2Sam22:6" TargetMode="External"/><Relationship Id="rId372" Type="http://schemas.openxmlformats.org/officeDocument/2006/relationships/hyperlink" Target="https://ref.ly/Job3:20-Job3:22" TargetMode="External"/><Relationship Id="rId373" Type="http://schemas.openxmlformats.org/officeDocument/2006/relationships/hyperlink" Target="https://ref.ly/Ps16:10" TargetMode="External"/><Relationship Id="rId374" Type="http://schemas.openxmlformats.org/officeDocument/2006/relationships/hyperlink" Target="https://ref.ly/Acts2:27-Acts2:33" TargetMode="External"/><Relationship Id="rId375" Type="http://schemas.openxmlformats.org/officeDocument/2006/relationships/hyperlink" Target="https://ref.ly/1Cor15:15" TargetMode="External"/><Relationship Id="rId376" Type="http://schemas.openxmlformats.org/officeDocument/2006/relationships/hyperlink" Target="https://ref.ly/Rev20:13-Rev20:14" TargetMode="External"/><Relationship Id="rId377" Type="http://schemas.openxmlformats.org/officeDocument/2006/relationships/hyperlink" Target="https://ref.ly/Num26:10-Num26:11" TargetMode="External"/><Relationship Id="rId378" Type="http://schemas.openxmlformats.org/officeDocument/2006/relationships/hyperlink" Target="https://ref.ly/1Chr9:19" TargetMode="External"/><Relationship Id="rId379" Type="http://schemas.openxmlformats.org/officeDocument/2006/relationships/hyperlink" Target="https://ref.ly/1Chr9:31" TargetMode="External"/><Relationship Id="rId380" Type="http://schemas.openxmlformats.org/officeDocument/2006/relationships/hyperlink" Target="https://ref.ly/1Chr26:19" TargetMode="External"/><Relationship Id="rId381" Type="http://schemas.openxmlformats.org/officeDocument/2006/relationships/hyperlink" Target="https://ref.ly/2Chr20:19" TargetMode="External"/><Relationship Id="rId382" Type="http://schemas.openxmlformats.org/officeDocument/2006/relationships/hyperlink" Target="https://ref.ly/Ps42:1-Ps42:11" TargetMode="External"/><Relationship Id="rId383" Type="http://schemas.openxmlformats.org/officeDocument/2006/relationships/hyperlink" Target="https://ref.ly/Ps45:1-Ps49:20" TargetMode="External"/><Relationship Id="rId384" Type="http://schemas.openxmlformats.org/officeDocument/2006/relationships/hyperlink" Target="https://ref.ly/Ps84:1-Ps85:13" TargetMode="External"/><Relationship Id="rId385" Type="http://schemas.openxmlformats.org/officeDocument/2006/relationships/hyperlink" Target="https://ref.ly/Ps87:1-Ps88:18" TargetMode="External"/><Relationship Id="rId386" Type="http://schemas.openxmlformats.org/officeDocument/2006/relationships/hyperlink" Target="https://ref.ly/2Kgs1:10" TargetMode="External"/><Relationship Id="rId387" Type="http://schemas.openxmlformats.org/officeDocument/2006/relationships/hyperlink" Target="https://ref.ly/Exod38:2" TargetMode="External"/><Relationship Id="rId388" Type="http://schemas.openxmlformats.org/officeDocument/2006/relationships/hyperlink" Target="https://ref.ly/Num15:37-Num15:41" TargetMode="External"/><Relationship Id="rId389" Type="http://schemas.openxmlformats.org/officeDocument/2006/relationships/hyperlink" Target="https://ref.ly/Num16:19-Num16:20" TargetMode="External"/><Relationship Id="rId390" Type="http://schemas.openxmlformats.org/officeDocument/2006/relationships/hyperlink" Target="https://ref.ly/Ps23:4" TargetMode="External"/><Relationship Id="rId391" Type="http://schemas.openxmlformats.org/officeDocument/2006/relationships/hyperlink" Target="https://ref.ly/Jer48:17" TargetMode="External"/><Relationship Id="rId392" Type="http://schemas.openxmlformats.org/officeDocument/2006/relationships/hyperlink" Target="https://ref.ly/Num16:1-Num16:50" TargetMode="External"/><Relationship Id="rId393" Type="http://schemas.openxmlformats.org/officeDocument/2006/relationships/hyperlink" Target="https://ref.ly/Num18:1-Num18:32" TargetMode="External"/><Relationship Id="rId394" Type="http://schemas.openxmlformats.org/officeDocument/2006/relationships/hyperlink" Target="https://ref.ly/Num17:7" TargetMode="External"/><Relationship Id="rId395" Type="http://schemas.openxmlformats.org/officeDocument/2006/relationships/hyperlink" Target="https://ref.ly/Exod25:33-Exod25:36" TargetMode="External"/><Relationship Id="rId396" Type="http://schemas.openxmlformats.org/officeDocument/2006/relationships/hyperlink" Target="https://ref.ly/Jer1:11-Jer1:12" TargetMode="External"/><Relationship Id="rId397" Type="http://schemas.openxmlformats.org/officeDocument/2006/relationships/hyperlink" Target="https://ref.ly/Heb9:4" TargetMode="External"/><Relationship Id="rId398" Type="http://schemas.openxmlformats.org/officeDocument/2006/relationships/hyperlink" Target="https://ref.ly/Num17:1-Num17:13" TargetMode="External"/><Relationship Id="rId399" Type="http://schemas.openxmlformats.org/officeDocument/2006/relationships/hyperlink" Target="https://ref.ly/Num3:5-Num3:38" TargetMode="External"/><Relationship Id="rId400" Type="http://schemas.openxmlformats.org/officeDocument/2006/relationships/hyperlink" Target="https://ref.ly/Num16:18-Num16:21" TargetMode="External"/><Relationship Id="rId401" Type="http://schemas.openxmlformats.org/officeDocument/2006/relationships/hyperlink" Target="https://ref.ly/Num3:9" TargetMode="External"/><Relationship Id="rId402" Type="http://schemas.openxmlformats.org/officeDocument/2006/relationships/hyperlink" Target="https://ref.ly/Num8:19" TargetMode="External"/><Relationship Id="rId403" Type="http://schemas.openxmlformats.org/officeDocument/2006/relationships/hyperlink" Target="https://ref.ly/Num1:53" TargetMode="External"/><Relationship Id="rId404" Type="http://schemas.openxmlformats.org/officeDocument/2006/relationships/hyperlink" Target="https://ref.ly/Num3:10" TargetMode="External"/><Relationship Id="rId405" Type="http://schemas.openxmlformats.org/officeDocument/2006/relationships/hyperlink" Target="https://ref.ly/Num3:29-Num3:38" TargetMode="External"/><Relationship Id="rId406" Type="http://schemas.openxmlformats.org/officeDocument/2006/relationships/hyperlink" Target="https://ref.ly/Num4:1-Num4:20" TargetMode="External"/><Relationship Id="rId407" Type="http://schemas.openxmlformats.org/officeDocument/2006/relationships/hyperlink" Target="https://ref.ly/Lev7:28-Lev7:36" TargetMode="External"/><Relationship Id="rId408" Type="http://schemas.openxmlformats.org/officeDocument/2006/relationships/hyperlink" Target="https://ref.ly/Matt10:9-Matt10:10" TargetMode="External"/><Relationship Id="rId409" Type="http://schemas.openxmlformats.org/officeDocument/2006/relationships/hyperlink" Target="https://ref.ly/1Cor9:3-1Cor9:10" TargetMode="External"/><Relationship Id="rId410" Type="http://schemas.openxmlformats.org/officeDocument/2006/relationships/hyperlink" Target="https://ref.ly/Exod28:1" TargetMode="External"/><Relationship Id="rId411" Type="http://schemas.openxmlformats.org/officeDocument/2006/relationships/hyperlink" Target="https://ref.ly/Exod29:44-Exod29:46" TargetMode="External"/><Relationship Id="rId412" Type="http://schemas.openxmlformats.org/officeDocument/2006/relationships/hyperlink" Target="https://ref.ly/Num18:10" TargetMode="External"/><Relationship Id="rId413" Type="http://schemas.openxmlformats.org/officeDocument/2006/relationships/hyperlink" Target="https://ref.ly/Num18:11-Num18:12" TargetMode="External"/><Relationship Id="rId414" Type="http://schemas.openxmlformats.org/officeDocument/2006/relationships/hyperlink" Target="https://ref.ly/Num3:40-Num3:51" TargetMode="External"/><Relationship Id="rId415" Type="http://schemas.openxmlformats.org/officeDocument/2006/relationships/hyperlink" Target="https://ref.ly/Exod13:2" TargetMode="External"/><Relationship Id="rId416" Type="http://schemas.openxmlformats.org/officeDocument/2006/relationships/hyperlink" Target="https://ref.ly/2Chr13:5" TargetMode="External"/><Relationship Id="rId417" Type="http://schemas.openxmlformats.org/officeDocument/2006/relationships/hyperlink" Target="https://ref.ly/Lev2:13" TargetMode="External"/><Relationship Id="rId418" Type="http://schemas.openxmlformats.org/officeDocument/2006/relationships/hyperlink" Target="https://ref.ly/Num35:1-Num35:8" TargetMode="External"/><Relationship Id="rId419" Type="http://schemas.openxmlformats.org/officeDocument/2006/relationships/hyperlink" Target="https://ref.ly/Deut12:12" TargetMode="External"/><Relationship Id="rId420" Type="http://schemas.openxmlformats.org/officeDocument/2006/relationships/hyperlink" Target="https://ref.ly/Josh21:1-Josh21:42" TargetMode="External"/><Relationship Id="rId421" Type="http://schemas.openxmlformats.org/officeDocument/2006/relationships/hyperlink" Target="https://ref.ly/Deut14:22-Deut14:29" TargetMode="External"/><Relationship Id="rId422" Type="http://schemas.openxmlformats.org/officeDocument/2006/relationships/hyperlink" Target="https://ref.ly/Deut26:12" TargetMode="External"/><Relationship Id="rId423" Type="http://schemas.openxmlformats.org/officeDocument/2006/relationships/hyperlink" Target="https://ref.ly/Neh10:35-Neh10:39" TargetMode="External"/><Relationship Id="rId424" Type="http://schemas.openxmlformats.org/officeDocument/2006/relationships/hyperlink" Target="https://ref.ly/Mal3:8-Mal3:12" TargetMode="External"/><Relationship Id="rId425" Type="http://schemas.openxmlformats.org/officeDocument/2006/relationships/hyperlink" Target="https://ref.ly/Matt23:23" TargetMode="External"/><Relationship Id="rId426" Type="http://schemas.openxmlformats.org/officeDocument/2006/relationships/hyperlink" Target="https://ref.ly/Gen14:17-Gen14:20" TargetMode="External"/><Relationship Id="rId427" Type="http://schemas.openxmlformats.org/officeDocument/2006/relationships/hyperlink" Target="https://ref.ly/Heb7:5-Heb7:10" TargetMode="External"/><Relationship Id="rId428" Type="http://schemas.openxmlformats.org/officeDocument/2006/relationships/hyperlink" Target="https://ref.ly/Num18:24" TargetMode="External"/><Relationship Id="rId429" Type="http://schemas.openxmlformats.org/officeDocument/2006/relationships/hyperlink" Target="https://ref.ly/Num18:27" TargetMode="External"/><Relationship Id="rId430" Type="http://schemas.openxmlformats.org/officeDocument/2006/relationships/hyperlink" Target="https://ref.ly/Num8:7" TargetMode="External"/><Relationship Id="rId431" Type="http://schemas.openxmlformats.org/officeDocument/2006/relationships/hyperlink" Target="https://ref.ly/Num31:19-Num31:24" TargetMode="External"/><Relationship Id="rId432" Type="http://schemas.openxmlformats.org/officeDocument/2006/relationships/hyperlink" Target="https://ref.ly/Heb9:13-Heb9:14" TargetMode="External"/><Relationship Id="rId433" Type="http://schemas.openxmlformats.org/officeDocument/2006/relationships/hyperlink" Target="https://ref.ly/Num9:4-Num9:12" TargetMode="External"/><Relationship Id="rId434" Type="http://schemas.openxmlformats.org/officeDocument/2006/relationships/hyperlink" Target="https://ref.ly/Lev17:15" TargetMode="External"/><Relationship Id="rId435" Type="http://schemas.openxmlformats.org/officeDocument/2006/relationships/hyperlink" Target="https://ref.ly/Lev21:11-Lev21:12" TargetMode="External"/><Relationship Id="rId436" Type="http://schemas.openxmlformats.org/officeDocument/2006/relationships/hyperlink" Target="https://ref.ly/1Cor6:9-1Cor6:11" TargetMode="External"/><Relationship Id="rId437" Type="http://schemas.openxmlformats.org/officeDocument/2006/relationships/hyperlink" Target="https://ref.ly/1Cor6:18-1Cor6:20" TargetMode="External"/><Relationship Id="rId438" Type="http://schemas.openxmlformats.org/officeDocument/2006/relationships/hyperlink" Target="https://ref.ly/Lev21:10-Lev21:12" TargetMode="External"/><Relationship Id="rId439" Type="http://schemas.openxmlformats.org/officeDocument/2006/relationships/hyperlink" Target="https://ref.ly/Lev4:3-Lev4:12" TargetMode="External"/><Relationship Id="rId440" Type="http://schemas.openxmlformats.org/officeDocument/2006/relationships/hyperlink" Target="https://ref.ly/Lev14:1-Lev14:57" TargetMode="External"/><Relationship Id="rId441" Type="http://schemas.openxmlformats.org/officeDocument/2006/relationships/hyperlink" Target="https://ref.ly/Exod12:22" TargetMode="External"/><Relationship Id="rId442" Type="http://schemas.openxmlformats.org/officeDocument/2006/relationships/hyperlink" Target="https://ref.ly/Ps51:7" TargetMode="External"/><Relationship Id="rId443" Type="http://schemas.openxmlformats.org/officeDocument/2006/relationships/hyperlink" Target="https://ref.ly/Heb9:19" TargetMode="External"/><Relationship Id="rId444" Type="http://schemas.openxmlformats.org/officeDocument/2006/relationships/hyperlink" Target="https://ref.ly/Num19:21" TargetMode="External"/><Relationship Id="rId445" Type="http://schemas.openxmlformats.org/officeDocument/2006/relationships/hyperlink" Target="https://ref.ly/Lev6:27-Lev6:28" TargetMode="External"/><Relationship Id="rId446" Type="http://schemas.openxmlformats.org/officeDocument/2006/relationships/hyperlink" Target="https://ref.ly/Num19:11-Num19:22" TargetMode="External"/><Relationship Id="rId447" Type="http://schemas.openxmlformats.org/officeDocument/2006/relationships/hyperlink" Target="https://ref.ly/Lev21:1-Lev21:3" TargetMode="External"/><Relationship Id="rId448" Type="http://schemas.openxmlformats.org/officeDocument/2006/relationships/hyperlink" Target="https://ref.ly/Lev15:31" TargetMode="External"/><Relationship Id="rId449" Type="http://schemas.openxmlformats.org/officeDocument/2006/relationships/hyperlink" Target="https://ref.ly/Num9:13" TargetMode="External"/><Relationship Id="rId450" Type="http://schemas.openxmlformats.org/officeDocument/2006/relationships/hyperlink" Target="https://ref.ly/Exod12:15" TargetMode="External"/><Relationship Id="rId451" Type="http://schemas.openxmlformats.org/officeDocument/2006/relationships/hyperlink" Target="https://ref.ly/Lev17:4-Lev17:14" TargetMode="External"/><Relationship Id="rId452" Type="http://schemas.openxmlformats.org/officeDocument/2006/relationships/hyperlink" Target="https://ref.ly/Lev20:17-Lev20:18" TargetMode="External"/><Relationship Id="rId453" Type="http://schemas.openxmlformats.org/officeDocument/2006/relationships/hyperlink" Target="https://ref.ly/Lev15:1-Lev15:12" TargetMode="External"/><Relationship Id="rId454" Type="http://schemas.openxmlformats.org/officeDocument/2006/relationships/hyperlink" Target="https://ref.ly/Num5:17" TargetMode="External"/><Relationship Id="rId455" Type="http://schemas.openxmlformats.org/officeDocument/2006/relationships/hyperlink" Target="https://ref.ly/Num14:26-Num14:30" TargetMode="External"/><Relationship Id="rId456" Type="http://schemas.openxmlformats.org/officeDocument/2006/relationships/hyperlink" Target="https://ref.ly/Num20:2-Num20:13" TargetMode="External"/><Relationship Id="rId457" Type="http://schemas.openxmlformats.org/officeDocument/2006/relationships/hyperlink" Target="https://ref.ly/Num20:22-Num20:29" TargetMode="External"/><Relationship Id="rId458" Type="http://schemas.openxmlformats.org/officeDocument/2006/relationships/hyperlink" Target="https://ref.ly/Num11:4-Num11:35" TargetMode="External"/><Relationship Id="rId459" Type="http://schemas.openxmlformats.org/officeDocument/2006/relationships/hyperlink" Target="https://ref.ly/Num21:4-Num21:5" TargetMode="External"/><Relationship Id="rId460" Type="http://schemas.openxmlformats.org/officeDocument/2006/relationships/hyperlink" Target="https://ref.ly/Exod15:22-Exod15:25" TargetMode="External"/><Relationship Id="rId461" Type="http://schemas.openxmlformats.org/officeDocument/2006/relationships/hyperlink" Target="https://ref.ly/Lev10:1-Lev10:5" TargetMode="External"/><Relationship Id="rId462" Type="http://schemas.openxmlformats.org/officeDocument/2006/relationships/hyperlink" Target="https://ref.ly/Num14:29" TargetMode="External"/><Relationship Id="rId463" Type="http://schemas.openxmlformats.org/officeDocument/2006/relationships/hyperlink" Target="https://ref.ly/Num14:36-Num14:37" TargetMode="External"/><Relationship Id="rId464" Type="http://schemas.openxmlformats.org/officeDocument/2006/relationships/hyperlink" Target="https://ref.ly/Num16:32" TargetMode="External"/><Relationship Id="rId465" Type="http://schemas.openxmlformats.org/officeDocument/2006/relationships/hyperlink" Target="https://ref.ly/Num16:35" TargetMode="External"/><Relationship Id="rId466" Type="http://schemas.openxmlformats.org/officeDocument/2006/relationships/hyperlink" Target="https://ref.ly/Num16:49" TargetMode="External"/><Relationship Id="rId467" Type="http://schemas.openxmlformats.org/officeDocument/2006/relationships/hyperlink" Target="https://ref.ly/Num16:4" TargetMode="External"/><Relationship Id="rId468" Type="http://schemas.openxmlformats.org/officeDocument/2006/relationships/hyperlink" Target="https://ref.ly/Num16:19" TargetMode="External"/><Relationship Id="rId469" Type="http://schemas.openxmlformats.org/officeDocument/2006/relationships/hyperlink" Target="https://ref.ly/Num17:10" TargetMode="External"/><Relationship Id="rId470" Type="http://schemas.openxmlformats.org/officeDocument/2006/relationships/hyperlink" Target="https://ref.ly/Jas3:1" TargetMode="External"/><Relationship Id="rId471" Type="http://schemas.openxmlformats.org/officeDocument/2006/relationships/hyperlink" Target="https://ref.ly/2Tim2:24-2Tim2:26" TargetMode="External"/><Relationship Id="rId472" Type="http://schemas.openxmlformats.org/officeDocument/2006/relationships/hyperlink" Target="https://ref.ly/Num20:11" TargetMode="External"/><Relationship Id="rId473" Type="http://schemas.openxmlformats.org/officeDocument/2006/relationships/hyperlink" Target="https://ref.ly/Ps106:32-Ps106:33" TargetMode="External"/><Relationship Id="rId474" Type="http://schemas.openxmlformats.org/officeDocument/2006/relationships/hyperlink" Target="https://ref.ly/Jas1:20" TargetMode="External"/><Relationship Id="rId475" Type="http://schemas.openxmlformats.org/officeDocument/2006/relationships/hyperlink" Target="https://ref.ly/Num20:24" TargetMode="External"/><Relationship Id="rId476" Type="http://schemas.openxmlformats.org/officeDocument/2006/relationships/hyperlink" Target="https://ref.ly/Num27:14" TargetMode="External"/><Relationship Id="rId477" Type="http://schemas.openxmlformats.org/officeDocument/2006/relationships/hyperlink" Target="https://ref.ly/Num14:20-Num14:23" TargetMode="External"/><Relationship Id="rId478" Type="http://schemas.openxmlformats.org/officeDocument/2006/relationships/hyperlink" Target="https://ref.ly/1Cor10:4-1Cor10:12" TargetMode="External"/><Relationship Id="rId479" Type="http://schemas.openxmlformats.org/officeDocument/2006/relationships/hyperlink" Target="https://ref.ly/Gen35:29" TargetMode="External"/><Relationship Id="rId480" Type="http://schemas.openxmlformats.org/officeDocument/2006/relationships/hyperlink" Target="https://ref.ly/Gen36:6-Gen36:8" TargetMode="External"/><Relationship Id="rId481" Type="http://schemas.openxmlformats.org/officeDocument/2006/relationships/hyperlink" Target="https://ref.ly/Gen32:28" TargetMode="External"/><Relationship Id="rId482" Type="http://schemas.openxmlformats.org/officeDocument/2006/relationships/hyperlink" Target="https://ref.ly/Deut2:4" TargetMode="External"/><Relationship Id="rId483" Type="http://schemas.openxmlformats.org/officeDocument/2006/relationships/hyperlink" Target="https://ref.ly/Deut23:7" TargetMode="External"/><Relationship Id="rId484" Type="http://schemas.openxmlformats.org/officeDocument/2006/relationships/hyperlink" Target="https://ref.ly/Gen27:41" TargetMode="External"/><Relationship Id="rId485" Type="http://schemas.openxmlformats.org/officeDocument/2006/relationships/hyperlink" Target="https://ref.ly/Deut2:2-Deut2:6" TargetMode="External"/><Relationship Id="rId486" Type="http://schemas.openxmlformats.org/officeDocument/2006/relationships/hyperlink" Target="https://ref.ly/Num21:22" TargetMode="External"/><Relationship Id="rId487" Type="http://schemas.openxmlformats.org/officeDocument/2006/relationships/hyperlink" Target="https://ref.ly/Gen27:36" TargetMode="External"/><Relationship Id="rId488" Type="http://schemas.openxmlformats.org/officeDocument/2006/relationships/hyperlink" Target="https://ref.ly/Deut2:4-Deut2:6" TargetMode="External"/><Relationship Id="rId489" Type="http://schemas.openxmlformats.org/officeDocument/2006/relationships/hyperlink" Target="https://ref.ly/Num20:21" TargetMode="External"/><Relationship Id="rId490" Type="http://schemas.openxmlformats.org/officeDocument/2006/relationships/hyperlink" Target="https://ref.ly/Num20:10-Num20:12" TargetMode="External"/><Relationship Id="rId491" Type="http://schemas.openxmlformats.org/officeDocument/2006/relationships/hyperlink" Target="https://ref.ly/Lev8:7-Lev8:9" TargetMode="External"/><Relationship Id="rId492" Type="http://schemas.openxmlformats.org/officeDocument/2006/relationships/hyperlink" Target="https://ref.ly/Num33:37-Num33:39" TargetMode="External"/><Relationship Id="rId493" Type="http://schemas.openxmlformats.org/officeDocument/2006/relationships/hyperlink" Target="https://ref.ly/Deut34:8" TargetMode="External"/><Relationship Id="rId494" Type="http://schemas.openxmlformats.org/officeDocument/2006/relationships/hyperlink" Target="https://ref.ly/Gen50:10" TargetMode="External"/><Relationship Id="rId495" Type="http://schemas.openxmlformats.org/officeDocument/2006/relationships/hyperlink" Target="https://ref.ly/1Sam31:13" TargetMode="External"/><Relationship Id="rId496" Type="http://schemas.openxmlformats.org/officeDocument/2006/relationships/hyperlink" Target="https://ref.ly/Num14:44-Num14:45" TargetMode="External"/><Relationship Id="rId497" Type="http://schemas.openxmlformats.org/officeDocument/2006/relationships/hyperlink" Target="https://ref.ly/Num21:3" TargetMode="External"/><Relationship Id="rId498" Type="http://schemas.openxmlformats.org/officeDocument/2006/relationships/hyperlink" Target="https://ref.ly/Num21:4" TargetMode="External"/><Relationship Id="rId499" Type="http://schemas.openxmlformats.org/officeDocument/2006/relationships/hyperlink" Target="https://ref.ly/Num22:1" TargetMode="External"/><Relationship Id="rId500" Type="http://schemas.openxmlformats.org/officeDocument/2006/relationships/hyperlink" Target="https://ref.ly/Deut7:2" TargetMode="External"/><Relationship Id="rId501" Type="http://schemas.openxmlformats.org/officeDocument/2006/relationships/hyperlink" Target="https://ref.ly/Deut20:17" TargetMode="External"/><Relationship Id="rId502" Type="http://schemas.openxmlformats.org/officeDocument/2006/relationships/hyperlink" Target="https://ref.ly/Josh6:1-Josh7:26" TargetMode="External"/><Relationship Id="rId503" Type="http://schemas.openxmlformats.org/officeDocument/2006/relationships/hyperlink" Target="https://ref.ly/Josh10:1-Josh11:23" TargetMode="External"/><Relationship Id="rId504" Type="http://schemas.openxmlformats.org/officeDocument/2006/relationships/hyperlink" Target="https://ref.ly/Num21:2-Num21:3" TargetMode="External"/><Relationship Id="rId505" Type="http://schemas.openxmlformats.org/officeDocument/2006/relationships/hyperlink" Target="https://ref.ly/Num14:26-Num14:35" TargetMode="External"/><Relationship Id="rId506" Type="http://schemas.openxmlformats.org/officeDocument/2006/relationships/hyperlink" Target="https://ref.ly/Isa30:6" TargetMode="External"/><Relationship Id="rId507" Type="http://schemas.openxmlformats.org/officeDocument/2006/relationships/hyperlink" Target="https://ref.ly/John3:14-John3:15" TargetMode="External"/><Relationship Id="rId508" Type="http://schemas.openxmlformats.org/officeDocument/2006/relationships/hyperlink" Target="https://ref.ly/2Kgs18:4" TargetMode="External"/><Relationship Id="rId509" Type="http://schemas.openxmlformats.org/officeDocument/2006/relationships/hyperlink" Target="https://ref.ly/Deut2:13-Deut2:14" TargetMode="External"/><Relationship Id="rId510" Type="http://schemas.openxmlformats.org/officeDocument/2006/relationships/hyperlink" Target="https://ref.ly/Deut2:8-Deut2:25" TargetMode="External"/><Relationship Id="rId511" Type="http://schemas.openxmlformats.org/officeDocument/2006/relationships/hyperlink" Target="https://ref.ly/Num21:26" TargetMode="External"/><Relationship Id="rId512" Type="http://schemas.openxmlformats.org/officeDocument/2006/relationships/hyperlink" Target="https://ref.ly/Deut1:26-Deut1:28" TargetMode="External"/><Relationship Id="rId513" Type="http://schemas.openxmlformats.org/officeDocument/2006/relationships/hyperlink" Target="https://ref.ly/Deut1:42-Deut1:44" TargetMode="External"/><Relationship Id="rId514" Type="http://schemas.openxmlformats.org/officeDocument/2006/relationships/hyperlink" Target="https://ref.ly/Josh10:13" TargetMode="External"/><Relationship Id="rId515" Type="http://schemas.openxmlformats.org/officeDocument/2006/relationships/hyperlink" Target="https://ref.ly/2Sam1:18" TargetMode="External"/><Relationship Id="rId516" Type="http://schemas.openxmlformats.org/officeDocument/2006/relationships/hyperlink" Target="https://ref.ly/Num21:28" TargetMode="External"/><Relationship Id="rId517" Type="http://schemas.openxmlformats.org/officeDocument/2006/relationships/hyperlink" Target="https://ref.ly/Deut2:18" TargetMode="External"/><Relationship Id="rId518" Type="http://schemas.openxmlformats.org/officeDocument/2006/relationships/hyperlink" Target="https://ref.ly/Isa15:1" TargetMode="External"/><Relationship Id="rId519" Type="http://schemas.openxmlformats.org/officeDocument/2006/relationships/hyperlink" Target="https://ref.ly/Isa15:8" TargetMode="External"/><Relationship Id="rId520" Type="http://schemas.openxmlformats.org/officeDocument/2006/relationships/hyperlink" Target="https://ref.ly/Num23:14" TargetMode="External"/><Relationship Id="rId521" Type="http://schemas.openxmlformats.org/officeDocument/2006/relationships/hyperlink" Target="https://ref.ly/Deut3:17" TargetMode="External"/><Relationship Id="rId522" Type="http://schemas.openxmlformats.org/officeDocument/2006/relationships/hyperlink" Target="https://ref.ly/Deut3:27" TargetMode="External"/><Relationship Id="rId523" Type="http://schemas.openxmlformats.org/officeDocument/2006/relationships/hyperlink" Target="https://ref.ly/Deut34:1" TargetMode="External"/><Relationship Id="rId524" Type="http://schemas.openxmlformats.org/officeDocument/2006/relationships/hyperlink" Target="https://ref.ly/Deut34:5" TargetMode="External"/><Relationship Id="rId525" Type="http://schemas.openxmlformats.org/officeDocument/2006/relationships/hyperlink" Target="https://ref.ly/Num20:14-Num20:17" TargetMode="External"/><Relationship Id="rId526" Type="http://schemas.openxmlformats.org/officeDocument/2006/relationships/hyperlink" Target="https://ref.ly/Deut2:19" TargetMode="External"/><Relationship Id="rId527" Type="http://schemas.openxmlformats.org/officeDocument/2006/relationships/hyperlink" Target="https://ref.ly/Deut2:4-Deut2:9" TargetMode="External"/><Relationship Id="rId528" Type="http://schemas.openxmlformats.org/officeDocument/2006/relationships/hyperlink" Target="https://ref.ly/Gen19:30-Gen19:38" TargetMode="External"/><Relationship Id="rId529" Type="http://schemas.openxmlformats.org/officeDocument/2006/relationships/hyperlink" Target="https://ref.ly/Gen32:3" TargetMode="External"/><Relationship Id="rId530" Type="http://schemas.openxmlformats.org/officeDocument/2006/relationships/hyperlink" Target="https://ref.ly/Num13:10-Num13:12" TargetMode="External"/><Relationship Id="rId531" Type="http://schemas.openxmlformats.org/officeDocument/2006/relationships/hyperlink" Target="https://ref.ly/Deut2:24-Deut3:7" TargetMode="External"/><Relationship Id="rId532" Type="http://schemas.openxmlformats.org/officeDocument/2006/relationships/hyperlink" Target="https://ref.ly/Josh2:10" TargetMode="External"/><Relationship Id="rId533" Type="http://schemas.openxmlformats.org/officeDocument/2006/relationships/hyperlink" Target="https://ref.ly/Josh9:10" TargetMode="External"/><Relationship Id="rId534" Type="http://schemas.openxmlformats.org/officeDocument/2006/relationships/hyperlink" Target="https://ref.ly/Josh12:1-Josh12:6" TargetMode="External"/><Relationship Id="rId535" Type="http://schemas.openxmlformats.org/officeDocument/2006/relationships/hyperlink" Target="https://ref.ly/Judg11:19-Judg11:22" TargetMode="External"/><Relationship Id="rId536" Type="http://schemas.openxmlformats.org/officeDocument/2006/relationships/hyperlink" Target="https://ref.ly/Neh9:22" TargetMode="External"/><Relationship Id="rId537" Type="http://schemas.openxmlformats.org/officeDocument/2006/relationships/hyperlink" Target="https://ref.ly/Ps135:10-Ps135:12" TargetMode="External"/><Relationship Id="rId538" Type="http://schemas.openxmlformats.org/officeDocument/2006/relationships/hyperlink" Target="https://ref.ly/Ps136:17-Ps136:22" TargetMode="External"/><Relationship Id="rId539" Type="http://schemas.openxmlformats.org/officeDocument/2006/relationships/hyperlink" Target="https://ref.ly/Jer48:45-Jer48:46" TargetMode="External"/><Relationship Id="rId540" Type="http://schemas.openxmlformats.org/officeDocument/2006/relationships/hyperlink" Target="https://ref.ly/Num21:18" TargetMode="External"/><Relationship Id="rId541" Type="http://schemas.openxmlformats.org/officeDocument/2006/relationships/hyperlink" Target="https://ref.ly/Num21:23" TargetMode="External"/><Relationship Id="rId542" Type="http://schemas.openxmlformats.org/officeDocument/2006/relationships/hyperlink" Target="https://ref.ly/Num21:20" TargetMode="External"/><Relationship Id="rId543" Type="http://schemas.openxmlformats.org/officeDocument/2006/relationships/hyperlink" Target="https://ref.ly/Num21:18-Num21:20" TargetMode="External"/><Relationship Id="rId544" Type="http://schemas.openxmlformats.org/officeDocument/2006/relationships/hyperlink" Target="https://ref.ly/Num32:1-Num32:42" TargetMode="External"/><Relationship Id="rId545" Type="http://schemas.openxmlformats.org/officeDocument/2006/relationships/hyperlink" Target="https://ref.ly/2Kgs3:4-2Kgs3:27" TargetMode="External"/><Relationship Id="rId546" Type="http://schemas.openxmlformats.org/officeDocument/2006/relationships/hyperlink" Target="https://ref.ly/Num21:27" TargetMode="External"/><Relationship Id="rId547" Type="http://schemas.openxmlformats.org/officeDocument/2006/relationships/hyperlink" Target="https://ref.ly/Judg11:12-Judg11:28" TargetMode="External"/><Relationship Id="rId548" Type="http://schemas.openxmlformats.org/officeDocument/2006/relationships/hyperlink" Target="https://ref.ly/Num21:24" TargetMode="External"/><Relationship Id="rId549" Type="http://schemas.openxmlformats.org/officeDocument/2006/relationships/hyperlink" Target="https://ref.ly/Deut3:1-Deut3:11" TargetMode="External"/><Relationship Id="rId550" Type="http://schemas.openxmlformats.org/officeDocument/2006/relationships/hyperlink" Target="https://ref.ly/Num21:21-Num21:35" TargetMode="External"/><Relationship Id="rId551" Type="http://schemas.openxmlformats.org/officeDocument/2006/relationships/hyperlink" Target="https://ref.ly/Josh3:1" TargetMode="External"/><Relationship Id="rId552" Type="http://schemas.openxmlformats.org/officeDocument/2006/relationships/hyperlink" Target="https://ref.ly/Josh24:9" TargetMode="External"/><Relationship Id="rId553" Type="http://schemas.openxmlformats.org/officeDocument/2006/relationships/hyperlink" Target="https://ref.ly/Judg11:25" TargetMode="External"/><Relationship Id="rId554" Type="http://schemas.openxmlformats.org/officeDocument/2006/relationships/hyperlink" Target="https://ref.ly/Mic6:5" TargetMode="External"/><Relationship Id="rId555" Type="http://schemas.openxmlformats.org/officeDocument/2006/relationships/hyperlink" Target="https://ref.ly/Rev2:14" TargetMode="External"/><Relationship Id="rId556" Type="http://schemas.openxmlformats.org/officeDocument/2006/relationships/hyperlink" Target="https://ref.ly/Num21:21-Num21:31" TargetMode="External"/><Relationship Id="rId557" Type="http://schemas.openxmlformats.org/officeDocument/2006/relationships/hyperlink" Target="https://ref.ly/Gen25:1-Gen25:2" TargetMode="External"/><Relationship Id="rId558" Type="http://schemas.openxmlformats.org/officeDocument/2006/relationships/hyperlink" Target="https://ref.ly/Exod2:15-Exod2:16" TargetMode="External"/><Relationship Id="rId559" Type="http://schemas.openxmlformats.org/officeDocument/2006/relationships/hyperlink" Target="https://ref.ly/Num22:7" TargetMode="External"/><Relationship Id="rId560" Type="http://schemas.openxmlformats.org/officeDocument/2006/relationships/hyperlink" Target="https://ref.ly/Num25:6" TargetMode="External"/><Relationship Id="rId561" Type="http://schemas.openxmlformats.org/officeDocument/2006/relationships/hyperlink" Target="https://ref.ly/Num25:14-Num25:18" TargetMode="External"/><Relationship Id="rId562" Type="http://schemas.openxmlformats.org/officeDocument/2006/relationships/hyperlink" Target="https://ref.ly/Num31:2-Num31:10" TargetMode="External"/><Relationship Id="rId563" Type="http://schemas.openxmlformats.org/officeDocument/2006/relationships/hyperlink" Target="https://ref.ly/Judg6:1-Judg8:35" TargetMode="External"/><Relationship Id="rId564" Type="http://schemas.openxmlformats.org/officeDocument/2006/relationships/hyperlink" Target="https://ref.ly/Deut18:14" TargetMode="External"/><Relationship Id="rId565" Type="http://schemas.openxmlformats.org/officeDocument/2006/relationships/hyperlink" Target="https://ref.ly/1Sam6:2" TargetMode="External"/><Relationship Id="rId566" Type="http://schemas.openxmlformats.org/officeDocument/2006/relationships/hyperlink" Target="https://ref.ly/2Kgs21:6" TargetMode="External"/><Relationship Id="rId567" Type="http://schemas.openxmlformats.org/officeDocument/2006/relationships/hyperlink" Target="https://ref.ly/Isa44:25" TargetMode="External"/><Relationship Id="rId568" Type="http://schemas.openxmlformats.org/officeDocument/2006/relationships/hyperlink" Target="https://ref.ly/Dan2:1-Dan2:12" TargetMode="External"/><Relationship Id="rId569" Type="http://schemas.openxmlformats.org/officeDocument/2006/relationships/hyperlink" Target="https://ref.ly/Dan2:27-Dan2:28" TargetMode="External"/><Relationship Id="rId570" Type="http://schemas.openxmlformats.org/officeDocument/2006/relationships/hyperlink" Target="https://ref.ly/Mic5:12" TargetMode="External"/><Relationship Id="rId571" Type="http://schemas.openxmlformats.org/officeDocument/2006/relationships/hyperlink" Target="https://ref.ly/Zech10:2" TargetMode="External"/><Relationship Id="rId572" Type="http://schemas.openxmlformats.org/officeDocument/2006/relationships/hyperlink" Target="https://ref.ly/Gen27:1-Gen27:40" TargetMode="External"/><Relationship Id="rId573" Type="http://schemas.openxmlformats.org/officeDocument/2006/relationships/hyperlink" Target="https://ref.ly/Deut27:15-Deut27:26" TargetMode="External"/><Relationship Id="rId574" Type="http://schemas.openxmlformats.org/officeDocument/2006/relationships/hyperlink" Target="https://ref.ly/1Sam14:24-1Sam14:28" TargetMode="External"/><Relationship Id="rId575" Type="http://schemas.openxmlformats.org/officeDocument/2006/relationships/hyperlink" Target="https://ref.ly/Matt21:18-Matt21:22" TargetMode="External"/><Relationship Id="rId576" Type="http://schemas.openxmlformats.org/officeDocument/2006/relationships/hyperlink" Target="https://ref.ly/Num22:5" TargetMode="External"/><Relationship Id="rId577" Type="http://schemas.openxmlformats.org/officeDocument/2006/relationships/hyperlink" Target="https://ref.ly/Num22:17-Num22:18" TargetMode="External"/><Relationship Id="rId578" Type="http://schemas.openxmlformats.org/officeDocument/2006/relationships/hyperlink" Target="https://ref.ly/1Sam9:7-1Sam9:8" TargetMode="External"/><Relationship Id="rId579" Type="http://schemas.openxmlformats.org/officeDocument/2006/relationships/hyperlink" Target="https://ref.ly/2Kgs8:7-2Kgs8:9" TargetMode="External"/><Relationship Id="rId580" Type="http://schemas.openxmlformats.org/officeDocument/2006/relationships/hyperlink" Target="https://ref.ly/Num22:9" TargetMode="External"/><Relationship Id="rId581" Type="http://schemas.openxmlformats.org/officeDocument/2006/relationships/hyperlink" Target="https://ref.ly/Num22:19-Num22:20" TargetMode="External"/><Relationship Id="rId582" Type="http://schemas.openxmlformats.org/officeDocument/2006/relationships/hyperlink" Target="https://ref.ly/Job4:12-Job4:16" TargetMode="External"/><Relationship Id="rId583" Type="http://schemas.openxmlformats.org/officeDocument/2006/relationships/hyperlink" Target="https://ref.ly/Zech1:8" TargetMode="External"/><Relationship Id="rId584" Type="http://schemas.openxmlformats.org/officeDocument/2006/relationships/hyperlink" Target="https://ref.ly/Num24:13" TargetMode="External"/><Relationship Id="rId585" Type="http://schemas.openxmlformats.org/officeDocument/2006/relationships/hyperlink" Target="https://ref.ly/Num22:35" TargetMode="External"/><Relationship Id="rId586" Type="http://schemas.openxmlformats.org/officeDocument/2006/relationships/hyperlink" Target="https://ref.ly/Num22:20" TargetMode="External"/><Relationship Id="rId587" Type="http://schemas.openxmlformats.org/officeDocument/2006/relationships/hyperlink" Target="https://ref.ly/Prov12:10" TargetMode="External"/><Relationship Id="rId588" Type="http://schemas.openxmlformats.org/officeDocument/2006/relationships/hyperlink" Target="https://ref.ly/1Sam25:1-1Sam25:44" TargetMode="External"/><Relationship Id="rId589" Type="http://schemas.openxmlformats.org/officeDocument/2006/relationships/hyperlink" Target="https://ref.ly/Gen3:1-Gen3:5" TargetMode="External"/><Relationship Id="rId590" Type="http://schemas.openxmlformats.org/officeDocument/2006/relationships/hyperlink" Target="https://ref.ly/2Pet2:15-2Pet2:16" TargetMode="External"/><Relationship Id="rId591" Type="http://schemas.openxmlformats.org/officeDocument/2006/relationships/hyperlink" Target="https://ref.ly/Num21:19" TargetMode="External"/><Relationship Id="rId592" Type="http://schemas.openxmlformats.org/officeDocument/2006/relationships/hyperlink" Target="https://ref.ly/Josh13:17" TargetMode="External"/><Relationship Id="rId593" Type="http://schemas.openxmlformats.org/officeDocument/2006/relationships/hyperlink" Target="https://ref.ly/Num22:41" TargetMode="External"/><Relationship Id="rId594" Type="http://schemas.openxmlformats.org/officeDocument/2006/relationships/hyperlink" Target="https://ref.ly/Num23:28" TargetMode="External"/><Relationship Id="rId595" Type="http://schemas.openxmlformats.org/officeDocument/2006/relationships/hyperlink" Target="https://ref.ly/Num22:11" TargetMode="External"/><Relationship Id="rId596" Type="http://schemas.openxmlformats.org/officeDocument/2006/relationships/hyperlink" Target="https://ref.ly/Num23:4" TargetMode="External"/><Relationship Id="rId597" Type="http://schemas.openxmlformats.org/officeDocument/2006/relationships/hyperlink" Target="https://ref.ly/Num23:29" TargetMode="External"/><Relationship Id="rId598" Type="http://schemas.openxmlformats.org/officeDocument/2006/relationships/hyperlink" Target="https://ref.ly/Job42:8" TargetMode="External"/><Relationship Id="rId599" Type="http://schemas.openxmlformats.org/officeDocument/2006/relationships/hyperlink" Target="https://ref.ly/Num23:23" TargetMode="External"/><Relationship Id="rId600" Type="http://schemas.openxmlformats.org/officeDocument/2006/relationships/hyperlink" Target="https://ref.ly/Num24:1" TargetMode="External"/><Relationship Id="rId601" Type="http://schemas.openxmlformats.org/officeDocument/2006/relationships/hyperlink" Target="https://ref.ly/Deut18:9-Deut18:14" TargetMode="External"/><Relationship Id="rId602" Type="http://schemas.openxmlformats.org/officeDocument/2006/relationships/hyperlink" Target="https://ref.ly/Ezek21:21" TargetMode="External"/><Relationship Id="rId603" Type="http://schemas.openxmlformats.org/officeDocument/2006/relationships/hyperlink" Target="https://ref.ly/Exod19:5-Exod19:6" TargetMode="External"/><Relationship Id="rId604" Type="http://schemas.openxmlformats.org/officeDocument/2006/relationships/hyperlink" Target="https://ref.ly/Deut7:6-Deut7:9" TargetMode="External"/><Relationship Id="rId605" Type="http://schemas.openxmlformats.org/officeDocument/2006/relationships/hyperlink" Target="https://ref.ly/Gen12:2-Gen12:3" TargetMode="External"/><Relationship Id="rId606" Type="http://schemas.openxmlformats.org/officeDocument/2006/relationships/hyperlink" Target="https://ref.ly/Gen13:16" TargetMode="External"/><Relationship Id="rId607" Type="http://schemas.openxmlformats.org/officeDocument/2006/relationships/hyperlink" Target="https://ref.ly/Gen28:14" TargetMode="External"/><Relationship Id="rId608" Type="http://schemas.openxmlformats.org/officeDocument/2006/relationships/hyperlink" Target="https://ref.ly/Num23:10" TargetMode="External"/><Relationship Id="rId609" Type="http://schemas.openxmlformats.org/officeDocument/2006/relationships/hyperlink" Target="https://ref.ly/Num23:5" TargetMode="External"/><Relationship Id="rId610" Type="http://schemas.openxmlformats.org/officeDocument/2006/relationships/hyperlink" Target="https://ref.ly/Num23:16" TargetMode="External"/><Relationship Id="rId611" Type="http://schemas.openxmlformats.org/officeDocument/2006/relationships/hyperlink" Target="https://ref.ly/Gen24:10" TargetMode="External"/><Relationship Id="rId612" Type="http://schemas.openxmlformats.org/officeDocument/2006/relationships/hyperlink" Target="https://ref.ly/Num22:12" TargetMode="External"/><Relationship Id="rId613" Type="http://schemas.openxmlformats.org/officeDocument/2006/relationships/hyperlink" Target="https://ref.ly/Gen22:17-Gen22:18" TargetMode="External"/><Relationship Id="rId614" Type="http://schemas.openxmlformats.org/officeDocument/2006/relationships/hyperlink" Target="https://ref.ly/Josh2:9-Josh2:11" TargetMode="External"/><Relationship Id="rId615" Type="http://schemas.openxmlformats.org/officeDocument/2006/relationships/hyperlink" Target="https://ref.ly/Num14:13-Num14:19" TargetMode="External"/><Relationship Id="rId616" Type="http://schemas.openxmlformats.org/officeDocument/2006/relationships/hyperlink" Target="https://ref.ly/Num25:3" TargetMode="External"/><Relationship Id="rId617" Type="http://schemas.openxmlformats.org/officeDocument/2006/relationships/hyperlink" Target="https://ref.ly/Num25:5" TargetMode="External"/><Relationship Id="rId618" Type="http://schemas.openxmlformats.org/officeDocument/2006/relationships/hyperlink" Target="https://ref.ly/Deut3:29" TargetMode="External"/><Relationship Id="rId619" Type="http://schemas.openxmlformats.org/officeDocument/2006/relationships/hyperlink" Target="https://ref.ly/Deut34:6" TargetMode="External"/><Relationship Id="rId620" Type="http://schemas.openxmlformats.org/officeDocument/2006/relationships/hyperlink" Target="https://ref.ly/Num23:3" TargetMode="External"/><Relationship Id="rId621" Type="http://schemas.openxmlformats.org/officeDocument/2006/relationships/hyperlink" Target="https://ref.ly/Num23:15" TargetMode="External"/><Relationship Id="rId622" Type="http://schemas.openxmlformats.org/officeDocument/2006/relationships/hyperlink" Target="https://ref.ly/Num24:7" TargetMode="External"/><Relationship Id="rId623" Type="http://schemas.openxmlformats.org/officeDocument/2006/relationships/hyperlink" Target="https://ref.ly/Num26:1-Num26:65" TargetMode="External"/><Relationship Id="rId624" Type="http://schemas.openxmlformats.org/officeDocument/2006/relationships/hyperlink" Target="https://ref.ly/Num24:15-Num24:24" TargetMode="External"/><Relationship Id="rId625" Type="http://schemas.openxmlformats.org/officeDocument/2006/relationships/hyperlink" Target="https://ref.ly/1Sam15:7-1Sam15:9" TargetMode="External"/><Relationship Id="rId626" Type="http://schemas.openxmlformats.org/officeDocument/2006/relationships/hyperlink" Target="https://ref.ly/1Sam15:32-1Sam15:33" TargetMode="External"/><Relationship Id="rId627" Type="http://schemas.openxmlformats.org/officeDocument/2006/relationships/hyperlink" Target="https://ref.ly/Num14:45" TargetMode="External"/><Relationship Id="rId628" Type="http://schemas.openxmlformats.org/officeDocument/2006/relationships/hyperlink" Target="https://ref.ly/Exod17:8-Exod17:16" TargetMode="External"/><Relationship Id="rId629" Type="http://schemas.openxmlformats.org/officeDocument/2006/relationships/hyperlink" Target="https://ref.ly/Num24:8-Num24:9" TargetMode="External"/><Relationship Id="rId630" Type="http://schemas.openxmlformats.org/officeDocument/2006/relationships/hyperlink" Target="https://ref.ly/Gen12:3" TargetMode="External"/><Relationship Id="rId631" Type="http://schemas.openxmlformats.org/officeDocument/2006/relationships/hyperlink" Target="https://ref.ly/Gen27:29" TargetMode="External"/><Relationship Id="rId632" Type="http://schemas.openxmlformats.org/officeDocument/2006/relationships/hyperlink" Target="https://ref.ly/Job27:23" TargetMode="External"/><Relationship Id="rId633" Type="http://schemas.openxmlformats.org/officeDocument/2006/relationships/hyperlink" Target="https://ref.ly/Lam2:15" TargetMode="External"/><Relationship Id="rId634" Type="http://schemas.openxmlformats.org/officeDocument/2006/relationships/hyperlink" Target="https://ref.ly/Num24:9" TargetMode="External"/><Relationship Id="rId635" Type="http://schemas.openxmlformats.org/officeDocument/2006/relationships/hyperlink" Target="https://ref.ly/Num24:16" TargetMode="External"/><Relationship Id="rId636" Type="http://schemas.openxmlformats.org/officeDocument/2006/relationships/hyperlink" Target="https://ref.ly/Num24:17" TargetMode="External"/><Relationship Id="rId637" Type="http://schemas.openxmlformats.org/officeDocument/2006/relationships/hyperlink" Target="https://ref.ly/Isa14:12" TargetMode="External"/><Relationship Id="rId638" Type="http://schemas.openxmlformats.org/officeDocument/2006/relationships/hyperlink" Target="https://ref.ly/Matt2:1-Matt2:10" TargetMode="External"/><Relationship Id="rId639" Type="http://schemas.openxmlformats.org/officeDocument/2006/relationships/hyperlink" Target="https://ref.ly/Gen49:10" TargetMode="External"/><Relationship Id="rId640" Type="http://schemas.openxmlformats.org/officeDocument/2006/relationships/hyperlink" Target="https://ref.ly/Ps45:6" TargetMode="External"/><Relationship Id="rId641" Type="http://schemas.openxmlformats.org/officeDocument/2006/relationships/hyperlink" Target="https://ref.ly/2Sam8:2" TargetMode="External"/><Relationship Id="rId642" Type="http://schemas.openxmlformats.org/officeDocument/2006/relationships/hyperlink" Target="https://ref.ly/2Kgs3:1-2Kgs3:27" TargetMode="External"/><Relationship Id="rId643" Type="http://schemas.openxmlformats.org/officeDocument/2006/relationships/hyperlink" Target="https://ref.ly/Isa15:1-Isa16:14" TargetMode="External"/><Relationship Id="rId644" Type="http://schemas.openxmlformats.org/officeDocument/2006/relationships/hyperlink" Target="https://ref.ly/Jer48:1-Jer48:47" TargetMode="External"/><Relationship Id="rId645" Type="http://schemas.openxmlformats.org/officeDocument/2006/relationships/hyperlink" Target="https://ref.ly/Matt2:2" TargetMode="External"/><Relationship Id="rId646" Type="http://schemas.openxmlformats.org/officeDocument/2006/relationships/hyperlink" Target="https://ref.ly/2Pet1:19" TargetMode="External"/><Relationship Id="rId647" Type="http://schemas.openxmlformats.org/officeDocument/2006/relationships/hyperlink" Target="https://ref.ly/Rev2:28" TargetMode="External"/><Relationship Id="rId648" Type="http://schemas.openxmlformats.org/officeDocument/2006/relationships/hyperlink" Target="https://ref.ly/Rev22:16" TargetMode="External"/><Relationship Id="rId649" Type="http://schemas.openxmlformats.org/officeDocument/2006/relationships/hyperlink" Target="https://ref.ly/Heb1:8" TargetMode="External"/><Relationship Id="rId650" Type="http://schemas.openxmlformats.org/officeDocument/2006/relationships/hyperlink" Target="https://ref.ly/Num24:18" TargetMode="External"/><Relationship Id="rId651" Type="http://schemas.openxmlformats.org/officeDocument/2006/relationships/hyperlink" Target="https://ref.ly/Num24:19" TargetMode="External"/><Relationship Id="rId652" Type="http://schemas.openxmlformats.org/officeDocument/2006/relationships/hyperlink" Target="https://ref.ly/Num24:20" TargetMode="External"/><Relationship Id="rId653" Type="http://schemas.openxmlformats.org/officeDocument/2006/relationships/hyperlink" Target="https://ref.ly/Num10:29-Num10:32" TargetMode="External"/><Relationship Id="rId654" Type="http://schemas.openxmlformats.org/officeDocument/2006/relationships/hyperlink" Target="https://ref.ly/1Sam15:6" TargetMode="External"/><Relationship Id="rId655" Type="http://schemas.openxmlformats.org/officeDocument/2006/relationships/hyperlink" Target="https://ref.ly/1Sam27:10" TargetMode="External"/><Relationship Id="rId656" Type="http://schemas.openxmlformats.org/officeDocument/2006/relationships/hyperlink" Target="https://ref.ly/1Sam30:27-1Sam30:30" TargetMode="External"/><Relationship Id="rId657" Type="http://schemas.openxmlformats.org/officeDocument/2006/relationships/hyperlink" Target="https://ref.ly/Gen10:4" TargetMode="External"/><Relationship Id="rId658" Type="http://schemas.openxmlformats.org/officeDocument/2006/relationships/hyperlink" Target="https://ref.ly/Jer2:10" TargetMode="External"/><Relationship Id="rId659" Type="http://schemas.openxmlformats.org/officeDocument/2006/relationships/hyperlink" Target="https://ref.ly/Dan11:30" TargetMode="External"/><Relationship Id="rId660" Type="http://schemas.openxmlformats.org/officeDocument/2006/relationships/hyperlink" Target="https://ref.ly/Gen10:21-Gen10:25" TargetMode="External"/><Relationship Id="rId661" Type="http://schemas.openxmlformats.org/officeDocument/2006/relationships/hyperlink" Target="https://ref.ly/Gen11:10-Gen11:16" TargetMode="External"/><Relationship Id="rId662" Type="http://schemas.openxmlformats.org/officeDocument/2006/relationships/hyperlink" Target="https://ref.ly/Josh24:3" TargetMode="External"/><Relationship Id="rId663" Type="http://schemas.openxmlformats.org/officeDocument/2006/relationships/hyperlink" Target="https://ref.ly/Isa7:20" TargetMode="External"/><Relationship Id="rId664" Type="http://schemas.openxmlformats.org/officeDocument/2006/relationships/hyperlink" Target="https://ref.ly/Num31:8" TargetMode="External"/><Relationship Id="rId665" Type="http://schemas.openxmlformats.org/officeDocument/2006/relationships/hyperlink" Target="https://ref.ly/Josh2:1" TargetMode="External"/><Relationship Id="rId666" Type="http://schemas.openxmlformats.org/officeDocument/2006/relationships/hyperlink" Target="https://ref.ly/Num22:2-Num22:4" TargetMode="External"/><Relationship Id="rId667" Type="http://schemas.openxmlformats.org/officeDocument/2006/relationships/hyperlink" Target="https://ref.ly/Num31:15-Num31:16" TargetMode="External"/><Relationship Id="rId668" Type="http://schemas.openxmlformats.org/officeDocument/2006/relationships/hyperlink" Target="https://ref.ly/Num31:16" TargetMode="External"/><Relationship Id="rId669" Type="http://schemas.openxmlformats.org/officeDocument/2006/relationships/hyperlink" Target="https://ref.ly/1Cor10:6" TargetMode="External"/><Relationship Id="rId670" Type="http://schemas.openxmlformats.org/officeDocument/2006/relationships/hyperlink" Target="https://ref.ly/1Cor10:11" TargetMode="External"/><Relationship Id="rId671" Type="http://schemas.openxmlformats.org/officeDocument/2006/relationships/hyperlink" Target="https://ref.ly/Ps106:28" TargetMode="External"/><Relationship Id="rId672" Type="http://schemas.openxmlformats.org/officeDocument/2006/relationships/hyperlink" Target="https://ref.ly/Num21:29" TargetMode="External"/><Relationship Id="rId673" Type="http://schemas.openxmlformats.org/officeDocument/2006/relationships/hyperlink" Target="https://ref.ly/Num25:18" TargetMode="External"/><Relationship Id="rId674" Type="http://schemas.openxmlformats.org/officeDocument/2006/relationships/hyperlink" Target="https://ref.ly/Deut4:3" TargetMode="External"/><Relationship Id="rId675" Type="http://schemas.openxmlformats.org/officeDocument/2006/relationships/hyperlink" Target="https://ref.ly/Deut4:46" TargetMode="External"/><Relationship Id="rId676" Type="http://schemas.openxmlformats.org/officeDocument/2006/relationships/hyperlink" Target="https://ref.ly/Josh13:20" TargetMode="External"/><Relationship Id="rId677" Type="http://schemas.openxmlformats.org/officeDocument/2006/relationships/hyperlink" Target="https://ref.ly/Josh22:17" TargetMode="External"/><Relationship Id="rId678" Type="http://schemas.openxmlformats.org/officeDocument/2006/relationships/hyperlink" Target="https://ref.ly/Num25:8-Num25:9" TargetMode="External"/><Relationship Id="rId679" Type="http://schemas.openxmlformats.org/officeDocument/2006/relationships/hyperlink" Target="https://ref.ly/Num26:1" TargetMode="External"/><Relationship Id="rId680" Type="http://schemas.openxmlformats.org/officeDocument/2006/relationships/hyperlink" Target="https://ref.ly/Num11:10" TargetMode="External"/><Relationship Id="rId681" Type="http://schemas.openxmlformats.org/officeDocument/2006/relationships/hyperlink" Target="https://ref.ly/Num12:9" TargetMode="External"/><Relationship Id="rId682" Type="http://schemas.openxmlformats.org/officeDocument/2006/relationships/hyperlink" Target="https://ref.ly/Exod32:27-Exod32:28" TargetMode="External"/><Relationship Id="rId683" Type="http://schemas.openxmlformats.org/officeDocument/2006/relationships/hyperlink" Target="https://ref.ly/2Sam21:6" TargetMode="External"/><Relationship Id="rId684" Type="http://schemas.openxmlformats.org/officeDocument/2006/relationships/hyperlink" Target="https://ref.ly/2Sam21:9" TargetMode="External"/><Relationship Id="rId685" Type="http://schemas.openxmlformats.org/officeDocument/2006/relationships/hyperlink" Target="https://ref.ly/2Sam12:12" TargetMode="External"/><Relationship Id="rId686" Type="http://schemas.openxmlformats.org/officeDocument/2006/relationships/hyperlink" Target="https://ref.ly/Num25:1-Num25:3" TargetMode="External"/><Relationship Id="rId687" Type="http://schemas.openxmlformats.org/officeDocument/2006/relationships/hyperlink" Target="https://ref.ly/Num25:16-Num25:18" TargetMode="External"/><Relationship Id="rId688" Type="http://schemas.openxmlformats.org/officeDocument/2006/relationships/hyperlink" Target="https://ref.ly/Num31:1-Num31:2" TargetMode="External"/><Relationship Id="rId689" Type="http://schemas.openxmlformats.org/officeDocument/2006/relationships/hyperlink" Target="https://ref.ly/Num25:7-Num25:8" TargetMode="External"/><Relationship Id="rId690" Type="http://schemas.openxmlformats.org/officeDocument/2006/relationships/hyperlink" Target="https://ref.ly/Mal2:5" TargetMode="External"/><Relationship Id="rId691" Type="http://schemas.openxmlformats.org/officeDocument/2006/relationships/hyperlink" Target="https://ref.ly/Jer33:19-Jer33:22" TargetMode="External"/><Relationship Id="rId692" Type="http://schemas.openxmlformats.org/officeDocument/2006/relationships/hyperlink" Target="https://ref.ly/Num31:1-Num31:54" TargetMode="External"/><Relationship Id="rId693" Type="http://schemas.openxmlformats.org/officeDocument/2006/relationships/hyperlink" Target="https://ref.ly/Num1:1-Num4:49" TargetMode="External"/><Relationship Id="rId694" Type="http://schemas.openxmlformats.org/officeDocument/2006/relationships/hyperlink" Target="https://ref.ly/Num26:63-Num26:65" TargetMode="External"/><Relationship Id="rId695" Type="http://schemas.openxmlformats.org/officeDocument/2006/relationships/hyperlink" Target="https://ref.ly/Num27:1-Num27:11" TargetMode="External"/><Relationship Id="rId696" Type="http://schemas.openxmlformats.org/officeDocument/2006/relationships/hyperlink" Target="https://ref.ly/Num36:1-Num36:12" TargetMode="External"/><Relationship Id="rId697" Type="http://schemas.openxmlformats.org/officeDocument/2006/relationships/hyperlink" Target="https://ref.ly/Num2:32" TargetMode="External"/><Relationship Id="rId698" Type="http://schemas.openxmlformats.org/officeDocument/2006/relationships/hyperlink" Target="https://ref.ly/Josh15:1-Josh19:51" TargetMode="External"/><Relationship Id="rId699" Type="http://schemas.openxmlformats.org/officeDocument/2006/relationships/hyperlink" Target="https://ref.ly/Num27:21" TargetMode="External"/><Relationship Id="rId700" Type="http://schemas.openxmlformats.org/officeDocument/2006/relationships/hyperlink" Target="https://ref.ly/1Sam10:20" TargetMode="External"/><Relationship Id="rId701" Type="http://schemas.openxmlformats.org/officeDocument/2006/relationships/hyperlink" Target="https://ref.ly/1Sam14:41-1Sam14:42" TargetMode="External"/><Relationship Id="rId702" Type="http://schemas.openxmlformats.org/officeDocument/2006/relationships/hyperlink" Target="https://ref.ly/Prov18:18" TargetMode="External"/><Relationship Id="rId703" Type="http://schemas.openxmlformats.org/officeDocument/2006/relationships/hyperlink" Target="https://ref.ly/Acts1:26" TargetMode="External"/><Relationship Id="rId704" Type="http://schemas.openxmlformats.org/officeDocument/2006/relationships/hyperlink" Target="https://ref.ly/Num1:47-Num1:49" TargetMode="External"/><Relationship Id="rId705" Type="http://schemas.openxmlformats.org/officeDocument/2006/relationships/hyperlink" Target="https://ref.ly/Num3:14-Num3:39" TargetMode="External"/><Relationship Id="rId706" Type="http://schemas.openxmlformats.org/officeDocument/2006/relationships/hyperlink" Target="https://ref.ly/Num3:15" TargetMode="External"/><Relationship Id="rId707" Type="http://schemas.openxmlformats.org/officeDocument/2006/relationships/hyperlink" Target="https://ref.ly/Num26:52-Num26:56" TargetMode="External"/><Relationship Id="rId708" Type="http://schemas.openxmlformats.org/officeDocument/2006/relationships/hyperlink" Target="https://ref.ly/Num18:23-Num18:24" TargetMode="External"/><Relationship Id="rId709" Type="http://schemas.openxmlformats.org/officeDocument/2006/relationships/hyperlink" Target="https://ref.ly/Num27:12-Num27:23" TargetMode="External"/><Relationship Id="rId710" Type="http://schemas.openxmlformats.org/officeDocument/2006/relationships/hyperlink" Target="https://ref.ly/Num23:1-Num24:25" TargetMode="External"/><Relationship Id="rId711" Type="http://schemas.openxmlformats.org/officeDocument/2006/relationships/hyperlink" Target="https://ref.ly/Num36:1-Num36:13" TargetMode="External"/><Relationship Id="rId712" Type="http://schemas.openxmlformats.org/officeDocument/2006/relationships/hyperlink" Target="https://ref.ly/Josh17:4" TargetMode="External"/><Relationship Id="rId713" Type="http://schemas.openxmlformats.org/officeDocument/2006/relationships/hyperlink" Target="https://ref.ly/1Kgs21:7-1Kgs21:16" TargetMode="External"/><Relationship Id="rId714" Type="http://schemas.openxmlformats.org/officeDocument/2006/relationships/hyperlink" Target="https://ref.ly/Deut32:49" TargetMode="External"/><Relationship Id="rId715" Type="http://schemas.openxmlformats.org/officeDocument/2006/relationships/hyperlink" Target="https://ref.ly/1Kgs22:17" TargetMode="External"/><Relationship Id="rId716" Type="http://schemas.openxmlformats.org/officeDocument/2006/relationships/hyperlink" Target="https://ref.ly/Ezek34:5" TargetMode="External"/><Relationship Id="rId717" Type="http://schemas.openxmlformats.org/officeDocument/2006/relationships/hyperlink" Target="https://ref.ly/Matt9:36" TargetMode="External"/><Relationship Id="rId718" Type="http://schemas.openxmlformats.org/officeDocument/2006/relationships/hyperlink" Target="https://ref.ly/Num11:28" TargetMode="External"/><Relationship Id="rId719" Type="http://schemas.openxmlformats.org/officeDocument/2006/relationships/hyperlink" Target="https://ref.ly/Exod33:11" TargetMode="External"/><Relationship Id="rId720" Type="http://schemas.openxmlformats.org/officeDocument/2006/relationships/hyperlink" Target="https://ref.ly/Num11:25-Num11:29" TargetMode="External"/><Relationship Id="rId721" Type="http://schemas.openxmlformats.org/officeDocument/2006/relationships/hyperlink" Target="https://ref.ly/Deut34:9" TargetMode="External"/><Relationship Id="rId722" Type="http://schemas.openxmlformats.org/officeDocument/2006/relationships/hyperlink" Target="https://ref.ly/Num8:10-Num8:14" TargetMode="External"/><Relationship Id="rId723" Type="http://schemas.openxmlformats.org/officeDocument/2006/relationships/hyperlink" Target="https://ref.ly/Num12:6-Num12:8" TargetMode="External"/><Relationship Id="rId724" Type="http://schemas.openxmlformats.org/officeDocument/2006/relationships/hyperlink" Target="https://ref.ly/Deut34:10-Deut34:12" TargetMode="External"/><Relationship Id="rId725" Type="http://schemas.openxmlformats.org/officeDocument/2006/relationships/hyperlink" Target="https://ref.ly/Exod28:30" TargetMode="External"/><Relationship Id="rId726" Type="http://schemas.openxmlformats.org/officeDocument/2006/relationships/hyperlink" Target="https://ref.ly/Lev8:8" TargetMode="External"/><Relationship Id="rId727" Type="http://schemas.openxmlformats.org/officeDocument/2006/relationships/hyperlink" Target="https://ref.ly/Num15:3" TargetMode="External"/><Relationship Id="rId728" Type="http://schemas.openxmlformats.org/officeDocument/2006/relationships/hyperlink" Target="https://ref.ly/Gen8:21" TargetMode="External"/><Relationship Id="rId729" Type="http://schemas.openxmlformats.org/officeDocument/2006/relationships/hyperlink" Target="https://ref.ly/Lev1:9" TargetMode="External"/><Relationship Id="rId730" Type="http://schemas.openxmlformats.org/officeDocument/2006/relationships/hyperlink" Target="https://ref.ly/Eph5:2" TargetMode="External"/><Relationship Id="rId731" Type="http://schemas.openxmlformats.org/officeDocument/2006/relationships/hyperlink" Target="https://ref.ly/Phil4:18" TargetMode="External"/><Relationship Id="rId732" Type="http://schemas.openxmlformats.org/officeDocument/2006/relationships/hyperlink" Target="https://ref.ly/Num28:3-Num29:39" TargetMode="External"/><Relationship Id="rId733" Type="http://schemas.openxmlformats.org/officeDocument/2006/relationships/hyperlink" Target="https://ref.ly/Num15:1-Num15:16" TargetMode="External"/><Relationship Id="rId734" Type="http://schemas.openxmlformats.org/officeDocument/2006/relationships/hyperlink" Target="https://ref.ly/Lev1:1-Lev7:38" TargetMode="External"/><Relationship Id="rId735" Type="http://schemas.openxmlformats.org/officeDocument/2006/relationships/hyperlink" Target="https://ref.ly/Lev23:1-Lev23:44" TargetMode="External"/><Relationship Id="rId736" Type="http://schemas.openxmlformats.org/officeDocument/2006/relationships/hyperlink" Target="https://ref.ly/Heb9:9-Heb9:15" TargetMode="External"/><Relationship Id="rId737" Type="http://schemas.openxmlformats.org/officeDocument/2006/relationships/hyperlink" Target="https://ref.ly/Heb10:1-Heb10:2" TargetMode="External"/><Relationship Id="rId738" Type="http://schemas.openxmlformats.org/officeDocument/2006/relationships/hyperlink" Target="https://ref.ly/1Pet2:5" TargetMode="External"/><Relationship Id="rId739" Type="http://schemas.openxmlformats.org/officeDocument/2006/relationships/hyperlink" Target="https://ref.ly/Exod29:38-Exod29:46" TargetMode="External"/><Relationship Id="rId740" Type="http://schemas.openxmlformats.org/officeDocument/2006/relationships/hyperlink" Target="https://ref.ly/Num6:3" TargetMode="External"/><Relationship Id="rId741" Type="http://schemas.openxmlformats.org/officeDocument/2006/relationships/hyperlink" Target="https://ref.ly/Deut14:26" TargetMode="External"/><Relationship Id="rId742" Type="http://schemas.openxmlformats.org/officeDocument/2006/relationships/hyperlink" Target="https://ref.ly/Lev23:3" TargetMode="External"/><Relationship Id="rId743" Type="http://schemas.openxmlformats.org/officeDocument/2006/relationships/hyperlink" Target="https://ref.ly/Deut5:12-Deut5:15" TargetMode="External"/><Relationship Id="rId744" Type="http://schemas.openxmlformats.org/officeDocument/2006/relationships/hyperlink" Target="https://ref.ly/Num9:1-Num9:4" TargetMode="External"/><Relationship Id="rId745" Type="http://schemas.openxmlformats.org/officeDocument/2006/relationships/hyperlink" Target="https://ref.ly/Exod12:1-Exod13:10" TargetMode="External"/><Relationship Id="rId746" Type="http://schemas.openxmlformats.org/officeDocument/2006/relationships/hyperlink" Target="https://ref.ly/Lev23:5-Lev23:8" TargetMode="External"/><Relationship Id="rId747" Type="http://schemas.openxmlformats.org/officeDocument/2006/relationships/hyperlink" Target="https://ref.ly/Deut16:1-Deut16:8" TargetMode="External"/><Relationship Id="rId748" Type="http://schemas.openxmlformats.org/officeDocument/2006/relationships/hyperlink" Target="https://ref.ly/Matt26:17-Matt26:19" TargetMode="External"/><Relationship Id="rId749" Type="http://schemas.openxmlformats.org/officeDocument/2006/relationships/hyperlink" Target="https://ref.ly/Matt26:26-Matt26:27" TargetMode="External"/><Relationship Id="rId750" Type="http://schemas.openxmlformats.org/officeDocument/2006/relationships/hyperlink" Target="https://ref.ly/Mark14:12" TargetMode="External"/><Relationship Id="rId751" Type="http://schemas.openxmlformats.org/officeDocument/2006/relationships/hyperlink" Target="https://ref.ly/John11:55" TargetMode="External"/><Relationship Id="rId752" Type="http://schemas.openxmlformats.org/officeDocument/2006/relationships/hyperlink" Target="https://ref.ly/John12:1" TargetMode="External"/><Relationship Id="rId753" Type="http://schemas.openxmlformats.org/officeDocument/2006/relationships/hyperlink" Target="https://ref.ly/John13:1" TargetMode="External"/><Relationship Id="rId754" Type="http://schemas.openxmlformats.org/officeDocument/2006/relationships/hyperlink" Target="https://ref.ly/John18:28" TargetMode="External"/><Relationship Id="rId755" Type="http://schemas.openxmlformats.org/officeDocument/2006/relationships/hyperlink" Target="https://ref.ly/John18:39" TargetMode="External"/><Relationship Id="rId756" Type="http://schemas.openxmlformats.org/officeDocument/2006/relationships/hyperlink" Target="https://ref.ly/John19:14" TargetMode="External"/><Relationship Id="rId757" Type="http://schemas.openxmlformats.org/officeDocument/2006/relationships/hyperlink" Target="https://ref.ly/John19:31" TargetMode="External"/><Relationship Id="rId758" Type="http://schemas.openxmlformats.org/officeDocument/2006/relationships/hyperlink" Target="https://ref.ly/Acts2:1" TargetMode="External"/><Relationship Id="rId759" Type="http://schemas.openxmlformats.org/officeDocument/2006/relationships/hyperlink" Target="https://ref.ly/Lev23:15-Lev23:22" TargetMode="External"/><Relationship Id="rId760" Type="http://schemas.openxmlformats.org/officeDocument/2006/relationships/hyperlink" Target="https://ref.ly/Acts20:16" TargetMode="External"/><Relationship Id="rId761" Type="http://schemas.openxmlformats.org/officeDocument/2006/relationships/hyperlink" Target="https://ref.ly/1Cor16:8" TargetMode="External"/><Relationship Id="rId762" Type="http://schemas.openxmlformats.org/officeDocument/2006/relationships/hyperlink" Target="https://ref.ly/Lev23:23-Lev23:25" TargetMode="External"/><Relationship Id="rId763" Type="http://schemas.openxmlformats.org/officeDocument/2006/relationships/hyperlink" Target="https://ref.ly/Lev23:27" TargetMode="External"/><Relationship Id="rId764" Type="http://schemas.openxmlformats.org/officeDocument/2006/relationships/hyperlink" Target="https://ref.ly/Lev16:1-Lev16:34" TargetMode="External"/><Relationship Id="rId765" Type="http://schemas.openxmlformats.org/officeDocument/2006/relationships/hyperlink" Target="https://ref.ly/Lev23:26-Lev23:32" TargetMode="External"/><Relationship Id="rId766" Type="http://schemas.openxmlformats.org/officeDocument/2006/relationships/hyperlink" Target="https://ref.ly/Rom3:23-Rom3:25" TargetMode="External"/><Relationship Id="rId767" Type="http://schemas.openxmlformats.org/officeDocument/2006/relationships/hyperlink" Target="https://ref.ly/Heb9:7-Heb9:12" TargetMode="External"/><Relationship Id="rId768" Type="http://schemas.openxmlformats.org/officeDocument/2006/relationships/hyperlink" Target="https://ref.ly/Heb9:23-Heb9:28" TargetMode="External"/><Relationship Id="rId769" Type="http://schemas.openxmlformats.org/officeDocument/2006/relationships/hyperlink" Target="https://ref.ly/Num29:12" TargetMode="External"/><Relationship Id="rId770" Type="http://schemas.openxmlformats.org/officeDocument/2006/relationships/hyperlink" Target="https://ref.ly/Num29:35" TargetMode="External"/><Relationship Id="rId771" Type="http://schemas.openxmlformats.org/officeDocument/2006/relationships/hyperlink" Target="https://ref.ly/Exod34:22" TargetMode="External"/><Relationship Id="rId772" Type="http://schemas.openxmlformats.org/officeDocument/2006/relationships/hyperlink" Target="https://ref.ly/Neh8:13-Neh8:18" TargetMode="External"/><Relationship Id="rId773" Type="http://schemas.openxmlformats.org/officeDocument/2006/relationships/hyperlink" Target="https://ref.ly/Lev23:33-Lev23:43" TargetMode="External"/><Relationship Id="rId774" Type="http://schemas.openxmlformats.org/officeDocument/2006/relationships/hyperlink" Target="https://ref.ly/1Kgs8:1-1Kgs8:2" TargetMode="External"/><Relationship Id="rId775" Type="http://schemas.openxmlformats.org/officeDocument/2006/relationships/hyperlink" Target="https://ref.ly/Lev23:38" TargetMode="External"/><Relationship Id="rId776" Type="http://schemas.openxmlformats.org/officeDocument/2006/relationships/hyperlink" Target="https://ref.ly/1Sam1:1-1Sam1:28" TargetMode="External"/><Relationship Id="rId777" Type="http://schemas.openxmlformats.org/officeDocument/2006/relationships/hyperlink" Target="https://ref.ly/Num6:1-Num6:27" TargetMode="External"/><Relationship Id="rId778" Type="http://schemas.openxmlformats.org/officeDocument/2006/relationships/hyperlink" Target="https://ref.ly/Matt5:33" TargetMode="External"/><Relationship Id="rId779" Type="http://schemas.openxmlformats.org/officeDocument/2006/relationships/hyperlink" Target="https://ref.ly/Num29:39" TargetMode="External"/><Relationship Id="rId780" Type="http://schemas.openxmlformats.org/officeDocument/2006/relationships/hyperlink" Target="https://ref.ly/Num6:1-Num6:21" TargetMode="External"/><Relationship Id="rId781" Type="http://schemas.openxmlformats.org/officeDocument/2006/relationships/hyperlink" Target="https://ref.ly/Lev5:4-Lev5:5" TargetMode="External"/><Relationship Id="rId782" Type="http://schemas.openxmlformats.org/officeDocument/2006/relationships/hyperlink" Target="https://ref.ly/Lev27:1-Lev27:34" TargetMode="External"/><Relationship Id="rId783" Type="http://schemas.openxmlformats.org/officeDocument/2006/relationships/hyperlink" Target="https://ref.ly/Deut23:21-Deut23:23" TargetMode="External"/><Relationship Id="rId784" Type="http://schemas.openxmlformats.org/officeDocument/2006/relationships/hyperlink" Target="https://ref.ly/Matt6:16" TargetMode="External"/><Relationship Id="rId785" Type="http://schemas.openxmlformats.org/officeDocument/2006/relationships/hyperlink" Target="https://ref.ly/Matt15:3-Matt15:9" TargetMode="External"/><Relationship Id="rId786" Type="http://schemas.openxmlformats.org/officeDocument/2006/relationships/hyperlink" Target="https://ref.ly/Acts18:18" TargetMode="External"/><Relationship Id="rId787" Type="http://schemas.openxmlformats.org/officeDocument/2006/relationships/hyperlink" Target="https://ref.ly/Acts21:23" TargetMode="External"/><Relationship Id="rId788" Type="http://schemas.openxmlformats.org/officeDocument/2006/relationships/hyperlink" Target="https://ref.ly/Lev22:13" TargetMode="External"/><Relationship Id="rId789" Type="http://schemas.openxmlformats.org/officeDocument/2006/relationships/hyperlink" Target="https://ref.ly/Num30:5" TargetMode="External"/><Relationship Id="rId790" Type="http://schemas.openxmlformats.org/officeDocument/2006/relationships/hyperlink" Target="https://ref.ly/Num30:8" TargetMode="External"/><Relationship Id="rId791" Type="http://schemas.openxmlformats.org/officeDocument/2006/relationships/hyperlink" Target="https://ref.ly/Num30:12" TargetMode="External"/><Relationship Id="rId792" Type="http://schemas.openxmlformats.org/officeDocument/2006/relationships/hyperlink" Target="https://ref.ly/Num30:13" TargetMode="External"/><Relationship Id="rId793" Type="http://schemas.openxmlformats.org/officeDocument/2006/relationships/hyperlink" Target="https://ref.ly/Lev5:4-Lev5:13" TargetMode="External"/><Relationship Id="rId794" Type="http://schemas.openxmlformats.org/officeDocument/2006/relationships/hyperlink" Target="https://ref.ly/Num25:1-Num25:18" TargetMode="External"/><Relationship Id="rId795" Type="http://schemas.openxmlformats.org/officeDocument/2006/relationships/hyperlink" Target="https://ref.ly/Judg6:3" TargetMode="External"/><Relationship Id="rId796" Type="http://schemas.openxmlformats.org/officeDocument/2006/relationships/hyperlink" Target="https://ref.ly/Judg6:33" TargetMode="External"/><Relationship Id="rId797" Type="http://schemas.openxmlformats.org/officeDocument/2006/relationships/hyperlink" Target="https://ref.ly/Judg7:12" TargetMode="External"/><Relationship Id="rId798" Type="http://schemas.openxmlformats.org/officeDocument/2006/relationships/hyperlink" Target="https://ref.ly/Gen37:28" TargetMode="External"/><Relationship Id="rId799" Type="http://schemas.openxmlformats.org/officeDocument/2006/relationships/hyperlink" Target="https://ref.ly/Gen37:36" TargetMode="External"/><Relationship Id="rId800" Type="http://schemas.openxmlformats.org/officeDocument/2006/relationships/hyperlink" Target="https://ref.ly/Isa60:6" TargetMode="External"/><Relationship Id="rId801" Type="http://schemas.openxmlformats.org/officeDocument/2006/relationships/hyperlink" Target="https://ref.ly/Exod2:15-Exod3:1" TargetMode="External"/><Relationship Id="rId802" Type="http://schemas.openxmlformats.org/officeDocument/2006/relationships/hyperlink" Target="https://ref.ly/Num10:29" TargetMode="External"/><Relationship Id="rId803" Type="http://schemas.openxmlformats.org/officeDocument/2006/relationships/hyperlink" Target="https://ref.ly/Num22:4" TargetMode="External"/><Relationship Id="rId804" Type="http://schemas.openxmlformats.org/officeDocument/2006/relationships/hyperlink" Target="https://ref.ly/Num25:6-Num25:18" TargetMode="External"/><Relationship Id="rId805" Type="http://schemas.openxmlformats.org/officeDocument/2006/relationships/hyperlink" Target="https://ref.ly/Num25:11" TargetMode="External"/><Relationship Id="rId806" Type="http://schemas.openxmlformats.org/officeDocument/2006/relationships/hyperlink" Target="https://ref.ly/Num25:13" TargetMode="External"/><Relationship Id="rId807" Type="http://schemas.openxmlformats.org/officeDocument/2006/relationships/hyperlink" Target="https://ref.ly/Num10:35-Num10:36" TargetMode="External"/><Relationship Id="rId808" Type="http://schemas.openxmlformats.org/officeDocument/2006/relationships/hyperlink" Target="https://ref.ly/Josh6:6" TargetMode="External"/><Relationship Id="rId809" Type="http://schemas.openxmlformats.org/officeDocument/2006/relationships/hyperlink" Target="https://ref.ly/1Sam4:3-1Sam4:11" TargetMode="External"/><Relationship Id="rId810" Type="http://schemas.openxmlformats.org/officeDocument/2006/relationships/hyperlink" Target="https://ref.ly/Num14:44" TargetMode="External"/><Relationship Id="rId811" Type="http://schemas.openxmlformats.org/officeDocument/2006/relationships/hyperlink" Target="https://ref.ly/Num3:31" TargetMode="External"/><Relationship Id="rId812" Type="http://schemas.openxmlformats.org/officeDocument/2006/relationships/hyperlink" Target="https://ref.ly/Num4:15" TargetMode="External"/><Relationship Id="rId813" Type="http://schemas.openxmlformats.org/officeDocument/2006/relationships/hyperlink" Target="https://ref.ly/Num18:3" TargetMode="External"/><Relationship Id="rId814" Type="http://schemas.openxmlformats.org/officeDocument/2006/relationships/hyperlink" Target="https://ref.ly/1Kgs8:4" TargetMode="External"/><Relationship Id="rId815" Type="http://schemas.openxmlformats.org/officeDocument/2006/relationships/hyperlink" Target="https://ref.ly/1Chr9:29" TargetMode="External"/><Relationship Id="rId816" Type="http://schemas.openxmlformats.org/officeDocument/2006/relationships/hyperlink" Target="https://ref.ly/2Chr5:5" TargetMode="External"/><Relationship Id="rId817" Type="http://schemas.openxmlformats.org/officeDocument/2006/relationships/hyperlink" Target="https://ref.ly/Num31:12" TargetMode="External"/><Relationship Id="rId818" Type="http://schemas.openxmlformats.org/officeDocument/2006/relationships/hyperlink" Target="https://ref.ly/Num31:32-Num31:35" TargetMode="External"/><Relationship Id="rId819" Type="http://schemas.openxmlformats.org/officeDocument/2006/relationships/hyperlink" Target="https://ref.ly/2Pet2:15" TargetMode="External"/><Relationship Id="rId820" Type="http://schemas.openxmlformats.org/officeDocument/2006/relationships/hyperlink" Target="https://ref.ly/Jude1:11" TargetMode="External"/><Relationship Id="rId821" Type="http://schemas.openxmlformats.org/officeDocument/2006/relationships/hyperlink" Target="https://ref.ly/Josh6:1-Josh6:27" TargetMode="External"/><Relationship Id="rId822" Type="http://schemas.openxmlformats.org/officeDocument/2006/relationships/hyperlink" Target="https://ref.ly/Josh8:1-Josh8:35" TargetMode="External"/><Relationship Id="rId823" Type="http://schemas.openxmlformats.org/officeDocument/2006/relationships/hyperlink" Target="https://ref.ly/Num19:1-Num19:22" TargetMode="External"/><Relationship Id="rId824" Type="http://schemas.openxmlformats.org/officeDocument/2006/relationships/hyperlink" Target="https://ref.ly/1Sam30:21-1Sam30:25" TargetMode="External"/><Relationship Id="rId825" Type="http://schemas.openxmlformats.org/officeDocument/2006/relationships/hyperlink" Target="https://ref.ly/Num31:25-Num31:30" TargetMode="External"/><Relationship Id="rId826" Type="http://schemas.openxmlformats.org/officeDocument/2006/relationships/hyperlink" Target="https://ref.ly/Exod30:12" TargetMode="External"/><Relationship Id="rId827" Type="http://schemas.openxmlformats.org/officeDocument/2006/relationships/hyperlink" Target="https://ref.ly/Judg8:24-Judg8:26" TargetMode="External"/><Relationship Id="rId828" Type="http://schemas.openxmlformats.org/officeDocument/2006/relationships/hyperlink" Target="https://ref.ly/Num16:39-Num16:40" TargetMode="External"/><Relationship Id="rId829" Type="http://schemas.openxmlformats.org/officeDocument/2006/relationships/hyperlink" Target="https://ref.ly/Zech6:14" TargetMode="External"/><Relationship Id="rId830" Type="http://schemas.openxmlformats.org/officeDocument/2006/relationships/hyperlink" Target="https://ref.ly/Num31:32-Num31:33" TargetMode="External"/><Relationship Id="rId831" Type="http://schemas.openxmlformats.org/officeDocument/2006/relationships/hyperlink" Target="https://ref.ly/Num32:29" TargetMode="External"/><Relationship Id="rId832" Type="http://schemas.openxmlformats.org/officeDocument/2006/relationships/hyperlink" Target="https://ref.ly/Num21:1-Num21:35" TargetMode="External"/><Relationship Id="rId833" Type="http://schemas.openxmlformats.org/officeDocument/2006/relationships/hyperlink" Target="https://ref.ly/Num32:38" TargetMode="External"/><Relationship Id="rId834" Type="http://schemas.openxmlformats.org/officeDocument/2006/relationships/hyperlink" Target="https://ref.ly/Gen36:10-Gen36:11" TargetMode="External"/><Relationship Id="rId835" Type="http://schemas.openxmlformats.org/officeDocument/2006/relationships/hyperlink" Target="https://ref.ly/Num13:6" TargetMode="External"/><Relationship Id="rId836" Type="http://schemas.openxmlformats.org/officeDocument/2006/relationships/hyperlink" Target="https://ref.ly/Num32:22" TargetMode="External"/><Relationship Id="rId837" Type="http://schemas.openxmlformats.org/officeDocument/2006/relationships/hyperlink" Target="https://ref.ly/Num32:23" TargetMode="External"/><Relationship Id="rId838" Type="http://schemas.openxmlformats.org/officeDocument/2006/relationships/hyperlink" Target="https://ref.ly/Josh4:12-Josh4:13" TargetMode="External"/><Relationship Id="rId839" Type="http://schemas.openxmlformats.org/officeDocument/2006/relationships/hyperlink" Target="https://ref.ly/Josh22:1-Josh22:9" TargetMode="External"/><Relationship Id="rId840" Type="http://schemas.openxmlformats.org/officeDocument/2006/relationships/hyperlink" Target="https://ref.ly/Josh22:1-Josh22:2" TargetMode="External"/><Relationship Id="rId841" Type="http://schemas.openxmlformats.org/officeDocument/2006/relationships/hyperlink" Target="https://ref.ly/Deut3:12-Deut3:13" TargetMode="External"/><Relationship Id="rId842" Type="http://schemas.openxmlformats.org/officeDocument/2006/relationships/hyperlink" Target="https://ref.ly/Deut4:43" TargetMode="External"/><Relationship Id="rId843" Type="http://schemas.openxmlformats.org/officeDocument/2006/relationships/hyperlink" Target="https://ref.ly/Deut29:7-Deut29:8" TargetMode="External"/><Relationship Id="rId844" Type="http://schemas.openxmlformats.org/officeDocument/2006/relationships/hyperlink" Target="https://ref.ly/Num32:33" TargetMode="External"/><Relationship Id="rId845" Type="http://schemas.openxmlformats.org/officeDocument/2006/relationships/hyperlink" Target="https://ref.ly/Josh17:1-Josh17:12" TargetMode="External"/><Relationship Id="rId846" Type="http://schemas.openxmlformats.org/officeDocument/2006/relationships/hyperlink" Target="https://ref.ly/Josh22:7" TargetMode="External"/><Relationship Id="rId847" Type="http://schemas.openxmlformats.org/officeDocument/2006/relationships/hyperlink" Target="https://ref.ly/Isa46:1" TargetMode="External"/><Relationship Id="rId848" Type="http://schemas.openxmlformats.org/officeDocument/2006/relationships/hyperlink" Target="https://ref.ly/Deut3:13-Deut3:15" TargetMode="External"/><Relationship Id="rId849" Type="http://schemas.openxmlformats.org/officeDocument/2006/relationships/hyperlink" Target="https://ref.ly/Josh13:29-Josh13:31" TargetMode="External"/><Relationship Id="rId850" Type="http://schemas.openxmlformats.org/officeDocument/2006/relationships/hyperlink" Target="https://ref.ly/Judg8:11" TargetMode="External"/><Relationship Id="rId851" Type="http://schemas.openxmlformats.org/officeDocument/2006/relationships/hyperlink" Target="https://ref.ly/Deut3:14" TargetMode="External"/><Relationship Id="rId852" Type="http://schemas.openxmlformats.org/officeDocument/2006/relationships/hyperlink" Target="https://ref.ly/Josh13:30" TargetMode="External"/><Relationship Id="rId853" Type="http://schemas.openxmlformats.org/officeDocument/2006/relationships/hyperlink" Target="https://ref.ly/Judg10:4" TargetMode="External"/><Relationship Id="rId854" Type="http://schemas.openxmlformats.org/officeDocument/2006/relationships/hyperlink" Target="https://ref.ly/1Kgs4:13" TargetMode="External"/><Relationship Id="rId855" Type="http://schemas.openxmlformats.org/officeDocument/2006/relationships/hyperlink" Target="https://ref.ly/1Chr2:21-1Chr2:23" TargetMode="External"/><Relationship Id="rId856" Type="http://schemas.openxmlformats.org/officeDocument/2006/relationships/hyperlink" Target="https://ref.ly/Exod24:4" TargetMode="External"/><Relationship Id="rId857" Type="http://schemas.openxmlformats.org/officeDocument/2006/relationships/hyperlink" Target="https://ref.ly/Num33:3" TargetMode="External"/><Relationship Id="rId858" Type="http://schemas.openxmlformats.org/officeDocument/2006/relationships/hyperlink" Target="https://ref.ly/Num33:49" TargetMode="External"/><Relationship Id="rId859" Type="http://schemas.openxmlformats.org/officeDocument/2006/relationships/hyperlink" Target="https://ref.ly/Exod6:6" TargetMode="External"/><Relationship Id="rId860" Type="http://schemas.openxmlformats.org/officeDocument/2006/relationships/hyperlink" Target="https://ref.ly/Exod12:12" TargetMode="External"/><Relationship Id="rId861" Type="http://schemas.openxmlformats.org/officeDocument/2006/relationships/hyperlink" Target="https://ref.ly/Exod13:17-Exod19:1" TargetMode="External"/><Relationship Id="rId862" Type="http://schemas.openxmlformats.org/officeDocument/2006/relationships/hyperlink" Target="https://ref.ly/Exod13:20" TargetMode="External"/><Relationship Id="rId863" Type="http://schemas.openxmlformats.org/officeDocument/2006/relationships/hyperlink" Target="https://ref.ly/Num11:34-Num12:16" TargetMode="External"/><Relationship Id="rId864" Type="http://schemas.openxmlformats.org/officeDocument/2006/relationships/hyperlink" Target="https://ref.ly/Deut10:6" TargetMode="External"/><Relationship Id="rId865" Type="http://schemas.openxmlformats.org/officeDocument/2006/relationships/hyperlink" Target="https://ref.ly/Deut2:8" TargetMode="External"/><Relationship Id="rId866" Type="http://schemas.openxmlformats.org/officeDocument/2006/relationships/hyperlink" Target="https://ref.ly/Num32:8" TargetMode="External"/><Relationship Id="rId867" Type="http://schemas.openxmlformats.org/officeDocument/2006/relationships/hyperlink" Target="https://ref.ly/Deut31:1-Deut31:2" TargetMode="External"/><Relationship Id="rId868" Type="http://schemas.openxmlformats.org/officeDocument/2006/relationships/hyperlink" Target="https://ref.ly/Deut34:7" TargetMode="External"/><Relationship Id="rId869" Type="http://schemas.openxmlformats.org/officeDocument/2006/relationships/hyperlink" Target="https://ref.ly/Jer48:22" TargetMode="External"/><Relationship Id="rId870" Type="http://schemas.openxmlformats.org/officeDocument/2006/relationships/hyperlink" Target="https://ref.ly/Num36:13" TargetMode="External"/><Relationship Id="rId871" Type="http://schemas.openxmlformats.org/officeDocument/2006/relationships/hyperlink" Target="https://ref.ly/Exod23:23-Exod23:33" TargetMode="External"/><Relationship Id="rId872" Type="http://schemas.openxmlformats.org/officeDocument/2006/relationships/hyperlink" Target="https://ref.ly/Exod34:11-Exod34:17" TargetMode="External"/><Relationship Id="rId873" Type="http://schemas.openxmlformats.org/officeDocument/2006/relationships/hyperlink" Target="https://ref.ly/Deut7:1-Deut7:6" TargetMode="External"/><Relationship Id="rId874" Type="http://schemas.openxmlformats.org/officeDocument/2006/relationships/hyperlink" Target="https://ref.ly/Deut12:2-Deut12:4" TargetMode="External"/><Relationship Id="rId875" Type="http://schemas.openxmlformats.org/officeDocument/2006/relationships/hyperlink" Target="https://ref.ly/Josh23:4-Josh23:8" TargetMode="External"/><Relationship Id="rId876" Type="http://schemas.openxmlformats.org/officeDocument/2006/relationships/hyperlink" Target="https://ref.ly/Lev26:1" TargetMode="External"/><Relationship Id="rId877" Type="http://schemas.openxmlformats.org/officeDocument/2006/relationships/hyperlink" Target="https://ref.ly/Deut12:2-Deut12:3" TargetMode="External"/><Relationship Id="rId878" Type="http://schemas.openxmlformats.org/officeDocument/2006/relationships/hyperlink" Target="https://ref.ly/Num26:53-Num26:56" TargetMode="External"/><Relationship Id="rId879" Type="http://schemas.openxmlformats.org/officeDocument/2006/relationships/hyperlink" Target="https://ref.ly/Num34:1-Num34:29" TargetMode="External"/><Relationship Id="rId880" Type="http://schemas.openxmlformats.org/officeDocument/2006/relationships/hyperlink" Target="https://ref.ly/Num33:51-Num33:53" TargetMode="External"/><Relationship Id="rId881" Type="http://schemas.openxmlformats.org/officeDocument/2006/relationships/hyperlink" Target="https://ref.ly/Judg1:1-Judg2:5" TargetMode="External"/><Relationship Id="rId882" Type="http://schemas.openxmlformats.org/officeDocument/2006/relationships/hyperlink" Target="https://ref.ly/Judg2:11-Judg3:6" TargetMode="External"/><Relationship Id="rId883" Type="http://schemas.openxmlformats.org/officeDocument/2006/relationships/hyperlink" Target="https://ref.ly/Num33:55" TargetMode="External"/><Relationship Id="rId884" Type="http://schemas.openxmlformats.org/officeDocument/2006/relationships/hyperlink" Target="https://ref.ly/2Cor12:7" TargetMode="External"/><Relationship Id="rId885" Type="http://schemas.openxmlformats.org/officeDocument/2006/relationships/hyperlink" Target="https://ref.ly/Gen12:1-Gen12:7" TargetMode="External"/><Relationship Id="rId886" Type="http://schemas.openxmlformats.org/officeDocument/2006/relationships/hyperlink" Target="https://ref.ly/Num13:1-Num13:33" TargetMode="External"/><Relationship Id="rId887" Type="http://schemas.openxmlformats.org/officeDocument/2006/relationships/hyperlink" Target="https://ref.ly/Num33:53" TargetMode="External"/><Relationship Id="rId888" Type="http://schemas.openxmlformats.org/officeDocument/2006/relationships/hyperlink" Target="https://ref.ly/Josh13:1-Josh19:51" TargetMode="External"/><Relationship Id="rId889" Type="http://schemas.openxmlformats.org/officeDocument/2006/relationships/hyperlink" Target="https://ref.ly/Ezek47:1-Ezek48:35" TargetMode="External"/><Relationship Id="rId890" Type="http://schemas.openxmlformats.org/officeDocument/2006/relationships/hyperlink" Target="https://ref.ly/2Sam24:1-2Sam24:9" TargetMode="External"/><Relationship Id="rId891" Type="http://schemas.openxmlformats.org/officeDocument/2006/relationships/hyperlink" Target="https://ref.ly/Num13:21" TargetMode="External"/><Relationship Id="rId892" Type="http://schemas.openxmlformats.org/officeDocument/2006/relationships/hyperlink" Target="https://ref.ly/Num34:6" TargetMode="External"/><Relationship Id="rId893" Type="http://schemas.openxmlformats.org/officeDocument/2006/relationships/hyperlink" Target="https://ref.ly/Amos6:14" TargetMode="External"/><Relationship Id="rId894" Type="http://schemas.openxmlformats.org/officeDocument/2006/relationships/hyperlink" Target="https://ref.ly/Num26:55-Num26:56" TargetMode="External"/><Relationship Id="rId895" Type="http://schemas.openxmlformats.org/officeDocument/2006/relationships/hyperlink" Target="https://ref.ly/Num34:19-Num34:28" TargetMode="External"/><Relationship Id="rId896" Type="http://schemas.openxmlformats.org/officeDocument/2006/relationships/hyperlink" Target="https://ref.ly/Num13:30" TargetMode="External"/><Relationship Id="rId897" Type="http://schemas.openxmlformats.org/officeDocument/2006/relationships/hyperlink" Target="https://ref.ly/Num14:6-Num14:38" TargetMode="External"/><Relationship Id="rId898" Type="http://schemas.openxmlformats.org/officeDocument/2006/relationships/hyperlink" Target="https://ref.ly/Num35:1-Num35:34" TargetMode="External"/><Relationship Id="rId899" Type="http://schemas.openxmlformats.org/officeDocument/2006/relationships/hyperlink" Target="https://ref.ly/Lev25:32-Lev25:34" TargetMode="External"/><Relationship Id="rId900" Type="http://schemas.openxmlformats.org/officeDocument/2006/relationships/hyperlink" Target="https://ref.ly/1Chr13:2" TargetMode="External"/><Relationship Id="rId901" Type="http://schemas.openxmlformats.org/officeDocument/2006/relationships/hyperlink" Target="https://ref.ly/2Chr11:14" TargetMode="External"/><Relationship Id="rId902" Type="http://schemas.openxmlformats.org/officeDocument/2006/relationships/hyperlink" Target="https://ref.ly/Deut33:9-Deut33:10" TargetMode="External"/><Relationship Id="rId903" Type="http://schemas.openxmlformats.org/officeDocument/2006/relationships/hyperlink" Target="https://ref.ly/2Chr17:7-2Chr17:9" TargetMode="External"/><Relationship Id="rId904" Type="http://schemas.openxmlformats.org/officeDocument/2006/relationships/hyperlink" Target="https://ref.ly/2Chr19:8-2Chr19:11" TargetMode="External"/><Relationship Id="rId905" Type="http://schemas.openxmlformats.org/officeDocument/2006/relationships/hyperlink" Target="https://ref.ly/2Chr35:3" TargetMode="External"/><Relationship Id="rId906" Type="http://schemas.openxmlformats.org/officeDocument/2006/relationships/hyperlink" Target="https://ref.ly/Num18:23" TargetMode="External"/><Relationship Id="rId907" Type="http://schemas.openxmlformats.org/officeDocument/2006/relationships/hyperlink" Target="https://ref.ly/Num26:62" TargetMode="External"/><Relationship Id="rId908" Type="http://schemas.openxmlformats.org/officeDocument/2006/relationships/hyperlink" Target="https://ref.ly/Num35:4" TargetMode="External"/><Relationship Id="rId909" Type="http://schemas.openxmlformats.org/officeDocument/2006/relationships/hyperlink" Target="https://ref.ly/Num35:5" TargetMode="External"/><Relationship Id="rId910" Type="http://schemas.openxmlformats.org/officeDocument/2006/relationships/hyperlink" Target="https://ref.ly/Deut4:41-Deut4:43" TargetMode="External"/><Relationship Id="rId911" Type="http://schemas.openxmlformats.org/officeDocument/2006/relationships/hyperlink" Target="https://ref.ly/Deut19:1-Deut19:13" TargetMode="External"/><Relationship Id="rId912" Type="http://schemas.openxmlformats.org/officeDocument/2006/relationships/hyperlink" Target="https://ref.ly/Josh20:1-Josh20:9" TargetMode="External"/><Relationship Id="rId913" Type="http://schemas.openxmlformats.org/officeDocument/2006/relationships/hyperlink" Target="https://ref.ly/Exod21:12-Exod21:14" TargetMode="External"/><Relationship Id="rId914" Type="http://schemas.openxmlformats.org/officeDocument/2006/relationships/hyperlink" Target="https://ref.ly/Josh20:7-Josh20:8" TargetMode="External"/><Relationship Id="rId915" Type="http://schemas.openxmlformats.org/officeDocument/2006/relationships/hyperlink" Target="https://ref.ly/1Kgs1:50-1Kgs1:53" TargetMode="External"/><Relationship Id="rId916" Type="http://schemas.openxmlformats.org/officeDocument/2006/relationships/hyperlink" Target="https://ref.ly/1Kgs2:28-1Kgs2:34" TargetMode="External"/><Relationship Id="rId917" Type="http://schemas.openxmlformats.org/officeDocument/2006/relationships/hyperlink" Target="https://ref.ly/Exod21:14" TargetMode="External"/><Relationship Id="rId918" Type="http://schemas.openxmlformats.org/officeDocument/2006/relationships/hyperlink" Target="https://ref.ly/Lev19:15" TargetMode="External"/><Relationship Id="rId919" Type="http://schemas.openxmlformats.org/officeDocument/2006/relationships/hyperlink" Target="https://ref.ly/Deut1:16-Deut1:17" TargetMode="External"/><Relationship Id="rId920" Type="http://schemas.openxmlformats.org/officeDocument/2006/relationships/hyperlink" Target="https://ref.ly/1Tim5:21" TargetMode="External"/><Relationship Id="rId921" Type="http://schemas.openxmlformats.org/officeDocument/2006/relationships/hyperlink" Target="https://ref.ly/Jas2:2-Jas2:4" TargetMode="External"/><Relationship Id="rId922" Type="http://schemas.openxmlformats.org/officeDocument/2006/relationships/hyperlink" Target="https://ref.ly/Num35:11" TargetMode="External"/><Relationship Id="rId923" Type="http://schemas.openxmlformats.org/officeDocument/2006/relationships/hyperlink" Target="https://ref.ly/Num35:22-Num35:23" TargetMode="External"/><Relationship Id="rId924" Type="http://schemas.openxmlformats.org/officeDocument/2006/relationships/hyperlink" Target="https://ref.ly/Num15:22-Num15:31" TargetMode="External"/><Relationship Id="rId925" Type="http://schemas.openxmlformats.org/officeDocument/2006/relationships/hyperlink" Target="https://ref.ly/Gen9:6" TargetMode="External"/><Relationship Id="rId926" Type="http://schemas.openxmlformats.org/officeDocument/2006/relationships/hyperlink" Target="https://ref.ly/Deut19:11-Deut19:12" TargetMode="External"/><Relationship Id="rId927" Type="http://schemas.openxmlformats.org/officeDocument/2006/relationships/hyperlink" Target="https://ref.ly/Num35:33" TargetMode="External"/><Relationship Id="rId928" Type="http://schemas.openxmlformats.org/officeDocument/2006/relationships/hyperlink" Target="https://ref.ly/Gen4:10-Gen4:11" TargetMode="External"/><Relationship Id="rId929" Type="http://schemas.openxmlformats.org/officeDocument/2006/relationships/hyperlink" Target="https://ref.ly/Deut17:6" TargetMode="External"/><Relationship Id="rId930" Type="http://schemas.openxmlformats.org/officeDocument/2006/relationships/hyperlink" Target="https://ref.ly/Deut19:15" TargetMode="External"/><Relationship Id="rId931" Type="http://schemas.openxmlformats.org/officeDocument/2006/relationships/hyperlink" Target="https://ref.ly/2Sam21:2-2Sam21:9" TargetMode="External"/><Relationship Id="rId932" Type="http://schemas.openxmlformats.org/officeDocument/2006/relationships/hyperlink" Target="https://ref.ly/Exod21:29-Exod21:30" TargetMode="External"/><Relationship Id="rId933" Type="http://schemas.openxmlformats.org/officeDocument/2006/relationships/hyperlink" Target="https://ref.ly/Lev18:28" TargetMode="External"/><Relationship Id="rId934" Type="http://schemas.openxmlformats.org/officeDocument/2006/relationships/hyperlink" Target="https://ref.ly/Ezek36:17-Ezek36:18" TargetMode="External"/><Relationship Id="rId935" Type="http://schemas.openxmlformats.org/officeDocument/2006/relationships/hyperlink" Target="https://ref.ly/Hos4:2-Hos4:3" TargetMode="External"/><Relationship Id="rId936" Type="http://schemas.openxmlformats.org/officeDocument/2006/relationships/hyperlink" Target="https://ref.ly/Exod20:13" TargetMode="External"/><Relationship Id="rId937" Type="http://schemas.openxmlformats.org/officeDocument/2006/relationships/hyperlink" Target="https://ref.ly/Lev25:8-Lev25:55" TargetMode="External"/><Relationship Id="rId938" Type="http://schemas.openxmlformats.org/officeDocument/2006/relationships/hyperlink" Target="https://ref.ly/Lev18:1-Lev18:30" TargetMode="External"/><Relationship Id="rId939" Type="http://schemas.openxmlformats.org/officeDocument/2006/relationships/hyperlink" Target="https://ref.ly/Lev20:1-Lev20:27" TargetMode="External"/><Relationship Id="rId940" Type="http://schemas.openxmlformats.org/officeDocument/2006/relationships/hyperlink" Target="https://ref.ly/1Chr23:22" TargetMode="External"/><Relationship Id="rId941" Type="http://schemas.openxmlformats.org/officeDocument/2006/relationships/hyperlink" Target="https://ref.ly/Lev27:34" TargetMode="External"/><Relationship Id="rId942"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