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r>
        <w:rPr>
          <w:lang w:val="pt_PT" w:bidi="pt_PT"/>
        </w:rPr>
        <w:t>Js 14.7</w:t>
      </w:r>
      <w:r>
        <w:rPr>
          <w:lang w:val="pt_PT" w:bidi="pt_PT"/>
        </w:rPr>
        <w:t xml:space="preserve">; </w:t>
      </w:r>
      <w:r>
        <w:rPr>
          <w:lang w:val="pt_PT" w:bidi="pt_PT"/>
        </w:rPr>
        <w:t>2Rs 18.12</w:t>
      </w:r>
      <w:r>
        <w:rPr>
          <w:lang w:val="pt_PT" w:bidi="pt_PT"/>
        </w:rPr>
        <w:t xml:space="preserve">; </w:t>
      </w:r>
      <w:r>
        <w:rPr>
          <w:lang w:val="pt_PT" w:bidi="pt_PT"/>
        </w:rPr>
        <w:t>Ez 34.23</w:t>
      </w:r>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r>
        <w:rPr>
          <w:lang w:val="pt_PT" w:bidi="pt_PT"/>
        </w:rPr>
        <w:t>1.21</w:t>
      </w:r>
      <w:r>
        <w:rPr>
          <w:lang w:val="pt_PT" w:bidi="pt_PT"/>
        </w:rPr>
        <w:t>,</w:t>
      </w:r>
      <w:r>
        <w:rPr>
          <w:lang w:val="pt_PT" w:bidi="pt_PT"/>
        </w:rPr>
        <w:t>24</w:t>
      </w:r>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r>
        <w:rPr>
          <w:lang w:val="pt_PT" w:bidi="pt_PT"/>
        </w:rPr>
        <w:t>Rm 1.8–14</w:t>
      </w:r>
      <w:r>
        <w:rPr>
          <w:lang w:val="pt_PT" w:bidi="pt_PT"/>
        </w:rPr>
        <w:t xml:space="preserve">; </w:t>
      </w:r>
      <w:r>
        <w:rPr>
          <w:lang w:val="pt_PT" w:bidi="pt_PT"/>
        </w:rPr>
        <w:t>1Co 1.4–9</w:t>
      </w:r>
      <w:r>
        <w:rPr>
          <w:lang w:val="pt_PT" w:bidi="pt_PT"/>
        </w:rPr>
        <w:t xml:space="preserve">). O falso ensino era uma ameaça séria à fé das pessoas para quem ele estava escrevendo (veja </w:t>
      </w:r>
      <w:r>
        <w:rPr>
          <w:lang w:val="pt_PT" w:bidi="pt_PT"/>
        </w:rPr>
        <w:t>Jd 1.22–23</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r>
        <w:rPr>
          <w:lang w:val="pt_PT" w:bidi="pt_PT"/>
        </w:rPr>
        <w:t>Rm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r>
        <w:rPr>
          <w:lang w:val="pt_PT" w:bidi="pt_PT"/>
        </w:rPr>
        <w:t>1Co 10.4</w:t>
      </w:r>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r>
        <w:rPr>
          <w:lang w:val="pt_PT" w:bidi="pt_PT"/>
        </w:rPr>
        <w:t>Nm 14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r>
        <w:rPr>
          <w:lang w:val="pt_PT" w:bidi="pt_PT"/>
        </w:rPr>
        <w:t>1.4</w:t>
      </w:r>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r>
        <w:rPr>
          <w:lang w:val="pt_PT" w:bidi="pt_PT"/>
        </w:rPr>
        <w:t>Gn 6.1–4</w:t>
      </w:r>
      <w:r>
        <w:rPr>
          <w:lang w:val="pt_PT" w:bidi="pt_PT"/>
        </w:rPr>
        <w:t xml:space="preserve">. A tradição judaica entendia os “filhos de Deus” em </w:t>
      </w:r>
      <w:r>
        <w:rPr>
          <w:lang w:val="pt_PT" w:bidi="pt_PT"/>
        </w:rPr>
        <w:t>Gn 6</w:t>
      </w:r>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r>
        <w:rPr>
          <w:lang w:val="pt_PT" w:bidi="pt_PT"/>
        </w:rPr>
        <w:t>versículos 14–15</w:t>
      </w:r>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r>
        <w:rPr>
          <w:lang w:val="pt_PT" w:bidi="pt_PT"/>
        </w:rPr>
        <w:t>Gn 18.17–19.26</w:t>
      </w:r>
      <w:r>
        <w:rPr>
          <w:lang w:val="pt_PT" w:bidi="pt_PT"/>
        </w:rPr>
        <w:t xml:space="preserve">; </w:t>
      </w:r>
      <w:r>
        <w:rPr>
          <w:lang w:val="pt_PT" w:bidi="pt_PT"/>
        </w:rPr>
        <w:t>Lc 17.26–29</w:t>
      </w:r>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r>
        <w:rPr>
          <w:lang w:val="pt_PT" w:bidi="pt_PT"/>
        </w:rPr>
        <w:t>Dt 29.23</w:t>
      </w:r>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r>
        <w:rPr>
          <w:lang w:val="pt_PT" w:bidi="pt_PT"/>
        </w:rPr>
        <w:t>Gn 19.5–10</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r>
        <w:rPr>
          <w:lang w:val="pt_PT" w:bidi="pt_PT"/>
        </w:rPr>
        <w:t>1.18</w:t>
      </w:r>
      <w:r>
        <w:rPr>
          <w:lang w:val="pt_PT" w:bidi="pt_PT"/>
        </w:rPr>
        <w:t xml:space="preserve">; </w:t>
      </w:r>
      <w:r>
        <w:rPr>
          <w:lang w:val="pt_PT" w:bidi="pt_PT"/>
        </w:rPr>
        <w:t>2Pe 3.3–4</w:t>
      </w:r>
      <w:r>
        <w:rPr>
          <w:lang w:val="pt_PT" w:bidi="pt_PT"/>
        </w:rPr>
        <w:t xml:space="preserve">) ou negando a origem gloriosa desses anjos que se rebelaram contra Deus (compare </w:t>
      </w:r>
      <w:r>
        <w:rPr>
          <w:lang w:val="pt_PT" w:bidi="pt_PT"/>
        </w:rPr>
        <w:t>2Pe 2.10</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r>
        <w:rPr>
          <w:lang w:val="pt_PT" w:bidi="pt_PT"/>
        </w:rPr>
        <w:t>1Ts 4.16</w:t>
      </w:r>
      <w:r>
        <w:rPr>
          <w:lang w:val="pt_PT" w:bidi="pt_PT"/>
        </w:rPr>
        <w:t>). Miguel é mencionado várias vezes na Bíblia (</w:t>
      </w:r>
      <w:r>
        <w:rPr>
          <w:lang w:val="pt_PT" w:bidi="pt_PT"/>
        </w:rPr>
        <w:t>Dn 10.13</w:t>
      </w:r>
      <w:r>
        <w:rPr>
          <w:lang w:val="pt_PT" w:bidi="pt_PT"/>
        </w:rPr>
        <w:t>,</w:t>
      </w:r>
      <w:r>
        <w:rPr>
          <w:lang w:val="pt_PT" w:bidi="pt_PT"/>
        </w:rPr>
        <w:t>21</w:t>
      </w:r>
      <w:r>
        <w:rPr>
          <w:lang w:val="pt_PT" w:bidi="pt_PT"/>
        </w:rPr>
        <w:t xml:space="preserve">; </w:t>
      </w:r>
      <w:r>
        <w:rPr>
          <w:lang w:val="pt_PT" w:bidi="pt_PT"/>
        </w:rPr>
        <w:t>12.1</w:t>
      </w:r>
      <w:r>
        <w:rPr>
          <w:lang w:val="pt_PT" w:bidi="pt_PT"/>
        </w:rPr>
        <w:t xml:space="preserve">; </w:t>
      </w:r>
      <w:r>
        <w:rPr>
          <w:lang w:val="pt_PT" w:bidi="pt_PT"/>
        </w:rPr>
        <w:t>Ap 12.7</w:t>
      </w:r>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r>
        <w:rPr>
          <w:lang w:val="pt_PT" w:bidi="pt_PT"/>
        </w:rPr>
        <w:t>Gn 4.1–16</w:t>
      </w:r>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r>
        <w:rPr>
          <w:lang w:val="pt_PT" w:bidi="pt_PT"/>
        </w:rPr>
        <w:t>Nm 16.1–35</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r>
        <w:rPr>
          <w:lang w:val="pt_PT" w:bidi="pt_PT"/>
        </w:rPr>
        <w:t>Gn 5.18–24</w:t>
      </w:r>
      <w:r>
        <w:rPr>
          <w:lang w:val="pt_PT" w:bidi="pt_PT"/>
        </w:rPr>
        <w:t xml:space="preserve">; </w:t>
      </w:r>
      <w:r>
        <w:rPr>
          <w:lang w:val="pt_PT" w:bidi="pt_PT"/>
        </w:rPr>
        <w:t>1Cr 1.3</w:t>
      </w:r>
      <w:r>
        <w:rPr>
          <w:lang w:val="pt_PT" w:bidi="pt_PT"/>
        </w:rPr>
        <w:t xml:space="preserve">). </w:t>
      </w:r>
      <w:r>
        <w:rPr>
          <w:lang w:val="pt_PT" w:bidi="pt_PT"/>
        </w:rPr>
        <w:t>Gn 5.24</w:t>
      </w:r>
      <w:r>
        <w:rPr>
          <w:lang w:val="pt_PT" w:bidi="pt_PT"/>
        </w:rPr>
        <w:t xml:space="preserve"> sugere que Enoque não morreu, mas foi levado diretamente para o céu (compare </w:t>
      </w:r>
      <w:r>
        <w:rPr>
          <w:lang w:val="pt_PT" w:bidi="pt_PT"/>
        </w:rPr>
        <w:t>2Rs 2.1–13</w:t>
      </w:r>
      <w:r>
        <w:rPr>
          <w:lang w:val="pt_PT" w:bidi="pt_PT"/>
        </w:rPr>
        <w:t xml:space="preserve">; veja </w:t>
      </w:r>
      <w:r>
        <w:rPr>
          <w:lang w:val="pt_PT" w:bidi="pt_PT"/>
        </w:rPr>
        <w:t>Hb 11.5</w:t>
      </w:r>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r>
        <w:rPr>
          <w:lang w:val="pt_PT" w:bidi="pt_PT"/>
        </w:rPr>
        <w:t>At 20.29–30</w:t>
      </w:r>
      <w:r>
        <w:rPr>
          <w:lang w:val="pt_PT" w:bidi="pt_PT"/>
        </w:rPr>
        <w:t xml:space="preserve">, </w:t>
      </w:r>
      <w:r>
        <w:rPr>
          <w:lang w:val="pt_PT" w:bidi="pt_PT"/>
        </w:rPr>
        <w:t>1Tm 4.1–3</w:t>
      </w:r>
      <w:r>
        <w:rPr>
          <w:lang w:val="pt_PT" w:bidi="pt_PT"/>
        </w:rPr>
        <w:t xml:space="preserve">, e </w:t>
      </w:r>
      <w:r>
        <w:rPr>
          <w:lang w:val="pt_PT" w:bidi="pt_PT"/>
        </w:rPr>
        <w:t>2Tm 3.1–5</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r>
        <w:rPr>
          <w:lang w:val="pt_PT" w:bidi="pt_PT"/>
        </w:rPr>
        <w:t>1.3–4</w:t>
      </w:r>
      <w:r>
        <w:rPr>
          <w:lang w:val="pt_PT" w:bidi="pt_PT"/>
        </w:rPr>
        <w:t>). Os apóstolos os haviam alertado sobre os falsos ensinamentos (</w:t>
      </w:r>
      <w:r>
        <w:rPr>
          <w:lang w:val="pt_PT" w:bidi="pt_PT"/>
        </w:rPr>
        <w:t>1.17–19</w:t>
      </w:r>
      <w:r>
        <w:rPr>
          <w:lang w:val="pt_PT" w:bidi="pt_PT"/>
        </w:rPr>
        <w:t>). Eles devem apoiar uns aos outros em sua fé (</w:t>
      </w:r>
      <w:r>
        <w:rPr>
          <w:lang w:val="pt_PT" w:bidi="pt_PT"/>
        </w:rPr>
        <w:t>1.20–21</w:t>
      </w:r>
      <w:r>
        <w:rPr>
          <w:lang w:val="pt_PT" w:bidi="pt_PT"/>
        </w:rPr>
        <w:t>). Devem ajudar aqueles que possam ser enganados pelos falsos mestres (</w:t>
      </w:r>
      <w:r>
        <w:rPr>
          <w:lang w:val="pt_PT" w:bidi="pt_PT"/>
        </w:rPr>
        <w:t>1.22–23</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r>
        <w:rPr>
          <w:lang w:val="pt_PT" w:bidi="pt_PT"/>
        </w:rPr>
        <w:t>1.19</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r>
        <w:rPr>
          <w:lang w:val="pt_PT" w:bidi="pt_PT"/>
        </w:rPr>
        <w:t>1.3</w:t>
      </w:r>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r>
        <w:rPr>
          <w:lang w:val="pt_PT" w:bidi="pt_PT"/>
        </w:rPr>
        <w:t>1.5–7</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r>
        <w:rPr>
          <w:lang w:val="pt_PT" w:bidi="pt_PT"/>
        </w:rPr>
        <w:t>Mt 5.44</w:t>
      </w:r>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r>
        <w:rPr>
          <w:lang w:val="pt_PT" w:bidi="pt_PT"/>
        </w:rPr>
        <w:t>Zc 3.1–4</w:t>
      </w:r>
      <w:r>
        <w:rPr>
          <w:lang w:val="pt_PT" w:bidi="pt_PT"/>
        </w:rPr>
        <w:t xml:space="preserve">; </w:t>
      </w:r>
      <w:r>
        <w:rPr>
          <w:lang w:val="pt_PT" w:bidi="pt_PT"/>
        </w:rPr>
        <w:t>Ap 3.4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