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3">
        <w:r>
          <w:rPr>
            <w:lang w:val="ar_AE" w:bidi="ar_AE"/>
          </w:rPr>
          <w:rPr>
            <w:color w:val="0000EE"/>
            <w:u w:val="single"/>
          </w:rPr>
          <w:t>يوحنّا 8:58</w:t>
        </w:r>
      </w:hyperlink>
      <w:r>
        <w:rPr>
          <w:lang w:val="ar_AE" w:bidi="ar_AE"/>
        </w:rPr>
        <w:t>). عندما جاء يسوع في الجسد (</w:t>
      </w:r>
      <w:hyperlink r:id="rId14">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7">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19">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lang w:val="ar_AE" w:bidi="ar_AE"/>
          </w:rPr>
          <w:rPr>
            <w:color w:val="0000EE"/>
            <w:u w:val="single"/>
          </w:rPr>
          <w:t>يوحنا 1:4–5</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3:19–21</w:t>
        </w:r>
      </w:hyperlink>
      <w:r>
        <w:rPr>
          <w:lang w:val="ar_AE" w:bidi="ar_AE"/>
        </w:rPr>
        <w:t xml:space="preserve">; </w:t>
      </w:r>
      <w:hyperlink r:id="rId23">
        <w:r>
          <w:rPr>
            <w:lang w:val="ar_AE" w:bidi="ar_AE"/>
          </w:rPr>
          <w:rPr>
            <w:color w:val="0000EE"/>
            <w:u w:val="single"/>
          </w:rPr>
          <w:t>8:12</w:t>
        </w:r>
      </w:hyperlink>
      <w:r>
        <w:rPr>
          <w:lang w:val="ar_AE" w:bidi="ar_AE"/>
        </w:rPr>
        <w:t xml:space="preserve">; </w:t>
      </w:r>
      <w:hyperlink r:id="rId24">
        <w:r>
          <w:rPr>
            <w:lang w:val="ar_AE" w:bidi="ar_AE"/>
          </w:rPr>
          <w:rPr>
            <w:color w:val="0000EE"/>
            <w:u w:val="single"/>
          </w:rPr>
          <w:t>9:5</w:t>
        </w:r>
      </w:hyperlink>
      <w:r>
        <w:rPr>
          <w:lang w:val="ar_AE" w:bidi="ar_AE"/>
        </w:rPr>
        <w:t xml:space="preserve">; </w:t>
      </w:r>
      <w:hyperlink r:id="rId25">
        <w:r>
          <w:rPr>
            <w:lang w:val="ar_AE" w:bidi="ar_AE"/>
          </w:rPr>
          <w:rPr>
            <w:color w:val="0000EE"/>
            <w:u w:val="single"/>
          </w:rPr>
          <w:t>12:35–36</w:t>
        </w:r>
      </w:hyperlink>
      <w:r>
        <w:rPr>
          <w:lang w:val="ar_AE" w:bidi="ar_AE"/>
        </w:rPr>
        <w:t xml:space="preserve">, </w:t>
      </w:r>
      <w:hyperlink r:id="rId26">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7">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7">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lang w:val="ar_AE" w:bidi="ar_AE"/>
          </w:rPr>
          <w:rPr>
            <w:color w:val="0000EE"/>
            <w:u w:val="single"/>
          </w:rPr>
          <w:t>رومية 7:14–25</w:t>
        </w:r>
      </w:hyperlink>
      <w:r>
        <w:rPr>
          <w:lang w:val="ar_AE" w:bidi="ar_AE"/>
        </w:rPr>
        <w:t>). والمسيحي الحقيقي يعترف بهذه الخطية (</w:t>
      </w:r>
      <w:hyperlink r:id="rId31">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2">
        <w:r>
          <w:rPr>
            <w:lang w:val="ar_AE" w:bidi="ar_AE"/>
          </w:rPr>
          <w:rPr>
            <w:color w:val="0000EE"/>
            <w:u w:val="single"/>
          </w:rPr>
          <w:t>1:5–7</w:t>
        </w:r>
      </w:hyperlink>
      <w:r>
        <w:rPr>
          <w:lang w:val="ar_AE" w:bidi="ar_AE"/>
        </w:rPr>
        <w:t>)، يجب عليه أن يعترف بالخطية (</w:t>
      </w:r>
      <w:hyperlink r:id="rId31">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3">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4">
        <w:r>
          <w:rPr>
            <w:lang w:val="ar_AE" w:bidi="ar_AE"/>
          </w:rPr>
          <w:rPr>
            <w:color w:val="0000EE"/>
            <w:u w:val="single"/>
          </w:rPr>
          <w:t>رومية 8:26–34</w:t>
        </w:r>
      </w:hyperlink>
      <w:r>
        <w:rPr>
          <w:lang w:val="ar_AE" w:bidi="ar_AE"/>
        </w:rPr>
        <w:t xml:space="preserve">; قارن </w:t>
      </w:r>
      <w:hyperlink r:id="rId35">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7">
        <w:r>
          <w:rPr>
            <w:lang w:val="ar_AE" w:bidi="ar_AE"/>
          </w:rPr>
          <w:rPr>
            <w:color w:val="0000EE"/>
            <w:u w:val="single"/>
          </w:rPr>
          <w:t>4:10</w:t>
        </w:r>
      </w:hyperlink>
      <w:r>
        <w:rPr>
          <w:lang w:val="ar_AE" w:bidi="ar_AE"/>
        </w:rPr>
        <w:t>). لقد أرضى المسيح عدالة الله بموته نيابةً عنا (</w:t>
      </w:r>
      <w:hyperlink r:id="rId38">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39">
        <w:r>
          <w:rPr>
            <w:lang w:val="ar_AE" w:bidi="ar_AE"/>
          </w:rPr>
          <w:rPr>
            <w:color w:val="0000EE"/>
            <w:u w:val="single"/>
          </w:rPr>
          <w:t>يوحنّا 13:34–35</w:t>
        </w:r>
      </w:hyperlink>
      <w:r>
        <w:rPr>
          <w:lang w:val="ar_AE" w:bidi="ar_AE"/>
        </w:rPr>
        <w:t>) ومن العهد القديم (</w:t>
      </w:r>
      <w:hyperlink r:id="rId40">
        <w:r>
          <w:rPr>
            <w:lang w:val="ar_AE" w:bidi="ar_AE"/>
          </w:rPr>
          <w:rPr>
            <w:color w:val="0000EE"/>
            <w:u w:val="single"/>
          </w:rPr>
          <w:t>لاويين 19:18</w:t>
        </w:r>
      </w:hyperlink>
      <w:r>
        <w:rPr>
          <w:lang w:val="ar_AE" w:bidi="ar_AE"/>
        </w:rPr>
        <w:t xml:space="preserve">, </w:t>
      </w:r>
      <w:hyperlink r:id="rId41">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2">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3">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3:1</w:t>
        </w:r>
      </w:hyperlink>
      <w:r>
        <w:rPr>
          <w:lang w:val="ar_AE" w:bidi="ar_AE"/>
        </w:rPr>
        <w:t xml:space="preserve">; </w:t>
      </w:r>
      <w:hyperlink r:id="rId46">
        <w:r>
          <w:rPr>
            <w:lang w:val="ar_AE" w:bidi="ar_AE"/>
          </w:rPr>
          <w:rPr>
            <w:color w:val="0000EE"/>
            <w:u w:val="single"/>
          </w:rPr>
          <w:t>4:4</w:t>
        </w:r>
      </w:hyperlink>
      <w:r>
        <w:rPr>
          <w:lang w:val="ar_AE" w:bidi="ar_AE"/>
        </w:rPr>
        <w:t xml:space="preserve">; </w:t>
      </w:r>
      <w:hyperlink r:id="rId47">
        <w:r>
          <w:rPr>
            <w:lang w:val="ar_AE" w:bidi="ar_AE"/>
          </w:rPr>
          <w:rPr>
            <w:color w:val="0000EE"/>
            <w:u w:val="single"/>
          </w:rPr>
          <w:t>5:19</w:t>
        </w:r>
      </w:hyperlink>
      <w:r>
        <w:rPr>
          <w:lang w:val="ar_AE" w:bidi="ar_AE"/>
        </w:rPr>
        <w:t xml:space="preserve">; </w:t>
      </w:r>
      <w:hyperlink r:id="rId48">
        <w:r>
          <w:rPr>
            <w:lang w:val="ar_AE" w:bidi="ar_AE"/>
          </w:rPr>
          <w:rPr>
            <w:color w:val="0000EE"/>
            <w:u w:val="single"/>
          </w:rPr>
          <w:t>يوحنا 12:31</w:t>
        </w:r>
      </w:hyperlink>
      <w:r>
        <w:rPr>
          <w:lang w:val="ar_AE" w:bidi="ar_AE"/>
        </w:rPr>
        <w:t xml:space="preserve">; </w:t>
      </w:r>
      <w:hyperlink r:id="rId49">
        <w:r>
          <w:rPr>
            <w:lang w:val="ar_AE" w:bidi="ar_AE"/>
          </w:rPr>
          <w:rPr>
            <w:color w:val="0000EE"/>
            <w:u w:val="single"/>
          </w:rPr>
          <w:t>15:18</w:t>
        </w:r>
      </w:hyperlink>
      <w:r>
        <w:rPr>
          <w:lang w:val="ar_AE" w:bidi="ar_AE"/>
        </w:rPr>
        <w:t xml:space="preserve">; </w:t>
      </w:r>
      <w:hyperlink r:id="rId50">
        <w:r>
          <w:rPr>
            <w:lang w:val="ar_AE" w:bidi="ar_AE"/>
          </w:rPr>
          <w:rPr>
            <w:color w:val="0000EE"/>
            <w:u w:val="single"/>
          </w:rPr>
          <w:t>أفسس 6:11–12</w:t>
        </w:r>
      </w:hyperlink>
      <w:r>
        <w:rPr>
          <w:lang w:val="ar_AE" w:bidi="ar_AE"/>
        </w:rPr>
        <w:t xml:space="preserve">; </w:t>
      </w:r>
      <w:hyperlink r:id="rId51">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2">
        <w:r>
          <w:rPr>
            <w:lang w:val="ar_AE" w:bidi="ar_AE"/>
          </w:rPr>
          <w:rPr>
            <w:color w:val="0000EE"/>
            <w:u w:val="single"/>
          </w:rPr>
          <w:t>2 تسالونيكي 2:3</w:t>
        </w:r>
      </w:hyperlink>
      <w:r>
        <w:rPr>
          <w:lang w:val="ar_AE" w:bidi="ar_AE"/>
        </w:rPr>
        <w:t xml:space="preserve"> و </w:t>
      </w:r>
      <w:hyperlink r:id="rId53">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4">
        <w:r>
          <w:rPr>
            <w:lang w:val="ar_AE" w:bidi="ar_AE"/>
          </w:rPr>
          <w:rPr>
            <w:color w:val="0000EE"/>
            <w:u w:val="single"/>
          </w:rPr>
          <w:t>1 يوحنا 2:22–23</w:t>
        </w:r>
      </w:hyperlink>
      <w:r>
        <w:rPr>
          <w:lang w:val="ar_AE" w:bidi="ar_AE"/>
        </w:rPr>
        <w:t>), وهو الله الظاهر في الجسد (</w:t>
      </w:r>
      <w:hyperlink r:id="rId55">
        <w:r>
          <w:rPr>
            <w:lang w:val="ar_AE" w:bidi="ar_AE"/>
          </w:rPr>
          <w:rPr>
            <w:color w:val="0000EE"/>
            <w:u w:val="single"/>
          </w:rPr>
          <w:t>4:2</w:t>
        </w:r>
      </w:hyperlink>
      <w:r>
        <w:rPr>
          <w:lang w:val="ar_AE" w:bidi="ar_AE"/>
        </w:rPr>
        <w:t xml:space="preserve">; </w:t>
      </w:r>
      <w:hyperlink r:id="rId56">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lang w:val="ar_AE" w:bidi="ar_AE"/>
          </w:rPr>
          <w:rPr>
            <w:color w:val="0000EE"/>
            <w:u w:val="single"/>
          </w:rPr>
          <w:t>4:1</w:t>
        </w:r>
      </w:hyperlink>
      <w:r>
        <w:rPr>
          <w:lang w:val="ar_AE" w:bidi="ar_AE"/>
        </w:rPr>
        <w:t xml:space="preserve">; </w:t>
      </w:r>
      <w:hyperlink r:id="rId56">
        <w:r>
          <w:rPr>
            <w:lang w:val="ar_AE" w:bidi="ar_AE"/>
          </w:rPr>
          <w:rPr>
            <w:color w:val="0000EE"/>
            <w:u w:val="single"/>
          </w:rPr>
          <w:t>2 يوحنا 1:7</w:t>
        </w:r>
      </w:hyperlink>
      <w:r>
        <w:rPr>
          <w:lang w:val="ar_AE" w:bidi="ar_AE"/>
        </w:rPr>
        <w:t xml:space="preserve">; </w:t>
      </w:r>
      <w:hyperlink r:id="rId58">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59">
        <w:r>
          <w:rPr>
            <w:lang w:val="ar_AE" w:bidi="ar_AE"/>
          </w:rPr>
          <w:rPr>
            <w:color w:val="0000EE"/>
            <w:u w:val="single"/>
          </w:rPr>
          <w:t>إشعياء 61:1</w:t>
        </w:r>
      </w:hyperlink>
      <w:r>
        <w:rPr>
          <w:lang w:val="ar_AE" w:bidi="ar_AE"/>
        </w:rPr>
        <w:t xml:space="preserve">; </w:t>
      </w:r>
      <w:hyperlink r:id="rId60">
        <w:r>
          <w:rPr>
            <w:lang w:val="ar_AE" w:bidi="ar_AE"/>
          </w:rPr>
          <w:rPr>
            <w:color w:val="0000EE"/>
            <w:u w:val="single"/>
          </w:rPr>
          <w:t>أعمال 10:38</w:t>
        </w:r>
      </w:hyperlink>
      <w:r>
        <w:rPr>
          <w:lang w:val="ar_AE" w:bidi="ar_AE"/>
        </w:rPr>
        <w:t xml:space="preserve">; </w:t>
      </w:r>
      <w:hyperlink r:id="rId61">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lang w:val="ar_AE" w:bidi="ar_AE"/>
          </w:rPr>
          <w:rPr>
            <w:color w:val="0000EE"/>
            <w:u w:val="single"/>
          </w:rPr>
          <w:t>يوحنا 3:15</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6:40</w:t>
        </w:r>
      </w:hyperlink>
      <w:r>
        <w:rPr>
          <w:lang w:val="ar_AE" w:bidi="ar_AE"/>
        </w:rPr>
        <w:t xml:space="preserve">, </w:t>
      </w:r>
      <w:hyperlink r:id="rId65">
        <w:r>
          <w:rPr>
            <w:lang w:val="ar_AE" w:bidi="ar_AE"/>
          </w:rPr>
          <w:rPr>
            <w:color w:val="0000EE"/>
            <w:u w:val="single"/>
          </w:rPr>
          <w:t>47</w:t>
        </w:r>
      </w:hyperlink>
      <w:r>
        <w:rPr>
          <w:lang w:val="ar_AE" w:bidi="ar_AE"/>
        </w:rPr>
        <w:t xml:space="preserve">,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68">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0">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1">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2">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3">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lang w:val="ar_AE" w:bidi="ar_AE"/>
          </w:rPr>
          <w:rPr>
            <w:color w:val="0000EE"/>
            <w:u w:val="single"/>
          </w:rPr>
          <w:t>1:8</w:t>
        </w:r>
      </w:hyperlink>
      <w:r>
        <w:rPr>
          <w:lang w:val="ar_AE" w:bidi="ar_AE"/>
        </w:rPr>
        <w:t>)، بل يعني أننا نحفظ أنفسنا في علاقة سليمة مع الله (</w:t>
      </w:r>
      <w:hyperlink r:id="rId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5">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6">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7">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lang w:val="ar_AE" w:bidi="ar_AE"/>
          </w:rPr>
          <w:rPr>
            <w:color w:val="0000EE"/>
            <w:u w:val="single"/>
          </w:rPr>
          <w:t>رومية 6:23</w:t>
        </w:r>
      </w:hyperlink>
      <w:r>
        <w:rPr>
          <w:lang w:val="ar_AE" w:bidi="ar_AE"/>
        </w:rPr>
        <w:t xml:space="preserve">؛ </w:t>
      </w:r>
      <w:hyperlink r:id="rId79">
        <w:r>
          <w:rPr>
            <w:lang w:val="ar_AE" w:bidi="ar_AE"/>
          </w:rPr>
          <w:rPr>
            <w:color w:val="0000EE"/>
            <w:u w:val="single"/>
          </w:rPr>
          <w:t>يعقوب 5:20</w:t>
        </w:r>
      </w:hyperlink>
      <w:r>
        <w:rPr>
          <w:lang w:val="ar_AE" w:bidi="ar_AE"/>
        </w:rPr>
        <w:t xml:space="preserve">؛ </w:t>
      </w:r>
      <w:hyperlink r:id="rId80">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1">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4">
        <w:r>
          <w:rPr>
            <w:lang w:val="ar_AE" w:bidi="ar_AE"/>
          </w:rPr>
          <w:rPr>
            <w:color w:val="0000EE"/>
            <w:u w:val="single"/>
          </w:rPr>
          <w:t>أعمال 4:25</w:t>
        </w:r>
      </w:hyperlink>
      <w:r>
        <w:rPr>
          <w:lang w:val="ar_AE" w:bidi="ar_AE"/>
        </w:rPr>
        <w:t xml:space="preserve">؛ </w:t>
      </w:r>
      <w:hyperlink r:id="rId85">
        <w:r>
          <w:rPr>
            <w:lang w:val="ar_AE" w:bidi="ar_AE"/>
          </w:rPr>
          <w:rPr>
            <w:color w:val="0000EE"/>
            <w:u w:val="single"/>
          </w:rPr>
          <w:t>1 تيموثاوس 4:1</w:t>
        </w:r>
      </w:hyperlink>
      <w:r>
        <w:rPr>
          <w:lang w:val="ar_AE" w:bidi="ar_AE"/>
        </w:rPr>
        <w:t xml:space="preserve">؛ </w:t>
      </w:r>
      <w:hyperlink r:id="rId86">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5">
        <w:r>
          <w:rPr>
            <w:lang w:val="ar_AE" w:bidi="ar_AE"/>
          </w:rPr>
          <w:rPr>
            <w:color w:val="0000EE"/>
            <w:u w:val="single"/>
          </w:rPr>
          <w:t>1 يوحنا 4:2–3</w:t>
        </w:r>
      </w:hyperlink>
      <w:r>
        <w:rPr>
          <w:lang w:val="ar_AE" w:bidi="ar_AE"/>
        </w:rPr>
        <w:t xml:space="preserve">، </w:t>
      </w:r>
      <w:hyperlink r:id="rId8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6">
        <w:r>
          <w:rPr>
            <w:lang w:val="ar_AE" w:bidi="ar_AE"/>
          </w:rPr>
          <w:rPr>
            <w:color w:val="0000EE"/>
            <w:u w:val="single"/>
          </w:rPr>
          <w:t>4:4</w:t>
        </w:r>
      </w:hyperlink>
      <w:r>
        <w:rPr>
          <w:lang w:val="ar_AE" w:bidi="ar_AE"/>
        </w:rPr>
        <w:t>) يستطيعون تمييز الحق الروحي من الكذب، لأن وجود الروح القدس (</w:t>
      </w:r>
      <w:hyperlink r:id="rId88">
        <w:r>
          <w:rPr>
            <w:lang w:val="ar_AE" w:bidi="ar_AE"/>
          </w:rPr>
          <w:rPr>
            <w:color w:val="0000EE"/>
            <w:u w:val="single"/>
          </w:rPr>
          <w:t>3:23–24</w:t>
        </w:r>
      </w:hyperlink>
      <w:r>
        <w:rPr>
          <w:lang w:val="ar_AE" w:bidi="ar_AE"/>
        </w:rPr>
        <w:t xml:space="preserve">) يُعَلِّمهم (انظر </w:t>
      </w:r>
      <w:hyperlink r:id="rId89">
        <w:r>
          <w:rPr>
            <w:lang w:val="ar_AE" w:bidi="ar_AE"/>
          </w:rPr>
          <w:rPr>
            <w:color w:val="0000EE"/>
            <w:u w:val="single"/>
          </w:rPr>
          <w:t>2:20</w:t>
        </w:r>
      </w:hyperlink>
      <w:r>
        <w:rPr>
          <w:lang w:val="ar_AE" w:bidi="ar_AE"/>
        </w:rPr>
        <w:t xml:space="preserve">, </w:t>
      </w:r>
      <w:hyperlink r:id="rId90">
        <w:r>
          <w:rPr>
            <w:lang w:val="ar_AE" w:bidi="ar_AE"/>
          </w:rPr>
          <w:rPr>
            <w:color w:val="0000EE"/>
            <w:u w:val="single"/>
          </w:rPr>
          <w:t>27</w:t>
        </w:r>
      </w:hyperlink>
      <w:r>
        <w:rPr>
          <w:lang w:val="ar_AE" w:bidi="ar_AE"/>
        </w:rPr>
        <w:t xml:space="preserve">; </w:t>
      </w:r>
      <w:hyperlink r:id="rId91">
        <w:r>
          <w:rPr>
            <w:lang w:val="ar_AE" w:bidi="ar_AE"/>
          </w:rPr>
          <w:rPr>
            <w:color w:val="0000EE"/>
            <w:u w:val="single"/>
          </w:rPr>
          <w:t>يوحنا 14:15–26</w:t>
        </w:r>
      </w:hyperlink>
      <w:r>
        <w:rPr>
          <w:lang w:val="ar_AE" w:bidi="ar_AE"/>
        </w:rPr>
        <w:t xml:space="preserve">; </w:t>
      </w:r>
      <w:hyperlink r:id="rId92">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lang w:val="ar_AE" w:bidi="ar_AE"/>
          </w:rPr>
          <w:rPr>
            <w:color w:val="0000EE"/>
            <w:u w:val="single"/>
          </w:rPr>
          <w:t>1:1–3</w:t>
        </w:r>
      </w:hyperlink>
      <w:r>
        <w:rPr>
          <w:lang w:val="ar_AE" w:bidi="ar_AE"/>
        </w:rPr>
        <w:t xml:space="preserve">; </w:t>
      </w:r>
      <w:hyperlink r:id="rId14">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5">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lang w:val="ar_AE" w:bidi="ar_AE"/>
          </w:rPr>
          <w:rPr>
            <w:color w:val="0000EE"/>
            <w:u w:val="single"/>
          </w:rPr>
          <w:t>يوحنا 14:17</w:t>
        </w:r>
      </w:hyperlink>
      <w:r>
        <w:rPr>
          <w:lang w:val="ar_AE" w:bidi="ar_AE"/>
        </w:rPr>
        <w:t xml:space="preserve">, </w:t>
      </w:r>
      <w:hyperlink r:id="rId97">
        <w:r>
          <w:rPr>
            <w:lang w:val="ar_AE" w:bidi="ar_AE"/>
          </w:rPr>
          <w:rPr>
            <w:color w:val="0000EE"/>
            <w:u w:val="single"/>
          </w:rPr>
          <w:t>26</w:t>
        </w:r>
      </w:hyperlink>
      <w:r>
        <w:rPr>
          <w:lang w:val="ar_AE" w:bidi="ar_AE"/>
        </w:rPr>
        <w:t xml:space="preserve">; </w:t>
      </w:r>
      <w:hyperlink r:id="rId98">
        <w:r>
          <w:rPr>
            <w:lang w:val="ar_AE" w:bidi="ar_AE"/>
          </w:rPr>
          <w:rPr>
            <w:color w:val="0000EE"/>
            <w:u w:val="single"/>
          </w:rPr>
          <w:t>15:26</w:t>
        </w:r>
      </w:hyperlink>
      <w:r>
        <w:rPr>
          <w:lang w:val="ar_AE" w:bidi="ar_AE"/>
        </w:rPr>
        <w:t xml:space="preserve">; </w:t>
      </w:r>
      <w:hyperlink r:id="rId99">
        <w:r>
          <w:rPr>
            <w:lang w:val="ar_AE" w:bidi="ar_AE"/>
          </w:rPr>
          <w:rPr>
            <w:color w:val="0000EE"/>
            <w:u w:val="single"/>
          </w:rPr>
          <w:t>16:13–15</w:t>
        </w:r>
      </w:hyperlink>
      <w:r>
        <w:rPr>
          <w:lang w:val="ar_AE" w:bidi="ar_AE"/>
        </w:rPr>
        <w:t>)، الذي يُعَلِّم الحق عن المسيح (</w:t>
      </w:r>
      <w:hyperlink r:id="rId89">
        <w:r>
          <w:rPr>
            <w:lang w:val="ar_AE" w:bidi="ar_AE"/>
          </w:rPr>
          <w:rPr>
            <w:color w:val="0000EE"/>
            <w:u w:val="single"/>
          </w:rPr>
          <w:t>1 يو 2:20</w:t>
        </w:r>
      </w:hyperlink>
      <w:r>
        <w:rPr>
          <w:lang w:val="ar_AE" w:bidi="ar_AE"/>
        </w:rPr>
        <w:t xml:space="preserve">, </w:t>
      </w:r>
      <w:hyperlink r:id="rId90">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0">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1">
        <w:r>
          <w:rPr>
            <w:lang w:val="ar_AE" w:bidi="ar_AE"/>
          </w:rPr>
          <w:rPr>
            <w:color w:val="0000EE"/>
            <w:u w:val="single"/>
          </w:rPr>
          <w:t>يوحنا 10:38</w:t>
        </w:r>
      </w:hyperlink>
      <w:r>
        <w:rPr>
          <w:lang w:val="ar_AE" w:bidi="ar_AE"/>
        </w:rPr>
        <w:t xml:space="preserve">; </w:t>
      </w:r>
      <w:hyperlink r:id="rId102">
        <w:r>
          <w:rPr>
            <w:lang w:val="ar_AE" w:bidi="ar_AE"/>
          </w:rPr>
          <w:rPr>
            <w:color w:val="0000EE"/>
            <w:u w:val="single"/>
          </w:rPr>
          <w:t>14:10</w:t>
        </w:r>
      </w:hyperlink>
      <w:r>
        <w:rPr>
          <w:lang w:val="ar_AE" w:bidi="ar_AE"/>
        </w:rPr>
        <w:t xml:space="preserve">; </w:t>
      </w:r>
      <w:hyperlink r:id="rId103">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4">
        <w:r>
          <w:rPr>
            <w:lang w:val="ar_AE" w:bidi="ar_AE"/>
          </w:rPr>
          <w:rPr>
            <w:color w:val="0000EE"/>
            <w:u w:val="single"/>
          </w:rPr>
          <w:t>يوحنا 14:20</w:t>
        </w:r>
      </w:hyperlink>
      <w:r>
        <w:rPr>
          <w:lang w:val="ar_AE" w:bidi="ar_AE"/>
        </w:rPr>
        <w:t xml:space="preserve">; </w:t>
      </w:r>
      <w:hyperlink r:id="rId105">
        <w:r>
          <w:rPr>
            <w:lang w:val="ar_AE" w:bidi="ar_AE"/>
          </w:rPr>
          <w:rPr>
            <w:color w:val="0000EE"/>
            <w:u w:val="single"/>
          </w:rPr>
          <w:t>15:5</w:t>
        </w:r>
      </w:hyperlink>
      <w:r>
        <w:rPr>
          <w:lang w:val="ar_AE" w:bidi="ar_AE"/>
        </w:rPr>
        <w:t xml:space="preserve">; </w:t>
      </w:r>
      <w:hyperlink r:id="rId106">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lang w:val="ar_AE" w:bidi="ar_AE"/>
          </w:rPr>
          <w:rPr>
            <w:color w:val="0000EE"/>
            <w:u w:val="single"/>
          </w:rPr>
          <w:t>أعمال 24:25</w:t>
        </w:r>
      </w:hyperlink>
      <w:r>
        <w:rPr>
          <w:lang w:val="ar_AE" w:bidi="ar_AE"/>
        </w:rPr>
        <w:t xml:space="preserve">; </w:t>
      </w:r>
      <w:hyperlink r:id="rId108">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0">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1">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2">
        <w:r>
          <w:rPr>
            <w:lang w:val="ar_AE" w:bidi="ar_AE"/>
          </w:rPr>
          <w:rPr>
            <w:color w:val="0000EE"/>
            <w:u w:val="single"/>
          </w:rPr>
          <w:t>يوحنا 1:32–34</w:t>
        </w:r>
      </w:hyperlink>
      <w:r>
        <w:rPr>
          <w:lang w:val="ar_AE" w:bidi="ar_AE"/>
        </w:rPr>
        <w:t xml:space="preserve">). والماء هو الماء الذي تعمد فيه المسيح (انظر </w:t>
      </w:r>
      <w:hyperlink r:id="rId113">
        <w:r>
          <w:rPr>
            <w:lang w:val="ar_AE" w:bidi="ar_AE"/>
          </w:rPr>
          <w:rPr>
            <w:color w:val="0000EE"/>
            <w:u w:val="single"/>
          </w:rPr>
          <w:t>متى 3:13–15</w:t>
        </w:r>
      </w:hyperlink>
      <w:r>
        <w:rPr>
          <w:lang w:val="ar_AE" w:bidi="ar_AE"/>
        </w:rPr>
        <w:t xml:space="preserve">; </w:t>
      </w:r>
      <w:hyperlink r:id="rId114">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5">
        <w:r>
          <w:rPr>
            <w:lang w:val="ar_AE" w:bidi="ar_AE"/>
          </w:rPr>
          <w:rPr>
            <w:color w:val="0000EE"/>
            <w:u w:val="single"/>
          </w:rPr>
          <w:t>مرقس 15:37–39</w:t>
        </w:r>
      </w:hyperlink>
      <w:r>
        <w:rPr>
          <w:lang w:val="ar_AE" w:bidi="ar_AE"/>
        </w:rPr>
        <w:t>). والثلاثة جميعهم يُعلنون يسوع كابن الله (</w:t>
      </w:r>
      <w:hyperlink r:id="rId116">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89">
        <w:r>
          <w:rPr>
            <w:lang w:val="ar_AE" w:bidi="ar_AE"/>
          </w:rPr>
          <w:rPr>
            <w:color w:val="0000EE"/>
            <w:u w:val="single"/>
          </w:rPr>
          <w:t>2:20</w:t>
        </w:r>
      </w:hyperlink>
      <w:r>
        <w:rPr>
          <w:lang w:val="ar_AE" w:bidi="ar_AE"/>
        </w:rPr>
        <w:t xml:space="preserve">, </w:t>
      </w:r>
      <w:hyperlink r:id="rId117">
        <w:r>
          <w:rPr>
            <w:lang w:val="ar_AE" w:bidi="ar_AE"/>
          </w:rPr>
          <w:rPr>
            <w:color w:val="0000EE"/>
            <w:u w:val="single"/>
          </w:rPr>
          <w:t>25</w:t>
        </w:r>
      </w:hyperlink>
      <w:r>
        <w:rPr>
          <w:lang w:val="ar_AE" w:bidi="ar_AE"/>
        </w:rPr>
        <w:t xml:space="preserve">, </w:t>
      </w:r>
      <w:hyperlink r:id="rId90">
        <w:r>
          <w:rPr>
            <w:lang w:val="ar_AE" w:bidi="ar_AE"/>
          </w:rPr>
          <w:rPr>
            <w:color w:val="0000EE"/>
            <w:u w:val="single"/>
          </w:rPr>
          <w:t>27</w:t>
        </w:r>
      </w:hyperlink>
      <w:r>
        <w:rPr>
          <w:lang w:val="ar_AE" w:bidi="ar_AE"/>
        </w:rPr>
        <w:t xml:space="preserve">)، ولديهم ضمان الأبدية مع الله (انظر </w:t>
      </w:r>
      <w:hyperlink r:id="rId118">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19">
        <w:r>
          <w:rPr>
            <w:lang w:val="ar_AE" w:bidi="ar_AE"/>
          </w:rPr>
          <w:rPr>
            <w:color w:val="0000EE"/>
            <w:u w:val="single"/>
          </w:rPr>
          <w:t>متى 12:31–32</w:t>
        </w:r>
      </w:hyperlink>
      <w:r>
        <w:rPr>
          <w:lang w:val="ar_AE" w:bidi="ar_AE"/>
        </w:rPr>
        <w:t xml:space="preserve">؛ </w:t>
      </w:r>
      <w:hyperlink r:id="rId120">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79">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lang w:val="ar_AE" w:bidi="ar_AE"/>
          </w:rPr>
          <w:rPr>
            <w:color w:val="0000EE"/>
            <w:u w:val="single"/>
          </w:rPr>
          <w:t>يوحنا 1:1</w:t>
        </w:r>
      </w:hyperlink>
      <w:r>
        <w:rPr>
          <w:lang w:val="ar_AE" w:bidi="ar_AE"/>
        </w:rPr>
        <w:t xml:space="preserve">، </w:t>
      </w:r>
      <w:hyperlink r:id="rId122">
        <w:r>
          <w:rPr>
            <w:lang w:val="ar_AE" w:bidi="ar_AE"/>
          </w:rPr>
          <w:rPr>
            <w:color w:val="0000EE"/>
            <w:u w:val="single"/>
          </w:rPr>
          <w:t>18</w:t>
        </w:r>
      </w:hyperlink>
      <w:r>
        <w:rPr>
          <w:lang w:val="ar_AE" w:bidi="ar_AE"/>
        </w:rPr>
        <w:t xml:space="preserve">؛ </w:t>
      </w:r>
      <w:hyperlink r:id="rId123">
        <w:r>
          <w:rPr>
            <w:lang w:val="ar_AE" w:bidi="ar_AE"/>
          </w:rPr>
          <w:rPr>
            <w:color w:val="0000EE"/>
            <w:u w:val="single"/>
          </w:rPr>
          <w:t>20:28</w:t>
        </w:r>
      </w:hyperlink>
      <w:r>
        <w:rPr>
          <w:lang w:val="ar_AE" w:bidi="ar_AE"/>
        </w:rPr>
        <w:t xml:space="preserve">؛ </w:t>
      </w:r>
      <w:hyperlink r:id="rId124">
        <w:r>
          <w:rPr>
            <w:lang w:val="ar_AE" w:bidi="ar_AE"/>
          </w:rPr>
          <w:rPr>
            <w:color w:val="0000EE"/>
            <w:u w:val="single"/>
          </w:rPr>
          <w:t>رومية 9:5</w:t>
        </w:r>
      </w:hyperlink>
      <w:r>
        <w:rPr>
          <w:lang w:val="ar_AE" w:bidi="ar_AE"/>
        </w:rPr>
        <w:t xml:space="preserve">؛ </w:t>
      </w:r>
      <w:hyperlink r:id="rId125">
        <w:r>
          <w:rPr>
            <w:lang w:val="ar_AE" w:bidi="ar_AE"/>
          </w:rPr>
          <w:rPr>
            <w:color w:val="0000EE"/>
            <w:u w:val="single"/>
          </w:rPr>
          <w:t>تيطس 2:13</w:t>
        </w:r>
      </w:hyperlink>
      <w:r>
        <w:rPr>
          <w:lang w:val="ar_AE" w:bidi="ar_AE"/>
        </w:rPr>
        <w:t xml:space="preserve">؛ </w:t>
      </w:r>
      <w:hyperlink r:id="rId126">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7">
        <w:r>
          <w:rPr>
            <w:lang w:val="ar_AE" w:bidi="ar_AE"/>
          </w:rPr>
          <w:rPr>
            <w:color w:val="0000EE"/>
            <w:u w:val="single"/>
          </w:rPr>
          <w:t>1 يوحنا 5:12</w:t>
        </w:r>
      </w:hyperlink>
      <w:r>
        <w:rPr>
          <w:lang w:val="ar_AE" w:bidi="ar_AE"/>
        </w:rPr>
        <w:t xml:space="preserve">؛ انظر </w:t>
      </w:r>
      <w:hyperlink r:id="rId128">
        <w:r>
          <w:rPr>
            <w:lang w:val="ar_AE" w:bidi="ar_AE"/>
          </w:rPr>
          <w:rPr>
            <w:color w:val="0000EE"/>
            <w:u w:val="single"/>
          </w:rPr>
          <w:t>يوحنا 1:4</w:t>
        </w:r>
      </w:hyperlink>
      <w:r>
        <w:rPr>
          <w:lang w:val="ar_AE" w:bidi="ar_AE"/>
        </w:rPr>
        <w:t xml:space="preserve">؛ </w:t>
      </w:r>
      <w:hyperlink r:id="rId129">
        <w:r>
          <w:rPr>
            <w:lang w:val="ar_AE" w:bidi="ar_AE"/>
          </w:rPr>
          <w:rPr>
            <w:color w:val="0000EE"/>
            <w:u w:val="single"/>
          </w:rPr>
          <w:t>3:16</w:t>
        </w:r>
      </w:hyperlink>
      <w:r>
        <w:rPr>
          <w:lang w:val="ar_AE" w:bidi="ar_AE"/>
        </w:rPr>
        <w:t xml:space="preserve">؛ </w:t>
      </w:r>
      <w:hyperlink r:id="rId130">
        <w:r>
          <w:rPr>
            <w:lang w:val="ar_AE" w:bidi="ar_AE"/>
          </w:rPr>
          <w:rPr>
            <w:color w:val="0000EE"/>
            <w:u w:val="single"/>
          </w:rPr>
          <w:t>14:6</w:t>
        </w:r>
      </w:hyperlink>
      <w:r>
        <w:rPr>
          <w:lang w:val="ar_AE" w:bidi="ar_AE"/>
        </w:rPr>
        <w:t xml:space="preserve">؛ </w:t>
      </w:r>
      <w:hyperlink r:id="rId111">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