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 1: 1, العدد 1: 1–16, العدد 1: 1–10.10, العدد 1: 2–16, العدد 1: 16, العدد 1: 17–46, العدد 1: 20–43, العدد 1: 47–54, العدد 1: 50, العدد 1: 50–53, العدد 2: 1–34, العدد 2: 2, العدد 2: 3–9, العدد 2: 10–16, العدد 2: 18–24, العدد 2: 25–31, العدد 2: 34, العدد 3: 1–4, العدد 3: 1–4.49, العدد 3: 4, العدد 3: 5–13, العدد 3: 10, العدد 3: 11–13, العدد 3: 14–39, العدد 3: 27–32, العدد 3: 28, العدد 3: 32, العدد 3: 38, العدد 3: 39, العدد 3: 40–51, العدد 4: 1, العدد 4: 1–49, العدد 4: 3, العدد 4: 4–20, العدد 4: 15, العدد 4: 21–28, العدد 4: 29–33, العدد 4: 34–49, العدد 5: 1–4, العدد 5: 1–31, العدد 5: 1–10. 10, العدد 5: 2, العدد 5: 5–10, العدد 5: 6, العدد 5: 7, العدد 5: 8, العدد 5: 9–10, العدد 5: 11–31, العدد 5: 14–15, العدد 5: 17, العدد 5: 21, العدد 5: 23–24, العدد 5: 29–31, العدد 6: 1–21, العدد 6: 2, العدد 6: 3–4, العدد 6: 5, العدد 6: 6–8, العدد 6: 9–21, العدد 6: 22–27, العدد 6: 24, العدد 6: 24–26, العدد 6: 25, العدد 6: 26, العدد 6: 27, العدد 7: 1, العدد 7: 1–89, العدد 7: 2–9, العدد 7: 9, العدد 7: 10–11, العدد 7: 12–83, العدد 7: 84–88, العدد 7: 89, العدد 8: 1–4, العدد 8: 5–22, العدد 8: 7, العدد 8: 10–11, العدد 8: 11, العدد 8: 12–22, العدد 8: 19, العدد 8: 23–26, العدد 9: 1–14, العدد 9: 2–3, العدد 9: 4–7, العدد 9: 8, العدد 9: 9–14, العدد 9: 12, العدد 9: 13, العدد 9: 14, العدد 9: 15–23, العدد 9: 19–23, العدد 10: 1–10, العدد 10: 2–4, العدد 10: 5–8, العدد 10: 8, العدد 10: 9–10, العدد 10: 11–36, العدد 10: 12, العدد 10: 13–28, العدد 10: 29–32, العدد 10: 33, العدد 10: 35, العدد 10: 36, العدد 11: 1, العدد 11: 1–35, العدد 11: 2–3, العدد 11: 4–6, العدد 11: 4–15, العدد 11: 6, العدد 11: 7–9, العدد 11: 10–15, العدد 11: 16–30, العدد 11: 25, العدد 11: 28–29, العدد 11: 31–35, العدد 11: 34–35, العدد 12: 1, العدد 12: 1–2, العدد 12: 1–16, العدد 12: 2, العدد 12: 3, العدد 12: 4–8, العدد 12: 6–8, العدد 12: 9–16, العدد 12: 14, العدد 12: 16, العدد 13: 1–16, العدد 13: 1–14. 45, العدد 13: 17–20, العدد 13: 20, العدد 13: 21, العدد 13: 21–24, العدد 13: 22, العدد 13: 25–29, العدد 13: 26, العدد 13: 27, العدد 13: 29, العدد 13: 30, العدد 13: 33, العدد 14: 1–45, العدد 14: 3–4, العدد 14: 5, العدد 14: 6, العدد 14: 7–9, العدد 14: 10, العدد 14: 11, العدد 14: 12, العدد 14: 13–25, العدد 14: 17–18, العدد 14: 19, العدد 14: 20–25, العدد 14: 22, العدد 14: 23–25, العدد 14: 28, العدد 14: 34, العدد 14: 39–45, العدد 14: 43, العدد 14: 44, العدد 14: 45, العدد 15: 1–3, العدد 15: 1–41, العدد 15: 3, العدد 15: 12–16, العدد 15: 17–21, العدد 15: 22–29, العدد 15: 30–31, العدد 15: 32–36, العدد 15: 34, العدد 15: 37–41, العدد 16: 1–17: 13, العدد 16: 3, العدد 16: 4–7, العدد 16: 6, العدد 16: 10, العدد 16: 13, العدد 16: 14, العدد 16: 15, العدد 16: 16–17, العدد 16: 18–22, العدد 16: 19, العدد 16: 21–26, العدد 16: 26, العدد 16: 28–30, العدد 16: 31–33, العدد 16: 34–35, العدد 16: 37, العدد 16: 38–40, العدد 16: 41, العدد 16: 42–48, العدد 16: 46–50, العدد 17: 1–5, العدد 17: 1–13, العدد 17: 4, العدد 17: 8, العدد 17: 9–11, العدد 17: 12–13, العدد 18: 1–4, العدد 18: 1–32, العدد 18: 3–4, العدد 18: 5, العدد 18: 5–7, العدد 18: 6–7, العدد 18: 7, العدد 18: 8–14, العدد 18: 9–11, العدد 18: 14, العدد 18: 15–16, العدد 18: 19, العدد 18: 20–21, العدد 18: 23–24, العدد 18: 25–32, العدد 18: 31, العدد 18: 32, العدد 19: 1–10, العدد 19: 1–22, العدد 19: 3–5, العدد 19: 6, العدد 19: 7–10, العدد 19: 9, العدد 19: 11–19, العدد 19: 13, العدد 19: 14–16, العدد 19: 17–22, العدد 20: 1, العدد 20: 2, العدد 20: 2–13, العدد 20: 3, العدد 20: 6, العدد 20: 7–9, العدد 20: 8–9, العدد 20: 10–12, العدد 20: 13, العدد 20: 14–21, العدد 20: 14–21. 35, العدد 20: 17, العدد 20: 18–21, العدد 20: 22–23, العدد 20: 24–26, العدد 20: 27–29, العدد 21: 1, العدد 21: 1–22. 1, العدد 21: 2–3, العدد 21: 4–9, العدد 21: 6, العدد 21: 7–9, العدد 21: 10, العدد 21: 11–12, العدد 21: 13, العدد 21: 14–15, العدد 21: 16–18, العدد 21: 18–20, العدد 21: 21–22, العدد 21: 21–24, العدد 21: 21–35, العدد 21: 25, العدد 21: 26, العدد 21: 27–30, العدد 21: 28, العدد 21: 29, العدد 21: 30, العدد 21: 33–35, العدد 21: 35, العدد 22: 1, العدد 22: 2–3, العدد 22: 2–24. 25, العدد 22: 4, العدد 22: 5–6, العدد 22: 7, العدد 22: 8, العدد 22: 9–18, العدد 22: 18, العدد 22: 19–20, العدد 22: 21–41, العدد 22: 22, العدد 22: 28–31, العدد 22: 34, العدد 22: 35, العدد 22: 36, العدد 22: 37, العدد 22: 38, العدد 22: 39–41, العدد 22: 41, العدد 23: 1, العدد 23: 1–30, العدد 23: 7–8, العدد 23: 7–10, العدد 23: 13–26, العدد 23: 18–24, العدد 23: 19, العدد 23: 20–21, العدد 23: 23–24, العدد 23: 27–24: 14, العدد 24: 1–2, العدد 24: 3–9, العدد 24: 5–6, العدد 24: 6–7, العدد 24: 7–9, العدد 24: 10, العدد 24: 14, العدد 24: 15–25, العدد 24: 17, العدد 24: 21–22, العدد 24: 23, العدد 24: 23–24, العدد 24: 24, العدد 24: 25, العدد 25: 1, العدد 25: 1–18, العدد 25: 2, العدد 25: 3, العدد 25: 4, العدد 25: 6, العدد 25: 7–9, العدد 25: 10–13, العدد 25: 13, العدد 25: 16–18, العدد 26: 1–4, العدد 26: 1–65, العدد 26: 8–11, العدد 26: 33, العدد 26: 51, العدد 26: 52–56, العدد 26: 57–61, العدد 26: 62, العدد 26: 63–65, العدد 27: 1–11, العدد 27: 2, العدد 27: 3–4, العدد 27: 5–11, العدد 27: 12, العدد 27: 12–23, العدد 27: 15–17, العدد 27: 18–19, العدد 27: 20–21, العدد 28: 1–2, العدد 28: 1–29: 40, العدد 28: 2, العدد 28: 3–8, العدد 28: 9–10, العدد 28: 11–15, العدد 28: 16–25, العدد 28: 26–31, العدد 29: 1–6, العدد 29: 7, العدد 29: 7–11, العدد 29: 12–38, العدد 29: 39, العدد 30: 1–2, العدد 30: 1–16, العدد 30: 3–5, العدد 30: 6–8, العدد 30: 9, العدد 30: 10–15, العدد 31: 1–2, العدد 31: 3–5, العدد 31: 6, العدد 31: 7, العدد 31: 8, العدد 31: 9–13, العدد 31: 10, العدد 31: 13, العدد 31: 14–16, العدد 31: 17–18, العدد 31: 19–24, العدد 31: 25–31, العدد 31: 32–35, العدد 31: 36–47, العدد 31: 48–49, العدد 31: 50–54, العدد 32: 1, العدد 32: 1–5, العدد 32: 3, العدد 32: 6–15, العدد 32: 12, العدد 32: 16–19, العدد 32: 20–24, العدد 32: 25–27, العدد 32: 28–30, العدد 32: 31–32, العدد 32: 33–42, العدد 32: 34–36, العدد 32: 37–38, العدد 32: 39–42, العدد 33: 1–2, العدد 33: 1–56, العدد 33: 3, العدد 33: 4, العدد 33: 5–15, العدد 33: 6, العدد 33: 9, العدد 33: 14, العدد 33: 15, العدد 33: 16–17, العدد 33: 16–36, العدد 33: 18–30, العدد 33: 30–31, العدد 33: 35, العدد 33: 36, العدد 33: 37–49, العدد 33: 38–39, العدد 33: 42–49, العدد 33: 47, العدد 33: 50–56, العدد 33: 54, العدد 33: 55–56, العدد 34: 1–29, العدد 34: 3–5, العدد 34: 4, العدد 34: 5, العدد 34: 6–9, العدد 34: 11, العدد 34: 12, العدد 34: 13–15, العدد 34: 16–29, العدد 34: 19–28, العدد 35: 1–34, العدد 35: 4–5, العدد 35: 6–34, العدد 35: 12, العدد 35: 15, العدد 35: 15–24, العدد 35: 19, العدد 35: 22–23, العدد 35: 24–25, العدد 35: 26–29, العدد 35: 30, العدد 35: 31–32, العدد 35: 33, العدد 35: 34, العدد 36: 1–4, العدد 36: 1–13, العدد 36: 5, العدد 36: 6–9, العدد 36: 10–12, العدد 36: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 1</w:t>
      </w:r>
      <w:r>
        <w:rPr>
          <w:lang w:val="ar_AE" w:bidi="ar_AE"/>
        </w:rPr>
      </w:r>
    </w:p>
    <w:p>
      <w:pPr>
        <w:bidi/>
      </w:pPr>
      <w:r>
        <w:rPr>
          <w:lang w:val="ar_AE" w:bidi="ar_AE"/>
        </w:rPr>
      </w:r>
      <w:r>
        <w:rPr>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lang w:val="ar_AE" w:bidi="ar_AE"/>
        </w:rPr>
        <w:t>خيمة الاجتماع</w:t>
      </w:r>
      <w:r>
        <w:rPr>
          <w:lang w:val="ar_AE" w:bidi="ar_AE"/>
        </w:rPr>
        <w:t xml:space="preserve">; انظر </w:t>
      </w:r>
      <w:r>
        <w:rPr>
          <w:lang w:val="ar_AE" w:bidi="ar_AE"/>
        </w:rPr>
        <w:t>ملاحظة الدراسة على خروج 27:21</w:t>
      </w:r>
      <w:r>
        <w:rPr>
          <w:lang w:val="ar_AE" w:bidi="ar_AE"/>
        </w:rPr>
        <w:t>). • كانت برية سيناء صحراء كبيرة ومخيفة وغير صالحة للسُكنى (</w:t>
      </w:r>
      <w:hyperlink r:id="rId15">
        <w:r>
          <w:rPr>
            <w:lang w:val="ar_AE" w:bidi="ar_AE"/>
          </w:rPr>
          <w:rPr>
            <w:color w:val="0000EE"/>
            <w:u w:val="single"/>
          </w:rPr>
          <w:t>تثنية 1:19</w:t>
        </w:r>
      </w:hyperlink>
      <w:r>
        <w:rPr>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6">
        <w:r>
          <w:rPr>
            <w:lang w:val="ar_AE" w:bidi="ar_AE"/>
          </w:rPr>
          <w:rPr>
            <w:color w:val="0000EE"/>
            <w:u w:val="single"/>
          </w:rPr>
          <w:t>مزمور 106:19</w:t>
        </w:r>
      </w:hyperlink>
      <w:r>
        <w:rPr>
          <w:lang w:val="ar_AE" w:bidi="ar_AE"/>
        </w:rPr>
        <w:t xml:space="preserve">; </w:t>
      </w:r>
      <w:hyperlink r:id="rId17">
        <w:r>
          <w:rPr>
            <w:lang w:val="ar_AE" w:bidi="ar_AE"/>
          </w:rPr>
          <w:rPr>
            <w:color w:val="0000EE"/>
            <w:u w:val="single"/>
          </w:rPr>
          <w:t>عبرانيين 12:25–26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1–16</w:t>
      </w:r>
      <w:r>
        <w:rPr>
          <w:lang w:val="ar_AE" w:bidi="ar_AE"/>
        </w:rPr>
      </w:r>
    </w:p>
    <w:p>
      <w:pPr>
        <w:bidi/>
      </w:pPr>
      <w:r>
        <w:rPr>
          <w:lang w:val="ar_AE" w:bidi="ar_AE"/>
        </w:rPr>
      </w:r>
      <w:r>
        <w:rPr>
          <w:lang w:val="ar_AE" w:bidi="ar_AE"/>
        </w:rPr>
        <w:t>تم تعيين قائد واحد من كل سبط (باستثناء لَّاوِي) لإحصاء رجال إسرائيل الذين هم في سن القتال.</w:t>
      </w:r>
      <w:r>
        <w:rPr>
          <w:lang w:val="ar_AE" w:bidi="ar_AE"/>
        </w:rPr>
      </w:r>
      <w:r>
        <w:rPr>
          <w:lang w:val="ar_AE" w:bidi="ar_AE"/>
        </w:rPr>
      </w:r>
    </w:p>
    <w:p>
      <w:pPr>
        <w:bidi/>
      </w:pPr>
      <w:r>
        <w:rPr>
          <w:lang w:val="ar_AE" w:bidi="ar_AE"/>
        </w:rPr>
      </w:r>
    </w:p>
    <w:p>
      <w:pPr>
        <w:pStyle w:val="Heading2"/>
        <w:bidi/>
      </w:pPr>
      <w:r>
        <w:rPr>
          <w:lang w:val="ar_AE" w:bidi="ar_AE"/>
        </w:rPr>
        <w:t>العدد 1: 1–10.10</w:t>
      </w:r>
      <w:r>
        <w:rPr>
          <w:lang w:val="ar_AE" w:bidi="ar_AE"/>
        </w:rPr>
      </w:r>
    </w:p>
    <w:p>
      <w:pPr>
        <w:bidi/>
      </w:pPr>
      <w:r>
        <w:rPr>
          <w:lang w:val="ar_AE" w:bidi="ar_AE"/>
        </w:rPr>
      </w:r>
      <w:r>
        <w:rPr>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lang w:val="ar_AE" w:bidi="ar_AE"/>
        </w:rPr>
      </w:r>
      <w:r>
        <w:rPr>
          <w:lang w:val="ar_AE" w:bidi="ar_AE"/>
        </w:rPr>
      </w:r>
    </w:p>
    <w:p>
      <w:pPr>
        <w:bidi/>
      </w:pPr>
      <w:r>
        <w:rPr>
          <w:lang w:val="ar_AE" w:bidi="ar_AE"/>
        </w:rPr>
      </w:r>
    </w:p>
    <w:p>
      <w:pPr>
        <w:pStyle w:val="Heading2"/>
        <w:bidi/>
      </w:pPr>
      <w:r>
        <w:rPr>
          <w:lang w:val="ar_AE" w:bidi="ar_AE"/>
        </w:rPr>
        <w:t>العدد 1: 2–16</w:t>
      </w:r>
      <w:r>
        <w:rPr>
          <w:lang w:val="ar_AE" w:bidi="ar_AE"/>
        </w:rPr>
      </w:r>
    </w:p>
    <w:p>
      <w:pPr>
        <w:bidi/>
      </w:pPr>
      <w:r>
        <w:rPr>
          <w:lang w:val="ar_AE" w:bidi="ar_AE"/>
        </w:rPr>
      </w:r>
      <w:r>
        <w:rPr>
          <w:lang w:val="ar_AE" w:bidi="ar_AE"/>
        </w:rPr>
        <w:t>مِنِ ابنِ عِشرينَ سنَةً فصاعِدًا، كُلَّ خارِجٍ للحَربِ في إسرائيلَ</w:t>
      </w:r>
      <w:r>
        <w:rPr>
          <w:lang w:val="ar_AE" w:bidi="ar_AE"/>
        </w:rPr>
        <w:t xml:space="preserve">: في هذه المحاولة لتسجيل رجال إسرائيل في سن التجنيد، تم جمع معلومات أكثر من التسجيل السابق (قارن </w:t>
      </w:r>
      <w:hyperlink r:id="rId18">
        <w:r>
          <w:rPr>
            <w:lang w:val="ar_AE" w:bidi="ar_AE"/>
          </w:rPr>
          <w:rPr>
            <w:color w:val="0000EE"/>
            <w:u w:val="single"/>
          </w:rPr>
          <w:t>خروج 38:26</w:t>
        </w:r>
      </w:hyperlink>
      <w:r>
        <w:rPr>
          <w:lang w:val="ar_AE" w:bidi="ar_AE"/>
        </w:rPr>
        <w:t xml:space="preserve">). • </w:t>
      </w:r>
      <w:r>
        <w:rPr>
          <w:lang w:val="ar_AE" w:bidi="ar_AE"/>
        </w:rPr>
        <w:t>بعَشائرِهِمْ وبُيوتِ آبائهِمْ</w:t>
      </w:r>
      <w:r>
        <w:rPr>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9">
        <w:r>
          <w:rPr>
            <w:lang w:val="ar_AE" w:bidi="ar_AE"/>
          </w:rPr>
          <w:rPr>
            <w:color w:val="0000EE"/>
            <w:u w:val="single"/>
          </w:rPr>
          <w:t>عدد 7</w:t>
        </w:r>
      </w:hyperlink>
      <w:r>
        <w:rPr>
          <w:lang w:val="ar_AE" w:bidi="ar_AE"/>
        </w:rPr>
        <w:t xml:space="preserve">. • لم يشمل موسى وهارون سبط لاوي في هذا التسجيل، لأنها كانت تتمتع بوضع خاص في المجتمع الإسرائيلي (قارن </w:t>
      </w:r>
      <w:hyperlink r:id="rId20">
        <w:r>
          <w:rPr>
            <w:lang w:val="ar_AE" w:bidi="ar_AE"/>
          </w:rPr>
          <w:rPr>
            <w:color w:val="0000EE"/>
            <w:u w:val="single"/>
          </w:rPr>
          <w:t>1:47–53</w:t>
        </w:r>
      </w:hyperlink>
      <w:r>
        <w:rPr>
          <w:lang w:val="ar_AE" w:bidi="ar_AE"/>
        </w:rPr>
        <w:t xml:space="preserve">; </w:t>
      </w:r>
      <w:hyperlink r:id="rId21">
        <w:r>
          <w:rPr>
            <w:lang w:val="ar_AE" w:bidi="ar_AE"/>
          </w:rPr>
          <w:rPr>
            <w:color w:val="0000EE"/>
            <w:u w:val="single"/>
          </w:rPr>
          <w:t>26:51–62</w:t>
        </w:r>
      </w:hyperlink>
      <w:r>
        <w:rPr>
          <w:lang w:val="ar_AE" w:bidi="ar_AE"/>
        </w:rPr>
        <w:t xml:space="preserve">; </w:t>
      </w:r>
      <w:hyperlink r:id="rId22">
        <w:r>
          <w:rPr>
            <w:lang w:val="ar_AE" w:bidi="ar_AE"/>
          </w:rPr>
          <w:rPr>
            <w:color w:val="0000EE"/>
            <w:u w:val="single"/>
          </w:rPr>
          <w:t>تثنية 18:5</w:t>
        </w:r>
      </w:hyperlink>
      <w:r>
        <w:rPr>
          <w:lang w:val="ar_AE" w:bidi="ar_AE"/>
        </w:rPr>
        <w:t xml:space="preserve">; </w:t>
      </w:r>
      <w:hyperlink r:id="rId23">
        <w:r>
          <w:rPr>
            <w:lang w:val="ar_AE" w:bidi="ar_AE"/>
          </w:rPr>
          <w:rPr>
            <w:color w:val="0000EE"/>
            <w:u w:val="single"/>
          </w:rPr>
          <w:t>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16</w:t>
      </w:r>
      <w:r>
        <w:rPr>
          <w:lang w:val="ar_AE" w:bidi="ar_AE"/>
        </w:rPr>
      </w:r>
    </w:p>
    <w:p>
      <w:pPr>
        <w:bidi/>
      </w:pPr>
      <w:r>
        <w:rPr>
          <w:lang w:val="ar_AE" w:bidi="ar_AE"/>
        </w:rPr>
      </w:r>
      <w:r>
        <w:rPr>
          <w:lang w:val="ar_AE" w:bidi="ar_AE"/>
        </w:rPr>
        <w:t xml:space="preserve">يبدو أن </w:t>
      </w:r>
      <w:r>
        <w:rPr>
          <w:lang w:val="ar_AE" w:bidi="ar_AE"/>
        </w:rPr>
        <w:t>رؤَساءُ الأسباط</w:t>
      </w:r>
      <w:r>
        <w:rPr>
          <w:lang w:val="ar_AE" w:bidi="ar_AE"/>
        </w:rPr>
        <w:t xml:space="preserve"> كانوا قد أثبتوا مسؤوليتهم وجدارتهم بالثقة من خلال الوفاء بمهام أخرى ذات أهمية.</w:t>
      </w:r>
      <w:r>
        <w:rPr>
          <w:lang w:val="ar_AE" w:bidi="ar_AE"/>
        </w:rPr>
      </w:r>
      <w:r>
        <w:rPr>
          <w:lang w:val="ar_AE" w:bidi="ar_AE"/>
        </w:rPr>
      </w:r>
    </w:p>
    <w:p>
      <w:pPr>
        <w:bidi/>
      </w:pPr>
      <w:r>
        <w:rPr>
          <w:lang w:val="ar_AE" w:bidi="ar_AE"/>
        </w:rPr>
      </w:r>
    </w:p>
    <w:p>
      <w:pPr>
        <w:pStyle w:val="Heading2"/>
        <w:bidi/>
      </w:pPr>
      <w:r>
        <w:rPr>
          <w:lang w:val="ar_AE" w:bidi="ar_AE"/>
        </w:rPr>
        <w:t>العدد 1: 17–46</w:t>
      </w:r>
      <w:r>
        <w:rPr>
          <w:lang w:val="ar_AE" w:bidi="ar_AE"/>
        </w:rPr>
      </w:r>
    </w:p>
    <w:p>
      <w:pPr>
        <w:bidi/>
      </w:pPr>
      <w:r>
        <w:rPr>
          <w:lang w:val="ar_AE" w:bidi="ar_AE"/>
        </w:rPr>
      </w:r>
      <w:r>
        <w:rPr>
          <w:lang w:val="ar_AE" w:bidi="ar_AE"/>
        </w:rPr>
        <w:t xml:space="preserve">تُظهر الجداول نفس عدد الرجال المؤهلين (603,550) كما هو مذكور في </w:t>
      </w:r>
      <w:hyperlink r:id="rId18">
        <w:r>
          <w:rPr>
            <w:lang w:val="ar_AE" w:bidi="ar_AE"/>
          </w:rPr>
          <w:rPr>
            <w:color w:val="0000EE"/>
            <w:u w:val="single"/>
          </w:rPr>
          <w:t>خروج 38:26</w:t>
        </w:r>
      </w:hyperlink>
      <w:r>
        <w:rPr>
          <w:lang w:val="ar_AE" w:bidi="ar_AE"/>
        </w:rPr>
        <w:t xml:space="preserve">. ويُعطي </w:t>
      </w:r>
      <w:hyperlink r:id="rId24">
        <w:r>
          <w:rPr>
            <w:lang w:val="ar_AE" w:bidi="ar_AE"/>
          </w:rPr>
          <w:rPr>
            <w:color w:val="0000EE"/>
            <w:u w:val="single"/>
          </w:rPr>
          <w:t>خروج 12:37</w:t>
        </w:r>
      </w:hyperlink>
      <w:r>
        <w:rPr>
          <w:lang w:val="ar_AE" w:bidi="ar_AE"/>
        </w:rPr>
        <w:t xml:space="preserve"> و</w:t>
      </w:r>
      <w:hyperlink r:id="rId25">
        <w:r>
          <w:rPr>
            <w:lang w:val="ar_AE" w:bidi="ar_AE"/>
          </w:rPr>
          <w:rPr>
            <w:color w:val="0000EE"/>
            <w:u w:val="single"/>
          </w:rPr>
          <w:t>عدد 11:21</w:t>
        </w:r>
      </w:hyperlink>
      <w:r>
        <w:rPr>
          <w:lang w:val="ar_AE" w:bidi="ar_AE"/>
        </w:rPr>
        <w:t xml:space="preserve"> عددًا تقريبيًا يبلغ 600,000. تم تفسير هذه الأرقام بطرق مختلفة قد تعكس الحجم الفعلي لهذا الجيش (راجع </w:t>
      </w:r>
      <w:hyperlink r:id="rId26">
        <w:r>
          <w:rPr>
            <w:lang w:val="ar_AE" w:bidi="ar_AE"/>
          </w:rPr>
          <w:rPr>
            <w:color w:val="0000EE"/>
            <w:u w:val="single"/>
          </w:rPr>
          <w:t>خروج 1:9–10</w:t>
        </w:r>
      </w:hyperlink>
      <w:r>
        <w:rPr>
          <w:lang w:val="ar_AE" w:bidi="ar_AE"/>
        </w:rPr>
        <w:t xml:space="preserve">)؛ أو قد تكون الأرقام رمزية، أو متوقعة من فترة لاحقة، أو ربما أسيء فهمها في الترجمة. انظر أيضًا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20–43</w:t>
      </w:r>
      <w:r>
        <w:rPr>
          <w:lang w:val="ar_AE" w:bidi="ar_AE"/>
        </w:rPr>
      </w:r>
    </w:p>
    <w:p>
      <w:pPr>
        <w:bidi/>
      </w:pPr>
      <w:r>
        <w:rPr>
          <w:lang w:val="ar_AE" w:bidi="ar_AE"/>
        </w:rPr>
      </w:r>
      <w:r>
        <w:rPr>
          <w:lang w:val="ar_AE" w:bidi="ar_AE"/>
        </w:rPr>
        <w:t>يُوضَع جَاد في هذه القائمة الثانية للأسباط، بجانب رَأوبَيْن وشِمْعون</w:t>
      </w:r>
      <w:r>
        <w:rPr>
          <w:i/>
          <w:lang w:val="ar_AE" w:bidi="ar_AE"/>
        </w:rPr>
        <w:t>،</w:t>
      </w:r>
      <w:r>
        <w:rPr>
          <w:lang w:val="ar_AE" w:bidi="ar_AE"/>
        </w:rPr>
        <w:t xml:space="preserve"> وهي القبائل التي كان جَاد يخيم معها أثناء مسيرة إِسْرَائِيل.</w:t>
      </w:r>
      <w:r>
        <w:rPr>
          <w:lang w:val="ar_AE" w:bidi="ar_AE"/>
        </w:rPr>
      </w:r>
      <w:r>
        <w:rPr>
          <w:lang w:val="ar_AE" w:bidi="ar_AE"/>
        </w:rPr>
      </w:r>
    </w:p>
    <w:p>
      <w:pPr>
        <w:bidi/>
      </w:pPr>
      <w:r>
        <w:rPr>
          <w:lang w:val="ar_AE" w:bidi="ar_AE"/>
        </w:rPr>
      </w:r>
    </w:p>
    <w:p>
      <w:pPr>
        <w:pStyle w:val="Heading2"/>
        <w:bidi/>
      </w:pPr>
      <w:r>
        <w:rPr>
          <w:lang w:val="ar_AE" w:bidi="ar_AE"/>
        </w:rPr>
        <w:t>العدد 1: 47–54</w:t>
      </w:r>
      <w:r>
        <w:rPr>
          <w:lang w:val="ar_AE" w:bidi="ar_AE"/>
        </w:rPr>
      </w:r>
    </w:p>
    <w:p>
      <w:pPr>
        <w:bidi/>
      </w:pPr>
      <w:r>
        <w:rPr>
          <w:lang w:val="ar_AE" w:bidi="ar_AE"/>
        </w:rPr>
      </w:r>
      <w:r>
        <w:rPr>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lang w:val="ar_AE" w:bidi="ar_AE"/>
        </w:rPr>
      </w:r>
      <w:r>
        <w:rPr>
          <w:lang w:val="ar_AE" w:bidi="ar_AE"/>
        </w:rPr>
      </w:r>
    </w:p>
    <w:p>
      <w:pPr>
        <w:bidi/>
      </w:pPr>
      <w:r>
        <w:rPr>
          <w:lang w:val="ar_AE" w:bidi="ar_AE"/>
        </w:rPr>
      </w:r>
    </w:p>
    <w:p>
      <w:pPr>
        <w:pStyle w:val="Heading2"/>
        <w:bidi/>
      </w:pPr>
      <w:r>
        <w:rPr>
          <w:lang w:val="ar_AE" w:bidi="ar_AE"/>
        </w:rPr>
        <w:t>العدد 1: 50</w:t>
      </w:r>
      <w:r>
        <w:rPr>
          <w:lang w:val="ar_AE" w:bidi="ar_AE"/>
        </w:rPr>
      </w:r>
    </w:p>
    <w:p>
      <w:pPr>
        <w:bidi/>
      </w:pPr>
      <w:r>
        <w:rPr>
          <w:lang w:val="ar_AE" w:bidi="ar_AE"/>
        </w:rPr>
      </w:r>
      <w:r>
        <w:rPr>
          <w:lang w:val="ar_AE" w:bidi="ar_AE"/>
        </w:rPr>
        <w:t xml:space="preserve">خيمة الاجتماع: كان هذا </w:t>
      </w:r>
      <w:r>
        <w:rPr>
          <w:lang w:val="ar_AE" w:bidi="ar_AE"/>
        </w:rPr>
        <w:t xml:space="preserve">المَسكَن </w:t>
      </w:r>
      <w:r>
        <w:rPr>
          <w:lang w:val="ar_AE" w:bidi="ar_AE"/>
        </w:rPr>
        <w:t>المتنقل يرمز إلى حضور الله ويمثل علاقة العهد لإسرائيل معه.</w:t>
      </w:r>
      <w:r>
        <w:rPr>
          <w:lang w:val="ar_AE" w:bidi="ar_AE"/>
        </w:rPr>
      </w:r>
      <w:r>
        <w:rPr>
          <w:lang w:val="ar_AE" w:bidi="ar_AE"/>
        </w:rPr>
      </w:r>
    </w:p>
    <w:p>
      <w:pPr>
        <w:bidi/>
      </w:pPr>
      <w:r>
        <w:rPr>
          <w:lang w:val="ar_AE" w:bidi="ar_AE"/>
        </w:rPr>
      </w:r>
    </w:p>
    <w:p>
      <w:pPr>
        <w:pStyle w:val="Heading2"/>
        <w:bidi/>
      </w:pPr>
      <w:r>
        <w:rPr>
          <w:lang w:val="ar_AE" w:bidi="ar_AE"/>
        </w:rPr>
        <w:t>العدد 1: 50–53</w:t>
      </w:r>
      <w:r>
        <w:rPr>
          <w:lang w:val="ar_AE" w:bidi="ar_AE"/>
        </w:rPr>
      </w:r>
    </w:p>
    <w:p>
      <w:pPr>
        <w:bidi/>
      </w:pPr>
      <w:r>
        <w:rPr>
          <w:lang w:val="ar_AE" w:bidi="ar_AE"/>
        </w:rPr>
      </w:r>
      <w:r>
        <w:rPr>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lang w:val="ar_AE" w:bidi="ar_AE"/>
        </w:rPr>
      </w:r>
      <w:r>
        <w:rPr>
          <w:lang w:val="ar_AE" w:bidi="ar_AE"/>
        </w:rPr>
      </w:r>
    </w:p>
    <w:p>
      <w:pPr>
        <w:bidi/>
      </w:pPr>
      <w:r>
        <w:rPr>
          <w:lang w:val="ar_AE" w:bidi="ar_AE"/>
        </w:rPr>
      </w:r>
    </w:p>
    <w:p>
      <w:pPr>
        <w:pStyle w:val="Heading2"/>
        <w:bidi/>
      </w:pPr>
      <w:r>
        <w:rPr>
          <w:lang w:val="ar_AE" w:bidi="ar_AE"/>
        </w:rPr>
        <w:t>العدد 2: 1–34</w:t>
      </w:r>
      <w:r>
        <w:rPr>
          <w:lang w:val="ar_AE" w:bidi="ar_AE"/>
        </w:rPr>
      </w:r>
    </w:p>
    <w:p>
      <w:pPr>
        <w:bidi/>
      </w:pPr>
      <w:r>
        <w:rPr>
          <w:lang w:val="ar_AE" w:bidi="ar_AE"/>
        </w:rPr>
      </w:r>
      <w:r>
        <w:rPr>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lang w:val="ar_AE" w:bidi="ar_AE"/>
        </w:rPr>
      </w:r>
      <w:r>
        <w:rPr>
          <w:lang w:val="ar_AE" w:bidi="ar_AE"/>
        </w:rPr>
      </w:r>
    </w:p>
    <w:p>
      <w:pPr>
        <w:bidi/>
      </w:pPr>
      <w:r>
        <w:rPr>
          <w:lang w:val="ar_AE" w:bidi="ar_AE"/>
        </w:rPr>
      </w:r>
    </w:p>
    <w:p>
      <w:pPr>
        <w:pStyle w:val="Heading2"/>
        <w:bidi/>
      </w:pPr>
      <w:r>
        <w:rPr>
          <w:lang w:val="ar_AE" w:bidi="ar_AE"/>
        </w:rPr>
        <w:t>العدد 2: 2</w:t>
      </w:r>
      <w:r>
        <w:rPr>
          <w:lang w:val="ar_AE" w:bidi="ar_AE"/>
        </w:rPr>
      </w:r>
    </w:p>
    <w:p>
      <w:pPr>
        <w:bidi/>
      </w:pPr>
      <w:r>
        <w:rPr>
          <w:lang w:val="ar_AE" w:bidi="ar_AE"/>
        </w:rPr>
      </w:r>
      <w:r>
        <w:rPr>
          <w:lang w:val="ar_AE" w:bidi="ar_AE"/>
        </w:rPr>
        <w:t xml:space="preserve">تم تحديد كل منطقة من المخيم اليهودي بواسطة </w:t>
      </w:r>
      <w:r>
        <w:rPr>
          <w:lang w:val="ar_AE" w:bidi="ar_AE"/>
        </w:rPr>
        <w:t>أعلامٍ لبُيوتِ آبائهِمْ</w:t>
      </w:r>
      <w:r>
        <w:rPr>
          <w:i/>
          <w:lang w:val="ar_AE" w:bidi="ar_AE"/>
        </w:rPr>
        <w:t>،</w:t>
      </w:r>
      <w:r>
        <w:rPr>
          <w:lang w:val="ar_AE" w:bidi="ar_AE"/>
        </w:rPr>
        <w:t xml:space="preserve"> والتي كانت على الأرجح أعلامًا أو رايات (</w:t>
      </w:r>
      <w:hyperlink r:id="rId27">
        <w:r>
          <w:rPr>
            <w:lang w:val="ar_AE" w:bidi="ar_AE"/>
          </w:rPr>
          <w:rPr>
            <w:color w:val="0000EE"/>
            <w:u w:val="single"/>
          </w:rPr>
          <w:t>1:52</w:t>
        </w:r>
      </w:hyperlink>
      <w:r>
        <w:rPr>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lang w:val="ar_AE" w:bidi="ar_AE"/>
        </w:rPr>
        <w:t xml:space="preserve">خَيمَة الِاجتِماعِ </w:t>
      </w:r>
      <w:r>
        <w:rPr>
          <w:lang w:val="ar_AE" w:bidi="ar_AE"/>
        </w:rPr>
        <w:t xml:space="preserve">على مسافة آمنة (قارن </w:t>
      </w:r>
      <w:hyperlink r:id="rId28">
        <w:r>
          <w:rPr>
            <w:lang w:val="ar_AE" w:bidi="ar_AE"/>
          </w:rPr>
          <w:rPr>
            <w:color w:val="0000EE"/>
            <w:u w:val="single"/>
          </w:rPr>
          <w:t>يشوع 3:4</w:t>
        </w:r>
      </w:hyperlink>
      <w:r>
        <w:rPr>
          <w:lang w:val="ar_AE" w:bidi="ar_AE"/>
        </w:rPr>
        <w:t>) تحترم الهوّة بين قداسة الله والأسباط الأخرى غير سبط اللاويين.</w:t>
      </w:r>
      <w:r>
        <w:rPr>
          <w:lang w:val="ar_AE" w:bidi="ar_AE"/>
        </w:rPr>
      </w:r>
      <w:r>
        <w:rPr>
          <w:lang w:val="ar_AE" w:bidi="ar_AE"/>
        </w:rPr>
      </w:r>
    </w:p>
    <w:p>
      <w:pPr>
        <w:bidi/>
      </w:pPr>
      <w:r>
        <w:rPr>
          <w:lang w:val="ar_AE" w:bidi="ar_AE"/>
        </w:rPr>
      </w:r>
    </w:p>
    <w:p>
      <w:pPr>
        <w:pStyle w:val="Heading2"/>
        <w:bidi/>
      </w:pPr>
      <w:r>
        <w:rPr>
          <w:lang w:val="ar_AE" w:bidi="ar_AE"/>
        </w:rPr>
        <w:t>العدد 2: 3–9</w:t>
      </w:r>
      <w:r>
        <w:rPr>
          <w:lang w:val="ar_AE" w:bidi="ar_AE"/>
        </w:rPr>
      </w:r>
    </w:p>
    <w:p>
      <w:pPr>
        <w:bidi/>
      </w:pPr>
      <w:r>
        <w:rPr>
          <w:lang w:val="ar_AE" w:bidi="ar_AE"/>
        </w:rPr>
      </w:r>
      <w:r>
        <w:rPr>
          <w:lang w:val="ar_AE" w:bidi="ar_AE"/>
        </w:rPr>
        <w:t xml:space="preserve">كانت أسباط يَهوذَا، ويَسَّاكَر، وزَبولون تخيم في الموقع الأكثر تميزًا على الجانب الشرقي من </w:t>
      </w:r>
      <w:r>
        <w:rPr>
          <w:lang w:val="ar_AE" w:bidi="ar_AE"/>
        </w:rPr>
        <w:t>خَيمَةِ الِاجتِماعِ،</w:t>
      </w:r>
      <w:r>
        <w:rPr>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lang w:val="ar_AE" w:bidi="ar_AE"/>
        </w:rPr>
      </w:r>
      <w:r>
        <w:rPr>
          <w:lang w:val="ar_AE" w:bidi="ar_AE"/>
        </w:rPr>
      </w:r>
    </w:p>
    <w:p>
      <w:pPr>
        <w:bidi/>
      </w:pPr>
      <w:r>
        <w:rPr>
          <w:lang w:val="ar_AE" w:bidi="ar_AE"/>
        </w:rPr>
      </w:r>
    </w:p>
    <w:p>
      <w:pPr>
        <w:pStyle w:val="Heading2"/>
        <w:bidi/>
      </w:pPr>
      <w:r>
        <w:rPr>
          <w:lang w:val="ar_AE" w:bidi="ar_AE"/>
        </w:rPr>
        <w:t>العدد 2: 10–16</w:t>
      </w:r>
      <w:r>
        <w:rPr>
          <w:lang w:val="ar_AE" w:bidi="ar_AE"/>
        </w:rPr>
      </w:r>
    </w:p>
    <w:p>
      <w:pPr>
        <w:bidi/>
      </w:pPr>
      <w:r>
        <w:rPr>
          <w:lang w:val="ar_AE" w:bidi="ar_AE"/>
        </w:rPr>
      </w:r>
      <w:r>
        <w:rPr>
          <w:lang w:val="ar_AE" w:bidi="ar_AE"/>
        </w:rPr>
        <w:t>خيمت أسباط رَأوبَيْن، وشِمْعون، وجَاد في الجنوب. مع 151,450 من المحاربين، واحتلت المركز الثاني في خط المسير.</w:t>
      </w:r>
      <w:r>
        <w:rPr>
          <w:lang w:val="ar_AE" w:bidi="ar_AE"/>
        </w:rPr>
      </w:r>
      <w:r>
        <w:rPr>
          <w:lang w:val="ar_AE" w:bidi="ar_AE"/>
        </w:rPr>
      </w:r>
    </w:p>
    <w:p>
      <w:pPr>
        <w:bidi/>
      </w:pPr>
      <w:r>
        <w:rPr>
          <w:lang w:val="ar_AE" w:bidi="ar_AE"/>
        </w:rPr>
      </w:r>
    </w:p>
    <w:p>
      <w:pPr>
        <w:pStyle w:val="Heading2"/>
        <w:bidi/>
      </w:pPr>
      <w:r>
        <w:rPr>
          <w:lang w:val="ar_AE" w:bidi="ar_AE"/>
        </w:rPr>
        <w:t>العدد 2: 18–24</w:t>
      </w:r>
      <w:r>
        <w:rPr>
          <w:lang w:val="ar_AE" w:bidi="ar_AE"/>
        </w:rPr>
      </w:r>
    </w:p>
    <w:p>
      <w:pPr>
        <w:bidi/>
      </w:pPr>
      <w:r>
        <w:rPr>
          <w:lang w:val="ar_AE" w:bidi="ar_AE"/>
        </w:rPr>
      </w:r>
      <w:r>
        <w:rPr>
          <w:lang w:val="ar_AE" w:bidi="ar_AE"/>
        </w:rPr>
        <w:t xml:space="preserve">تبعت أسباط أَفْرَايِم، ومَنَسَّى، وبَنْيَامِينَ </w:t>
      </w:r>
      <w:r>
        <w:rPr>
          <w:lang w:val="ar_AE" w:bidi="ar_AE"/>
        </w:rPr>
        <w:t xml:space="preserve">خَيمَةِ الِاجتِماعِ </w:t>
      </w:r>
      <w:r>
        <w:rPr>
          <w:lang w:val="ar_AE" w:bidi="ar_AE"/>
        </w:rPr>
        <w:t>واللاويين.</w:t>
      </w:r>
      <w:r>
        <w:rPr>
          <w:lang w:val="ar_AE" w:bidi="ar_AE"/>
        </w:rPr>
      </w:r>
      <w:r>
        <w:rPr>
          <w:lang w:val="ar_AE" w:bidi="ar_AE"/>
        </w:rPr>
      </w:r>
    </w:p>
    <w:p>
      <w:pPr>
        <w:bidi/>
      </w:pPr>
      <w:r>
        <w:rPr>
          <w:lang w:val="ar_AE" w:bidi="ar_AE"/>
        </w:rPr>
      </w:r>
    </w:p>
    <w:p>
      <w:pPr>
        <w:pStyle w:val="Heading2"/>
        <w:bidi/>
      </w:pPr>
      <w:r>
        <w:rPr>
          <w:lang w:val="ar_AE" w:bidi="ar_AE"/>
        </w:rPr>
        <w:t>العدد 2: 25–31</w:t>
      </w:r>
      <w:r>
        <w:rPr>
          <w:lang w:val="ar_AE" w:bidi="ar_AE"/>
        </w:rPr>
      </w:r>
    </w:p>
    <w:p>
      <w:pPr>
        <w:bidi/>
      </w:pPr>
      <w:r>
        <w:rPr>
          <w:lang w:val="ar_AE" w:bidi="ar_AE"/>
        </w:rPr>
      </w:r>
      <w:r>
        <w:rPr>
          <w:lang w:val="ar_AE" w:bidi="ar_AE"/>
        </w:rPr>
        <w:t>كانت أسباط دان وأشير ونفتالي في مؤخرة المسيرة.</w:t>
      </w:r>
      <w:r>
        <w:rPr>
          <w:lang w:val="ar_AE" w:bidi="ar_AE"/>
        </w:rPr>
      </w:r>
      <w:r>
        <w:rPr>
          <w:lang w:val="ar_AE" w:bidi="ar_AE"/>
        </w:rPr>
      </w:r>
    </w:p>
    <w:p>
      <w:pPr>
        <w:bidi/>
      </w:pPr>
      <w:r>
        <w:rPr>
          <w:lang w:val="ar_AE" w:bidi="ar_AE"/>
        </w:rPr>
      </w:r>
    </w:p>
    <w:p>
      <w:pPr>
        <w:pStyle w:val="Heading2"/>
        <w:bidi/>
      </w:pPr>
      <w:r>
        <w:rPr>
          <w:lang w:val="ar_AE" w:bidi="ar_AE"/>
        </w:rPr>
        <w:t>العدد 2: 34</w:t>
      </w:r>
      <w:r>
        <w:rPr>
          <w:lang w:val="ar_AE" w:bidi="ar_AE"/>
        </w:rPr>
      </w:r>
    </w:p>
    <w:p>
      <w:pPr>
        <w:bidi/>
      </w:pPr>
      <w:r>
        <w:rPr>
          <w:lang w:val="ar_AE" w:bidi="ar_AE"/>
        </w:rPr>
      </w:r>
      <w:r>
        <w:rPr>
          <w:lang w:val="ar_AE" w:bidi="ar_AE"/>
        </w:rPr>
        <w:t>في البداية، أطاع الشعب اليهودي الله بالتخييم والسير بالطريقة التي حددها موسى، ولكن هذه الروح المطيعة لم تستمر طويلاً.</w:t>
      </w:r>
      <w:r>
        <w:rPr>
          <w:lang w:val="ar_AE" w:bidi="ar_AE"/>
        </w:rPr>
      </w:r>
      <w:r>
        <w:rPr>
          <w:lang w:val="ar_AE" w:bidi="ar_AE"/>
        </w:rPr>
      </w:r>
    </w:p>
    <w:p>
      <w:pPr>
        <w:bidi/>
      </w:pPr>
      <w:r>
        <w:rPr>
          <w:lang w:val="ar_AE" w:bidi="ar_AE"/>
        </w:rPr>
      </w:r>
    </w:p>
    <w:p>
      <w:pPr>
        <w:pStyle w:val="Heading2"/>
        <w:bidi/>
      </w:pPr>
      <w:r>
        <w:rPr>
          <w:lang w:val="ar_AE" w:bidi="ar_AE"/>
        </w:rPr>
        <w:t>العدد 3: 1–4</w:t>
      </w:r>
      <w:r>
        <w:rPr>
          <w:lang w:val="ar_AE" w:bidi="ar_AE"/>
        </w:rPr>
      </w:r>
    </w:p>
    <w:p>
      <w:pPr>
        <w:bidi/>
      </w:pPr>
      <w:r>
        <w:rPr>
          <w:lang w:val="ar_AE" w:bidi="ar_AE"/>
        </w:rPr>
      </w:r>
      <w:r>
        <w:rPr>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lang w:val="ar_AE" w:bidi="ar_AE"/>
        </w:rPr>
      </w:r>
      <w:r>
        <w:rPr>
          <w:lang w:val="ar_AE" w:bidi="ar_AE"/>
        </w:rPr>
      </w:r>
    </w:p>
    <w:p>
      <w:pPr>
        <w:bidi/>
      </w:pPr>
      <w:r>
        <w:rPr>
          <w:lang w:val="ar_AE" w:bidi="ar_AE"/>
        </w:rPr>
      </w:r>
    </w:p>
    <w:p>
      <w:pPr>
        <w:pStyle w:val="Heading2"/>
        <w:bidi/>
      </w:pPr>
      <w:r>
        <w:rPr>
          <w:lang w:val="ar_AE" w:bidi="ar_AE"/>
        </w:rPr>
        <w:t>العدد 3: 1–4.49</w:t>
      </w:r>
      <w:r>
        <w:rPr>
          <w:lang w:val="ar_AE" w:bidi="ar_AE"/>
        </w:rPr>
      </w:r>
    </w:p>
    <w:p>
      <w:pPr>
        <w:bidi/>
      </w:pPr>
      <w:r>
        <w:rPr>
          <w:lang w:val="ar_AE" w:bidi="ar_AE"/>
        </w:rPr>
      </w:r>
      <w:r>
        <w:rPr>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lang w:val="ar_AE" w:bidi="ar_AE"/>
        </w:rPr>
      </w:r>
      <w:r>
        <w:rPr>
          <w:lang w:val="ar_AE" w:bidi="ar_AE"/>
        </w:rPr>
      </w:r>
    </w:p>
    <w:p>
      <w:pPr>
        <w:bidi/>
      </w:pPr>
      <w:r>
        <w:rPr>
          <w:lang w:val="ar_AE" w:bidi="ar_AE"/>
        </w:rPr>
      </w:r>
    </w:p>
    <w:p>
      <w:pPr>
        <w:pStyle w:val="Heading2"/>
        <w:bidi/>
      </w:pPr>
      <w:r>
        <w:rPr>
          <w:lang w:val="ar_AE" w:bidi="ar_AE"/>
        </w:rPr>
        <w:t>العدد 3: 4</w:t>
      </w:r>
      <w:r>
        <w:rPr>
          <w:lang w:val="ar_AE" w:bidi="ar_AE"/>
        </w:rPr>
      </w:r>
    </w:p>
    <w:p>
      <w:pPr>
        <w:bidi/>
      </w:pPr>
      <w:r>
        <w:rPr>
          <w:lang w:val="ar_AE" w:bidi="ar_AE"/>
        </w:rPr>
      </w:r>
      <w:r>
        <w:rPr>
          <w:lang w:val="ar_AE" w:bidi="ar_AE"/>
        </w:rPr>
        <w:t xml:space="preserve">أبرز موت ناداب وأبيهو (انظر </w:t>
      </w:r>
      <w:hyperlink r:id="rId29">
        <w:r>
          <w:rPr>
            <w:lang w:val="ar_AE" w:bidi="ar_AE"/>
          </w:rPr>
          <w:rPr>
            <w:color w:val="0000EE"/>
            <w:u w:val="single"/>
          </w:rPr>
          <w:t>لاويين 10:1–2</w:t>
        </w:r>
      </w:hyperlink>
      <w:r>
        <w:rPr>
          <w:lang w:val="ar_AE" w:bidi="ar_AE"/>
        </w:rPr>
        <w:t xml:space="preserve">) أهمية الحفاظ على قدسية </w:t>
      </w:r>
      <w:r>
        <w:rPr>
          <w:lang w:val="ar_AE" w:bidi="ar_AE"/>
        </w:rPr>
        <w:t>خيمة الإجتماع</w:t>
      </w:r>
      <w:r>
        <w:rPr>
          <w:lang w:val="ar_AE" w:bidi="ar_AE"/>
        </w:rPr>
        <w:t>، والالتزام الصارم بتعليمات الله (</w:t>
      </w:r>
      <w:hyperlink r:id="rId30">
        <w:r>
          <w:rPr>
            <w:lang w:val="ar_AE" w:bidi="ar_AE"/>
          </w:rPr>
          <w:rPr>
            <w:color w:val="0000EE"/>
            <w:u w:val="single"/>
          </w:rPr>
          <w:t>عدد 26:61</w:t>
        </w:r>
      </w:hyperlink>
      <w:r>
        <w:rPr>
          <w:lang w:val="ar_AE" w:bidi="ar_AE"/>
        </w:rPr>
        <w:t xml:space="preserve">; </w:t>
      </w:r>
      <w:hyperlink r:id="rId31">
        <w:r>
          <w:rPr>
            <w:lang w:val="ar_AE" w:bidi="ar_AE"/>
          </w:rPr>
          <w:rPr>
            <w:color w:val="0000EE"/>
            <w:u w:val="single"/>
          </w:rPr>
          <w:t>لاويين 16:1</w:t>
        </w:r>
      </w:hyperlink>
      <w:r>
        <w:rPr>
          <w:lang w:val="ar_AE" w:bidi="ar_AE"/>
        </w:rPr>
        <w:t xml:space="preserve">; </w:t>
      </w:r>
      <w:hyperlink r:id="rId32">
        <w:r>
          <w:rPr>
            <w:lang w:val="ar_AE" w:bidi="ar_AE"/>
          </w:rPr>
          <w:rPr>
            <w:color w:val="0000EE"/>
            <w:u w:val="single"/>
          </w:rPr>
          <w:t>1 أخبار 24:2</w:t>
        </w:r>
      </w:hyperlink>
      <w:r>
        <w:rPr>
          <w:lang w:val="ar_AE" w:bidi="ar_AE"/>
        </w:rPr>
        <w:t xml:space="preserve">; قارن </w:t>
      </w:r>
      <w:hyperlink r:id="rId33">
        <w:r>
          <w:rPr>
            <w:lang w:val="ar_AE" w:bidi="ar_AE"/>
          </w:rPr>
          <w:rPr>
            <w:color w:val="0000EE"/>
            <w:u w:val="single"/>
          </w:rPr>
          <w:t>أعمال 5:1–11</w:t>
        </w:r>
      </w:hyperlink>
      <w:r>
        <w:rPr>
          <w:lang w:val="ar_AE" w:bidi="ar_AE"/>
        </w:rPr>
        <w:t xml:space="preserve">; </w:t>
      </w:r>
      <w:hyperlink r:id="rId34">
        <w:r>
          <w:rPr>
            <w:lang w:val="ar_AE" w:bidi="ar_AE"/>
          </w:rPr>
          <w:rPr>
            <w:color w:val="0000EE"/>
            <w:u w:val="single"/>
          </w:rPr>
          <w:t>1 كورنثوس 10:6–11</w:t>
        </w:r>
      </w:hyperlink>
      <w:r>
        <w:rPr>
          <w:lang w:val="ar_AE" w:bidi="ar_AE"/>
        </w:rPr>
        <w:t xml:space="preserve">; </w:t>
      </w:r>
      <w:hyperlink r:id="rId35">
        <w:r>
          <w:rPr>
            <w:lang w:val="ar_AE" w:bidi="ar_AE"/>
          </w:rPr>
          <w:rPr>
            <w:color w:val="0000EE"/>
            <w:u w:val="single"/>
          </w:rPr>
          <w:t>11:29–30</w:t>
        </w:r>
      </w:hyperlink>
      <w:r>
        <w:rPr>
          <w:lang w:val="ar_AE" w:bidi="ar_AE"/>
        </w:rPr>
        <w:t>). • ألعازار وإيثامار: انظر شخصية “</w:t>
      </w:r>
      <w:r>
        <w:rPr>
          <w:lang w:val="ar_AE" w:bidi="ar_AE"/>
        </w:rPr>
        <w:t>ألعازار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5–13</w:t>
      </w:r>
      <w:r>
        <w:rPr>
          <w:lang w:val="ar_AE" w:bidi="ar_AE"/>
        </w:rPr>
      </w:r>
    </w:p>
    <w:p>
      <w:pPr>
        <w:bidi/>
      </w:pPr>
      <w:r>
        <w:rPr>
          <w:lang w:val="ar_AE" w:bidi="ar_AE"/>
        </w:rPr>
      </w:r>
      <w:r>
        <w:rPr>
          <w:lang w:val="ar_AE" w:bidi="ar_AE"/>
        </w:rPr>
        <w:t>عُيِّن اللاويون كمساعدين للكهنة الذين كان يمثلهم هارون. وتضمنت خدمتهم واجبات مقدسة (</w:t>
      </w:r>
      <w:hyperlink r:id="rId36">
        <w:r>
          <w:rPr>
            <w:lang w:val="ar_AE" w:bidi="ar_AE"/>
          </w:rPr>
          <w:rPr>
            <w:color w:val="0000EE"/>
            <w:u w:val="single"/>
          </w:rPr>
          <w:t>3:7</w:t>
        </w:r>
      </w:hyperlink>
      <w:r>
        <w:rPr>
          <w:lang w:val="ar_AE" w:bidi="ar_AE"/>
        </w:rPr>
        <w:t>) في الحفاظ على خيمة الاجتماع وأثاثها (</w:t>
      </w:r>
      <w:hyperlink r:id="rId37">
        <w:r>
          <w:rPr>
            <w:lang w:val="ar_AE" w:bidi="ar_AE"/>
          </w:rPr>
          <w:rPr>
            <w:color w:val="0000EE"/>
            <w:u w:val="single"/>
          </w:rPr>
          <w:t>3:8</w:t>
        </w:r>
      </w:hyperlink>
      <w:r>
        <w:rPr>
          <w:lang w:val="ar_AE" w:bidi="ar_AE"/>
        </w:rPr>
        <w:t xml:space="preserve">؛ وهي موصوفة بتفصيل أكبر في </w:t>
      </w:r>
      <w:hyperlink r:id="rId38">
        <w:r>
          <w:rPr>
            <w:lang w:val="ar_AE" w:bidi="ar_AE"/>
          </w:rPr>
          <w:rPr>
            <w:color w:val="0000EE"/>
            <w:u w:val="single"/>
          </w:rPr>
          <w:t>4:1–33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10</w:t>
      </w:r>
      <w:r>
        <w:rPr>
          <w:lang w:val="ar_AE" w:bidi="ar_AE"/>
        </w:rPr>
      </w:r>
    </w:p>
    <w:p>
      <w:pPr>
        <w:bidi/>
      </w:pPr>
      <w:r>
        <w:rPr>
          <w:lang w:val="ar_AE" w:bidi="ar_AE"/>
        </w:rPr>
      </w:r>
      <w:r>
        <w:rPr>
          <w:lang w:val="ar_AE" w:bidi="ar_AE"/>
        </w:rPr>
        <w:t xml:space="preserve">كان </w:t>
      </w:r>
      <w:r>
        <w:rPr>
          <w:lang w:val="ar_AE" w:bidi="ar_AE"/>
        </w:rPr>
        <w:t xml:space="preserve">ٱلْمَسْكَن </w:t>
      </w:r>
      <w:r>
        <w:rPr>
          <w:lang w:val="ar_AE" w:bidi="ar_AE"/>
        </w:rPr>
        <w:t>مقدسًا (</w:t>
      </w:r>
      <w:hyperlink r:id="rId39">
        <w:r>
          <w:rPr>
            <w:lang w:val="ar_AE" w:bidi="ar_AE"/>
          </w:rPr>
          <w:rPr>
            <w:color w:val="0000EE"/>
            <w:u w:val="single"/>
          </w:rPr>
          <w:t>1:51</w:t>
        </w:r>
      </w:hyperlink>
      <w:r>
        <w:rPr>
          <w:lang w:val="ar_AE" w:bidi="ar_AE"/>
        </w:rPr>
        <w:t xml:space="preserve">; </w:t>
      </w:r>
      <w:hyperlink r:id="rId40">
        <w:r>
          <w:rPr>
            <w:lang w:val="ar_AE" w:bidi="ar_AE"/>
          </w:rPr>
          <w:rPr>
            <w:color w:val="0000EE"/>
            <w:u w:val="single"/>
          </w:rPr>
          <w:t>3:38</w:t>
        </w:r>
      </w:hyperlink>
      <w:r>
        <w:rPr>
          <w:lang w:val="ar_AE" w:bidi="ar_AE"/>
        </w:rPr>
        <w:t xml:space="preserve">; </w:t>
      </w:r>
      <w:hyperlink r:id="rId41">
        <w:r>
          <w:rPr>
            <w:lang w:val="ar_AE" w:bidi="ar_AE"/>
          </w:rPr>
          <w:rPr>
            <w:color w:val="0000EE"/>
            <w:u w:val="single"/>
          </w:rPr>
          <w:t>18:7</w:t>
        </w:r>
      </w:hyperlink>
      <w:r>
        <w:rPr>
          <w:lang w:val="ar_AE" w:bidi="ar_AE"/>
        </w:rPr>
        <w:t xml:space="preserve">)، وكان يجب ألا يتم الاقتراب منه من قِبَل غير المؤهلين (قارن </w:t>
      </w:r>
      <w:hyperlink r:id="rId42">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11–13</w:t>
      </w:r>
      <w:r>
        <w:rPr>
          <w:lang w:val="ar_AE" w:bidi="ar_AE"/>
        </w:rPr>
      </w:r>
    </w:p>
    <w:p>
      <w:pPr>
        <w:bidi/>
      </w:pPr>
      <w:r>
        <w:rPr>
          <w:lang w:val="ar_AE" w:bidi="ar_AE"/>
        </w:rPr>
      </w:r>
      <w:r>
        <w:rPr>
          <w:lang w:val="ar_AE" w:bidi="ar_AE"/>
        </w:rPr>
        <w:t>كان كافة أبكار إسرائيل ينتمون إلى الله الذي أنقذهم عندما مات أبكار المصريين (</w:t>
      </w:r>
      <w:hyperlink r:id="rId43">
        <w:r>
          <w:rPr>
            <w:lang w:val="ar_AE" w:bidi="ar_AE"/>
          </w:rPr>
          <w:rPr>
            <w:color w:val="0000EE"/>
            <w:u w:val="single"/>
          </w:rPr>
          <w:t>3:13</w:t>
        </w:r>
      </w:hyperlink>
      <w:r>
        <w:rPr>
          <w:lang w:val="ar_AE" w:bidi="ar_AE"/>
        </w:rPr>
        <w:t xml:space="preserve">; انظر </w:t>
      </w:r>
      <w:hyperlink r:id="rId44">
        <w:r>
          <w:rPr>
            <w:lang w:val="ar_AE" w:bidi="ar_AE"/>
          </w:rPr>
          <w:rPr>
            <w:color w:val="0000EE"/>
            <w:u w:val="single"/>
          </w:rPr>
          <w:t>خروج 11–12</w:t>
        </w:r>
      </w:hyperlink>
      <w:r>
        <w:rPr>
          <w:lang w:val="ar_AE" w:bidi="ar_AE"/>
        </w:rPr>
        <w:t>). وقد تم اختيار اللاويين للخدمة عوضًا عنهم .</w:t>
      </w:r>
      <w:r>
        <w:rPr>
          <w:lang w:val="ar_AE" w:bidi="ar_AE"/>
        </w:rPr>
      </w:r>
      <w:r>
        <w:rPr>
          <w:lang w:val="ar_AE" w:bidi="ar_AE"/>
        </w:rPr>
      </w:r>
    </w:p>
    <w:p>
      <w:pPr>
        <w:bidi/>
      </w:pPr>
      <w:r>
        <w:rPr>
          <w:lang w:val="ar_AE" w:bidi="ar_AE"/>
        </w:rPr>
      </w:r>
    </w:p>
    <w:p>
      <w:pPr>
        <w:pStyle w:val="Heading2"/>
        <w:bidi/>
      </w:pPr>
      <w:r>
        <w:rPr>
          <w:lang w:val="ar_AE" w:bidi="ar_AE"/>
        </w:rPr>
        <w:t>العدد 3: 14–39</w:t>
      </w:r>
      <w:r>
        <w:rPr>
          <w:lang w:val="ar_AE" w:bidi="ar_AE"/>
        </w:rPr>
      </w:r>
    </w:p>
    <w:p>
      <w:pPr>
        <w:bidi/>
      </w:pPr>
      <w:r>
        <w:rPr>
          <w:lang w:val="ar_AE" w:bidi="ar_AE"/>
        </w:rPr>
      </w:r>
      <w:r>
        <w:rPr>
          <w:lang w:val="ar_AE" w:bidi="ar_AE"/>
        </w:rPr>
        <w:t xml:space="preserve">مثّلت هذه المرحلة الأولى من تسجيل سبط لاوي جزءًا من عملية تسجيل ثنائية المراحل (انظر </w:t>
      </w:r>
      <w:hyperlink r:id="rId45">
        <w:r>
          <w:rPr>
            <w:lang w:val="ar_AE" w:bidi="ar_AE"/>
          </w:rPr>
          <w:rPr>
            <w:color w:val="0000EE"/>
            <w:u w:val="single"/>
          </w:rPr>
          <w:t>4:34–49</w:t>
        </w:r>
      </w:hyperlink>
      <w:r>
        <w:rPr>
          <w:lang w:val="ar_AE" w:bidi="ar_AE"/>
        </w:rPr>
        <w:t xml:space="preserve"> للمرحلة الثانية)، حيث تم تلخيص المهام الخاصة بكل عشيرة من الأسباط، والتي وردت بتفصيل أوسع في العدد </w:t>
      </w:r>
      <w:hyperlink r:id="rId38">
        <w:r>
          <w:rPr>
            <w:lang w:val="ar_AE" w:bidi="ar_AE"/>
          </w:rPr>
          <w:rPr>
            <w:color w:val="0000EE"/>
            <w:u w:val="single"/>
          </w:rPr>
          <w:t>4:1–33</w:t>
        </w:r>
      </w:hyperlink>
      <w:r>
        <w:rPr>
          <w:lang w:val="ar_AE" w:bidi="ar_AE"/>
        </w:rPr>
        <w:t>). لم يكن هذا التعداد مرتبطًا بالواجبات العسكرية، لذا فقد شمل تسجيل اللاويين الذكور من عمر شهر واحد (</w:t>
      </w:r>
      <w:hyperlink r:id="rId46">
        <w:r>
          <w:rPr>
            <w:lang w:val="ar_AE" w:bidi="ar_AE"/>
          </w:rPr>
          <w:rPr>
            <w:color w:val="0000EE"/>
            <w:u w:val="single"/>
          </w:rPr>
          <w:t>3:40–41</w:t>
        </w:r>
      </w:hyperlink>
      <w:r>
        <w:rPr>
          <w:lang w:val="ar_AE" w:bidi="ar_AE"/>
        </w:rPr>
        <w:t xml:space="preserve">). • تنحدر ثلاث عشائر من </w:t>
      </w:r>
      <w:r>
        <w:rPr>
          <w:lang w:val="ar_AE" w:bidi="ar_AE"/>
        </w:rPr>
        <w:t>جَرشونُ وقَهاتُ ومَراري</w:t>
      </w:r>
      <w:r>
        <w:rPr>
          <w:lang w:val="ar_AE" w:bidi="ar_AE"/>
        </w:rPr>
        <w:t>، أبناء لاوي الثلاثة. وقد ورثت هذه العشائر (التي تُعرف غالبًا بالجرشونيين، القهاتيين، والمراريين) لاحقًا "مدن الملجأ" (</w:t>
      </w:r>
      <w:hyperlink r:id="rId47">
        <w:r>
          <w:rPr>
            <w:lang w:val="ar_AE" w:bidi="ar_AE"/>
          </w:rPr>
          <w:rPr>
            <w:color w:val="0000EE"/>
            <w:u w:val="single"/>
          </w:rPr>
          <w:t>يشوع 21</w:t>
        </w:r>
      </w:hyperlink>
      <w:r>
        <w:rPr>
          <w:lang w:val="ar_AE" w:bidi="ar_AE"/>
        </w:rPr>
        <w:t>)، وشغلت مناصب مهمة مختلفة في هيكل أورشليم (</w:t>
      </w:r>
      <w:hyperlink r:id="rId48">
        <w:r>
          <w:rPr>
            <w:lang w:val="ar_AE" w:bidi="ar_AE"/>
          </w:rPr>
          <w:rPr>
            <w:color w:val="0000EE"/>
            <w:u w:val="single"/>
          </w:rPr>
          <w:t>2 أخبار الأيام 29:3–17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27–32</w:t>
      </w:r>
      <w:r>
        <w:rPr>
          <w:lang w:val="ar_AE" w:bidi="ar_AE"/>
        </w:rPr>
      </w:r>
    </w:p>
    <w:p>
      <w:pPr>
        <w:bidi/>
      </w:pPr>
      <w:r>
        <w:rPr>
          <w:lang w:val="ar_AE" w:bidi="ar_AE"/>
        </w:rPr>
      </w:r>
      <w:r>
        <w:rPr>
          <w:lang w:val="ar_AE" w:bidi="ar_AE"/>
        </w:rPr>
        <w:t xml:space="preserve">كان هارون وموسى ابنا عمرام من نسل قهات (انظر </w:t>
      </w:r>
      <w:hyperlink r:id="rId49">
        <w:r>
          <w:rPr>
            <w:lang w:val="ar_AE" w:bidi="ar_AE"/>
          </w:rPr>
          <w:rPr>
            <w:color w:val="0000EE"/>
            <w:u w:val="single"/>
          </w:rPr>
          <w:t>خروج 6:18</w:t>
        </w:r>
      </w:hyperlink>
      <w:r>
        <w:rPr>
          <w:lang w:val="ar_AE" w:bidi="ar_AE"/>
        </w:rPr>
        <w:t xml:space="preserve">، </w:t>
      </w:r>
      <w:hyperlink r:id="rId50">
        <w:r>
          <w:rPr>
            <w:lang w:val="ar_AE" w:bidi="ar_AE"/>
          </w:rPr>
          <w:rPr>
            <w:color w:val="0000EE"/>
            <w:u w:val="single"/>
          </w:rPr>
          <w:t>20</w:t>
        </w:r>
      </w:hyperlink>
      <w:r>
        <w:rPr>
          <w:lang w:val="ar_AE" w:bidi="ar_AE"/>
        </w:rPr>
        <w:t xml:space="preserve">، </w:t>
      </w:r>
      <w:hyperlink r:id="rId51">
        <w:r>
          <w:rPr>
            <w:lang w:val="ar_AE" w:bidi="ar_AE"/>
          </w:rPr>
          <w:rPr>
            <w:color w:val="0000EE"/>
            <w:u w:val="single"/>
          </w:rPr>
          <w:t>26</w:t>
        </w:r>
      </w:hyperlink>
      <w:r>
        <w:rPr>
          <w:lang w:val="ar_AE" w:bidi="ar_AE"/>
        </w:rPr>
        <w:t xml:space="preserve">). ونظرًا لدورهم في الإشراف على </w:t>
      </w:r>
      <w:r>
        <w:rPr>
          <w:lang w:val="ar_AE" w:bidi="ar_AE"/>
        </w:rPr>
        <w:t xml:space="preserve">المَسكَنِ </w:t>
      </w:r>
      <w:r>
        <w:rPr>
          <w:lang w:val="ar_AE" w:bidi="ar_AE"/>
        </w:rPr>
        <w:t xml:space="preserve">(قُدس الأقداس) ومحتوياته المقدسة جداً (المذكورة في سفر </w:t>
      </w:r>
      <w:hyperlink r:id="rId52">
        <w:r>
          <w:rPr>
            <w:lang w:val="ar_AE" w:bidi="ar_AE"/>
          </w:rPr>
          <w:rPr>
            <w:color w:val="0000EE"/>
            <w:u w:val="single"/>
          </w:rPr>
          <w:t>العدد 3–4</w:t>
        </w:r>
      </w:hyperlink>
      <w:r>
        <w:rPr>
          <w:lang w:val="ar_AE" w:bidi="ar_AE"/>
        </w:rPr>
        <w:t>)، كان لنسل قهات مكانة أكبر بين العشائر الثلاث.</w:t>
      </w:r>
      <w:r>
        <w:rPr>
          <w:lang w:val="ar_AE" w:bidi="ar_AE"/>
        </w:rPr>
      </w:r>
      <w:r>
        <w:rPr>
          <w:lang w:val="ar_AE" w:bidi="ar_AE"/>
        </w:rPr>
      </w:r>
    </w:p>
    <w:p>
      <w:pPr>
        <w:bidi/>
      </w:pPr>
      <w:r>
        <w:rPr>
          <w:lang w:val="ar_AE" w:bidi="ar_AE"/>
        </w:rPr>
      </w:r>
    </w:p>
    <w:p>
      <w:pPr>
        <w:pStyle w:val="Heading2"/>
        <w:bidi/>
      </w:pPr>
      <w:r>
        <w:rPr>
          <w:lang w:val="ar_AE" w:bidi="ar_AE"/>
        </w:rPr>
        <w:t>العدد 3: 28</w:t>
      </w:r>
      <w:r>
        <w:rPr>
          <w:lang w:val="ar_AE" w:bidi="ar_AE"/>
        </w:rPr>
      </w:r>
    </w:p>
    <w:p>
      <w:pPr>
        <w:bidi/>
      </w:pPr>
      <w:r>
        <w:rPr>
          <w:lang w:val="ar_AE" w:bidi="ar_AE"/>
        </w:rPr>
      </w:r>
      <w:r>
        <w:rPr>
          <w:lang w:val="ar_AE" w:bidi="ar_AE"/>
        </w:rPr>
        <w:t>ثَمَانِيَةُ آلَافٍ وَسِتُّ مِئَةٍ</w:t>
      </w:r>
      <w:r>
        <w:rPr>
          <w:lang w:val="ar_AE" w:bidi="ar_AE"/>
        </w:rPr>
        <w:t xml:space="preserve">: بعض المخطوطات اليونانية تذكر </w:t>
      </w:r>
      <w:r>
        <w:rPr>
          <w:lang w:val="ar_AE" w:bidi="ar_AE"/>
        </w:rPr>
        <w:t>ثَمَانِيَةُ آلَافٍ وَثلاثُ مِئَةٍ</w:t>
      </w:r>
      <w:r>
        <w:rPr>
          <w:lang w:val="ar_AE" w:bidi="ar_AE"/>
        </w:rPr>
        <w:t>. وقد يكون رقم "ستة" (بالعبرية شش) المذكور في الرقم ٨,٦٠٠ نتيجة لقراءة خاطئة لرقم "ثلاثة" (بالعبرية شلش).</w:t>
      </w:r>
      <w:r>
        <w:rPr>
          <w:lang w:val="ar_AE" w:bidi="ar_AE"/>
        </w:rPr>
      </w:r>
      <w:r>
        <w:rPr>
          <w:lang w:val="ar_AE" w:bidi="ar_AE"/>
        </w:rPr>
      </w:r>
    </w:p>
    <w:p>
      <w:pPr>
        <w:bidi/>
      </w:pPr>
      <w:r>
        <w:rPr>
          <w:lang w:val="ar_AE" w:bidi="ar_AE"/>
        </w:rPr>
      </w:r>
    </w:p>
    <w:p>
      <w:pPr>
        <w:pStyle w:val="Heading2"/>
        <w:bidi/>
      </w:pPr>
      <w:r>
        <w:rPr>
          <w:lang w:val="ar_AE" w:bidi="ar_AE"/>
        </w:rPr>
        <w:t>العدد 3: 32</w:t>
      </w:r>
      <w:r>
        <w:rPr>
          <w:lang w:val="ar_AE" w:bidi="ar_AE"/>
        </w:rPr>
      </w:r>
    </w:p>
    <w:p>
      <w:pPr>
        <w:bidi/>
      </w:pPr>
      <w:r>
        <w:rPr>
          <w:lang w:val="ar_AE" w:bidi="ar_AE"/>
        </w:rPr>
      </w:r>
      <w:r>
        <w:rPr>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3">
        <w:r>
          <w:rPr>
            <w:lang w:val="ar_AE" w:bidi="ar_AE"/>
          </w:rPr>
          <w:rPr>
            <w:color w:val="0000EE"/>
            <w:u w:val="single"/>
          </w:rPr>
          <w:t>4:16–20</w:t>
        </w:r>
      </w:hyperlink>
      <w:r>
        <w:rPr>
          <w:lang w:val="ar_AE" w:bidi="ar_AE"/>
        </w:rPr>
        <w:t xml:space="preserve">). لقد لعب دورًا مهمًا خلال فترة البرية لإسرائيل ولاحقًا خلف والده كرئيس كهنة (انظر </w:t>
      </w:r>
      <w:hyperlink r:id="rId54">
        <w:r>
          <w:rPr>
            <w:lang w:val="ar_AE" w:bidi="ar_AE"/>
          </w:rPr>
          <w:rPr>
            <w:color w:val="0000EE"/>
            <w:u w:val="single"/>
          </w:rPr>
          <w:t>16:37–39</w:t>
        </w:r>
      </w:hyperlink>
      <w:r>
        <w:rPr>
          <w:lang w:val="ar_AE" w:bidi="ar_AE"/>
        </w:rPr>
        <w:t xml:space="preserve">؛ </w:t>
      </w:r>
      <w:hyperlink r:id="rId55">
        <w:r>
          <w:rPr>
            <w:lang w:val="ar_AE" w:bidi="ar_AE"/>
          </w:rPr>
          <w:rPr>
            <w:color w:val="0000EE"/>
            <w:u w:val="single"/>
          </w:rPr>
          <w:t>19:3–6</w:t>
        </w:r>
      </w:hyperlink>
      <w:r>
        <w:rPr>
          <w:lang w:val="ar_AE" w:bidi="ar_AE"/>
        </w:rPr>
        <w:t xml:space="preserve">؛ </w:t>
      </w:r>
      <w:hyperlink r:id="rId56">
        <w:r>
          <w:rPr>
            <w:lang w:val="ar_AE" w:bidi="ar_AE"/>
          </w:rPr>
          <w:rPr>
            <w:color w:val="0000EE"/>
            <w:u w:val="single"/>
          </w:rPr>
          <w:t>20:25–28</w:t>
        </w:r>
      </w:hyperlink>
      <w:r>
        <w:rPr>
          <w:lang w:val="ar_AE" w:bidi="ar_AE"/>
        </w:rPr>
        <w:t xml:space="preserve">؛ </w:t>
      </w:r>
      <w:hyperlink r:id="rId57">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38</w:t>
      </w:r>
      <w:r>
        <w:rPr>
          <w:lang w:val="ar_AE" w:bidi="ar_AE"/>
        </w:rPr>
      </w:r>
    </w:p>
    <w:p>
      <w:pPr>
        <w:bidi/>
      </w:pPr>
      <w:r>
        <w:rPr>
          <w:lang w:val="ar_AE" w:bidi="ar_AE"/>
        </w:rPr>
      </w:r>
      <w:r>
        <w:rPr>
          <w:lang w:val="ar_AE" w:bidi="ar_AE"/>
        </w:rPr>
        <w:t>كان المخيم الرئيسي شرق خيمة الاجتماع مخصصًا لموسى، وهارون، وأبنائه الكهنة.</w:t>
      </w:r>
      <w:r>
        <w:rPr>
          <w:lang w:val="ar_AE" w:bidi="ar_AE"/>
        </w:rPr>
      </w:r>
      <w:r>
        <w:rPr>
          <w:lang w:val="ar_AE" w:bidi="ar_AE"/>
        </w:rPr>
      </w:r>
    </w:p>
    <w:p>
      <w:pPr>
        <w:bidi/>
      </w:pPr>
      <w:r>
        <w:rPr>
          <w:lang w:val="ar_AE" w:bidi="ar_AE"/>
        </w:rPr>
      </w:r>
    </w:p>
    <w:p>
      <w:pPr>
        <w:pStyle w:val="Heading2"/>
        <w:bidi/>
      </w:pPr>
      <w:r>
        <w:rPr>
          <w:lang w:val="ar_AE" w:bidi="ar_AE"/>
        </w:rPr>
        <w:t>العدد 3: 39</w:t>
      </w:r>
      <w:r>
        <w:rPr>
          <w:lang w:val="ar_AE" w:bidi="ar_AE"/>
        </w:rPr>
      </w:r>
    </w:p>
    <w:p>
      <w:pPr>
        <w:bidi/>
      </w:pPr>
      <w:r>
        <w:rPr>
          <w:lang w:val="ar_AE" w:bidi="ar_AE"/>
        </w:rPr>
      </w:r>
      <w:r>
        <w:rPr>
          <w:lang w:val="ar_AE" w:bidi="ar_AE"/>
        </w:rPr>
        <w:t>ٱثْنَانِ وَعِشْرُونَ أَلْفًا</w:t>
      </w:r>
      <w:r>
        <w:rPr>
          <w:lang w:val="ar_AE" w:bidi="ar_AE"/>
        </w:rPr>
        <w:t>: الأرقام المذكورة لكل عشيرة (</w:t>
      </w:r>
      <w:hyperlink r:id="rId58">
        <w:r>
          <w:rPr>
            <w:lang w:val="ar_AE" w:bidi="ar_AE"/>
          </w:rPr>
          <w:rPr>
            <w:color w:val="0000EE"/>
            <w:u w:val="single"/>
          </w:rPr>
          <w:t>3:22</w:t>
        </w:r>
      </w:hyperlink>
      <w:r>
        <w:rPr>
          <w:lang w:val="ar_AE" w:bidi="ar_AE"/>
        </w:rPr>
        <w:t xml:space="preserve">, </w:t>
      </w:r>
      <w:hyperlink r:id="rId59">
        <w:r>
          <w:rPr>
            <w:lang w:val="ar_AE" w:bidi="ar_AE"/>
          </w:rPr>
          <w:rPr>
            <w:color w:val="0000EE"/>
            <w:u w:val="single"/>
          </w:rPr>
          <w:t>28</w:t>
        </w:r>
      </w:hyperlink>
      <w:r>
        <w:rPr>
          <w:lang w:val="ar_AE" w:bidi="ar_AE"/>
        </w:rPr>
        <w:t xml:space="preserve">, </w:t>
      </w:r>
      <w:hyperlink r:id="rId60">
        <w:r>
          <w:rPr>
            <w:lang w:val="ar_AE" w:bidi="ar_AE"/>
          </w:rPr>
          <w:rPr>
            <w:color w:val="0000EE"/>
            <w:u w:val="single"/>
          </w:rPr>
          <w:t>34</w:t>
        </w:r>
      </w:hyperlink>
      <w:r>
        <w:rPr>
          <w:lang w:val="ar_AE" w:bidi="ar_AE"/>
        </w:rPr>
        <w:t xml:space="preserve">) تصل إلى اثنان وعشرون ألفًا وثلاثمائة. راجع </w:t>
      </w:r>
      <w:r>
        <w:rPr>
          <w:lang w:val="ar_AE" w:bidi="ar_AE"/>
        </w:rPr>
        <w:t>ملاحظة الدراسة على 3:28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40–51</w:t>
      </w:r>
      <w:r>
        <w:rPr>
          <w:lang w:val="ar_AE" w:bidi="ar_AE"/>
        </w:rPr>
      </w:r>
    </w:p>
    <w:p>
      <w:pPr>
        <w:bidi/>
      </w:pPr>
      <w:r>
        <w:rPr>
          <w:lang w:val="ar_AE" w:bidi="ar_AE"/>
        </w:rPr>
      </w:r>
      <w:r>
        <w:rPr>
          <w:lang w:val="ar_AE" w:bidi="ar_AE"/>
        </w:rPr>
        <w:t xml:space="preserve">كان عدد الأبكار في إسرائيل (باستثناء سبط لاوي) أكثر من عدد اللاويين الذكور بـ 273 شخصًا (قارن </w:t>
      </w:r>
      <w:hyperlink r:id="rId61">
        <w:r>
          <w:rPr>
            <w:lang w:val="ar_AE" w:bidi="ar_AE"/>
          </w:rPr>
          <w:rPr>
            <w:color w:val="0000EE"/>
            <w:u w:val="single"/>
          </w:rPr>
          <w:t>3:39</w:t>
        </w:r>
      </w:hyperlink>
      <w:r>
        <w:rPr>
          <w:lang w:val="ar_AE" w:bidi="ar_AE"/>
        </w:rPr>
        <w:t>). وبما أن اللاويين كانوا بمثابة بديل عن الأبكار في إسرائيل (</w:t>
      </w:r>
      <w:hyperlink r:id="rId62">
        <w:r>
          <w:rPr>
            <w:lang w:val="ar_AE" w:bidi="ar_AE"/>
          </w:rPr>
          <w:rPr>
            <w:color w:val="0000EE"/>
            <w:u w:val="single"/>
          </w:rPr>
          <w:t>3:41</w:t>
        </w:r>
      </w:hyperlink>
      <w:r>
        <w:rPr>
          <w:lang w:val="ar_AE" w:bidi="ar_AE"/>
        </w:rPr>
        <w:t xml:space="preserve">; انظر </w:t>
      </w:r>
      <w:r>
        <w:rPr>
          <w:lang w:val="ar_AE" w:bidi="ar_AE"/>
        </w:rPr>
        <w:t>ملاحظة الدراسة على 3:11–13</w:t>
      </w:r>
      <w:r>
        <w:rPr>
          <w:lang w:val="ar_AE" w:bidi="ar_AE"/>
        </w:rPr>
        <w:t>)، فقد كان لا بد من دفع فدية (</w:t>
      </w:r>
      <w:hyperlink r:id="rId63">
        <w:r>
          <w:rPr>
            <w:lang w:val="ar_AE" w:bidi="ar_AE"/>
          </w:rPr>
          <w:rPr>
            <w:color w:val="0000EE"/>
            <w:u w:val="single"/>
          </w:rPr>
          <w:t>3:48</w:t>
        </w:r>
      </w:hyperlink>
      <w:r>
        <w:rPr>
          <w:lang w:val="ar_AE" w:bidi="ar_AE"/>
        </w:rPr>
        <w:t>) قدرها خمسة شواقل فضية (</w:t>
      </w:r>
      <w:hyperlink r:id="rId64">
        <w:r>
          <w:rPr>
            <w:lang w:val="ar_AE" w:bidi="ar_AE"/>
          </w:rPr>
          <w:rPr>
            <w:color w:val="0000EE"/>
            <w:u w:val="single"/>
          </w:rPr>
          <w:t>3:47</w:t>
        </w:r>
      </w:hyperlink>
      <w:r>
        <w:rPr>
          <w:lang w:val="ar_AE" w:bidi="ar_AE"/>
        </w:rPr>
        <w:t>) عن كل ابن بكر إضافي (</w:t>
      </w:r>
      <w:hyperlink r:id="rId65">
        <w:r>
          <w:rPr>
            <w:lang w:val="ar_AE" w:bidi="ar_AE"/>
          </w:rPr>
          <w:rPr>
            <w:color w:val="0000EE"/>
            <w:u w:val="single"/>
          </w:rPr>
          <w:t>3:46</w:t>
        </w:r>
      </w:hyperlink>
      <w:r>
        <w:rPr>
          <w:lang w:val="ar_AE" w:bidi="ar_AE"/>
        </w:rPr>
        <w:t xml:space="preserve">; قارن </w:t>
      </w:r>
      <w:hyperlink r:id="rId66">
        <w:r>
          <w:rPr>
            <w:lang w:val="ar_AE" w:bidi="ar_AE"/>
          </w:rPr>
          <w:rPr>
            <w:color w:val="0000EE"/>
            <w:u w:val="single"/>
          </w:rPr>
          <w:t>لاويين 27:6</w:t>
        </w:r>
      </w:hyperlink>
      <w:r>
        <w:rPr>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7">
        <w:r>
          <w:rPr>
            <w:lang w:val="ar_AE" w:bidi="ar_AE"/>
          </w:rPr>
          <w:rPr>
            <w:color w:val="0000EE"/>
            <w:u w:val="single"/>
          </w:rPr>
          <w:t>مَرْقس 10:45</w:t>
        </w:r>
      </w:hyperlink>
      <w:r>
        <w:rPr>
          <w:lang w:val="ar_AE" w:bidi="ar_AE"/>
        </w:rPr>
        <w:t xml:space="preserve">; </w:t>
      </w:r>
      <w:hyperlink r:id="rId68">
        <w:r>
          <w:rPr>
            <w:lang w:val="ar_AE" w:bidi="ar_AE"/>
          </w:rPr>
          <w:rPr>
            <w:color w:val="0000EE"/>
            <w:u w:val="single"/>
          </w:rPr>
          <w:t>غلاطية 3:13</w:t>
        </w:r>
      </w:hyperlink>
      <w:r>
        <w:rPr>
          <w:lang w:val="ar_AE" w:bidi="ar_AE"/>
        </w:rPr>
        <w:t xml:space="preserve">; </w:t>
      </w:r>
      <w:hyperlink r:id="rId69">
        <w:r>
          <w:rPr>
            <w:lang w:val="ar_AE" w:bidi="ar_AE"/>
          </w:rPr>
          <w:rPr>
            <w:color w:val="0000EE"/>
            <w:u w:val="single"/>
          </w:rPr>
          <w:t>أفسس 1:7</w:t>
        </w:r>
      </w:hyperlink>
      <w:r>
        <w:rPr>
          <w:lang w:val="ar_AE" w:bidi="ar_AE"/>
        </w:rPr>
        <w:t xml:space="preserve">; </w:t>
      </w:r>
      <w:hyperlink r:id="rId7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1</w:t>
      </w:r>
      <w:r>
        <w:rPr>
          <w:lang w:val="ar_AE" w:bidi="ar_AE"/>
        </w:rPr>
      </w:r>
    </w:p>
    <w:p>
      <w:pPr>
        <w:bidi/>
      </w:pPr>
      <w:r>
        <w:rPr>
          <w:lang w:val="ar_AE" w:bidi="ar_AE"/>
        </w:rPr>
      </w:r>
      <w:r>
        <w:rPr>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lang w:val="ar_AE" w:bidi="ar_AE"/>
        </w:rPr>
      </w:r>
      <w:r>
        <w:rPr>
          <w:lang w:val="ar_AE" w:bidi="ar_AE"/>
        </w:rPr>
      </w:r>
    </w:p>
    <w:p>
      <w:pPr>
        <w:bidi/>
      </w:pPr>
      <w:r>
        <w:rPr>
          <w:lang w:val="ar_AE" w:bidi="ar_AE"/>
        </w:rPr>
      </w:r>
    </w:p>
    <w:p>
      <w:pPr>
        <w:pStyle w:val="Heading2"/>
        <w:bidi/>
      </w:pPr>
      <w:r>
        <w:rPr>
          <w:lang w:val="ar_AE" w:bidi="ar_AE"/>
        </w:rPr>
        <w:t>العدد 4: 1–49</w:t>
      </w:r>
      <w:r>
        <w:rPr>
          <w:lang w:val="ar_AE" w:bidi="ar_AE"/>
        </w:rPr>
      </w:r>
    </w:p>
    <w:p>
      <w:pPr>
        <w:bidi/>
      </w:pPr>
      <w:r>
        <w:rPr>
          <w:lang w:val="ar_AE" w:bidi="ar_AE"/>
        </w:rPr>
      </w:r>
      <w:r>
        <w:rPr>
          <w:lang w:val="ar_AE" w:bidi="ar_AE"/>
        </w:rPr>
        <w:t xml:space="preserve">يواصل هذا القسم التوسع في الحديث الذي بدأ في </w:t>
      </w:r>
      <w:hyperlink r:id="rId71">
        <w:r>
          <w:rPr>
            <w:lang w:val="ar_AE" w:bidi="ar_AE"/>
          </w:rPr>
          <w:rPr>
            <w:color w:val="0000EE"/>
            <w:u w:val="single"/>
          </w:rPr>
          <w:t>3:21–37</w:t>
        </w:r>
      </w:hyperlink>
      <w:r>
        <w:rPr>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lang w:val="ar_AE" w:bidi="ar_AE"/>
        </w:rPr>
        <w:t xml:space="preserve"> </w:t>
      </w:r>
      <w:r>
        <w:rPr>
          <w:lang w:val="ar_AE" w:bidi="ar_AE"/>
        </w:rPr>
        <w:t>والعناية بها وكانوا دائماً محاطين بالأسباط الأخرى لضمان حمايتهم وحماية المقدسات التي يحملونها (</w:t>
      </w:r>
      <w:hyperlink r:id="rId72">
        <w:r>
          <w:rPr>
            <w:lang w:val="ar_AE" w:bidi="ar_AE"/>
          </w:rPr>
          <w:rPr>
            <w:color w:val="0000EE"/>
            <w:u w:val="single"/>
          </w:rPr>
          <w:t>2:17</w:t>
        </w:r>
      </w:hyperlink>
      <w:r>
        <w:rPr>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lang w:val="ar_AE" w:bidi="ar_AE"/>
        </w:rPr>
        <w:t>خَيمَة الِاجتِماعِ</w:t>
      </w:r>
      <w:r>
        <w:rPr>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lang w:val="ar_AE" w:bidi="ar_AE"/>
        </w:rPr>
      </w:r>
      <w:r>
        <w:rPr>
          <w:lang w:val="ar_AE" w:bidi="ar_AE"/>
        </w:rPr>
      </w:r>
    </w:p>
    <w:p>
      <w:pPr>
        <w:bidi/>
      </w:pPr>
      <w:r>
        <w:rPr>
          <w:lang w:val="ar_AE" w:bidi="ar_AE"/>
        </w:rPr>
      </w:r>
    </w:p>
    <w:p>
      <w:pPr>
        <w:pStyle w:val="Heading2"/>
        <w:bidi/>
      </w:pPr>
      <w:r>
        <w:rPr>
          <w:lang w:val="ar_AE" w:bidi="ar_AE"/>
        </w:rPr>
        <w:t>العدد 4: 3</w:t>
      </w:r>
      <w:r>
        <w:rPr>
          <w:lang w:val="ar_AE" w:bidi="ar_AE"/>
        </w:rPr>
      </w:r>
    </w:p>
    <w:p>
      <w:pPr>
        <w:bidi/>
      </w:pPr>
      <w:r>
        <w:rPr>
          <w:lang w:val="ar_AE" w:bidi="ar_AE"/>
        </w:rPr>
      </w:r>
      <w:r>
        <w:rPr>
          <w:lang w:val="ar_AE" w:bidi="ar_AE"/>
        </w:rPr>
        <w:t>بلغ عدد اللاويين 22,000 شخص (</w:t>
      </w:r>
      <w:hyperlink r:id="rId61">
        <w:r>
          <w:rPr>
            <w:lang w:val="ar_AE" w:bidi="ar_AE"/>
          </w:rPr>
          <w:rPr>
            <w:color w:val="0000EE"/>
            <w:u w:val="single"/>
          </w:rPr>
          <w:t>3:39</w:t>
        </w:r>
      </w:hyperlink>
      <w:r>
        <w:rPr>
          <w:lang w:val="ar_AE" w:bidi="ar_AE"/>
        </w:rPr>
        <w:t xml:space="preserve">)، لكن لم يُسمح بالخدمة في </w:t>
      </w:r>
      <w:r>
        <w:rPr>
          <w:lang w:val="ar_AE" w:bidi="ar_AE"/>
        </w:rPr>
        <w:t>قُدسِ الأقداسِ</w:t>
      </w:r>
      <w:r>
        <w:rPr>
          <w:lang w:val="ar_AE" w:bidi="ar_AE"/>
        </w:rPr>
        <w:t xml:space="preserve"> إلا للرجال الذين تتراوح أعمارهم بين الثلاثين والخمسين، أي الذين كانوا في أوج قوتهم. ووفقًا للتعداد الوارد في </w:t>
      </w:r>
      <w:hyperlink r:id="rId45">
        <w:r>
          <w:rPr>
            <w:lang w:val="ar_AE" w:bidi="ar_AE"/>
          </w:rPr>
          <w:rPr>
            <w:color w:val="0000EE"/>
            <w:u w:val="single"/>
          </w:rPr>
          <w:t>4:34–49</w:t>
        </w:r>
      </w:hyperlink>
      <w:r>
        <w:rPr>
          <w:lang w:val="ar_AE" w:bidi="ar_AE"/>
        </w:rPr>
        <w:t xml:space="preserve"> بلغ عدد المستوفين للشروط 8,580 رجلًا.</w:t>
      </w:r>
      <w:r>
        <w:rPr>
          <w:lang w:val="ar_AE" w:bidi="ar_AE"/>
        </w:rPr>
      </w:r>
      <w:r>
        <w:rPr>
          <w:lang w:val="ar_AE" w:bidi="ar_AE"/>
        </w:rPr>
      </w:r>
    </w:p>
    <w:p>
      <w:pPr>
        <w:bidi/>
      </w:pPr>
      <w:r>
        <w:rPr>
          <w:lang w:val="ar_AE" w:bidi="ar_AE"/>
        </w:rPr>
      </w:r>
    </w:p>
    <w:p>
      <w:pPr>
        <w:pStyle w:val="Heading2"/>
        <w:bidi/>
      </w:pPr>
      <w:r>
        <w:rPr>
          <w:lang w:val="ar_AE" w:bidi="ar_AE"/>
        </w:rPr>
        <w:t>العدد 4: 4–20</w:t>
      </w:r>
      <w:r>
        <w:rPr>
          <w:lang w:val="ar_AE" w:bidi="ar_AE"/>
        </w:rPr>
      </w:r>
    </w:p>
    <w:p>
      <w:pPr>
        <w:bidi/>
      </w:pPr>
      <w:r>
        <w:rPr>
          <w:lang w:val="ar_AE" w:bidi="ar_AE"/>
        </w:rPr>
      </w:r>
      <w:r>
        <w:rPr>
          <w:lang w:val="ar_AE" w:bidi="ar_AE"/>
        </w:rPr>
        <w:t xml:space="preserve">احتل بني قهات الصدارة في ترتيب المسؤوليات (انظر </w:t>
      </w:r>
      <w:hyperlink r:id="rId73">
        <w:r>
          <w:rPr>
            <w:lang w:val="ar_AE" w:bidi="ar_AE"/>
          </w:rPr>
          <w:rPr>
            <w:color w:val="0000EE"/>
            <w:u w:val="single"/>
          </w:rPr>
          <w:t>3:27–32</w:t>
        </w:r>
      </w:hyperlink>
      <w:r>
        <w:rPr>
          <w:lang w:val="ar_AE" w:bidi="ar_AE"/>
        </w:rPr>
        <w:t xml:space="preserve">) لأن خدمتهم تعلّقت بأقدس الأدوات (وربما لأن نسل هارون والكهنة خرج من بينهم؛ </w:t>
      </w:r>
      <w:hyperlink r:id="rId74">
        <w:r>
          <w:rPr>
            <w:lang w:val="ar_AE" w:bidi="ar_AE"/>
          </w:rPr>
          <w:rPr>
            <w:color w:val="0000EE"/>
            <w:u w:val="single"/>
          </w:rPr>
          <w:t>1 أخبار 6:2–3</w:t>
        </w:r>
      </w:hyperlink>
      <w:r>
        <w:rPr>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5">
        <w:r>
          <w:rPr>
            <w:lang w:val="ar_AE" w:bidi="ar_AE"/>
          </w:rPr>
          <w:rPr>
            <w:color w:val="0000EE"/>
            <w:u w:val="single"/>
          </w:rPr>
          <w:t>خروج 25–30</w:t>
        </w:r>
      </w:hyperlink>
      <w:r>
        <w:rPr>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lang w:val="ar_AE" w:bidi="ar_AE"/>
        </w:rPr>
        <w:t xml:space="preserve">القُدس </w:t>
      </w:r>
      <w:r>
        <w:rPr>
          <w:lang w:val="ar_AE" w:bidi="ar_AE"/>
        </w:rPr>
        <w:t>للنظر إليها وإلا استوجبوا الموت.</w:t>
      </w:r>
      <w:r>
        <w:rPr>
          <w:lang w:val="ar_AE" w:bidi="ar_AE"/>
        </w:rPr>
      </w:r>
      <w:r>
        <w:rPr>
          <w:lang w:val="ar_AE" w:bidi="ar_AE"/>
        </w:rPr>
      </w:r>
    </w:p>
    <w:p>
      <w:pPr>
        <w:bidi/>
      </w:pPr>
      <w:r>
        <w:rPr>
          <w:lang w:val="ar_AE" w:bidi="ar_AE"/>
        </w:rPr>
      </w:r>
    </w:p>
    <w:p>
      <w:pPr>
        <w:pStyle w:val="Heading2"/>
        <w:bidi/>
      </w:pPr>
      <w:r>
        <w:rPr>
          <w:lang w:val="ar_AE" w:bidi="ar_AE"/>
        </w:rPr>
        <w:t>العدد 4: 15</w:t>
      </w:r>
      <w:r>
        <w:rPr>
          <w:lang w:val="ar_AE" w:bidi="ar_AE"/>
        </w:rPr>
      </w:r>
    </w:p>
    <w:p>
      <w:pPr>
        <w:bidi/>
      </w:pPr>
      <w:r>
        <w:rPr>
          <w:lang w:val="ar_AE" w:bidi="ar_AE"/>
        </w:rPr>
      </w:r>
      <w:r>
        <w:rPr>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6">
        <w:r>
          <w:rPr>
            <w:lang w:val="ar_AE" w:bidi="ar_AE"/>
          </w:rPr>
          <w:rPr>
            <w:color w:val="0000EE"/>
            <w:u w:val="single"/>
          </w:rPr>
          <w:t>1 صموئيل 6:19–20</w:t>
        </w:r>
      </w:hyperlink>
      <w:r>
        <w:rPr>
          <w:lang w:val="ar_AE" w:bidi="ar_AE"/>
        </w:rPr>
        <w:t>، و</w:t>
      </w:r>
      <w:hyperlink r:id="rId77">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21–28</w:t>
      </w:r>
      <w:r>
        <w:rPr>
          <w:lang w:val="ar_AE" w:bidi="ar_AE"/>
        </w:rPr>
      </w:r>
    </w:p>
    <w:p>
      <w:pPr>
        <w:bidi/>
      </w:pPr>
      <w:r>
        <w:rPr>
          <w:lang w:val="ar_AE" w:bidi="ar_AE"/>
        </w:rPr>
      </w:r>
      <w:r>
        <w:rPr>
          <w:lang w:val="ar_AE" w:bidi="ar_AE"/>
        </w:rPr>
        <w:t xml:space="preserve">أُوكل إلى رجال عشيرة الجرشونيين (انظر </w:t>
      </w:r>
      <w:hyperlink r:id="rId78">
        <w:r>
          <w:rPr>
            <w:lang w:val="ar_AE" w:bidi="ar_AE"/>
          </w:rPr>
          <w:rPr>
            <w:color w:val="0000EE"/>
            <w:u w:val="single"/>
          </w:rPr>
          <w:t>3:21–26</w:t>
        </w:r>
      </w:hyperlink>
      <w:r>
        <w:rPr>
          <w:lang w:val="ar_AE" w:bidi="ar_AE"/>
        </w:rPr>
        <w:t>) أداء الخدمة العامة ونقل الأمتعة (</w:t>
      </w:r>
      <w:hyperlink r:id="rId79">
        <w:r>
          <w:rPr>
            <w:lang w:val="ar_AE" w:bidi="ar_AE"/>
          </w:rPr>
          <w:rPr>
            <w:color w:val="0000EE"/>
            <w:u w:val="single"/>
          </w:rPr>
          <w:t>4:24</w:t>
        </w:r>
      </w:hyperlink>
      <w:r>
        <w:rPr>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lang w:val="ar_AE" w:bidi="ar_AE"/>
        </w:rPr>
      </w:r>
      <w:r>
        <w:rPr>
          <w:lang w:val="ar_AE" w:bidi="ar_AE"/>
        </w:rPr>
      </w:r>
    </w:p>
    <w:p>
      <w:pPr>
        <w:bidi/>
      </w:pPr>
      <w:r>
        <w:rPr>
          <w:lang w:val="ar_AE" w:bidi="ar_AE"/>
        </w:rPr>
      </w:r>
    </w:p>
    <w:p>
      <w:pPr>
        <w:pStyle w:val="Heading2"/>
        <w:bidi/>
      </w:pPr>
      <w:r>
        <w:rPr>
          <w:lang w:val="ar_AE" w:bidi="ar_AE"/>
        </w:rPr>
        <w:t>العدد 4: 29–33</w:t>
      </w:r>
      <w:r>
        <w:rPr>
          <w:lang w:val="ar_AE" w:bidi="ar_AE"/>
        </w:rPr>
      </w:r>
    </w:p>
    <w:p>
      <w:pPr>
        <w:bidi/>
      </w:pPr>
      <w:r>
        <w:rPr>
          <w:lang w:val="ar_AE" w:bidi="ar_AE"/>
        </w:rPr>
      </w:r>
      <w:r>
        <w:rPr>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80">
        <w:r>
          <w:rPr>
            <w:lang w:val="ar_AE" w:bidi="ar_AE"/>
          </w:rPr>
          <w:rPr>
            <w:color w:val="0000EE"/>
            <w:u w:val="single"/>
          </w:rPr>
          <w:t>4:32</w:t>
        </w:r>
      </w:hyperlink>
      <w:r>
        <w:rPr>
          <w:lang w:val="ar_AE" w:bidi="ar_AE"/>
        </w:rPr>
        <w:t xml:space="preserve">; قارن </w:t>
      </w:r>
      <w:hyperlink r:id="rId81">
        <w:r>
          <w:rPr>
            <w:lang w:val="ar_AE" w:bidi="ar_AE"/>
          </w:rPr>
          <w:rPr>
            <w:color w:val="0000EE"/>
            <w:u w:val="single"/>
          </w:rPr>
          <w:t>1 كور 14:40</w:t>
        </w:r>
      </w:hyperlink>
      <w:r>
        <w:rPr>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lang w:val="ar_AE" w:bidi="ar_AE"/>
        </w:rPr>
      </w:r>
      <w:r>
        <w:rPr>
          <w:lang w:val="ar_AE" w:bidi="ar_AE"/>
        </w:rPr>
      </w:r>
    </w:p>
    <w:p>
      <w:pPr>
        <w:bidi/>
      </w:pPr>
      <w:r>
        <w:rPr>
          <w:lang w:val="ar_AE" w:bidi="ar_AE"/>
        </w:rPr>
      </w:r>
    </w:p>
    <w:p>
      <w:pPr>
        <w:pStyle w:val="Heading2"/>
        <w:bidi/>
      </w:pPr>
      <w:r>
        <w:rPr>
          <w:lang w:val="ar_AE" w:bidi="ar_AE"/>
        </w:rPr>
        <w:t>العدد 4: 34–49</w:t>
      </w:r>
      <w:r>
        <w:rPr>
          <w:lang w:val="ar_AE" w:bidi="ar_AE"/>
        </w:rPr>
      </w:r>
    </w:p>
    <w:p>
      <w:pPr>
        <w:bidi/>
      </w:pPr>
      <w:r>
        <w:rPr>
          <w:lang w:val="ar_AE" w:bidi="ar_AE"/>
        </w:rPr>
      </w:r>
      <w:r>
        <w:rPr>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5: 1–4</w:t>
      </w:r>
      <w:r>
        <w:rPr>
          <w:lang w:val="ar_AE" w:bidi="ar_AE"/>
        </w:rPr>
      </w:r>
    </w:p>
    <w:p>
      <w:pPr>
        <w:bidi/>
      </w:pPr>
      <w:r>
        <w:rPr>
          <w:lang w:val="ar_AE" w:bidi="ar_AE"/>
        </w:rPr>
      </w:r>
      <w:r>
        <w:rPr>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2">
        <w:r>
          <w:rPr>
            <w:lang w:val="ar_AE" w:bidi="ar_AE"/>
          </w:rPr>
          <w:rPr>
            <w:color w:val="0000EE"/>
            <w:u w:val="single"/>
          </w:rPr>
          <w:t>لاويين 11–15</w:t>
        </w:r>
      </w:hyperlink>
      <w:r>
        <w:rPr>
          <w:lang w:val="ar_AE" w:bidi="ar_AE"/>
        </w:rPr>
        <w:t>). وكان على الجماعة أن تضمن طهارة المحلة حتى لا تتنجس مقدسات الرب بوجود أشخاص أو أشياء نجسة (</w:t>
      </w:r>
      <w:hyperlink r:id="rId83">
        <w:r>
          <w:rPr>
            <w:lang w:val="ar_AE" w:bidi="ar_AE"/>
          </w:rPr>
          <w:rPr>
            <w:color w:val="0000EE"/>
            <w:u w:val="single"/>
          </w:rPr>
          <w:t>عدد 5:2–3</w:t>
        </w:r>
      </w:hyperlink>
      <w:r>
        <w:rPr>
          <w:lang w:val="ar_AE" w:bidi="ar_AE"/>
        </w:rPr>
        <w:t>). لذلك، كان عليهم الاختيار بين إقامة الله في المحلة أو السماح ببقاء شخص نجس فيها، إذ لا يمكن الجمع بين الأمرين (</w:t>
      </w:r>
      <w:hyperlink r:id="rId84">
        <w:r>
          <w:rPr>
            <w:lang w:val="ar_AE" w:bidi="ar_AE"/>
          </w:rPr>
          <w:rPr>
            <w:color w:val="0000EE"/>
            <w:u w:val="single"/>
          </w:rPr>
          <w:t>5:3</w:t>
        </w:r>
      </w:hyperlink>
      <w:r>
        <w:rPr>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lang w:val="ar_AE" w:bidi="ar_AE"/>
        </w:rPr>
        <w:t>ملاحظة الدراسة على رؤيا 21:27</w:t>
      </w:r>
      <w:r>
        <w:rPr>
          <w:lang w:val="ar_AE" w:bidi="ar_AE"/>
        </w:rPr>
        <w:t>). لكن العهد الجديد يركّز على النجاسة الأخلاقية وحدها (</w:t>
      </w:r>
      <w:hyperlink r:id="rId85">
        <w:r>
          <w:rPr>
            <w:lang w:val="ar_AE" w:bidi="ar_AE"/>
          </w:rPr>
          <w:rPr>
            <w:color w:val="0000EE"/>
            <w:u w:val="single"/>
          </w:rPr>
          <w:t>أعمال 10:28</w:t>
        </w:r>
      </w:hyperlink>
      <w:r>
        <w:rPr>
          <w:lang w:val="ar_AE" w:bidi="ar_AE"/>
        </w:rPr>
        <w:t xml:space="preserve">; </w:t>
      </w:r>
      <w:hyperlink r:id="rId86">
        <w:r>
          <w:rPr>
            <w:lang w:val="ar_AE" w:bidi="ar_AE"/>
          </w:rPr>
          <w:rPr>
            <w:color w:val="0000EE"/>
            <w:u w:val="single"/>
          </w:rPr>
          <w:t>أفسس 5:5</w:t>
        </w:r>
      </w:hyperlink>
      <w:r>
        <w:rPr>
          <w:lang w:val="ar_AE" w:bidi="ar_AE"/>
        </w:rPr>
        <w:t xml:space="preserve">; </w:t>
      </w:r>
      <w:hyperlink r:id="rId87">
        <w:r>
          <w:rPr>
            <w:lang w:val="ar_AE" w:bidi="ar_AE"/>
          </w:rPr>
          <w:rPr>
            <w:color w:val="0000EE"/>
            <w:u w:val="single"/>
          </w:rPr>
          <w:t>1 تسالونيكي 2:3</w:t>
        </w:r>
      </w:hyperlink>
      <w:r>
        <w:rPr>
          <w:lang w:val="ar_AE" w:bidi="ar_AE"/>
        </w:rPr>
        <w:t xml:space="preserve">; </w:t>
      </w:r>
      <w:hyperlink r:id="rId88">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1–31</w:t>
      </w:r>
      <w:r>
        <w:rPr>
          <w:lang w:val="ar_AE" w:bidi="ar_AE"/>
        </w:rPr>
      </w:r>
    </w:p>
    <w:p>
      <w:pPr>
        <w:bidi/>
      </w:pPr>
      <w:r>
        <w:rPr>
          <w:lang w:val="ar_AE" w:bidi="ar_AE"/>
        </w:rPr>
      </w:r>
      <w:r>
        <w:rPr>
          <w:lang w:val="ar_AE" w:bidi="ar_AE"/>
        </w:rPr>
        <w:t>تختص هذه الشرائع بالطهارة، ورد الحقوق، والإخلاص الزوجي.</w:t>
      </w:r>
      <w:r>
        <w:rPr>
          <w:lang w:val="ar_AE" w:bidi="ar_AE"/>
        </w:rPr>
      </w:r>
      <w:r>
        <w:rPr>
          <w:lang w:val="ar_AE" w:bidi="ar_AE"/>
        </w:rPr>
      </w:r>
    </w:p>
    <w:p>
      <w:pPr>
        <w:bidi/>
      </w:pPr>
      <w:r>
        <w:rPr>
          <w:lang w:val="ar_AE" w:bidi="ar_AE"/>
        </w:rPr>
      </w:r>
    </w:p>
    <w:p>
      <w:pPr>
        <w:pStyle w:val="Heading2"/>
        <w:bidi/>
      </w:pPr>
      <w:r>
        <w:rPr>
          <w:lang w:val="ar_AE" w:bidi="ar_AE"/>
        </w:rPr>
        <w:t>العدد 5: 1–10. 10</w:t>
      </w:r>
      <w:r>
        <w:rPr>
          <w:lang w:val="ar_AE" w:bidi="ar_AE"/>
        </w:rPr>
      </w:r>
    </w:p>
    <w:p>
      <w:pPr>
        <w:bidi/>
      </w:pPr>
      <w:r>
        <w:rPr>
          <w:lang w:val="ar_AE" w:bidi="ar_AE"/>
        </w:rPr>
      </w:r>
      <w:r>
        <w:rPr>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lang w:val="ar_AE" w:bidi="ar_AE"/>
        </w:rPr>
      </w:r>
      <w:r>
        <w:rPr>
          <w:lang w:val="ar_AE" w:bidi="ar_AE"/>
        </w:rPr>
      </w:r>
    </w:p>
    <w:p>
      <w:pPr>
        <w:bidi/>
      </w:pPr>
      <w:r>
        <w:rPr>
          <w:lang w:val="ar_AE" w:bidi="ar_AE"/>
        </w:rPr>
      </w:r>
    </w:p>
    <w:p>
      <w:pPr>
        <w:pStyle w:val="Heading2"/>
        <w:bidi/>
      </w:pPr>
      <w:r>
        <w:rPr>
          <w:lang w:val="ar_AE" w:bidi="ar_AE"/>
        </w:rPr>
        <w:t>العدد 5: 2</w:t>
      </w:r>
      <w:r>
        <w:rPr>
          <w:lang w:val="ar_AE" w:bidi="ar_AE"/>
        </w:rPr>
      </w:r>
    </w:p>
    <w:p>
      <w:pPr>
        <w:bidi/>
      </w:pPr>
      <w:r>
        <w:rPr>
          <w:lang w:val="ar_AE" w:bidi="ar_AE"/>
        </w:rPr>
      </w:r>
      <w:r>
        <w:rPr>
          <w:lang w:val="ar_AE" w:bidi="ar_AE"/>
        </w:rPr>
        <w:t>أبرَصَ</w:t>
      </w:r>
      <w:r>
        <w:rPr>
          <w:lang w:val="ar_AE" w:bidi="ar_AE"/>
        </w:rPr>
        <w:t xml:space="preserve">: تشير الكلمة العبرية المستخدمة هنا إلى مجموعة من الأمراض الجلدية التي اعتُبرت مُعدية (قارن </w:t>
      </w:r>
      <w:hyperlink r:id="rId89">
        <w:r>
          <w:rPr>
            <w:lang w:val="ar_AE" w:bidi="ar_AE"/>
          </w:rPr>
          <w:rPr>
            <w:color w:val="0000EE"/>
            <w:u w:val="single"/>
          </w:rPr>
          <w:t>لاويين 13–14</w:t>
        </w:r>
      </w:hyperlink>
      <w:r>
        <w:rPr>
          <w:lang w:val="ar_AE" w:bidi="ar_AE"/>
        </w:rPr>
        <w:t>). • ويشير "السيل" إلى السوائل المرتبطة بالأعضاء التناسلية (</w:t>
      </w:r>
      <w:hyperlink r:id="rId90">
        <w:r>
          <w:rPr>
            <w:lang w:val="ar_AE" w:bidi="ar_AE"/>
          </w:rPr>
          <w:rPr>
            <w:color w:val="0000EE"/>
            <w:u w:val="single"/>
          </w:rPr>
          <w:t>لاويين 15</w:t>
        </w:r>
      </w:hyperlink>
      <w:r>
        <w:rPr>
          <w:lang w:val="ar_AE" w:bidi="ar_AE"/>
        </w:rPr>
        <w:t xml:space="preserve">; قارن </w:t>
      </w:r>
      <w:hyperlink r:id="rId91">
        <w:r>
          <w:rPr>
            <w:lang w:val="ar_AE" w:bidi="ar_AE"/>
          </w:rPr>
          <w:rPr>
            <w:color w:val="0000EE"/>
            <w:u w:val="single"/>
          </w:rPr>
          <w:t>لوقا 8:43–48</w:t>
        </w:r>
      </w:hyperlink>
      <w:r>
        <w:rPr>
          <w:lang w:val="ar_AE" w:bidi="ar_AE"/>
        </w:rPr>
        <w:t xml:space="preserve">). • </w:t>
      </w:r>
      <w:r>
        <w:rPr>
          <w:lang w:val="ar_AE" w:bidi="ar_AE"/>
        </w:rPr>
        <w:t>مُتَنَجِّسٍ لمَيتٍ</w:t>
      </w:r>
      <w:r>
        <w:rPr>
          <w:lang w:val="ar_AE" w:bidi="ar_AE"/>
        </w:rPr>
        <w:t xml:space="preserve">: انظر </w:t>
      </w:r>
      <w:hyperlink r:id="rId92">
        <w:r>
          <w:rPr>
            <w:lang w:val="ar_AE" w:bidi="ar_AE"/>
          </w:rPr>
          <w:rPr>
            <w:color w:val="0000EE"/>
            <w:u w:val="single"/>
          </w:rPr>
          <w:t>عدد 6:6–11</w:t>
        </w:r>
      </w:hyperlink>
      <w:r>
        <w:rPr>
          <w:lang w:val="ar_AE" w:bidi="ar_AE"/>
        </w:rPr>
        <w:t xml:space="preserve">; </w:t>
      </w:r>
      <w:hyperlink r:id="rId93">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5–10</w:t>
      </w:r>
      <w:r>
        <w:rPr>
          <w:lang w:val="ar_AE" w:bidi="ar_AE"/>
        </w:rPr>
      </w:r>
    </w:p>
    <w:p>
      <w:pPr>
        <w:bidi/>
      </w:pPr>
      <w:r>
        <w:rPr>
          <w:lang w:val="ar_AE" w:bidi="ar_AE"/>
        </w:rPr>
      </w:r>
      <w:r>
        <w:rPr>
          <w:lang w:val="ar_AE" w:bidi="ar_AE"/>
        </w:rPr>
        <w:t>تُسَلِّط الأحكام المتعلقة بالاعتراف بالذنب وردّ الحقوق الضوء على التوجّه العبري القوي نحو الالتزام الأخلاقي (</w:t>
      </w:r>
      <w:hyperlink r:id="rId94">
        <w:r>
          <w:rPr>
            <w:lang w:val="ar_AE" w:bidi="ar_AE"/>
          </w:rPr>
          <w:rPr>
            <w:color w:val="0000EE"/>
            <w:u w:val="single"/>
          </w:rPr>
          <w:t>لاويين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6</w:t>
      </w:r>
      <w:r>
        <w:rPr>
          <w:lang w:val="ar_AE" w:bidi="ar_AE"/>
        </w:rPr>
      </w:r>
    </w:p>
    <w:p>
      <w:pPr>
        <w:bidi/>
      </w:pPr>
      <w:r>
        <w:rPr>
          <w:lang w:val="ar_AE" w:bidi="ar_AE"/>
        </w:rPr>
      </w:r>
      <w:r>
        <w:rPr>
          <w:lang w:val="ar_AE" w:bidi="ar_AE"/>
        </w:rPr>
        <w:t xml:space="preserve">ارتكاب الخطأ بحق إنسان آخر يُعَدّ خيانة لله—بالمعنى الحرفي، هو نقضٌ للعهد معه (انظر </w:t>
      </w:r>
      <w:hyperlink r:id="rId95">
        <w:r>
          <w:rPr>
            <w:lang w:val="ar_AE" w:bidi="ar_AE"/>
          </w:rPr>
          <w:rPr>
            <w:color w:val="0000EE"/>
            <w:u w:val="single"/>
          </w:rPr>
          <w:t>5:8</w:t>
        </w:r>
      </w:hyperlink>
      <w:r>
        <w:rPr>
          <w:lang w:val="ar_AE" w:bidi="ar_AE"/>
        </w:rPr>
        <w:t>). فالعلاقة الصحيحة مع الله تُثمر علاقات صحيحة مع الناس، بينما تُظهر العلاقة الخاطئة مع الآخرين خللًا في العلاقة مع الرب.</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lang w:val="ar_AE" w:bidi="ar_AE"/>
        </w:rPr>
        <w:t xml:space="preserve">كان الهدف من تقدمة رد المسلوب وذبيحة الإثم (انظر </w:t>
      </w:r>
      <w:hyperlink r:id="rId96">
        <w:r>
          <w:rPr>
            <w:lang w:val="ar_AE" w:bidi="ar_AE"/>
          </w:rPr>
          <w:rPr>
            <w:color w:val="0000EE"/>
            <w:u w:val="single"/>
          </w:rPr>
          <w:t>لاويين 6–7</w:t>
        </w:r>
      </w:hyperlink>
      <w:r>
        <w:rPr>
          <w:lang w:val="ar_AE" w:bidi="ar_AE"/>
        </w:rPr>
        <w:t>) ترسيخ شعور أعمق بالمسؤولية الفردية تجاه قداسة الله.</w:t>
      </w:r>
      <w:r>
        <w:rPr>
          <w:lang w:val="ar_AE" w:bidi="ar_AE"/>
        </w:rPr>
      </w:r>
      <w:r>
        <w:rPr>
          <w:lang w:val="ar_AE" w:bidi="ar_AE"/>
        </w:rPr>
      </w:r>
    </w:p>
    <w:p>
      <w:pPr>
        <w:bidi/>
      </w:pPr>
      <w:r>
        <w:rPr>
          <w:lang w:val="ar_AE" w:bidi="ar_AE"/>
        </w:rPr>
      </w:r>
    </w:p>
    <w:p>
      <w:pPr>
        <w:pStyle w:val="Heading2"/>
        <w:bidi/>
      </w:pPr>
      <w:r>
        <w:rPr>
          <w:lang w:val="ar_AE" w:bidi="ar_AE"/>
        </w:rPr>
        <w:t>العدد 5: 8</w:t>
      </w:r>
      <w:r>
        <w:rPr>
          <w:lang w:val="ar_AE" w:bidi="ar_AE"/>
        </w:rPr>
      </w:r>
    </w:p>
    <w:p>
      <w:pPr>
        <w:bidi/>
      </w:pPr>
      <w:r>
        <w:rPr>
          <w:lang w:val="ar_AE" w:bidi="ar_AE"/>
        </w:rPr>
      </w:r>
      <w:r>
        <w:rPr>
          <w:lang w:val="ar_AE" w:bidi="ar_AE"/>
        </w:rPr>
        <w:t>بما أن الخطية في جوهرها موجَّهة ضد الله (</w:t>
      </w:r>
      <w:hyperlink r:id="rId97">
        <w:r>
          <w:rPr>
            <w:lang w:val="ar_AE" w:bidi="ar_AE"/>
          </w:rPr>
          <w:rPr>
            <w:color w:val="0000EE"/>
            <w:u w:val="single"/>
          </w:rPr>
          <w:t>5:6</w:t>
        </w:r>
      </w:hyperlink>
      <w:r>
        <w:rPr>
          <w:lang w:val="ar_AE" w:bidi="ar_AE"/>
        </w:rPr>
        <w:t xml:space="preserve">; </w:t>
      </w:r>
      <w:hyperlink r:id="rId98">
        <w:r>
          <w:rPr>
            <w:lang w:val="ar_AE" w:bidi="ar_AE"/>
          </w:rPr>
          <w:rPr>
            <w:color w:val="0000EE"/>
            <w:u w:val="single"/>
          </w:rPr>
          <w:t>مز 51:4</w:t>
        </w:r>
      </w:hyperlink>
      <w:r>
        <w:rPr>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9">
        <w:r>
          <w:rPr>
            <w:lang w:val="ar_AE" w:bidi="ar_AE"/>
          </w:rPr>
          <w:rPr>
            <w:color w:val="0000EE"/>
            <w:u w:val="single"/>
          </w:rPr>
          <w:t>عدد 5:1–4</w:t>
        </w:r>
      </w:hyperlink>
      <w:r>
        <w:rPr>
          <w:lang w:val="ar_AE" w:bidi="ar_AE"/>
        </w:rPr>
        <w:t xml:space="preserve">) وإصلاح علاقتهم بالله. • التطهير والتبرير أمام الرب: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9–10</w:t>
      </w:r>
      <w:r>
        <w:rPr>
          <w:lang w:val="ar_AE" w:bidi="ar_AE"/>
        </w:rPr>
      </w:r>
    </w:p>
    <w:p>
      <w:pPr>
        <w:bidi/>
      </w:pPr>
      <w:r>
        <w:rPr>
          <w:lang w:val="ar_AE" w:bidi="ar_AE"/>
        </w:rPr>
      </w:r>
      <w:r>
        <w:rPr>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100">
        <w:r>
          <w:rPr>
            <w:lang w:val="ar_AE" w:bidi="ar_AE"/>
          </w:rPr>
          <w:rPr>
            <w:color w:val="0000EE"/>
            <w:u w:val="single"/>
          </w:rPr>
          <w:t>1 كورنثوس 8:4–13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11–31</w:t>
      </w:r>
      <w:r>
        <w:rPr>
          <w:lang w:val="ar_AE" w:bidi="ar_AE"/>
        </w:rPr>
      </w:r>
    </w:p>
    <w:p>
      <w:pPr>
        <w:bidi/>
      </w:pPr>
      <w:r>
        <w:rPr>
          <w:lang w:val="ar_AE" w:bidi="ar_AE"/>
        </w:rPr>
      </w:r>
      <w:r>
        <w:rPr>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101">
        <w:r>
          <w:rPr>
            <w:lang w:val="ar_AE" w:bidi="ar_AE"/>
          </w:rPr>
          <w:rPr>
            <w:color w:val="0000EE"/>
            <w:u w:val="single"/>
          </w:rPr>
          <w:t>1 كور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14–15</w:t>
      </w:r>
      <w:r>
        <w:rPr>
          <w:lang w:val="ar_AE" w:bidi="ar_AE"/>
        </w:rPr>
      </w:r>
    </w:p>
    <w:p>
      <w:pPr>
        <w:bidi/>
      </w:pPr>
      <w:r>
        <w:rPr>
          <w:lang w:val="ar_AE" w:bidi="ar_AE"/>
        </w:rPr>
      </w:r>
      <w:r>
        <w:rPr>
          <w:lang w:val="ar_AE" w:bidi="ar_AE"/>
        </w:rPr>
        <w:t>قدّم الزوج قضيته أمام الكاهن، وفقًا لـ ”</w:t>
      </w:r>
      <w:r>
        <w:rPr>
          <w:lang w:val="ar_AE" w:bidi="ar_AE"/>
        </w:rPr>
        <w:t>شَرِيعَةُ ٱلْغَيْرَةِ</w:t>
      </w:r>
      <w:r>
        <w:rPr>
          <w:lang w:val="ar_AE" w:bidi="ar_AE"/>
        </w:rPr>
        <w:t>“ (</w:t>
      </w:r>
      <w:hyperlink r:id="rId102">
        <w:r>
          <w:rPr>
            <w:lang w:val="ar_AE" w:bidi="ar_AE"/>
          </w:rPr>
          <w:rPr>
            <w:color w:val="0000EE"/>
            <w:u w:val="single"/>
          </w:rPr>
          <w:t>5:29</w:t>
        </w:r>
      </w:hyperlink>
      <w:r>
        <w:rPr>
          <w:lang w:val="ar_AE" w:bidi="ar_AE"/>
        </w:rPr>
        <w:t>) التي أحالت غيرته وشكّه إلى محكمة إلهية أعلى.</w:t>
      </w:r>
      <w:r>
        <w:rPr>
          <w:lang w:val="ar_AE" w:bidi="ar_AE"/>
        </w:rPr>
      </w:r>
      <w:r>
        <w:rPr>
          <w:lang w:val="ar_AE" w:bidi="ar_AE"/>
        </w:rPr>
      </w:r>
    </w:p>
    <w:p>
      <w:pPr>
        <w:bidi/>
      </w:pPr>
      <w:r>
        <w:rPr>
          <w:lang w:val="ar_AE" w:bidi="ar_AE"/>
        </w:rPr>
      </w:r>
    </w:p>
    <w:p>
      <w:pPr>
        <w:pStyle w:val="Heading2"/>
        <w:bidi/>
      </w:pPr>
      <w:r>
        <w:rPr>
          <w:lang w:val="ar_AE" w:bidi="ar_AE"/>
        </w:rPr>
        <w:t>العدد 5: 17</w:t>
      </w:r>
      <w:r>
        <w:rPr>
          <w:lang w:val="ar_AE" w:bidi="ar_AE"/>
        </w:rPr>
      </w:r>
    </w:p>
    <w:p>
      <w:pPr>
        <w:bidi/>
      </w:pPr>
      <w:r>
        <w:rPr>
          <w:lang w:val="ar_AE" w:bidi="ar_AE"/>
        </w:rPr>
      </w:r>
      <w:r>
        <w:rPr>
          <w:lang w:val="ar_AE" w:bidi="ar_AE"/>
        </w:rPr>
        <w:t>كانت قدسية الماء المقدس والغبار نابعة من علاقتهما بالمسكن.</w:t>
      </w:r>
      <w:r>
        <w:rPr>
          <w:lang w:val="ar_AE" w:bidi="ar_AE"/>
        </w:rPr>
      </w:r>
      <w:r>
        <w:rPr>
          <w:lang w:val="ar_AE" w:bidi="ar_AE"/>
        </w:rPr>
      </w:r>
    </w:p>
    <w:p>
      <w:pPr>
        <w:bidi/>
      </w:pPr>
      <w:r>
        <w:rPr>
          <w:lang w:val="ar_AE" w:bidi="ar_AE"/>
        </w:rPr>
      </w:r>
    </w:p>
    <w:p>
      <w:pPr>
        <w:pStyle w:val="Heading2"/>
        <w:bidi/>
      </w:pPr>
      <w:r>
        <w:rPr>
          <w:lang w:val="ar_AE" w:bidi="ar_AE"/>
        </w:rPr>
        <w:t>العدد 5: 21</w:t>
      </w:r>
      <w:r>
        <w:rPr>
          <w:lang w:val="ar_AE" w:bidi="ar_AE"/>
        </w:rPr>
      </w:r>
    </w:p>
    <w:p>
      <w:pPr>
        <w:bidi/>
      </w:pPr>
      <w:r>
        <w:rPr>
          <w:lang w:val="ar_AE" w:bidi="ar_AE"/>
        </w:rPr>
      </w:r>
      <w:r>
        <w:rPr>
          <w:lang w:val="ar_AE" w:bidi="ar_AE"/>
        </w:rPr>
        <w:t>يَجعَلَ الرَّبُّ فخذَكِ ساقِطَةً وبَطنَكِ وارِمًا</w:t>
      </w:r>
      <w:r>
        <w:rPr>
          <w:lang w:val="ar_AE" w:bidi="ar_AE"/>
        </w:rPr>
        <w:t xml:space="preserve">: المعنى الحرفي هو </w:t>
      </w:r>
      <w:r>
        <w:rPr>
          <w:i/>
          <w:lang w:val="ar_AE" w:bidi="ar_AE"/>
        </w:rPr>
        <w:t>عندما يتسبب الرب في ضمور فخذكِ.</w:t>
      </w:r>
      <w:r>
        <w:rPr>
          <w:lang w:val="ar_AE" w:bidi="ar_AE"/>
        </w:rPr>
        <w:t xml:space="preserve"> حيث تُستخدم كلمة "الفخذ" ككناية عن الأعضاء التناسلية (انظر </w:t>
      </w:r>
      <w:hyperlink r:id="rId103">
        <w:r>
          <w:rPr>
            <w:lang w:val="ar_AE" w:bidi="ar_AE"/>
          </w:rPr>
          <w:rPr>
            <w:color w:val="0000EE"/>
            <w:u w:val="single"/>
          </w:rPr>
          <w:t>تكوين 24:2</w:t>
        </w:r>
      </w:hyperlink>
      <w:r>
        <w:rPr>
          <w:lang w:val="ar_AE" w:bidi="ar_AE"/>
        </w:rPr>
        <w:t xml:space="preserve">; </w:t>
      </w:r>
      <w:hyperlink r:id="rId104">
        <w:r>
          <w:rPr>
            <w:lang w:val="ar_AE" w:bidi="ar_AE"/>
          </w:rPr>
          <w:rPr>
            <w:color w:val="0000EE"/>
            <w:u w:val="single"/>
          </w:rPr>
          <w:t>47:29</w:t>
        </w:r>
      </w:hyperlink>
      <w:r>
        <w:rPr>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lang w:val="ar_AE" w:bidi="ar_AE"/>
        </w:rPr>
      </w:r>
      <w:r>
        <w:rPr>
          <w:lang w:val="ar_AE" w:bidi="ar_AE"/>
        </w:rPr>
      </w:r>
    </w:p>
    <w:p>
      <w:pPr>
        <w:bidi/>
      </w:pPr>
      <w:r>
        <w:rPr>
          <w:lang w:val="ar_AE" w:bidi="ar_AE"/>
        </w:rPr>
      </w:r>
    </w:p>
    <w:p>
      <w:pPr>
        <w:pStyle w:val="Heading2"/>
        <w:bidi/>
      </w:pPr>
      <w:r>
        <w:rPr>
          <w:lang w:val="ar_AE" w:bidi="ar_AE"/>
        </w:rPr>
        <w:t>العدد 5: 23–24</w:t>
      </w:r>
      <w:r>
        <w:rPr>
          <w:lang w:val="ar_AE" w:bidi="ar_AE"/>
        </w:rPr>
      </w:r>
    </w:p>
    <w:p>
      <w:pPr>
        <w:bidi/>
      </w:pPr>
      <w:r>
        <w:rPr>
          <w:lang w:val="ar_AE" w:bidi="ar_AE"/>
        </w:rPr>
      </w:r>
      <w:r>
        <w:rPr>
          <w:lang w:val="ar_AE" w:bidi="ar_AE"/>
        </w:rPr>
        <w:t xml:space="preserve">يتكرر رمز تناول كلمات اللعنة في </w:t>
      </w:r>
      <w:hyperlink r:id="rId105">
        <w:r>
          <w:rPr>
            <w:lang w:val="ar_AE" w:bidi="ar_AE"/>
          </w:rPr>
          <w:rPr>
            <w:color w:val="0000EE"/>
            <w:u w:val="single"/>
          </w:rPr>
          <w:t>حزقيال 2:8–3:3</w:t>
        </w:r>
      </w:hyperlink>
      <w:r>
        <w:rPr>
          <w:lang w:val="ar_AE" w:bidi="ar_AE"/>
        </w:rPr>
        <w:t xml:space="preserve"> و </w:t>
      </w:r>
      <w:hyperlink r:id="rId106">
        <w:r>
          <w:rPr>
            <w:lang w:val="ar_AE" w:bidi="ar_AE"/>
          </w:rPr>
          <w:rPr>
            <w:color w:val="0000EE"/>
            <w:u w:val="single"/>
          </w:rPr>
          <w:t>رؤيا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29–31</w:t>
      </w:r>
      <w:r>
        <w:rPr>
          <w:lang w:val="ar_AE" w:bidi="ar_AE"/>
        </w:rPr>
      </w:r>
    </w:p>
    <w:p>
      <w:pPr>
        <w:bidi/>
      </w:pPr>
      <w:r>
        <w:rPr>
          <w:lang w:val="ar_AE" w:bidi="ar_AE"/>
        </w:rPr>
      </w:r>
      <w:r>
        <w:rPr>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7">
        <w:r>
          <w:rPr>
            <w:lang w:val="ar_AE" w:bidi="ar_AE"/>
          </w:rPr>
          <w:rPr>
            <w:color w:val="0000EE"/>
            <w:u w:val="single"/>
          </w:rPr>
          <w:t>لاويين 20:10</w:t>
        </w:r>
      </w:hyperlink>
      <w:r>
        <w:rPr>
          <w:lang w:val="ar_AE" w:bidi="ar_AE"/>
        </w:rPr>
        <w:t xml:space="preserve">؛ </w:t>
      </w:r>
      <w:hyperlink r:id="rId108">
        <w:r>
          <w:rPr>
            <w:lang w:val="ar_AE" w:bidi="ar_AE"/>
          </w:rPr>
          <w:rPr>
            <w:color w:val="0000EE"/>
            <w:u w:val="single"/>
          </w:rPr>
          <w:t>تثنية 22:21–22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1–21</w:t>
      </w:r>
      <w:r>
        <w:rPr>
          <w:lang w:val="ar_AE" w:bidi="ar_AE"/>
        </w:rPr>
      </w:r>
    </w:p>
    <w:p>
      <w:pPr>
        <w:bidi/>
      </w:pPr>
      <w:r>
        <w:rPr>
          <w:lang w:val="ar_AE" w:bidi="ar_AE"/>
        </w:rPr>
      </w:r>
      <w:r>
        <w:rPr>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9">
        <w:r>
          <w:rPr>
            <w:lang w:val="ar_AE" w:bidi="ar_AE"/>
          </w:rPr>
          <w:rPr>
            <w:color w:val="0000EE"/>
            <w:u w:val="single"/>
          </w:rPr>
          <w:t>قضاة 13–16</w:t>
        </w:r>
      </w:hyperlink>
      <w:r>
        <w:rPr>
          <w:lang w:val="ar_AE" w:bidi="ar_AE"/>
        </w:rPr>
        <w:t xml:space="preserve">). انظر أيضًا </w:t>
      </w:r>
      <w:hyperlink r:id="rId110">
        <w:r>
          <w:rPr>
            <w:lang w:val="ar_AE" w:bidi="ar_AE"/>
          </w:rPr>
          <w:rPr>
            <w:color w:val="0000EE"/>
            <w:u w:val="single"/>
          </w:rPr>
          <w:t>1 صموئيل 1:11</w:t>
        </w:r>
      </w:hyperlink>
      <w:r>
        <w:rPr>
          <w:lang w:val="ar_AE" w:bidi="ar_AE"/>
        </w:rPr>
        <w:t xml:space="preserve">؛ </w:t>
      </w:r>
      <w:hyperlink r:id="rId111">
        <w:r>
          <w:rPr>
            <w:lang w:val="ar_AE" w:bidi="ar_AE"/>
          </w:rPr>
          <w:rPr>
            <w:color w:val="0000EE"/>
            <w:u w:val="single"/>
          </w:rPr>
          <w:t>إرميا 35</w:t>
        </w:r>
      </w:hyperlink>
      <w:r>
        <w:rPr>
          <w:lang w:val="ar_AE" w:bidi="ar_AE"/>
        </w:rPr>
        <w:t xml:space="preserve">؛ </w:t>
      </w:r>
      <w:hyperlink r:id="rId112">
        <w:r>
          <w:rPr>
            <w:lang w:val="ar_AE" w:bidi="ar_AE"/>
          </w:rPr>
          <w:rPr>
            <w:color w:val="0000EE"/>
            <w:u w:val="single"/>
          </w:rPr>
          <w:t>أعمال 18:8</w:t>
        </w:r>
      </w:hyperlink>
      <w:r>
        <w:rPr>
          <w:lang w:val="ar_AE" w:bidi="ar_AE"/>
        </w:rPr>
        <w:t xml:space="preserve">؛ </w:t>
      </w:r>
      <w:hyperlink r:id="rId113">
        <w:r>
          <w:rPr>
            <w:lang w:val="ar_AE" w:bidi="ar_AE"/>
          </w:rPr>
          <w:rPr>
            <w:color w:val="0000EE"/>
            <w:u w:val="single"/>
          </w:rPr>
          <w:t>21:23–26</w:t>
        </w:r>
      </w:hyperlink>
      <w:r>
        <w:rPr>
          <w:lang w:val="ar_AE" w:bidi="ar_AE"/>
        </w:rPr>
        <w:t xml:space="preserve">؛ قارن </w:t>
      </w:r>
      <w:hyperlink r:id="rId114">
        <w:r>
          <w:rPr>
            <w:lang w:val="ar_AE" w:bidi="ar_AE"/>
          </w:rPr>
          <w:rPr>
            <w:color w:val="0000EE"/>
            <w:u w:val="single"/>
          </w:rPr>
          <w:t>لوقا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lang w:val="ar_AE" w:bidi="ar_AE"/>
        </w:rPr>
        <w:t>النَّذيرِ</w:t>
      </w:r>
      <w:r>
        <w:rPr>
          <w:lang w:val="ar_AE" w:bidi="ar_AE"/>
        </w:rPr>
        <w:t>: تأتي الكلمة العبرية "نَّذيرِ" من فعل يدل على "الانفصال" أو "التكريس".</w:t>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lang w:val="ar_AE" w:bidi="ar_AE"/>
        </w:rPr>
        <w:t>فرضت الشريعة على الكهنة عدم شرب الخمر قبل أداء خدمتهم في خيمة الاجتماع (</w:t>
      </w:r>
      <w:hyperlink r:id="rId115">
        <w:r>
          <w:rPr>
            <w:lang w:val="ar_AE" w:bidi="ar_AE"/>
          </w:rPr>
          <w:rPr>
            <w:color w:val="0000EE"/>
            <w:u w:val="single"/>
          </w:rPr>
          <w:t>لاويين 10:9</w:t>
        </w:r>
      </w:hyperlink>
      <w:r>
        <w:rPr>
          <w:lang w:val="ar_AE" w:bidi="ar_AE"/>
        </w:rPr>
        <w:t>)، لكن نذر النذير منح غير اللاويين إمكانية تطبيق هذا الامتناع في كل زمان ومكان، شاملاً كل ما يُستخرج من الكرمة.</w:t>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lang w:val="ar_AE" w:bidi="ar_AE"/>
        </w:rPr>
        <w:t xml:space="preserve">كان للشَعر دلالة رمزية خاصة (قارن </w:t>
      </w:r>
      <w:hyperlink r:id="rId116">
        <w:r>
          <w:rPr>
            <w:lang w:val="ar_AE" w:bidi="ar_AE"/>
          </w:rPr>
          <w:rPr>
            <w:color w:val="0000EE"/>
            <w:u w:val="single"/>
          </w:rPr>
          <w:t>لاويين 19:27</w:t>
        </w:r>
      </w:hyperlink>
      <w:r>
        <w:rPr>
          <w:lang w:val="ar_AE" w:bidi="ar_AE"/>
        </w:rPr>
        <w:t>)؛ إذ اعتاد بعض المتدينين إما على تركه دون قص، أو حلقه بالكامل (</w:t>
      </w:r>
      <w:hyperlink r:id="rId117">
        <w:r>
          <w:rPr>
            <w:lang w:val="ar_AE" w:bidi="ar_AE"/>
          </w:rPr>
          <w:rPr>
            <w:color w:val="0000EE"/>
            <w:u w:val="single"/>
          </w:rPr>
          <w:t>عدد 8:5–7</w:t>
        </w:r>
      </w:hyperlink>
      <w:r>
        <w:rPr>
          <w:lang w:val="ar_AE" w:bidi="ar_AE"/>
        </w:rPr>
        <w:t>). ورغم أن الإسرائيليين لم يكونوا مطالبين بعدم قص شعرهم، إلا أن النذير كان مُلزَمًا بذلك.</w:t>
      </w:r>
      <w:r>
        <w:rPr>
          <w:lang w:val="ar_AE" w:bidi="ar_AE"/>
        </w:rPr>
      </w:r>
      <w:r>
        <w:rPr>
          <w:lang w:val="ar_AE" w:bidi="ar_AE"/>
        </w:rPr>
      </w:r>
    </w:p>
    <w:p>
      <w:pPr>
        <w:bidi/>
      </w:pPr>
      <w:r>
        <w:rPr>
          <w:lang w:val="ar_AE" w:bidi="ar_AE"/>
        </w:rPr>
      </w:r>
    </w:p>
    <w:p>
      <w:pPr>
        <w:pStyle w:val="Heading2"/>
        <w:bidi/>
      </w:pPr>
      <w:r>
        <w:rPr>
          <w:lang w:val="ar_AE" w:bidi="ar_AE"/>
        </w:rPr>
        <w:t>العدد 6: 6–8</w:t>
      </w:r>
      <w:r>
        <w:rPr>
          <w:lang w:val="ar_AE" w:bidi="ar_AE"/>
        </w:rPr>
      </w:r>
    </w:p>
    <w:p>
      <w:pPr>
        <w:bidi/>
      </w:pPr>
      <w:r>
        <w:rPr>
          <w:lang w:val="ar_AE" w:bidi="ar_AE"/>
        </w:rPr>
      </w:r>
      <w:r>
        <w:rPr>
          <w:lang w:val="ar_AE" w:bidi="ar_AE"/>
        </w:rPr>
        <w:t>كانت الجثث تدنس كل من يلمسها (</w:t>
      </w:r>
      <w:hyperlink r:id="rId118">
        <w:r>
          <w:rPr>
            <w:lang w:val="ar_AE" w:bidi="ar_AE"/>
          </w:rPr>
          <w:rPr>
            <w:color w:val="0000EE"/>
            <w:u w:val="single"/>
          </w:rPr>
          <w:t>9:6–10</w:t>
        </w:r>
      </w:hyperlink>
      <w:r>
        <w:rPr>
          <w:lang w:val="ar_AE" w:bidi="ar_AE"/>
        </w:rPr>
        <w:t>). ورغم أن الكهنة سُمح لهم بلمس جثث أقاربهم المقربين فقط (</w:t>
      </w:r>
      <w:hyperlink r:id="rId119">
        <w:r>
          <w:rPr>
            <w:lang w:val="ar_AE" w:bidi="ar_AE"/>
          </w:rPr>
          <w:rPr>
            <w:color w:val="0000EE"/>
            <w:u w:val="single"/>
          </w:rPr>
          <w:t>لاويين 21:1–4</w:t>
        </w:r>
      </w:hyperlink>
      <w:r>
        <w:rPr>
          <w:lang w:val="ar_AE" w:bidi="ar_AE"/>
        </w:rPr>
        <w:t>)، إلا أن النذير لم يكن يُسمح له بذلك إطلاقًا.</w:t>
      </w:r>
      <w:r>
        <w:rPr>
          <w:lang w:val="ar_AE" w:bidi="ar_AE"/>
        </w:rPr>
      </w:r>
      <w:r>
        <w:rPr>
          <w:lang w:val="ar_AE" w:bidi="ar_AE"/>
        </w:rPr>
      </w:r>
    </w:p>
    <w:p>
      <w:pPr>
        <w:bidi/>
      </w:pPr>
      <w:r>
        <w:rPr>
          <w:lang w:val="ar_AE" w:bidi="ar_AE"/>
        </w:rPr>
      </w:r>
    </w:p>
    <w:p>
      <w:pPr>
        <w:pStyle w:val="Heading2"/>
        <w:bidi/>
      </w:pPr>
      <w:r>
        <w:rPr>
          <w:lang w:val="ar_AE" w:bidi="ar_AE"/>
        </w:rPr>
        <w:t>العدد 6: 9–21</w:t>
      </w:r>
      <w:r>
        <w:rPr>
          <w:lang w:val="ar_AE" w:bidi="ar_AE"/>
        </w:rPr>
      </w:r>
    </w:p>
    <w:p>
      <w:pPr>
        <w:bidi/>
      </w:pPr>
      <w:r>
        <w:rPr>
          <w:lang w:val="ar_AE" w:bidi="ar_AE"/>
        </w:rPr>
      </w:r>
      <w:r>
        <w:rPr>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20">
        <w:r>
          <w:rPr>
            <w:lang w:val="ar_AE" w:bidi="ar_AE"/>
          </w:rPr>
          <w:rPr>
            <w:color w:val="0000EE"/>
            <w:u w:val="single"/>
          </w:rPr>
          <w:t>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22–27</w:t>
      </w:r>
      <w:r>
        <w:rPr>
          <w:lang w:val="ar_AE" w:bidi="ar_AE"/>
        </w:rPr>
      </w:r>
    </w:p>
    <w:p>
      <w:pPr>
        <w:bidi/>
      </w:pPr>
      <w:r>
        <w:rPr>
          <w:lang w:val="ar_AE" w:bidi="ar_AE"/>
        </w:rPr>
      </w:r>
      <w:r>
        <w:rPr>
          <w:lang w:val="ar_AE" w:bidi="ar_AE"/>
        </w:rPr>
        <w:t xml:space="preserve">ترتبط البركة الكهنوتية بالموضوع العام للعبادة والطهارة في الإصحاحين </w:t>
      </w:r>
      <w:hyperlink r:id="rId121">
        <w:r>
          <w:rPr>
            <w:lang w:val="ar_AE" w:bidi="ar_AE"/>
          </w:rPr>
          <w:rPr>
            <w:color w:val="0000EE"/>
            <w:u w:val="single"/>
          </w:rPr>
          <w:t>5–6</w:t>
        </w:r>
      </w:hyperlink>
      <w:r>
        <w:rPr>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2">
        <w:r>
          <w:rPr>
            <w:lang w:val="ar_AE" w:bidi="ar_AE"/>
          </w:rPr>
          <w:rPr>
            <w:color w:val="0000EE"/>
            <w:u w:val="single"/>
          </w:rPr>
          <w:t>لاويين 9:23</w:t>
        </w:r>
      </w:hyperlink>
      <w:r>
        <w:rPr>
          <w:lang w:val="ar_AE" w:bidi="ar_AE"/>
        </w:rPr>
        <w:t xml:space="preserve">; </w:t>
      </w:r>
      <w:hyperlink r:id="rId123">
        <w:r>
          <w:rPr>
            <w:lang w:val="ar_AE" w:bidi="ar_AE"/>
          </w:rPr>
          <w:rPr>
            <w:color w:val="0000EE"/>
            <w:u w:val="single"/>
          </w:rPr>
          <w:t>تثنية 10:8</w:t>
        </w:r>
      </w:hyperlink>
      <w:r>
        <w:rPr>
          <w:lang w:val="ar_AE" w:bidi="ar_AE"/>
        </w:rPr>
        <w:t xml:space="preserve">). وهي تُشابه صلاة المسيح الكهنوتية في </w:t>
      </w:r>
      <w:hyperlink r:id="rId124">
        <w:r>
          <w:rPr>
            <w:lang w:val="ar_AE" w:bidi="ar_AE"/>
          </w:rPr>
          <w:rPr>
            <w:color w:val="0000EE"/>
            <w:u w:val="single"/>
          </w:rPr>
          <w:t>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24</w:t>
      </w:r>
      <w:r>
        <w:rPr>
          <w:lang w:val="ar_AE" w:bidi="ar_AE"/>
        </w:rPr>
      </w:r>
    </w:p>
    <w:p>
      <w:pPr>
        <w:bidi/>
      </w:pPr>
      <w:r>
        <w:rPr>
          <w:lang w:val="ar_AE" w:bidi="ar_AE"/>
        </w:rPr>
      </w:r>
      <w:r>
        <w:rPr>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5">
        <w:r>
          <w:rPr>
            <w:lang w:val="ar_AE" w:bidi="ar_AE"/>
          </w:rPr>
          <w:rPr>
            <w:color w:val="0000EE"/>
            <w:u w:val="single"/>
          </w:rPr>
          <w:t>المزامير 121:3–8</w:t>
        </w:r>
      </w:hyperlink>
      <w:r>
        <w:rPr>
          <w:lang w:val="ar_AE" w:bidi="ar_AE"/>
        </w:rPr>
        <w:t xml:space="preserve">؛ </w:t>
      </w:r>
      <w:hyperlink r:id="rId126">
        <w:r>
          <w:rPr>
            <w:lang w:val="ar_AE" w:bidi="ar_AE"/>
          </w:rPr>
          <w:rPr>
            <w:color w:val="0000EE"/>
            <w:u w:val="single"/>
          </w:rPr>
          <w:t>140:4</w:t>
        </w:r>
      </w:hyperlink>
      <w:r>
        <w:rPr>
          <w:lang w:val="ar_AE" w:bidi="ar_AE"/>
        </w:rPr>
        <w:t xml:space="preserve">؛ </w:t>
      </w:r>
      <w:hyperlink r:id="rId127">
        <w:r>
          <w:rPr>
            <w:lang w:val="ar_AE" w:bidi="ar_AE"/>
          </w:rPr>
          <w:rPr>
            <w:color w:val="0000EE"/>
            <w:u w:val="single"/>
          </w:rPr>
          <w:t>و141:9</w:t>
        </w:r>
      </w:hyperlink>
      <w:r>
        <w:rPr>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lang w:val="ar_AE" w:bidi="ar_AE"/>
        </w:rPr>
      </w:r>
      <w:r>
        <w:rPr>
          <w:lang w:val="ar_AE" w:bidi="ar_AE"/>
        </w:rPr>
      </w:r>
    </w:p>
    <w:p>
      <w:pPr>
        <w:bidi/>
      </w:pPr>
      <w:r>
        <w:rPr>
          <w:lang w:val="ar_AE" w:bidi="ar_AE"/>
        </w:rPr>
      </w:r>
    </w:p>
    <w:p>
      <w:pPr>
        <w:pStyle w:val="Heading2"/>
        <w:bidi/>
      </w:pPr>
      <w:r>
        <w:rPr>
          <w:lang w:val="ar_AE" w:bidi="ar_AE"/>
        </w:rPr>
        <w:t>العدد 6: 24–26</w:t>
      </w:r>
      <w:r>
        <w:rPr>
          <w:lang w:val="ar_AE" w:bidi="ar_AE"/>
        </w:rPr>
      </w:r>
    </w:p>
    <w:p>
      <w:pPr>
        <w:bidi/>
      </w:pPr>
      <w:r>
        <w:rPr>
          <w:lang w:val="ar_AE" w:bidi="ar_AE"/>
        </w:rPr>
      </w:r>
      <w:r>
        <w:rPr>
          <w:lang w:val="ar_AE" w:bidi="ar_AE"/>
        </w:rPr>
        <w:t xml:space="preserve">يحتوي </w:t>
      </w:r>
      <w:hyperlink r:id="rId128">
        <w:r>
          <w:rPr>
            <w:lang w:val="ar_AE" w:bidi="ar_AE"/>
          </w:rPr>
          <w:rPr>
            <w:color w:val="0000EE"/>
            <w:u w:val="single"/>
          </w:rPr>
          <w:t>مزمور 67:1</w:t>
        </w:r>
      </w:hyperlink>
      <w:r>
        <w:rPr>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9">
        <w:r>
          <w:rPr>
            <w:lang w:val="ar_AE" w:bidi="ar_AE"/>
          </w:rPr>
          <w:rPr>
            <w:color w:val="0000EE"/>
            <w:u w:val="single"/>
          </w:rPr>
          <w:t>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25</w:t>
      </w:r>
      <w:r>
        <w:rPr>
          <w:lang w:val="ar_AE" w:bidi="ar_AE"/>
        </w:rPr>
      </w:r>
    </w:p>
    <w:p>
      <w:pPr>
        <w:bidi/>
      </w:pPr>
      <w:r>
        <w:rPr>
          <w:lang w:val="ar_AE" w:bidi="ar_AE"/>
        </w:rPr>
      </w:r>
      <w:r>
        <w:rPr>
          <w:lang w:val="ar_AE" w:bidi="ar_AE"/>
        </w:rPr>
        <w:t>غالبًا ما تُترجَم الرغبة في ابتسامة الله بشكل حرفيّ "</w:t>
      </w:r>
      <w:r>
        <w:rPr>
          <w:lang w:val="ar_AE" w:bidi="ar_AE"/>
        </w:rPr>
        <w:t>يُضيءُ الرَّبُّ بوَجهِهِ علَيكَ"</w:t>
      </w:r>
      <w:r>
        <w:rPr>
          <w:i/>
          <w:lang w:val="ar_AE" w:bidi="ar_AE"/>
        </w:rPr>
        <w:t>.</w:t>
      </w:r>
      <w:r>
        <w:rPr>
          <w:lang w:val="ar_AE" w:bidi="ar_AE"/>
        </w:rPr>
        <w:t xml:space="preserve"> • </w:t>
      </w:r>
      <w:r>
        <w:rPr>
          <w:lang w:val="ar_AE" w:bidi="ar_AE"/>
        </w:rPr>
        <w:t>ويَرحَمُكَ</w:t>
      </w:r>
      <w:r>
        <w:rPr>
          <w:lang w:val="ar_AE" w:bidi="ar_AE"/>
        </w:rPr>
        <w:t xml:space="preserve">: يحتاج شعب الله إلى نعمته ورحمته في عالم محفوف بالمخاطر (قارن </w:t>
      </w:r>
      <w:hyperlink r:id="rId130">
        <w:r>
          <w:rPr>
            <w:lang w:val="ar_AE" w:bidi="ar_AE"/>
          </w:rPr>
          <w:rPr>
            <w:color w:val="0000EE"/>
            <w:u w:val="single"/>
          </w:rPr>
          <w:t>مزمور 31:16</w:t>
        </w:r>
      </w:hyperlink>
      <w:r>
        <w:rPr>
          <w:lang w:val="ar_AE" w:bidi="ar_AE"/>
        </w:rPr>
        <w:t xml:space="preserve">; </w:t>
      </w:r>
      <w:hyperlink r:id="rId128">
        <w:r>
          <w:rPr>
            <w:lang w:val="ar_AE" w:bidi="ar_AE"/>
          </w:rPr>
          <w:rPr>
            <w:color w:val="0000EE"/>
            <w:u w:val="single"/>
          </w:rPr>
          <w:t>67:1</w:t>
        </w:r>
      </w:hyperlink>
      <w:r>
        <w:rPr>
          <w:lang w:val="ar_AE" w:bidi="ar_AE"/>
        </w:rPr>
        <w:t xml:space="preserve">; </w:t>
      </w:r>
      <w:hyperlink r:id="rId131">
        <w:r>
          <w:rPr>
            <w:lang w:val="ar_AE" w:bidi="ar_AE"/>
          </w:rPr>
          <w:rPr>
            <w:color w:val="0000EE"/>
            <w:u w:val="single"/>
          </w:rPr>
          <w:t>80:3</w:t>
        </w:r>
      </w:hyperlink>
      <w:r>
        <w:rPr>
          <w:lang w:val="ar_AE" w:bidi="ar_AE"/>
        </w:rPr>
        <w:t xml:space="preserve">, </w:t>
      </w:r>
      <w:hyperlink r:id="rId132">
        <w:r>
          <w:rPr>
            <w:lang w:val="ar_AE" w:bidi="ar_AE"/>
          </w:rPr>
          <w:rPr>
            <w:color w:val="0000EE"/>
            <w:u w:val="single"/>
          </w:rPr>
          <w:t>7</w:t>
        </w:r>
      </w:hyperlink>
      <w:r>
        <w:rPr>
          <w:lang w:val="ar_AE" w:bidi="ar_AE"/>
        </w:rPr>
        <w:t xml:space="preserve">, </w:t>
      </w:r>
      <w:hyperlink r:id="rId13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26</w:t>
      </w:r>
      <w:r>
        <w:rPr>
          <w:lang w:val="ar_AE" w:bidi="ar_AE"/>
        </w:rPr>
      </w:r>
    </w:p>
    <w:p>
      <w:pPr>
        <w:bidi/>
      </w:pPr>
      <w:r>
        <w:rPr>
          <w:lang w:val="ar_AE" w:bidi="ar_AE"/>
        </w:rPr>
      </w:r>
      <w:r>
        <w:rPr>
          <w:lang w:val="ar_AE" w:bidi="ar_AE"/>
        </w:rPr>
        <w:t xml:space="preserve">تشير نعمة الله—التي تعني ظهور وجهه أو ملامحه—إلى رضاه وعنايته الخاصة (قارن </w:t>
      </w:r>
      <w:hyperlink r:id="rId134">
        <w:r>
          <w:rPr>
            <w:lang w:val="ar_AE" w:bidi="ar_AE"/>
          </w:rPr>
          <w:rPr>
            <w:color w:val="0000EE"/>
            <w:u w:val="single"/>
          </w:rPr>
          <w:t>مز 30:7</w:t>
        </w:r>
      </w:hyperlink>
      <w:r>
        <w:rPr>
          <w:lang w:val="ar_AE" w:bidi="ar_AE"/>
        </w:rPr>
        <w:t>). أما السلام الإلهي (شالوم بالعبرية) فلا يعني مجرد غياب الصراع أو العنف، بل يشمل اكتمال الخير، والصحة، والوفرة.</w:t>
      </w:r>
      <w:r>
        <w:rPr>
          <w:lang w:val="ar_AE" w:bidi="ar_AE"/>
        </w:rPr>
      </w:r>
      <w:r>
        <w:rPr>
          <w:lang w:val="ar_AE" w:bidi="ar_AE"/>
        </w:rPr>
      </w:r>
    </w:p>
    <w:p>
      <w:pPr>
        <w:bidi/>
      </w:pPr>
      <w:r>
        <w:rPr>
          <w:lang w:val="ar_AE" w:bidi="ar_AE"/>
        </w:rPr>
      </w:r>
    </w:p>
    <w:p>
      <w:pPr>
        <w:pStyle w:val="Heading2"/>
        <w:bidi/>
      </w:pPr>
      <w:r>
        <w:rPr>
          <w:lang w:val="ar_AE" w:bidi="ar_AE"/>
        </w:rPr>
        <w:t>العدد 6: 27</w:t>
      </w:r>
      <w:r>
        <w:rPr>
          <w:lang w:val="ar_AE" w:bidi="ar_AE"/>
        </w:rPr>
      </w:r>
    </w:p>
    <w:p>
      <w:pPr>
        <w:bidi/>
      </w:pPr>
      <w:r>
        <w:rPr>
          <w:lang w:val="ar_AE" w:bidi="ar_AE"/>
        </w:rPr>
      </w:r>
      <w:r>
        <w:rPr>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5">
        <w:r>
          <w:rPr>
            <w:lang w:val="ar_AE" w:bidi="ar_AE"/>
          </w:rPr>
          <w:rPr>
            <w:color w:val="0000EE"/>
            <w:u w:val="single"/>
          </w:rPr>
          <w:t>رومية 8:34</w:t>
        </w:r>
      </w:hyperlink>
      <w:r>
        <w:rPr>
          <w:lang w:val="ar_AE" w:bidi="ar_AE"/>
        </w:rPr>
        <w:t xml:space="preserve">; </w:t>
      </w:r>
      <w:hyperlink r:id="rId136">
        <w:r>
          <w:rPr>
            <w:lang w:val="ar_AE" w:bidi="ar_AE"/>
          </w:rPr>
          <w:rPr>
            <w:color w:val="0000EE"/>
            <w:u w:val="single"/>
          </w:rPr>
          <w:t>عبرانيين 2:17–18</w:t>
        </w:r>
      </w:hyperlink>
      <w:r>
        <w:rPr>
          <w:lang w:val="ar_AE" w:bidi="ar_AE"/>
        </w:rPr>
        <w:t xml:space="preserve">; </w:t>
      </w:r>
      <w:hyperlink r:id="rId137">
        <w:r>
          <w:rPr>
            <w:lang w:val="ar_AE" w:bidi="ar_AE"/>
          </w:rPr>
          <w:rPr>
            <w:color w:val="0000EE"/>
            <w:u w:val="single"/>
          </w:rPr>
          <w:t>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w:t>
      </w:r>
      <w:r>
        <w:rPr>
          <w:lang w:val="ar_AE" w:bidi="ar_AE"/>
        </w:rPr>
      </w:r>
    </w:p>
    <w:p>
      <w:pPr>
        <w:bidi/>
      </w:pPr>
      <w:r>
        <w:rPr>
          <w:lang w:val="ar_AE" w:bidi="ar_AE"/>
        </w:rPr>
      </w:r>
      <w:r>
        <w:rPr>
          <w:lang w:val="ar_AE" w:bidi="ar_AE"/>
        </w:rPr>
        <w:t>أقيمت خيمة الاجتماع على يد موسى في اليوم الأول من السنة الثانية بعد الخروج (</w:t>
      </w:r>
      <w:hyperlink r:id="rId138">
        <w:r>
          <w:rPr>
            <w:lang w:val="ar_AE" w:bidi="ar_AE"/>
          </w:rPr>
          <w:rPr>
            <w:color w:val="0000EE"/>
            <w:u w:val="single"/>
          </w:rPr>
          <w:t>خروج 40:1–2</w:t>
        </w:r>
      </w:hyperlink>
      <w:r>
        <w:rPr>
          <w:lang w:val="ar_AE" w:bidi="ar_AE"/>
        </w:rPr>
        <w:t xml:space="preserve">). • وبعد أن أكمل موسى إقامتها، قام بمسحها وتقديس كل أدواتها، بما في ذلك المذبح وأوانيه (راجع </w:t>
      </w:r>
      <w:hyperlink r:id="rId139">
        <w:r>
          <w:rPr>
            <w:lang w:val="ar_AE" w:bidi="ar_AE"/>
          </w:rPr>
          <w:rPr>
            <w:color w:val="0000EE"/>
            <w:u w:val="single"/>
          </w:rPr>
          <w:t>خروج 40:9–10</w:t>
        </w:r>
      </w:hyperlink>
      <w:r>
        <w:rPr>
          <w:lang w:val="ar_AE" w:bidi="ar_AE"/>
        </w:rPr>
        <w:t xml:space="preserve">; </w:t>
      </w:r>
      <w:hyperlink r:id="rId140">
        <w:r>
          <w:rPr>
            <w:lang w:val="ar_AE" w:bidi="ar_AE"/>
          </w:rPr>
          <w:rPr>
            <w:color w:val="0000EE"/>
            <w:u w:val="single"/>
          </w:rPr>
          <w:t>لاويين 8:10–11</w:t>
        </w:r>
      </w:hyperlink>
      <w:r>
        <w:rPr>
          <w:lang w:val="ar_AE" w:bidi="ar_AE"/>
        </w:rPr>
        <w:t>). واحتلّ المذبح مكانة مميزة بين الأدوات المقدسة، باعتباره موضع تقديم الذبائح.</w:t>
      </w:r>
      <w:r>
        <w:rPr>
          <w:lang w:val="ar_AE" w:bidi="ar_AE"/>
        </w:rPr>
      </w:r>
      <w:r>
        <w:rPr>
          <w:lang w:val="ar_AE" w:bidi="ar_AE"/>
        </w:rPr>
      </w:r>
    </w:p>
    <w:p>
      <w:pPr>
        <w:bidi/>
      </w:pPr>
      <w:r>
        <w:rPr>
          <w:lang w:val="ar_AE" w:bidi="ar_AE"/>
        </w:rPr>
      </w:r>
    </w:p>
    <w:p>
      <w:pPr>
        <w:pStyle w:val="Heading2"/>
        <w:bidi/>
      </w:pPr>
      <w:r>
        <w:rPr>
          <w:lang w:val="ar_AE" w:bidi="ar_AE"/>
        </w:rPr>
        <w:t>العدد 7: 1–89</w:t>
      </w:r>
      <w:r>
        <w:rPr>
          <w:lang w:val="ar_AE" w:bidi="ar_AE"/>
        </w:rPr>
      </w:r>
    </w:p>
    <w:p>
      <w:pPr>
        <w:bidi/>
      </w:pPr>
      <w:r>
        <w:rPr>
          <w:lang w:val="ar_AE" w:bidi="ar_AE"/>
        </w:rPr>
      </w:r>
      <w:r>
        <w:rPr>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lang w:val="ar_AE" w:bidi="ar_AE"/>
        </w:rPr>
      </w:r>
      <w:r>
        <w:rPr>
          <w:lang w:val="ar_AE" w:bidi="ar_AE"/>
        </w:rPr>
      </w:r>
    </w:p>
    <w:p>
      <w:pPr>
        <w:bidi/>
      </w:pPr>
      <w:r>
        <w:rPr>
          <w:lang w:val="ar_AE" w:bidi="ar_AE"/>
        </w:rPr>
      </w:r>
    </w:p>
    <w:p>
      <w:pPr>
        <w:pStyle w:val="Heading2"/>
        <w:bidi/>
      </w:pPr>
      <w:r>
        <w:rPr>
          <w:lang w:val="ar_AE" w:bidi="ar_AE"/>
        </w:rPr>
        <w:t>العدد 7: 2–9</w:t>
      </w:r>
      <w:r>
        <w:rPr>
          <w:lang w:val="ar_AE" w:bidi="ar_AE"/>
        </w:rPr>
      </w:r>
    </w:p>
    <w:p>
      <w:pPr>
        <w:bidi/>
      </w:pPr>
      <w:r>
        <w:rPr>
          <w:lang w:val="ar_AE" w:bidi="ar_AE"/>
        </w:rPr>
      </w:r>
      <w:r>
        <w:rPr>
          <w:lang w:val="ar_AE" w:bidi="ar_AE"/>
        </w:rPr>
        <w:t xml:space="preserve">يظهر في </w:t>
      </w:r>
      <w:hyperlink r:id="rId141">
        <w:r>
          <w:rPr>
            <w:lang w:val="ar_AE" w:bidi="ar_AE"/>
          </w:rPr>
          <w:rPr>
            <w:color w:val="0000EE"/>
            <w:u w:val="single"/>
          </w:rPr>
          <w:t>7:2–3</w:t>
        </w:r>
      </w:hyperlink>
      <w:r>
        <w:rPr>
          <w:lang w:val="ar_AE" w:bidi="ar_AE"/>
        </w:rPr>
        <w:t xml:space="preserve"> نفس رؤساء الأسباط الذين ساعدوا في الإحصاء المذكور في الإصحاح </w:t>
      </w:r>
      <w:hyperlink r:id="rId142">
        <w:r>
          <w:rPr>
            <w:lang w:val="ar_AE" w:bidi="ar_AE"/>
          </w:rPr>
          <w:rPr>
            <w:color w:val="0000EE"/>
            <w:u w:val="single"/>
          </w:rPr>
          <w:t>1</w:t>
        </w:r>
      </w:hyperlink>
      <w:r>
        <w:rPr>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3">
        <w:r>
          <w:rPr>
            <w:lang w:val="ar_AE" w:bidi="ar_AE"/>
          </w:rPr>
          <w:rPr>
            <w:color w:val="0000EE"/>
            <w:u w:val="single"/>
          </w:rPr>
          <w:t>4</w:t>
        </w:r>
      </w:hyperlink>
      <w:r>
        <w:rPr>
          <w:lang w:val="ar_AE" w:bidi="ar_AE"/>
        </w:rPr>
        <w:t>). • كانت هذه المركبات والحيوانات أولى التقدمات التي قدمتها الأسباط العبرية (</w:t>
      </w:r>
      <w:hyperlink r:id="rId144">
        <w:r>
          <w:rPr>
            <w:lang w:val="ar_AE" w:bidi="ar_AE"/>
          </w:rPr>
          <w:rPr>
            <w:color w:val="0000EE"/>
            <w:u w:val="single"/>
          </w:rPr>
          <w:t>7:2</w:t>
        </w:r>
      </w:hyperlink>
      <w:r>
        <w:rPr>
          <w:lang w:val="ar_AE" w:bidi="ar_AE"/>
        </w:rPr>
        <w:t>)؛ وتبعتها تقدمات تكريسية أكثر تفصيلاً قدمها رؤساء الأسباط (</w:t>
      </w:r>
      <w:hyperlink r:id="rId145">
        <w:r>
          <w:rPr>
            <w:lang w:val="ar_AE" w:bidi="ar_AE"/>
          </w:rPr>
          <w:rPr>
            <w:color w:val="0000EE"/>
            <w:u w:val="single"/>
          </w:rPr>
          <w:t>7:10</w:t>
        </w:r>
      </w:hyperlink>
      <w:r>
        <w:rPr>
          <w:lang w:val="ar_AE" w:bidi="ar_AE"/>
        </w:rPr>
        <w:t xml:space="preserve">, </w:t>
      </w:r>
      <w:hyperlink r:id="rId146">
        <w:r>
          <w:rPr>
            <w:lang w:val="ar_AE" w:bidi="ar_AE"/>
          </w:rPr>
          <w:rPr>
            <w:color w:val="0000EE"/>
            <w:u w:val="single"/>
          </w:rPr>
          <w:t>12–83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9</w:t>
      </w:r>
      <w:r>
        <w:rPr>
          <w:lang w:val="ar_AE" w:bidi="ar_AE"/>
        </w:rPr>
      </w:r>
    </w:p>
    <w:p>
      <w:pPr>
        <w:bidi/>
      </w:pPr>
      <w:r>
        <w:rPr>
          <w:lang w:val="ar_AE" w:bidi="ar_AE"/>
        </w:rPr>
      </w:r>
      <w:r>
        <w:rPr>
          <w:lang w:val="ar_AE" w:bidi="ar_AE"/>
        </w:rPr>
        <w:t>تعرض بنو إسرائيل لمأساة حينما حاولوا نقل التابوت باستخدام عربة في وقت لاحق (</w:t>
      </w:r>
      <w:hyperlink r:id="rId147">
        <w:r>
          <w:rPr>
            <w:lang w:val="ar_AE" w:bidi="ar_AE"/>
          </w:rPr>
          <w:rPr>
            <w:color w:val="0000EE"/>
            <w:u w:val="single"/>
          </w:rPr>
          <w:t>1 صموئيل 6:8</w:t>
        </w:r>
      </w:hyperlink>
      <w:r>
        <w:rPr>
          <w:lang w:val="ar_AE" w:bidi="ar_AE"/>
        </w:rPr>
        <w:t xml:space="preserve">, </w:t>
      </w:r>
      <w:hyperlink r:id="rId148">
        <w:r>
          <w:rPr>
            <w:lang w:val="ar_AE" w:bidi="ar_AE"/>
          </w:rPr>
          <w:rPr>
            <w:color w:val="0000EE"/>
            <w:u w:val="single"/>
          </w:rPr>
          <w:t>11</w:t>
        </w:r>
      </w:hyperlink>
      <w:r>
        <w:rPr>
          <w:lang w:val="ar_AE" w:bidi="ar_AE"/>
        </w:rPr>
        <w:t xml:space="preserve">; </w:t>
      </w:r>
      <w:hyperlink r:id="rId149">
        <w:r>
          <w:rPr>
            <w:lang w:val="ar_AE" w:bidi="ar_AE"/>
          </w:rPr>
          <w:rPr>
            <w:color w:val="0000EE"/>
            <w:u w:val="single"/>
          </w:rPr>
          <w:t>2 صموئيل 6:3</w:t>
        </w:r>
      </w:hyperlink>
      <w:r>
        <w:rPr>
          <w:lang w:val="ar_AE" w:bidi="ar_AE"/>
        </w:rPr>
        <w:t xml:space="preserve">, </w:t>
      </w:r>
      <w:hyperlink r:id="rId77">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10–11</w:t>
      </w:r>
      <w:r>
        <w:rPr>
          <w:lang w:val="ar_AE" w:bidi="ar_AE"/>
        </w:rPr>
      </w:r>
    </w:p>
    <w:p>
      <w:pPr>
        <w:bidi/>
      </w:pPr>
      <w:r>
        <w:rPr>
          <w:lang w:val="ar_AE" w:bidi="ar_AE"/>
        </w:rPr>
      </w:r>
      <w:r>
        <w:rPr>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50">
        <w:r>
          <w:rPr>
            <w:lang w:val="ar_AE" w:bidi="ar_AE"/>
          </w:rPr>
          <w:rPr>
            <w:color w:val="0000EE"/>
            <w:u w:val="single"/>
          </w:rPr>
          <w:t>خروج 12:35–36</w:t>
        </w:r>
      </w:hyperlink>
      <w:r>
        <w:rPr>
          <w:lang w:val="ar_AE" w:bidi="ar_AE"/>
        </w:rPr>
        <w:t xml:space="preserve">؛ </w:t>
      </w:r>
      <w:hyperlink r:id="rId151">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12–83</w:t>
      </w:r>
      <w:r>
        <w:rPr>
          <w:lang w:val="ar_AE" w:bidi="ar_AE"/>
        </w:rPr>
      </w:r>
    </w:p>
    <w:p>
      <w:pPr>
        <w:bidi/>
      </w:pPr>
      <w:r>
        <w:rPr>
          <w:lang w:val="ar_AE" w:bidi="ar_AE"/>
        </w:rPr>
      </w:r>
      <w:r>
        <w:rPr>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lang w:val="ar_AE" w:bidi="ar_AE"/>
        </w:rPr>
      </w:r>
      <w:r>
        <w:rPr>
          <w:lang w:val="ar_AE" w:bidi="ar_AE"/>
        </w:rPr>
      </w:r>
    </w:p>
    <w:p>
      <w:pPr>
        <w:bidi/>
      </w:pPr>
      <w:r>
        <w:rPr>
          <w:lang w:val="ar_AE" w:bidi="ar_AE"/>
        </w:rPr>
      </w:r>
    </w:p>
    <w:p>
      <w:pPr>
        <w:pStyle w:val="Heading2"/>
        <w:bidi/>
      </w:pPr>
      <w:r>
        <w:rPr>
          <w:lang w:val="ar_AE" w:bidi="ar_AE"/>
        </w:rPr>
        <w:t>العدد 7: 84–88</w:t>
      </w:r>
      <w:r>
        <w:rPr>
          <w:lang w:val="ar_AE" w:bidi="ar_AE"/>
        </w:rPr>
      </w:r>
    </w:p>
    <w:p>
      <w:pPr>
        <w:bidi/>
      </w:pPr>
      <w:r>
        <w:rPr>
          <w:lang w:val="ar_AE" w:bidi="ar_AE"/>
        </w:rPr>
      </w:r>
      <w:r>
        <w:rPr>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lang w:val="ar_AE" w:bidi="ar_AE"/>
        </w:rPr>
      </w:r>
      <w:r>
        <w:rPr>
          <w:lang w:val="ar_AE" w:bidi="ar_AE"/>
        </w:rPr>
      </w:r>
    </w:p>
    <w:p>
      <w:pPr>
        <w:bidi/>
      </w:pPr>
      <w:r>
        <w:rPr>
          <w:lang w:val="ar_AE" w:bidi="ar_AE"/>
        </w:rPr>
      </w:r>
    </w:p>
    <w:p>
      <w:pPr>
        <w:pStyle w:val="Heading2"/>
        <w:bidi/>
      </w:pPr>
      <w:r>
        <w:rPr>
          <w:lang w:val="ar_AE" w:bidi="ar_AE"/>
        </w:rPr>
        <w:t>العدد 7: 89</w:t>
      </w:r>
      <w:r>
        <w:rPr>
          <w:lang w:val="ar_AE" w:bidi="ar_AE"/>
        </w:rPr>
      </w:r>
    </w:p>
    <w:p>
      <w:pPr>
        <w:bidi/>
      </w:pPr>
      <w:r>
        <w:rPr>
          <w:lang w:val="ar_AE" w:bidi="ar_AE"/>
        </w:rPr>
      </w:r>
      <w:r>
        <w:rPr>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2">
        <w:r>
          <w:rPr>
            <w:lang w:val="ar_AE" w:bidi="ar_AE"/>
          </w:rPr>
          <w:rPr>
            <w:color w:val="0000EE"/>
            <w:u w:val="single"/>
          </w:rPr>
          <w:t>لاويين 16:2</w:t>
        </w:r>
      </w:hyperlink>
      <w:r>
        <w:rPr>
          <w:lang w:val="ar_AE" w:bidi="ar_AE"/>
        </w:rPr>
        <w:t xml:space="preserve">, </w:t>
      </w:r>
      <w:hyperlink r:id="rId153">
        <w:r>
          <w:rPr>
            <w:lang w:val="ar_AE" w:bidi="ar_AE"/>
          </w:rPr>
          <w:rPr>
            <w:color w:val="0000EE"/>
            <w:u w:val="single"/>
          </w:rPr>
          <w:t>13–17</w:t>
        </w:r>
      </w:hyperlink>
      <w:r>
        <w:rPr>
          <w:lang w:val="ar_AE" w:bidi="ar_AE"/>
        </w:rPr>
        <w:t xml:space="preserve">). وقد صدر هذا الإعلان من تابوت العهد، من بين الكروبين فوق الغطاء، المعروف باسم "كرسي الرحمة" (راجع </w:t>
      </w:r>
      <w:hyperlink r:id="rId154">
        <w:r>
          <w:rPr>
            <w:lang w:val="ar_AE" w:bidi="ar_AE"/>
          </w:rPr>
          <w:rPr>
            <w:color w:val="0000EE"/>
            <w:u w:val="single"/>
          </w:rPr>
          <w:t>خروج 25:17–22</w:t>
        </w:r>
      </w:hyperlink>
      <w:r>
        <w:rPr>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5">
        <w:r>
          <w:rPr>
            <w:lang w:val="ar_AE" w:bidi="ar_AE"/>
          </w:rPr>
          <w:rPr>
            <w:color w:val="0000EE"/>
            <w:u w:val="single"/>
          </w:rPr>
          <w:t>عبرانيين 9–10</w:t>
        </w:r>
      </w:hyperlink>
      <w:r>
        <w:rPr>
          <w:lang w:val="ar_AE" w:bidi="ar_AE"/>
        </w:rPr>
        <w:t xml:space="preserve">، خاصة </w:t>
      </w:r>
      <w:hyperlink r:id="rId156">
        <w:r>
          <w:rPr>
            <w:lang w:val="ar_AE" w:bidi="ar_AE"/>
          </w:rPr>
          <w:rPr>
            <w:color w:val="0000EE"/>
            <w:u w:val="single"/>
          </w:rPr>
          <w:t>عبرانيين 9:5</w:t>
        </w:r>
      </w:hyperlink>
      <w:r>
        <w:rPr>
          <w:lang w:val="ar_AE" w:bidi="ar_AE"/>
        </w:rPr>
        <w:t xml:space="preserve">). وقد حقق صوت الله، الذي سمعه موسى كوسيط، ما وُعد به في </w:t>
      </w:r>
      <w:hyperlink r:id="rId157">
        <w:r>
          <w:rPr>
            <w:lang w:val="ar_AE" w:bidi="ar_AE"/>
          </w:rPr>
          <w:rPr>
            <w:color w:val="0000EE"/>
            <w:u w:val="single"/>
          </w:rPr>
          <w:t>خروج 25:22</w:t>
        </w:r>
      </w:hyperlink>
      <w:r>
        <w:rPr>
          <w:lang w:val="ar_AE" w:bidi="ar_AE"/>
        </w:rPr>
        <w:t xml:space="preserve"> و</w:t>
      </w:r>
      <w:hyperlink r:id="rId158">
        <w:r>
          <w:rPr>
            <w:lang w:val="ar_AE" w:bidi="ar_AE"/>
          </w:rPr>
          <w:rPr>
            <w:color w:val="0000EE"/>
            <w:u w:val="single"/>
          </w:rPr>
          <w:t>عدد 30:6</w:t>
        </w:r>
      </w:hyperlink>
      <w:r>
        <w:rPr>
          <w:lang w:val="ar_AE" w:bidi="ar_AE"/>
        </w:rPr>
        <w:t>. وكانت حضرة الرب هي التي أضفت القداسة على المَسكَن في البرية.</w:t>
      </w:r>
      <w:r>
        <w:rPr>
          <w:lang w:val="ar_AE" w:bidi="ar_AE"/>
        </w:rPr>
      </w:r>
      <w:r>
        <w:rPr>
          <w:lang w:val="ar_AE" w:bidi="ar_AE"/>
        </w:rPr>
      </w:r>
    </w:p>
    <w:p>
      <w:pPr>
        <w:bidi/>
      </w:pPr>
      <w:r>
        <w:rPr>
          <w:lang w:val="ar_AE" w:bidi="ar_AE"/>
        </w:rPr>
      </w:r>
    </w:p>
    <w:p>
      <w:pPr>
        <w:pStyle w:val="Heading2"/>
        <w:bidi/>
      </w:pPr>
      <w:r>
        <w:rPr>
          <w:lang w:val="ar_AE" w:bidi="ar_AE"/>
        </w:rPr>
        <w:t>العدد 8: 1–4</w:t>
      </w:r>
      <w:r>
        <w:rPr>
          <w:lang w:val="ar_AE" w:bidi="ar_AE"/>
        </w:rPr>
      </w:r>
    </w:p>
    <w:p>
      <w:pPr>
        <w:bidi/>
      </w:pPr>
      <w:r>
        <w:rPr>
          <w:lang w:val="ar_AE" w:bidi="ar_AE"/>
        </w:rPr>
      </w:r>
      <w:r>
        <w:rPr>
          <w:lang w:val="ar_AE" w:bidi="ar_AE"/>
        </w:rPr>
        <w:t>تحدّد هذه الفقرة إرشادات دقيقة لمكان وضع المنارة (المينوراه بالعبرية</w:t>
      </w:r>
      <w:r>
        <w:rPr>
          <w:i/>
          <w:lang w:val="ar_AE" w:bidi="ar_AE"/>
        </w:rPr>
        <w:t>؛</w:t>
      </w:r>
      <w:r>
        <w:rPr>
          <w:lang w:val="ar_AE" w:bidi="ar_AE"/>
        </w:rPr>
        <w:t xml:space="preserve"> انظر </w:t>
      </w:r>
      <w:hyperlink r:id="rId159">
        <w:r>
          <w:rPr>
            <w:lang w:val="ar_AE" w:bidi="ar_AE"/>
          </w:rPr>
          <w:rPr>
            <w:color w:val="0000EE"/>
            <w:u w:val="single"/>
          </w:rPr>
          <w:t>خروج 25:31–40</w:t>
        </w:r>
      </w:hyperlink>
      <w:r>
        <w:rPr>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lang w:val="ar_AE" w:bidi="ar_AE"/>
        </w:rPr>
      </w:r>
      <w:r>
        <w:rPr>
          <w:lang w:val="ar_AE" w:bidi="ar_AE"/>
        </w:rPr>
      </w:r>
    </w:p>
    <w:p>
      <w:pPr>
        <w:bidi/>
      </w:pPr>
      <w:r>
        <w:rPr>
          <w:lang w:val="ar_AE" w:bidi="ar_AE"/>
        </w:rPr>
      </w:r>
    </w:p>
    <w:p>
      <w:pPr>
        <w:pStyle w:val="Heading2"/>
        <w:bidi/>
      </w:pPr>
      <w:r>
        <w:rPr>
          <w:lang w:val="ar_AE" w:bidi="ar_AE"/>
        </w:rPr>
        <w:t>العدد 8: 5–22</w:t>
      </w:r>
      <w:r>
        <w:rPr>
          <w:lang w:val="ar_AE" w:bidi="ar_AE"/>
        </w:rPr>
      </w:r>
    </w:p>
    <w:p>
      <w:pPr>
        <w:bidi/>
      </w:pPr>
      <w:r>
        <w:rPr>
          <w:lang w:val="ar_AE" w:bidi="ar_AE"/>
        </w:rPr>
      </w:r>
      <w:r>
        <w:rPr>
          <w:lang w:val="ar_AE" w:bidi="ar_AE"/>
        </w:rPr>
        <w:t>وضع الرب هنا شريعته لتكريس اللاويين وتطهيرهم.</w:t>
      </w:r>
      <w:r>
        <w:rPr>
          <w:lang w:val="ar_AE" w:bidi="ar_AE"/>
        </w:rPr>
      </w:r>
      <w:r>
        <w:rPr>
          <w:lang w:val="ar_AE" w:bidi="ar_AE"/>
        </w:rPr>
      </w:r>
    </w:p>
    <w:p>
      <w:pPr>
        <w:bidi/>
      </w:pPr>
      <w:r>
        <w:rPr>
          <w:lang w:val="ar_AE" w:bidi="ar_AE"/>
        </w:rPr>
      </w:r>
    </w:p>
    <w:p>
      <w:pPr>
        <w:pStyle w:val="Heading2"/>
        <w:bidi/>
      </w:pPr>
      <w:r>
        <w:rPr>
          <w:lang w:val="ar_AE" w:bidi="ar_AE"/>
        </w:rPr>
        <w:t>العدد 8: 7</w:t>
      </w:r>
      <w:r>
        <w:rPr>
          <w:lang w:val="ar_AE" w:bidi="ar_AE"/>
        </w:rPr>
      </w:r>
    </w:p>
    <w:p>
      <w:pPr>
        <w:bidi/>
      </w:pPr>
      <w:r>
        <w:rPr>
          <w:lang w:val="ar_AE" w:bidi="ar_AE"/>
        </w:rPr>
      </w:r>
      <w:r>
        <w:rPr>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lang w:val="ar_AE" w:bidi="ar_AE"/>
        </w:rPr>
        <w:t>ماءَ الخَطيَّةِ</w:t>
      </w:r>
      <w:r>
        <w:rPr>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60">
        <w:r>
          <w:rPr>
            <w:lang w:val="ar_AE" w:bidi="ar_AE"/>
          </w:rPr>
          <w:rPr>
            <w:color w:val="0000EE"/>
            <w:u w:val="single"/>
          </w:rPr>
          <w:t>19:9</w:t>
        </w:r>
      </w:hyperlink>
      <w:r>
        <w:rPr>
          <w:lang w:val="ar_AE" w:bidi="ar_AE"/>
        </w:rPr>
        <w:t xml:space="preserve"> (انظر </w:t>
      </w:r>
      <w:hyperlink r:id="rId161">
        <w:r>
          <w:rPr>
            <w:lang w:val="ar_AE" w:bidi="ar_AE"/>
          </w:rPr>
          <w:rPr>
            <w:color w:val="0000EE"/>
            <w:u w:val="single"/>
          </w:rPr>
          <w:t>عب 9:13</w:t>
        </w:r>
      </w:hyperlink>
      <w:r>
        <w:rPr>
          <w:lang w:val="ar_AE" w:bidi="ar_AE"/>
        </w:rPr>
        <w:t>). • كان حلق الجسد بالكامل من متطلبات التطهير من النجاسة الطقسية الناتجة عن الأمراض النجسة (</w:t>
      </w:r>
      <w:hyperlink r:id="rId162">
        <w:r>
          <w:rPr>
            <w:lang w:val="ar_AE" w:bidi="ar_AE"/>
          </w:rPr>
          <w:rPr>
            <w:color w:val="0000EE"/>
            <w:u w:val="single"/>
          </w:rPr>
          <w:t>لاويين 14:8</w:t>
        </w:r>
      </w:hyperlink>
      <w:r>
        <w:rPr>
          <w:lang w:val="ar_AE" w:bidi="ar_AE"/>
        </w:rPr>
        <w:t xml:space="preserve">). • كان غسل الملابس مصاحبًا لكل طقوس التطهير من النجاسة الطقسية (مثل، </w:t>
      </w:r>
      <w:hyperlink r:id="rId163">
        <w:r>
          <w:rPr>
            <w:lang w:val="ar_AE" w:bidi="ar_AE"/>
          </w:rPr>
          <w:rPr>
            <w:color w:val="0000EE"/>
            <w:u w:val="single"/>
          </w:rPr>
          <w:t>لاويين 15:5–27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10–11</w:t>
      </w:r>
      <w:r>
        <w:rPr>
          <w:lang w:val="ar_AE" w:bidi="ar_AE"/>
        </w:rPr>
      </w:r>
    </w:p>
    <w:p>
      <w:pPr>
        <w:bidi/>
      </w:pPr>
      <w:r>
        <w:rPr>
          <w:lang w:val="ar_AE" w:bidi="ar_AE"/>
        </w:rPr>
      </w:r>
      <w:r>
        <w:rPr>
          <w:lang w:val="ar_AE" w:bidi="ar_AE"/>
        </w:rPr>
        <w:t>من خلال وضع الأيدي، اعترف بنو إسرائيل بالمكانة الخاصة للاويين وقدّموهم كممثلين عنهم أمام الرب (</w:t>
      </w:r>
      <w:hyperlink r:id="rId164">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11</w:t>
      </w:r>
      <w:r>
        <w:rPr>
          <w:lang w:val="ar_AE" w:bidi="ar_AE"/>
        </w:rPr>
      </w:r>
    </w:p>
    <w:p>
      <w:pPr>
        <w:bidi/>
      </w:pPr>
      <w:r>
        <w:rPr>
          <w:lang w:val="ar_AE" w:bidi="ar_AE"/>
        </w:rPr>
      </w:r>
      <w:r>
        <w:rPr>
          <w:lang w:val="ar_AE" w:bidi="ar_AE"/>
        </w:rPr>
        <w:t>تشير الإشارة إلى يدي هارون المرفوعتين إلى أن بني إسرائيل قدّموا اللاويين للرب كـ "</w:t>
      </w:r>
      <w:r>
        <w:rPr>
          <w:lang w:val="ar_AE" w:bidi="ar_AE"/>
        </w:rPr>
        <w:t>وَقَائِدِ للرَّبِّ</w:t>
      </w:r>
      <w:r>
        <w:rPr>
          <w:lang w:val="ar_AE" w:bidi="ar_AE"/>
        </w:rPr>
        <w:t xml:space="preserve">" - وهو نوع من التقدمة التي تُرفع أمام الرب (قارن </w:t>
      </w:r>
      <w:hyperlink r:id="rId165">
        <w:r>
          <w:rPr>
            <w:lang w:val="ar_AE" w:bidi="ar_AE"/>
          </w:rPr>
          <w:rPr>
            <w:color w:val="0000EE"/>
            <w:u w:val="single"/>
          </w:rPr>
          <w:t>لاويين 7:30</w:t>
        </w:r>
      </w:hyperlink>
      <w:r>
        <w:rPr>
          <w:lang w:val="ar_AE" w:bidi="ar_AE"/>
        </w:rPr>
        <w:t xml:space="preserve">). لقد كُرِّس اللاويون لمهام جعلتهم "ذبائح حية ومقدسة" (قارن </w:t>
      </w:r>
      <w:hyperlink r:id="rId166">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12–22</w:t>
      </w:r>
      <w:r>
        <w:rPr>
          <w:lang w:val="ar_AE" w:bidi="ar_AE"/>
        </w:rPr>
      </w:r>
    </w:p>
    <w:p>
      <w:pPr>
        <w:bidi/>
      </w:pPr>
      <w:r>
        <w:rPr>
          <w:lang w:val="ar_AE" w:bidi="ar_AE"/>
        </w:rPr>
      </w:r>
      <w:r>
        <w:rPr>
          <w:lang w:val="ar_AE" w:bidi="ar_AE"/>
        </w:rPr>
        <w:t>لم يكن يُسمح للاويين بمباشرة خدمتهم في خيمة الاجتماع إلا بعد تقديم الذبائح المطلوبة (</w:t>
      </w:r>
      <w:hyperlink r:id="rId167">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19</w:t>
      </w:r>
      <w:r>
        <w:rPr>
          <w:lang w:val="ar_AE" w:bidi="ar_AE"/>
        </w:rPr>
      </w:r>
    </w:p>
    <w:p>
      <w:pPr>
        <w:bidi/>
      </w:pPr>
      <w:r>
        <w:rPr>
          <w:lang w:val="ar_AE" w:bidi="ar_AE"/>
        </w:rPr>
      </w:r>
      <w:r>
        <w:rPr>
          <w:lang w:val="ar_AE" w:bidi="ar_AE"/>
        </w:rPr>
        <w:t>كان الوبأ عقابًا عادلًا على الأفعال المخالفة للشريعة (</w:t>
      </w:r>
      <w:hyperlink r:id="rId168">
        <w:r>
          <w:rPr>
            <w:lang w:val="ar_AE" w:bidi="ar_AE"/>
          </w:rPr>
          <w:rPr>
            <w:color w:val="0000EE"/>
            <w:u w:val="single"/>
          </w:rPr>
          <w:t>11:33</w:t>
        </w:r>
      </w:hyperlink>
      <w:r>
        <w:rPr>
          <w:lang w:val="ar_AE" w:bidi="ar_AE"/>
        </w:rPr>
        <w:t xml:space="preserve">; </w:t>
      </w:r>
      <w:hyperlink r:id="rId169">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23–26</w:t>
      </w:r>
      <w:r>
        <w:rPr>
          <w:lang w:val="ar_AE" w:bidi="ar_AE"/>
        </w:rPr>
      </w:r>
    </w:p>
    <w:p>
      <w:pPr>
        <w:bidi/>
      </w:pPr>
      <w:r>
        <w:rPr>
          <w:lang w:val="ar_AE" w:bidi="ar_AE"/>
        </w:rPr>
      </w:r>
      <w:r>
        <w:rPr>
          <w:lang w:val="ar_AE" w:bidi="ar_AE"/>
        </w:rPr>
        <w:t xml:space="preserve">يُذكَر هنا إرشادات بخصوص مدة خدمة اللاويين. • بينما تذكر الآية </w:t>
      </w:r>
      <w:hyperlink r:id="rId170">
        <w:r>
          <w:rPr>
            <w:lang w:val="ar_AE" w:bidi="ar_AE"/>
          </w:rPr>
          <w:rPr>
            <w:color w:val="0000EE"/>
            <w:u w:val="single"/>
          </w:rPr>
          <w:t>4:3</w:t>
        </w:r>
      </w:hyperlink>
      <w:r>
        <w:rPr>
          <w:lang w:val="ar_AE" w:bidi="ar_AE"/>
        </w:rPr>
        <w:t xml:space="preserve"> أن خدمتهم في خيمة الاجتماع تبدأ في سن الثلاثين، تحدد الآية </w:t>
      </w:r>
      <w:hyperlink r:id="rId171">
        <w:r>
          <w:rPr>
            <w:lang w:val="ar_AE" w:bidi="ar_AE"/>
          </w:rPr>
          <w:rPr>
            <w:color w:val="0000EE"/>
            <w:u w:val="single"/>
          </w:rPr>
          <w:t>8:24</w:t>
        </w:r>
      </w:hyperlink>
      <w:r>
        <w:rPr>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2">
        <w:r>
          <w:rPr>
            <w:lang w:val="ar_AE" w:bidi="ar_AE"/>
          </w:rPr>
          <w:rPr>
            <w:color w:val="0000EE"/>
            <w:u w:val="single"/>
          </w:rPr>
          <w:t>مز 84:10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1–14</w:t>
      </w:r>
      <w:r>
        <w:rPr>
          <w:lang w:val="ar_AE" w:bidi="ar_AE"/>
        </w:rPr>
      </w:r>
    </w:p>
    <w:p>
      <w:pPr>
        <w:bidi/>
      </w:pPr>
      <w:r>
        <w:rPr>
          <w:lang w:val="ar_AE" w:bidi="ar_AE"/>
        </w:rPr>
      </w:r>
      <w:r>
        <w:rPr>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lang w:val="ar_AE" w:bidi="ar_AE"/>
        </w:rPr>
        <w:t xml:space="preserve">أُمِرَ بنو إسرائيل بالاحتفال بعيد الفصح في الوقت المحدد (انظر </w:t>
      </w:r>
      <w:hyperlink r:id="rId173">
        <w:r>
          <w:rPr>
            <w:lang w:val="ar_AE" w:bidi="ar_AE"/>
          </w:rPr>
          <w:rPr>
            <w:color w:val="0000EE"/>
            <w:u w:val="single"/>
          </w:rPr>
          <w:t>خروج 12:6</w:t>
        </w:r>
      </w:hyperlink>
      <w:r>
        <w:rPr>
          <w:lang w:val="ar_AE" w:bidi="ar_AE"/>
        </w:rPr>
        <w:t xml:space="preserve">). • </w:t>
      </w:r>
      <w:r>
        <w:rPr>
          <w:lang w:val="ar_AE" w:bidi="ar_AE"/>
        </w:rPr>
        <w:t>في وقتِهِ</w:t>
      </w:r>
      <w:r>
        <w:rPr>
          <w:lang w:val="ar_AE" w:bidi="ar_AE"/>
        </w:rPr>
        <w:t>: يبدأ اليوم العبري عند غروب الشمس.</w:t>
      </w:r>
      <w:r>
        <w:rPr>
          <w:lang w:val="ar_AE" w:bidi="ar_AE"/>
        </w:rPr>
      </w:r>
      <w:r>
        <w:rPr>
          <w:lang w:val="ar_AE" w:bidi="ar_AE"/>
        </w:rPr>
      </w:r>
    </w:p>
    <w:p>
      <w:pPr>
        <w:bidi/>
      </w:pPr>
      <w:r>
        <w:rPr>
          <w:lang w:val="ar_AE" w:bidi="ar_AE"/>
        </w:rPr>
      </w:r>
    </w:p>
    <w:p>
      <w:pPr>
        <w:pStyle w:val="Heading2"/>
        <w:bidi/>
      </w:pPr>
      <w:r>
        <w:rPr>
          <w:lang w:val="ar_AE" w:bidi="ar_AE"/>
        </w:rPr>
        <w:t>العدد 9: 4–7</w:t>
      </w:r>
      <w:r>
        <w:rPr>
          <w:lang w:val="ar_AE" w:bidi="ar_AE"/>
        </w:rPr>
      </w:r>
    </w:p>
    <w:p>
      <w:pPr>
        <w:bidi/>
      </w:pPr>
      <w:r>
        <w:rPr>
          <w:lang w:val="ar_AE" w:bidi="ar_AE"/>
        </w:rPr>
      </w:r>
      <w:r>
        <w:rPr>
          <w:lang w:val="ar_AE" w:bidi="ar_AE"/>
        </w:rPr>
        <w:t xml:space="preserve">حين جاء وقت الاحتفال بعيد الفصح، تعذّر على بعض الرجال المشاركة بسبب القيود الواردة في </w:t>
      </w:r>
      <w:hyperlink r:id="rId174">
        <w:r>
          <w:rPr>
            <w:lang w:val="ar_AE" w:bidi="ar_AE"/>
          </w:rPr>
          <w:rPr>
            <w:color w:val="0000EE"/>
            <w:u w:val="single"/>
          </w:rPr>
          <w:t>لاويين 7:20–21</w:t>
        </w:r>
      </w:hyperlink>
      <w:r>
        <w:rPr>
          <w:lang w:val="ar_AE" w:bidi="ar_AE"/>
        </w:rPr>
        <w:t>. وقد كان اعتراضهم مدفوعًا برغبتهم في طاعة الشريعة في موقف لم يكن لهم فيه خيار واضح لفعل ذلك.</w:t>
      </w:r>
      <w:r>
        <w:rPr>
          <w:lang w:val="ar_AE" w:bidi="ar_AE"/>
        </w:rPr>
      </w:r>
      <w:r>
        <w:rPr>
          <w:lang w:val="ar_AE" w:bidi="ar_AE"/>
        </w:rPr>
      </w:r>
    </w:p>
    <w:p>
      <w:pPr>
        <w:bidi/>
      </w:pPr>
      <w:r>
        <w:rPr>
          <w:lang w:val="ar_AE" w:bidi="ar_AE"/>
        </w:rPr>
      </w:r>
    </w:p>
    <w:p>
      <w:pPr>
        <w:pStyle w:val="Heading2"/>
        <w:bidi/>
      </w:pPr>
      <w:r>
        <w:rPr>
          <w:lang w:val="ar_AE" w:bidi="ar_AE"/>
        </w:rPr>
        <w:t>العدد 9: 8</w:t>
      </w:r>
      <w:r>
        <w:rPr>
          <w:lang w:val="ar_AE" w:bidi="ar_AE"/>
        </w:rPr>
      </w:r>
    </w:p>
    <w:p>
      <w:pPr>
        <w:bidi/>
      </w:pPr>
      <w:r>
        <w:rPr>
          <w:lang w:val="ar_AE" w:bidi="ar_AE"/>
        </w:rPr>
      </w:r>
      <w:r>
        <w:rPr>
          <w:lang w:val="ar_AE" w:bidi="ar_AE"/>
        </w:rPr>
        <w:t xml:space="preserve">وافق موسى أن يَسأل الرب بشأن هذه القضية الشائكة (قارن </w:t>
      </w:r>
      <w:hyperlink r:id="rId175">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9–14</w:t>
      </w:r>
      <w:r>
        <w:rPr>
          <w:lang w:val="ar_AE" w:bidi="ar_AE"/>
        </w:rPr>
      </w:r>
    </w:p>
    <w:p>
      <w:pPr>
        <w:bidi/>
      </w:pPr>
      <w:r>
        <w:rPr>
          <w:lang w:val="ar_AE" w:bidi="ar_AE"/>
        </w:rPr>
      </w:r>
      <w:r>
        <w:rPr>
          <w:lang w:val="ar_AE" w:bidi="ar_AE"/>
        </w:rPr>
        <w:t xml:space="preserve">استجاب الله لهذه المشكلة بالسماح بإقامة فصح بديل بعد شهر لحالتين محددتين (انظر أيضًا </w:t>
      </w:r>
      <w:hyperlink r:id="rId176">
        <w:r>
          <w:rPr>
            <w:lang w:val="ar_AE" w:bidi="ar_AE"/>
          </w:rPr>
          <w:rPr>
            <w:color w:val="0000EE"/>
            <w:u w:val="single"/>
          </w:rPr>
          <w:t>2 أخبار 30</w:t>
        </w:r>
      </w:hyperlink>
      <w:r>
        <w:rPr>
          <w:lang w:val="ar_AE" w:bidi="ar_AE"/>
        </w:rPr>
        <w:t>)، ومع ذلك، أكّد وجوب عدم إهمال الفصح، والالتزام بالاحتفال به حسب الشرائع.</w:t>
      </w:r>
      <w:r>
        <w:rPr>
          <w:lang w:val="ar_AE" w:bidi="ar_AE"/>
        </w:rPr>
      </w:r>
      <w:r>
        <w:rPr>
          <w:lang w:val="ar_AE" w:bidi="ar_AE"/>
        </w:rPr>
      </w:r>
    </w:p>
    <w:p>
      <w:pPr>
        <w:bidi/>
      </w:pPr>
      <w:r>
        <w:rPr>
          <w:lang w:val="ar_AE" w:bidi="ar_AE"/>
        </w:rPr>
      </w:r>
    </w:p>
    <w:p>
      <w:pPr>
        <w:pStyle w:val="Heading2"/>
        <w:bidi/>
      </w:pPr>
      <w:r>
        <w:rPr>
          <w:lang w:val="ar_AE" w:bidi="ar_AE"/>
        </w:rPr>
        <w:t>العدد 9: 12</w:t>
      </w:r>
      <w:r>
        <w:rPr>
          <w:lang w:val="ar_AE" w:bidi="ar_AE"/>
        </w:rPr>
      </w:r>
    </w:p>
    <w:p>
      <w:pPr>
        <w:bidi/>
      </w:pPr>
      <w:r>
        <w:rPr>
          <w:lang w:val="ar_AE" w:bidi="ar_AE"/>
        </w:rPr>
      </w:r>
      <w:r>
        <w:rPr>
          <w:lang w:val="ar_AE" w:bidi="ar_AE"/>
        </w:rPr>
        <w:t xml:space="preserve">كانت الشريعة تُحَرِّم كسر عظام حمل الفصح (انظر </w:t>
      </w:r>
      <w:hyperlink r:id="rId177">
        <w:r>
          <w:rPr>
            <w:lang w:val="ar_AE" w:bidi="ar_AE"/>
          </w:rPr>
          <w:rPr>
            <w:color w:val="0000EE"/>
            <w:u w:val="single"/>
          </w:rPr>
          <w:t>خروج 12:46</w:t>
        </w:r>
      </w:hyperlink>
      <w:r>
        <w:rPr>
          <w:lang w:val="ar_AE" w:bidi="ar_AE"/>
        </w:rPr>
        <w:t xml:space="preserve">; </w:t>
      </w:r>
      <w:hyperlink r:id="rId178">
        <w:r>
          <w:rPr>
            <w:lang w:val="ar_AE" w:bidi="ar_AE"/>
          </w:rPr>
          <w:rPr>
            <w:color w:val="0000EE"/>
            <w:u w:val="single"/>
          </w:rPr>
          <w:t>مزمور 34:20</w:t>
        </w:r>
      </w:hyperlink>
      <w:r>
        <w:rPr>
          <w:lang w:val="ar_AE" w:bidi="ar_AE"/>
        </w:rPr>
        <w:t xml:space="preserve">; </w:t>
      </w:r>
      <w:hyperlink r:id="rId179">
        <w:r>
          <w:rPr>
            <w:lang w:val="ar_AE" w:bidi="ar_AE"/>
          </w:rPr>
          <w:rPr>
            <w:color w:val="0000EE"/>
            <w:u w:val="single"/>
          </w:rPr>
          <w:t>يوحَنَّا 19:32–36</w:t>
        </w:r>
      </w:hyperlink>
      <w:r>
        <w:rPr>
          <w:lang w:val="ar_AE" w:bidi="ar_AE"/>
        </w:rPr>
        <w:t xml:space="preserve">; قارن مع </w:t>
      </w:r>
      <w:hyperlink r:id="rId180">
        <w:r>
          <w:rPr>
            <w:lang w:val="ar_AE" w:bidi="ar_AE"/>
          </w:rPr>
          <w:rPr>
            <w:color w:val="0000EE"/>
            <w:u w:val="single"/>
          </w:rPr>
          <w:t>يوحَنَّا 1:29</w:t>
        </w:r>
      </w:hyperlink>
      <w:r>
        <w:rPr>
          <w:lang w:val="ar_AE" w:bidi="ar_AE"/>
        </w:rPr>
        <w:t xml:space="preserve">; </w:t>
      </w:r>
      <w:hyperlink r:id="rId181">
        <w:r>
          <w:rPr>
            <w:lang w:val="ar_AE" w:bidi="ar_AE"/>
          </w:rPr>
          <w:rPr>
            <w:color w:val="0000EE"/>
            <w:u w:val="single"/>
          </w:rPr>
          <w:t>1 كورنثوس 5:7</w:t>
        </w:r>
      </w:hyperlink>
      <w:r>
        <w:rPr>
          <w:lang w:val="ar_AE" w:bidi="ar_AE"/>
        </w:rPr>
        <w:t>). وقد أشار الرسول يوحنا إلى هذه الوصية عند تسجيله أن رجليّ يسوع لم تُكسر على الصليب (</w:t>
      </w:r>
      <w:hyperlink r:id="rId182">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lang w:val="ar_AE" w:bidi="ar_AE"/>
        </w:rPr>
        <w:t>ملاحظة الدراسة على 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3">
        <w:r>
          <w:rPr>
            <w:lang w:val="ar_AE" w:bidi="ar_AE"/>
          </w:rPr>
          <w:rPr>
            <w:color w:val="0000EE"/>
            <w:u w:val="single"/>
          </w:rPr>
          <w:t>خروج 12:48–49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15–23</w:t>
      </w:r>
      <w:r>
        <w:rPr>
          <w:lang w:val="ar_AE" w:bidi="ar_AE"/>
        </w:rPr>
      </w:r>
    </w:p>
    <w:p>
      <w:pPr>
        <w:bidi/>
      </w:pPr>
      <w:r>
        <w:rPr>
          <w:lang w:val="ar_AE" w:bidi="ar_AE"/>
        </w:rPr>
      </w:r>
      <w:r>
        <w:rPr>
          <w:lang w:val="ar_AE" w:bidi="ar_AE"/>
        </w:rPr>
        <w:t xml:space="preserve">يتوازى هذا المقطع مع </w:t>
      </w:r>
      <w:hyperlink r:id="rId184">
        <w:r>
          <w:rPr>
            <w:lang w:val="ar_AE" w:bidi="ar_AE"/>
          </w:rPr>
          <w:rPr>
            <w:color w:val="0000EE"/>
            <w:u w:val="single"/>
          </w:rPr>
          <w:t>خروج 40:17</w:t>
        </w:r>
      </w:hyperlink>
      <w:r>
        <w:rPr>
          <w:lang w:val="ar_AE" w:bidi="ar_AE"/>
        </w:rPr>
        <w:t xml:space="preserve">، </w:t>
      </w:r>
      <w:hyperlink r:id="rId185">
        <w:r>
          <w:rPr>
            <w:lang w:val="ar_AE" w:bidi="ar_AE"/>
          </w:rPr>
          <w:rPr>
            <w:color w:val="0000EE"/>
            <w:u w:val="single"/>
          </w:rPr>
          <w:t>34–38</w:t>
        </w:r>
      </w:hyperlink>
      <w:r>
        <w:rPr>
          <w:lang w:val="ar_AE" w:bidi="ar_AE"/>
        </w:rPr>
        <w:t xml:space="preserve">، ويقدم تفاصيل إضافية عن استخدام الله لعمود السحاب والنار لقيادة شعبه (انظر أيضًا </w:t>
      </w:r>
      <w:hyperlink r:id="rId186">
        <w:r>
          <w:rPr>
            <w:lang w:val="ar_AE" w:bidi="ar_AE"/>
          </w:rPr>
          <w:rPr>
            <w:color w:val="0000EE"/>
            <w:u w:val="single"/>
          </w:rPr>
          <w:t>خروج 13:21–22</w:t>
        </w:r>
      </w:hyperlink>
      <w:r>
        <w:rPr>
          <w:lang w:val="ar_AE" w:bidi="ar_AE"/>
        </w:rPr>
        <w:t>). لقد كان الرب يرشد شعبه في البرية بأمانة ووضوح لا لبس فيهما.</w:t>
      </w:r>
      <w:r>
        <w:rPr>
          <w:lang w:val="ar_AE" w:bidi="ar_AE"/>
        </w:rPr>
      </w:r>
      <w:r>
        <w:rPr>
          <w:lang w:val="ar_AE" w:bidi="ar_AE"/>
        </w:rPr>
      </w:r>
    </w:p>
    <w:p>
      <w:pPr>
        <w:bidi/>
      </w:pPr>
      <w:r>
        <w:rPr>
          <w:lang w:val="ar_AE" w:bidi="ar_AE"/>
        </w:rPr>
      </w:r>
    </w:p>
    <w:p>
      <w:pPr>
        <w:pStyle w:val="Heading2"/>
        <w:bidi/>
      </w:pPr>
      <w:r>
        <w:rPr>
          <w:lang w:val="ar_AE" w:bidi="ar_AE"/>
        </w:rPr>
        <w:t>العدد 9: 19–23</w:t>
      </w:r>
      <w:r>
        <w:rPr>
          <w:lang w:val="ar_AE" w:bidi="ar_AE"/>
        </w:rPr>
      </w:r>
    </w:p>
    <w:p>
      <w:pPr>
        <w:bidi/>
      </w:pPr>
      <w:r>
        <w:rPr>
          <w:lang w:val="ar_AE" w:bidi="ar_AE"/>
        </w:rPr>
      </w:r>
      <w:r>
        <w:rPr>
          <w:lang w:val="ar_AE" w:bidi="ar_AE"/>
        </w:rPr>
        <w:t>كان عمود السحاب والنار، الذي كان ظاهرًا حتى لأعداء إسرائيل (</w:t>
      </w:r>
      <w:hyperlink r:id="rId187">
        <w:r>
          <w:rPr>
            <w:lang w:val="ar_AE" w:bidi="ar_AE"/>
          </w:rPr>
          <w:rPr>
            <w:color w:val="0000EE"/>
            <w:u w:val="single"/>
          </w:rPr>
          <w:t>14:14</w:t>
        </w:r>
      </w:hyperlink>
      <w:r>
        <w:rPr>
          <w:lang w:val="ar_AE" w:bidi="ar_AE"/>
        </w:rPr>
        <w:t>)، علامة جلية على مجد حضور الله والطريقة التي قاد بها مسيرتهم.</w:t>
      </w:r>
      <w:r>
        <w:rPr>
          <w:lang w:val="ar_AE" w:bidi="ar_AE"/>
        </w:rPr>
      </w:r>
      <w:r>
        <w:rPr>
          <w:lang w:val="ar_AE" w:bidi="ar_AE"/>
        </w:rPr>
      </w:r>
    </w:p>
    <w:p>
      <w:pPr>
        <w:bidi/>
      </w:pPr>
      <w:r>
        <w:rPr>
          <w:lang w:val="ar_AE" w:bidi="ar_AE"/>
        </w:rPr>
      </w:r>
    </w:p>
    <w:p>
      <w:pPr>
        <w:pStyle w:val="Heading2"/>
        <w:bidi/>
      </w:pPr>
      <w:r>
        <w:rPr>
          <w:lang w:val="ar_AE" w:bidi="ar_AE"/>
        </w:rPr>
        <w:t>العدد 10: 1–10</w:t>
      </w:r>
      <w:r>
        <w:rPr>
          <w:lang w:val="ar_AE" w:bidi="ar_AE"/>
        </w:rPr>
      </w:r>
    </w:p>
    <w:p>
      <w:pPr>
        <w:bidi/>
      </w:pPr>
      <w:r>
        <w:rPr>
          <w:lang w:val="ar_AE" w:bidi="ar_AE"/>
        </w:rPr>
      </w:r>
      <w:r>
        <w:rPr>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8">
        <w:r>
          <w:rPr>
            <w:lang w:val="ar_AE" w:bidi="ar_AE"/>
          </w:rPr>
          <w:rPr>
            <w:color w:val="0000EE"/>
            <w:u w:val="single"/>
          </w:rPr>
          <w:t>يشوع 6:4–6</w:t>
        </w:r>
      </w:hyperlink>
      <w:r>
        <w:rPr>
          <w:lang w:val="ar_AE" w:bidi="ar_AE"/>
        </w:rPr>
        <w:t>)؛ بل كانا مصنوعان من الفضة المطروقة بأيدي الحرفيين الإسرائيليين باستخدام المواد التي جُلبت من مصر.</w:t>
      </w:r>
      <w:r>
        <w:rPr>
          <w:lang w:val="ar_AE" w:bidi="ar_AE"/>
        </w:rPr>
      </w:r>
      <w:r>
        <w:rPr>
          <w:lang w:val="ar_AE" w:bidi="ar_AE"/>
        </w:rPr>
      </w:r>
    </w:p>
    <w:p>
      <w:pPr>
        <w:bidi/>
      </w:pPr>
      <w:r>
        <w:rPr>
          <w:lang w:val="ar_AE" w:bidi="ar_AE"/>
        </w:rPr>
      </w:r>
    </w:p>
    <w:p>
      <w:pPr>
        <w:pStyle w:val="Heading2"/>
        <w:bidi/>
      </w:pPr>
      <w:r>
        <w:rPr>
          <w:lang w:val="ar_AE" w:bidi="ar_AE"/>
        </w:rPr>
        <w:t>العدد 10: 2–4</w:t>
      </w:r>
      <w:r>
        <w:rPr>
          <w:lang w:val="ar_AE" w:bidi="ar_AE"/>
        </w:rPr>
      </w:r>
    </w:p>
    <w:p>
      <w:pPr>
        <w:bidi/>
      </w:pPr>
      <w:r>
        <w:rPr>
          <w:lang w:val="ar_AE" w:bidi="ar_AE"/>
        </w:rPr>
      </w:r>
      <w:r>
        <w:rPr>
          <w:lang w:val="ar_AE" w:bidi="ar_AE"/>
        </w:rPr>
        <w:t xml:space="preserve">تم استخدام البوقين لاستدعاء انتباه الشعب إلى التصريحات الهامة (انظر </w:t>
      </w:r>
      <w:hyperlink r:id="rId189">
        <w:r>
          <w:rPr>
            <w:lang w:val="ar_AE" w:bidi="ar_AE"/>
          </w:rPr>
          <w:rPr>
            <w:color w:val="0000EE"/>
            <w:u w:val="single"/>
          </w:rPr>
          <w:t>رؤيا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5–8</w:t>
      </w:r>
      <w:r>
        <w:rPr>
          <w:lang w:val="ar_AE" w:bidi="ar_AE"/>
        </w:rPr>
      </w:r>
    </w:p>
    <w:p>
      <w:pPr>
        <w:bidi/>
      </w:pPr>
      <w:r>
        <w:rPr>
          <w:lang w:val="ar_AE" w:bidi="ar_AE"/>
        </w:rPr>
      </w:r>
      <w:r>
        <w:rPr>
          <w:lang w:val="ar_AE" w:bidi="ar_AE"/>
        </w:rPr>
        <w:t xml:space="preserve">كان صوت الأبواق يُستخدم عند التحرك بجانب حركة عمود السحاب، لتحديد أوقات التخييم وأوقات الارتحال لفكّ المخيم (انظر </w:t>
      </w:r>
      <w:hyperlink r:id="rId190">
        <w:r>
          <w:rPr>
            <w:lang w:val="ar_AE" w:bidi="ar_AE"/>
          </w:rPr>
          <w:rPr>
            <w:color w:val="0000EE"/>
            <w:u w:val="single"/>
          </w:rPr>
          <w:t>9:15–22</w:t>
        </w:r>
      </w:hyperlink>
      <w:r>
        <w:rPr>
          <w:lang w:val="ar_AE" w:bidi="ar_AE"/>
        </w:rPr>
        <w:t xml:space="preserve">)، (انظر الإصحاح </w:t>
      </w:r>
      <w:hyperlink r:id="rId19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lang w:val="ar_AE" w:bidi="ar_AE"/>
        </w:rPr>
        <w:t>وبَنو هارونَ الكهنةُ يَضرِبونَ بالأبواقِ</w:t>
      </w:r>
      <w:r>
        <w:rPr>
          <w:lang w:val="ar_AE" w:bidi="ar_AE"/>
        </w:rPr>
        <w:t>: كانت كافة استخدامات هذه الأبواق متعلقة بالله وإدارته لشؤون إسرائيل، والتي كان الكهنة يقومون بها.</w:t>
      </w:r>
      <w:r>
        <w:rPr>
          <w:lang w:val="ar_AE" w:bidi="ar_AE"/>
        </w:rPr>
      </w:r>
      <w:r>
        <w:rPr>
          <w:lang w:val="ar_AE" w:bidi="ar_AE"/>
        </w:rPr>
      </w:r>
    </w:p>
    <w:p>
      <w:pPr>
        <w:bidi/>
      </w:pPr>
      <w:r>
        <w:rPr>
          <w:lang w:val="ar_AE" w:bidi="ar_AE"/>
        </w:rPr>
      </w:r>
    </w:p>
    <w:p>
      <w:pPr>
        <w:pStyle w:val="Heading2"/>
        <w:bidi/>
      </w:pPr>
      <w:r>
        <w:rPr>
          <w:lang w:val="ar_AE" w:bidi="ar_AE"/>
        </w:rPr>
        <w:t>العدد 10: 9–10</w:t>
      </w:r>
      <w:r>
        <w:rPr>
          <w:lang w:val="ar_AE" w:bidi="ar_AE"/>
        </w:rPr>
      </w:r>
    </w:p>
    <w:p>
      <w:pPr>
        <w:bidi/>
      </w:pPr>
      <w:r>
        <w:rPr>
          <w:lang w:val="ar_AE" w:bidi="ar_AE"/>
        </w:rPr>
      </w:r>
      <w:r>
        <w:rPr>
          <w:lang w:val="ar_AE" w:bidi="ar_AE"/>
        </w:rPr>
        <w:t>استُخدمت الأبواق لتحديد المناسبات المقدسة التي قد لا تكون واضحة للناس. وكانت الأبواق التي تُطلق نداءً للحرب (</w:t>
      </w:r>
      <w:hyperlink r:id="rId192">
        <w:r>
          <w:rPr>
            <w:lang w:val="ar_AE" w:bidi="ar_AE"/>
          </w:rPr>
          <w:rPr>
            <w:color w:val="0000EE"/>
            <w:u w:val="single"/>
          </w:rPr>
          <w:t>هوشع 5:8</w:t>
        </w:r>
      </w:hyperlink>
      <w:r>
        <w:rPr>
          <w:lang w:val="ar_AE" w:bidi="ar_AE"/>
        </w:rPr>
        <w:t xml:space="preserve">; </w:t>
      </w:r>
      <w:hyperlink r:id="rId193">
        <w:r>
          <w:rPr>
            <w:lang w:val="ar_AE" w:bidi="ar_AE"/>
          </w:rPr>
          <w:rPr>
            <w:color w:val="0000EE"/>
            <w:u w:val="single"/>
          </w:rPr>
          <w:t>يوئِيل 2:1</w:t>
        </w:r>
      </w:hyperlink>
      <w:r>
        <w:rPr>
          <w:lang w:val="ar_AE" w:bidi="ar_AE"/>
        </w:rPr>
        <w:t>) بمثابة تذكير للرب لينقذ العبرانيين من أعدائهم.</w:t>
      </w:r>
      <w:r>
        <w:rPr>
          <w:lang w:val="ar_AE" w:bidi="ar_AE"/>
        </w:rPr>
      </w:r>
      <w:r>
        <w:rPr>
          <w:lang w:val="ar_AE" w:bidi="ar_AE"/>
        </w:rPr>
      </w:r>
    </w:p>
    <w:p>
      <w:pPr>
        <w:bidi/>
      </w:pPr>
      <w:r>
        <w:rPr>
          <w:lang w:val="ar_AE" w:bidi="ar_AE"/>
        </w:rPr>
      </w:r>
    </w:p>
    <w:p>
      <w:pPr>
        <w:pStyle w:val="Heading2"/>
        <w:bidi/>
      </w:pPr>
      <w:r>
        <w:rPr>
          <w:lang w:val="ar_AE" w:bidi="ar_AE"/>
        </w:rPr>
        <w:t>العدد 10: 11–36</w:t>
      </w:r>
      <w:r>
        <w:rPr>
          <w:lang w:val="ar_AE" w:bidi="ar_AE"/>
        </w:rPr>
      </w:r>
    </w:p>
    <w:p>
      <w:pPr>
        <w:bidi/>
      </w:pPr>
      <w:r>
        <w:rPr>
          <w:lang w:val="ar_AE" w:bidi="ar_AE"/>
        </w:rPr>
      </w:r>
      <w:r>
        <w:rPr>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4">
        <w:r>
          <w:rPr>
            <w:lang w:val="ar_AE" w:bidi="ar_AE"/>
          </w:rPr>
          <w:rPr>
            <w:color w:val="0000EE"/>
            <w:u w:val="single"/>
          </w:rPr>
          <w:t>تثنية 1:6–8</w:t>
        </w:r>
      </w:hyperlink>
      <w:r>
        <w:rPr>
          <w:lang w:val="ar_AE" w:bidi="ar_AE"/>
        </w:rPr>
        <w:t xml:space="preserve">, </w:t>
      </w:r>
      <w:hyperlink r:id="rId15">
        <w:r>
          <w:rPr>
            <w:lang w:val="ar_AE" w:bidi="ar_AE"/>
          </w:rPr>
          <w:rPr>
            <w:color w:val="0000EE"/>
            <w:u w:val="single"/>
          </w:rPr>
          <w:t>19</w:t>
        </w:r>
      </w:hyperlink>
      <w:r>
        <w:rPr>
          <w:lang w:val="ar_AE" w:bidi="ar_AE"/>
        </w:rPr>
        <w:t>). ويقدم هذا النص ملخصًا للإجراءات اليومية أثناء السفر.</w:t>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5">
        <w:r>
          <w:rPr>
            <w:lang w:val="ar_AE" w:bidi="ar_AE"/>
          </w:rPr>
          <w:rPr>
            <w:color w:val="0000EE"/>
            <w:u w:val="single"/>
          </w:rPr>
          <w:t>تكوين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13–28</w:t>
      </w:r>
      <w:r>
        <w:rPr>
          <w:lang w:val="ar_AE" w:bidi="ar_AE"/>
        </w:rPr>
      </w:r>
    </w:p>
    <w:p>
      <w:pPr>
        <w:bidi/>
      </w:pPr>
      <w:r>
        <w:rPr>
          <w:lang w:val="ar_AE" w:bidi="ar_AE"/>
        </w:rPr>
      </w:r>
      <w:r>
        <w:rPr>
          <w:lang w:val="ar_AE" w:bidi="ar_AE"/>
        </w:rPr>
        <w:t xml:space="preserve">يختلف ترتيب الارتحال هنا عما ورد في </w:t>
      </w:r>
      <w:hyperlink r:id="rId196">
        <w:r>
          <w:rPr>
            <w:lang w:val="ar_AE" w:bidi="ar_AE"/>
          </w:rPr>
          <w:rPr>
            <w:color w:val="0000EE"/>
            <w:u w:val="single"/>
          </w:rPr>
          <w:t>2:3–34</w:t>
        </w:r>
      </w:hyperlink>
      <w:r>
        <w:rPr>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7">
        <w:r>
          <w:rPr>
            <w:lang w:val="ar_AE" w:bidi="ar_AE"/>
          </w:rPr>
          <w:rPr>
            <w:color w:val="0000EE"/>
            <w:u w:val="single"/>
          </w:rPr>
          <w:t>متى 13:33</w:t>
        </w:r>
      </w:hyperlink>
      <w:r>
        <w:rPr>
          <w:lang w:val="ar_AE" w:bidi="ar_AE"/>
        </w:rPr>
        <w:t xml:space="preserve">؛ </w:t>
      </w:r>
      <w:hyperlink r:id="rId198">
        <w:r>
          <w:rPr>
            <w:lang w:val="ar_AE" w:bidi="ar_AE"/>
          </w:rPr>
          <w:rPr>
            <w:color w:val="0000EE"/>
            <w:u w:val="single"/>
          </w:rPr>
          <w:t>16:6</w:t>
        </w:r>
      </w:hyperlink>
      <w:r>
        <w:rPr>
          <w:lang w:val="ar_AE" w:bidi="ar_AE"/>
        </w:rPr>
        <w:t xml:space="preserve">، </w:t>
      </w:r>
      <w:hyperlink r:id="rId199">
        <w:r>
          <w:rPr>
            <w:lang w:val="ar_AE" w:bidi="ar_AE"/>
          </w:rPr>
          <w:rPr>
            <w:color w:val="0000EE"/>
            <w:u w:val="single"/>
          </w:rPr>
          <w:t>11–12</w:t>
        </w:r>
      </w:hyperlink>
      <w:r>
        <w:rPr>
          <w:lang w:val="ar_AE" w:bidi="ar_AE"/>
        </w:rPr>
        <w:t xml:space="preserve">؛ </w:t>
      </w:r>
      <w:hyperlink r:id="rId200">
        <w:r>
          <w:rPr>
            <w:lang w:val="ar_AE" w:bidi="ar_AE"/>
          </w:rPr>
          <w:rPr>
            <w:color w:val="0000EE"/>
            <w:u w:val="single"/>
          </w:rPr>
          <w:t>1 كور 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29–32</w:t>
      </w:r>
      <w:r>
        <w:rPr>
          <w:lang w:val="ar_AE" w:bidi="ar_AE"/>
        </w:rPr>
      </w:r>
    </w:p>
    <w:p>
      <w:pPr>
        <w:bidi/>
      </w:pPr>
      <w:r>
        <w:rPr>
          <w:lang w:val="ar_AE" w:bidi="ar_AE"/>
        </w:rPr>
      </w:r>
      <w:r>
        <w:rPr>
          <w:lang w:val="ar_AE" w:bidi="ar_AE"/>
        </w:rPr>
        <w:t xml:space="preserve">عقب انطلاق الرحلة نحو برّية فاران، لجأ موسى إلى حل عملي، إذ طلب من صهره، لِحوبَابَ (انظر </w:t>
      </w:r>
      <w:hyperlink r:id="rId201">
        <w:r>
          <w:rPr>
            <w:lang w:val="ar_AE" w:bidi="ar_AE"/>
          </w:rPr>
          <w:rPr>
            <w:color w:val="0000EE"/>
            <w:u w:val="single"/>
          </w:rPr>
          <w:t>قضاة 4:11</w:t>
        </w:r>
      </w:hyperlink>
      <w:r>
        <w:rPr>
          <w:lang w:val="ar_AE" w:bidi="ar_AE"/>
        </w:rPr>
        <w:t xml:space="preserve">)، أن ينضم إلى بني إسرائيل كمرشد لهم (حرفياً </w:t>
      </w:r>
      <w:r>
        <w:rPr>
          <w:i/>
          <w:lang w:val="ar_AE" w:bidi="ar_AE"/>
        </w:rPr>
        <w:t>ليكون عيون إِسْرَائِيل</w:t>
      </w:r>
      <w:r>
        <w:rPr>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lang w:val="ar_AE" w:bidi="ar_AE"/>
        </w:rPr>
        <w:t>يَثْرونَ (رَعوئِيلَ)</w:t>
      </w:r>
      <w:r>
        <w:rPr>
          <w:lang w:val="ar_AE" w:bidi="ar_AE"/>
        </w:rPr>
        <w:t xml:space="preserve">” • </w:t>
      </w:r>
      <w:r>
        <w:rPr>
          <w:lang w:val="ar_AE" w:bidi="ar_AE"/>
        </w:rPr>
        <w:t>إلَى أرضي وإلَى عَشيرَتي</w:t>
      </w:r>
      <w:r>
        <w:rPr>
          <w:lang w:val="ar_AE" w:bidi="ar_AE"/>
        </w:rPr>
        <w:t xml:space="preserve">: يُرجَّح أن مديان كانت في شمال غرب الجزيرة العربية. وتشير الآية </w:t>
      </w:r>
      <w:hyperlink r:id="rId202">
        <w:r>
          <w:rPr>
            <w:lang w:val="ar_AE" w:bidi="ar_AE"/>
          </w:rPr>
          <w:rPr>
            <w:color w:val="0000EE"/>
            <w:u w:val="single"/>
          </w:rPr>
          <w:t>قضاة 1:16</w:t>
        </w:r>
      </w:hyperlink>
      <w:r>
        <w:rPr>
          <w:lang w:val="ar_AE" w:bidi="ar_AE"/>
        </w:rPr>
        <w:t xml:space="preserve"> إلى أن لِحوبَاب قبل الدعوة.</w:t>
      </w:r>
      <w:r>
        <w:rPr>
          <w:lang w:val="ar_AE" w:bidi="ar_AE"/>
        </w:rPr>
      </w:r>
      <w:r>
        <w:rPr>
          <w:lang w:val="ar_AE" w:bidi="ar_AE"/>
        </w:rPr>
      </w:r>
    </w:p>
    <w:p>
      <w:pPr>
        <w:bidi/>
      </w:pPr>
      <w:r>
        <w:rPr>
          <w:lang w:val="ar_AE" w:bidi="ar_AE"/>
        </w:rPr>
      </w:r>
    </w:p>
    <w:p>
      <w:pPr>
        <w:pStyle w:val="Heading2"/>
        <w:bidi/>
      </w:pPr>
      <w:r>
        <w:rPr>
          <w:lang w:val="ar_AE" w:bidi="ar_AE"/>
        </w:rPr>
        <w:t>العدد 10: 33</w:t>
      </w:r>
      <w:r>
        <w:rPr>
          <w:lang w:val="ar_AE" w:bidi="ar_AE"/>
        </w:rPr>
      </w:r>
    </w:p>
    <w:p>
      <w:pPr>
        <w:bidi/>
      </w:pPr>
      <w:r>
        <w:rPr>
          <w:lang w:val="ar_AE" w:bidi="ar_AE"/>
        </w:rPr>
      </w:r>
      <w:r>
        <w:rPr>
          <w:lang w:val="ar_AE" w:bidi="ar_AE"/>
        </w:rPr>
        <w:t xml:space="preserve">يشير تعبير </w:t>
      </w:r>
      <w:r>
        <w:rPr>
          <w:lang w:val="ar_AE" w:bidi="ar_AE"/>
        </w:rPr>
        <w:t>جَبَل الرَّبِّ</w:t>
      </w:r>
      <w:r>
        <w:rPr>
          <w:lang w:val="ar_AE" w:bidi="ar_AE"/>
        </w:rPr>
        <w:t xml:space="preserve"> هنا إلى جبل سِينَاء، بينما يُستخدم هذا التعبير في مواضع أخرى للإشارة إلى جبل ٱلْمَرِيَّا أو إلى جبل صِهْيَوْن في أورشَلِيم (</w:t>
      </w:r>
      <w:hyperlink r:id="rId203">
        <w:r>
          <w:rPr>
            <w:lang w:val="ar_AE" w:bidi="ar_AE"/>
          </w:rPr>
          <w:rPr>
            <w:color w:val="0000EE"/>
            <w:u w:val="single"/>
          </w:rPr>
          <w:t>تكوين 22:14</w:t>
        </w:r>
      </w:hyperlink>
      <w:r>
        <w:rPr>
          <w:lang w:val="ar_AE" w:bidi="ar_AE"/>
        </w:rPr>
        <w:t xml:space="preserve">; </w:t>
      </w:r>
      <w:hyperlink r:id="rId204">
        <w:r>
          <w:rPr>
            <w:lang w:val="ar_AE" w:bidi="ar_AE"/>
          </w:rPr>
          <w:rPr>
            <w:color w:val="0000EE"/>
            <w:u w:val="single"/>
          </w:rPr>
          <w:t>مزمور 24:3</w:t>
        </w:r>
      </w:hyperlink>
      <w:r>
        <w:rPr>
          <w:lang w:val="ar_AE" w:bidi="ar_AE"/>
        </w:rPr>
        <w:t xml:space="preserve">; </w:t>
      </w:r>
      <w:hyperlink r:id="rId205">
        <w:r>
          <w:rPr>
            <w:lang w:val="ar_AE" w:bidi="ar_AE"/>
          </w:rPr>
          <w:rPr>
            <w:color w:val="0000EE"/>
            <w:u w:val="single"/>
          </w:rPr>
          <w:t>إشعياء 2:3</w:t>
        </w:r>
      </w:hyperlink>
      <w:r>
        <w:rPr>
          <w:lang w:val="ar_AE" w:bidi="ar_AE"/>
        </w:rPr>
        <w:t xml:space="preserve">; </w:t>
      </w:r>
      <w:hyperlink r:id="rId206">
        <w:r>
          <w:rPr>
            <w:lang w:val="ar_AE" w:bidi="ar_AE"/>
          </w:rPr>
          <w:rPr>
            <w:color w:val="0000EE"/>
            <w:u w:val="single"/>
          </w:rPr>
          <w:t>زكريا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7">
        <w:r>
          <w:rPr>
            <w:lang w:val="ar_AE" w:bidi="ar_AE"/>
          </w:rPr>
          <w:rPr>
            <w:color w:val="0000EE"/>
            <w:u w:val="single"/>
          </w:rPr>
          <w:t>مزمور 68:1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lang w:val="ar_AE" w:bidi="ar_AE"/>
        </w:rPr>
        <w:t>جاء هذا التضرع ليطلب من الرب أن يكون مع شعبه ويحرس إسرائيل أثناء إقامتهم في المخيّم.</w:t>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lang w:val="ar_AE" w:bidi="ar_AE"/>
        </w:rPr>
        <w:t>يَشتَكونَ</w:t>
      </w:r>
      <w:r>
        <w:rPr>
          <w:lang w:val="ar_AE" w:bidi="ar_AE"/>
        </w:rPr>
        <w:t xml:space="preserve">... </w:t>
      </w:r>
      <w:r>
        <w:rPr>
          <w:lang w:val="ar_AE" w:bidi="ar_AE"/>
        </w:rPr>
        <w:t>فحَميَ غَضَبُهُ</w:t>
      </w:r>
      <w:r>
        <w:rPr>
          <w:lang w:val="ar_AE" w:bidi="ar_AE"/>
        </w:rPr>
        <w:t xml:space="preserve">: يُعدّ الرابط بين تذمّر إسرائيل وغضب الله موضوعًا رئيسيًا في سفر العدد وفي العهد القديم عمومًا (مثل، </w:t>
      </w:r>
      <w:hyperlink r:id="rId208">
        <w:r>
          <w:rPr>
            <w:lang w:val="ar_AE" w:bidi="ar_AE"/>
          </w:rPr>
          <w:rPr>
            <w:color w:val="0000EE"/>
            <w:u w:val="single"/>
          </w:rPr>
          <w:t>تثنية 9:22</w:t>
        </w:r>
      </w:hyperlink>
      <w:r>
        <w:rPr>
          <w:lang w:val="ar_AE" w:bidi="ar_AE"/>
        </w:rPr>
        <w:t xml:space="preserve">؛ </w:t>
      </w:r>
      <w:hyperlink r:id="rId209">
        <w:r>
          <w:rPr>
            <w:lang w:val="ar_AE" w:bidi="ar_AE"/>
          </w:rPr>
          <w:rPr>
            <w:color w:val="0000EE"/>
            <w:u w:val="single"/>
          </w:rPr>
          <w:t>مزمور 78</w:t>
        </w:r>
      </w:hyperlink>
      <w:r>
        <w:rPr>
          <w:lang w:val="ar_AE" w:bidi="ar_AE"/>
        </w:rPr>
        <w:t xml:space="preserve">). فالله قدوس وعادل، ويتطلب الطاعة من شعبه، والتذمّر يُعدّ رفضًا له (قارن </w:t>
      </w:r>
      <w:hyperlink r:id="rId210">
        <w:r>
          <w:rPr>
            <w:lang w:val="ar_AE" w:bidi="ar_AE"/>
          </w:rPr>
          <w:rPr>
            <w:color w:val="0000EE"/>
            <w:u w:val="single"/>
          </w:rPr>
          <w:t>عدد 11:20</w:t>
        </w:r>
      </w:hyperlink>
      <w:r>
        <w:rPr>
          <w:lang w:val="ar_AE" w:bidi="ar_AE"/>
        </w:rPr>
        <w:t xml:space="preserve">). • </w:t>
      </w:r>
      <w:r>
        <w:rPr>
          <w:lang w:val="ar_AE" w:bidi="ar_AE"/>
        </w:rPr>
        <w:t>شَرًّا</w:t>
      </w:r>
      <w:r>
        <w:rPr>
          <w:lang w:val="ar_AE" w:bidi="ar_AE"/>
        </w:rPr>
        <w:t xml:space="preserve">: وفر جبل سيناء إقامة مستقرة لسنة كاملة، لكن الطريق إلى فاران حمل لهم الحرّ والعطش والتعب. • </w:t>
      </w:r>
      <w:r>
        <w:rPr>
          <w:lang w:val="ar_AE" w:bidi="ar_AE"/>
        </w:rPr>
        <w:t>نارُ الرَّبِّ وأحرَقَتْ</w:t>
      </w:r>
      <w:r>
        <w:rPr>
          <w:lang w:val="ar_AE" w:bidi="ar_AE"/>
        </w:rPr>
        <w:t xml:space="preserve">: قارن </w:t>
      </w:r>
      <w:hyperlink r:id="rId211">
        <w:r>
          <w:rPr>
            <w:lang w:val="ar_AE" w:bidi="ar_AE"/>
          </w:rPr>
          <w:rPr>
            <w:color w:val="0000EE"/>
            <w:u w:val="single"/>
          </w:rPr>
          <w:t>لاويين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1–35</w:t>
      </w:r>
      <w:r>
        <w:rPr>
          <w:lang w:val="ar_AE" w:bidi="ar_AE"/>
        </w:rPr>
      </w:r>
    </w:p>
    <w:p>
      <w:pPr>
        <w:bidi/>
      </w:pPr>
      <w:r>
        <w:rPr>
          <w:lang w:val="ar_AE" w:bidi="ar_AE"/>
        </w:rPr>
      </w:r>
      <w:r>
        <w:rPr>
          <w:lang w:val="ar_AE" w:bidi="ar_AE"/>
        </w:rPr>
        <w:t>يمثّل هذا الحدث واحدة من المناسبات الكثيرة في البرية التي أظهر فيها إسرائيل عصيانه للرب.</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lang w:val="ar_AE" w:bidi="ar_AE"/>
        </w:rPr>
        <w:t xml:space="preserve">توسل الشعب إلى موسى ليتشفع لهم مجددًا (قارن </w:t>
      </w:r>
      <w:hyperlink r:id="rId212">
        <w:r>
          <w:rPr>
            <w:lang w:val="ar_AE" w:bidi="ar_AE"/>
          </w:rPr>
          <w:rPr>
            <w:color w:val="0000EE"/>
            <w:u w:val="single"/>
          </w:rPr>
          <w:t>خروج 15:25</w:t>
        </w:r>
      </w:hyperlink>
      <w:r>
        <w:rPr>
          <w:lang w:val="ar_AE" w:bidi="ar_AE"/>
        </w:rPr>
        <w:t xml:space="preserve">; </w:t>
      </w:r>
      <w:hyperlink r:id="rId213">
        <w:r>
          <w:rPr>
            <w:lang w:val="ar_AE" w:bidi="ar_AE"/>
          </w:rPr>
          <w:rPr>
            <w:color w:val="0000EE"/>
            <w:u w:val="single"/>
          </w:rPr>
          <w:t>32:11–14</w:t>
        </w:r>
      </w:hyperlink>
      <w:r>
        <w:rPr>
          <w:lang w:val="ar_AE" w:bidi="ar_AE"/>
        </w:rPr>
        <w:t xml:space="preserve">)، كان ذلك سببًا في توقف نار قضاء الله. • </w:t>
      </w:r>
      <w:r>
        <w:rPr>
          <w:lang w:val="ar_AE" w:bidi="ar_AE"/>
        </w:rPr>
        <w:t>تبعيرَة</w:t>
      </w:r>
      <w:r>
        <w:rPr>
          <w:lang w:val="ar_AE" w:bidi="ar_AE"/>
        </w:rPr>
        <w:t xml:space="preserve">: قارن </w:t>
      </w:r>
      <w:hyperlink r:id="rId214">
        <w:r>
          <w:rPr>
            <w:lang w:val="ar_AE" w:bidi="ar_AE"/>
          </w:rPr>
          <w:rPr>
            <w:color w:val="0000EE"/>
            <w:u w:val="single"/>
          </w:rPr>
          <w:t>عدد 11:34–35</w:t>
        </w:r>
      </w:hyperlink>
      <w:r>
        <w:rPr>
          <w:lang w:val="ar_AE" w:bidi="ar_AE"/>
        </w:rPr>
        <w:t xml:space="preserve">; انظر </w:t>
      </w:r>
      <w:hyperlink r:id="rId208">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4–6</w:t>
      </w:r>
      <w:r>
        <w:rPr>
          <w:lang w:val="ar_AE" w:bidi="ar_AE"/>
        </w:rPr>
      </w:r>
    </w:p>
    <w:p>
      <w:pPr>
        <w:bidi/>
      </w:pPr>
      <w:r>
        <w:rPr>
          <w:lang w:val="ar_AE" w:bidi="ar_AE"/>
        </w:rPr>
      </w:r>
      <w:r>
        <w:rPr>
          <w:lang w:val="ar_AE" w:bidi="ar_AE"/>
        </w:rPr>
        <w:t>"</w:t>
      </w:r>
      <w:r>
        <w:rPr>
          <w:lang w:val="ar_AE" w:bidi="ar_AE"/>
        </w:rPr>
        <w:t>مَنْ يُطعِمُنا لَحمًا؟"</w:t>
      </w:r>
      <w:r>
        <w:rPr>
          <w:lang w:val="ar_AE" w:bidi="ar_AE"/>
        </w:rPr>
        <w:t xml:space="preserve"> كان لدى الإسرائيليين قطعان من الغنم والبقر (مثلًا، </w:t>
      </w:r>
      <w:hyperlink r:id="rId215">
        <w:r>
          <w:rPr>
            <w:lang w:val="ar_AE" w:bidi="ar_AE"/>
          </w:rPr>
          <w:rPr>
            <w:color w:val="0000EE"/>
            <w:u w:val="single"/>
          </w:rPr>
          <w:t>32:1</w:t>
        </w:r>
      </w:hyperlink>
      <w:r>
        <w:rPr>
          <w:lang w:val="ar_AE" w:bidi="ar_AE"/>
        </w:rPr>
        <w:t xml:space="preserve">؛ </w:t>
      </w:r>
      <w:hyperlink r:id="rId216">
        <w:r>
          <w:rPr>
            <w:lang w:val="ar_AE" w:bidi="ar_AE"/>
          </w:rPr>
          <w:rPr>
            <w:color w:val="0000EE"/>
            <w:u w:val="single"/>
          </w:rPr>
          <w:t>خروج 12:32</w:t>
        </w:r>
      </w:hyperlink>
      <w:r>
        <w:rPr>
          <w:lang w:val="ar_AE" w:bidi="ar_AE"/>
        </w:rPr>
        <w:t xml:space="preserve">، </w:t>
      </w:r>
      <w:hyperlink r:id="rId217">
        <w:r>
          <w:rPr>
            <w:lang w:val="ar_AE" w:bidi="ar_AE"/>
          </w:rPr>
          <w:rPr>
            <w:color w:val="0000EE"/>
            <w:u w:val="single"/>
          </w:rPr>
          <w:t>38</w:t>
        </w:r>
      </w:hyperlink>
      <w:r>
        <w:rPr>
          <w:lang w:val="ar_AE" w:bidi="ar_AE"/>
        </w:rPr>
        <w:t xml:space="preserve">؛ </w:t>
      </w:r>
      <w:hyperlink r:id="rId218">
        <w:r>
          <w:rPr>
            <w:lang w:val="ar_AE" w:bidi="ar_AE"/>
          </w:rPr>
          <w:rPr>
            <w:color w:val="0000EE"/>
            <w:u w:val="single"/>
          </w:rPr>
          <w:t>17:3</w:t>
        </w:r>
      </w:hyperlink>
      <w:r>
        <w:rPr>
          <w:lang w:val="ar_AE" w:bidi="ar_AE"/>
        </w:rPr>
        <w:t xml:space="preserve">؛ </w:t>
      </w:r>
      <w:hyperlink r:id="rId219">
        <w:r>
          <w:rPr>
            <w:lang w:val="ar_AE" w:bidi="ar_AE"/>
          </w:rPr>
          <w:rPr>
            <w:color w:val="0000EE"/>
            <w:u w:val="single"/>
          </w:rPr>
          <w:t>34:3</w:t>
        </w:r>
      </w:hyperlink>
      <w:r>
        <w:rPr>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20">
        <w:r>
          <w:rPr>
            <w:lang w:val="ar_AE" w:bidi="ar_AE"/>
          </w:rPr>
          <w:rPr>
            <w:color w:val="0000EE"/>
            <w:u w:val="single"/>
          </w:rPr>
          <w:t>عدد 11:21–22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4–15</w:t>
      </w:r>
      <w:r>
        <w:rPr>
          <w:lang w:val="ar_AE" w:bidi="ar_AE"/>
        </w:rPr>
      </w:r>
    </w:p>
    <w:p>
      <w:pPr>
        <w:bidi/>
      </w:pPr>
      <w:r>
        <w:rPr>
          <w:lang w:val="ar_AE" w:bidi="ar_AE"/>
        </w:rPr>
      </w:r>
      <w:r>
        <w:rPr>
          <w:lang w:val="ar_AE" w:bidi="ar_AE"/>
        </w:rPr>
        <w:t xml:space="preserve">لم تتخلَّ إِسْرَائِيل عن العقلية التي جلبت الدينونة في </w:t>
      </w:r>
      <w:r>
        <w:rPr>
          <w:lang w:val="ar_AE" w:bidi="ar_AE"/>
        </w:rPr>
        <w:t xml:space="preserve">تبعيرَة </w:t>
      </w:r>
      <w:r>
        <w:rPr>
          <w:lang w:val="ar_AE" w:bidi="ar_AE"/>
        </w:rPr>
        <w:t>(</w:t>
      </w:r>
      <w:hyperlink r:id="rId221">
        <w:r>
          <w:rPr>
            <w:lang w:val="ar_AE" w:bidi="ar_AE"/>
          </w:rPr>
          <w:rPr>
            <w:color w:val="0000EE"/>
            <w:u w:val="single"/>
          </w:rPr>
          <w:t>11:1–3</w:t>
        </w:r>
      </w:hyperlink>
      <w:r>
        <w:rPr>
          <w:lang w:val="ar_AE" w:bidi="ar_AE"/>
        </w:rPr>
        <w:t>)، فانجرفوا بسهولة مع اللفيف في اشتهاء أطايب مِصْر، متناسين معاناة العبودية التي قاسوها هناك.</w:t>
      </w:r>
      <w:r>
        <w:rPr>
          <w:lang w:val="ar_AE" w:bidi="ar_AE"/>
        </w:rPr>
      </w:r>
      <w:r>
        <w:rPr>
          <w:lang w:val="ar_AE" w:bidi="ar_AE"/>
        </w:rPr>
      </w:r>
    </w:p>
    <w:p>
      <w:pPr>
        <w:bidi/>
      </w:pPr>
      <w:r>
        <w:rPr>
          <w:lang w:val="ar_AE" w:bidi="ar_AE"/>
        </w:rPr>
      </w:r>
    </w:p>
    <w:p>
      <w:pPr>
        <w:pStyle w:val="Heading2"/>
        <w:bidi/>
      </w:pPr>
      <w:r>
        <w:rPr>
          <w:lang w:val="ar_AE" w:bidi="ar_AE"/>
        </w:rPr>
        <w:t>العدد 11: 6</w:t>
      </w:r>
      <w:r>
        <w:rPr>
          <w:lang w:val="ar_AE" w:bidi="ar_AE"/>
        </w:rPr>
      </w:r>
    </w:p>
    <w:p>
      <w:pPr>
        <w:bidi/>
      </w:pPr>
      <w:r>
        <w:rPr>
          <w:lang w:val="ar_AE" w:bidi="ar_AE"/>
        </w:rPr>
      </w:r>
      <w:r>
        <w:rPr>
          <w:lang w:val="ar_AE" w:bidi="ar_AE"/>
        </w:rPr>
        <w:t>كان الرب قد وفر المنّ والسلوى في وقت سابق (</w:t>
      </w:r>
      <w:hyperlink r:id="rId222">
        <w:r>
          <w:rPr>
            <w:lang w:val="ar_AE" w:bidi="ar_AE"/>
          </w:rPr>
          <w:rPr>
            <w:color w:val="0000EE"/>
            <w:u w:val="single"/>
          </w:rPr>
          <w:t>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7–9</w:t>
      </w:r>
      <w:r>
        <w:rPr>
          <w:lang w:val="ar_AE" w:bidi="ar_AE"/>
        </w:rPr>
      </w:r>
    </w:p>
    <w:p>
      <w:pPr>
        <w:bidi/>
      </w:pPr>
      <w:r>
        <w:rPr>
          <w:lang w:val="ar_AE" w:bidi="ar_AE"/>
        </w:rPr>
      </w:r>
      <w:r>
        <w:rPr>
          <w:lang w:val="ar_AE" w:bidi="ar_AE"/>
        </w:rPr>
        <w:t xml:space="preserve">غالبًا ما يُفسَّر المنّ على أنه أحد المواد الغذائية الطبيعية المتوفرة، لكنه كان معجزيًا في كميته ومدته (ولكن انظر </w:t>
      </w:r>
      <w:hyperlink r:id="rId223">
        <w:r>
          <w:rPr>
            <w:lang w:val="ar_AE" w:bidi="ar_AE"/>
          </w:rPr>
          <w:rPr>
            <w:color w:val="0000EE"/>
            <w:u w:val="single"/>
          </w:rPr>
          <w:t>تثنية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10–15</w:t>
      </w:r>
      <w:r>
        <w:rPr>
          <w:lang w:val="ar_AE" w:bidi="ar_AE"/>
        </w:rPr>
      </w:r>
    </w:p>
    <w:p>
      <w:pPr>
        <w:bidi/>
      </w:pPr>
      <w:r>
        <w:rPr>
          <w:lang w:val="ar_AE" w:bidi="ar_AE"/>
        </w:rPr>
      </w:r>
      <w:r>
        <w:rPr>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4">
        <w:r>
          <w:rPr>
            <w:lang w:val="ar_AE" w:bidi="ar_AE"/>
          </w:rPr>
          <w:rPr>
            <w:color w:val="0000EE"/>
            <w:u w:val="single"/>
          </w:rPr>
          <w:t>خروج 4:10</w:t>
        </w:r>
      </w:hyperlink>
      <w:r>
        <w:rPr>
          <w:lang w:val="ar_AE" w:bidi="ar_AE"/>
        </w:rPr>
        <w:t xml:space="preserve">). لقد أصبح شعب إِسْرَائِيل عبئًا ثقيلًا عليه لدرجة أنه تمنى لو أن الله يريحه بالموت (انظر </w:t>
      </w:r>
      <w:hyperlink r:id="rId225">
        <w:r>
          <w:rPr>
            <w:lang w:val="ar_AE" w:bidi="ar_AE"/>
          </w:rPr>
          <w:rPr>
            <w:color w:val="0000EE"/>
            <w:u w:val="single"/>
          </w:rPr>
          <w:t>أَيّوبَ 6:9</w:t>
        </w:r>
      </w:hyperlink>
      <w:r>
        <w:rPr>
          <w:lang w:val="ar_AE" w:bidi="ar_AE"/>
        </w:rPr>
        <w:t>). ومع ذلك، كانت شكوى موسى مقبولة، لأنها كانت موجهة إلى الله طلبًا للمعونة، على عكس شكاوى الشعب التي انبثقت عن حنينهم لمصر.</w:t>
      </w:r>
      <w:r>
        <w:rPr>
          <w:lang w:val="ar_AE" w:bidi="ar_AE"/>
        </w:rPr>
      </w:r>
      <w:r>
        <w:rPr>
          <w:lang w:val="ar_AE" w:bidi="ar_AE"/>
        </w:rPr>
      </w:r>
    </w:p>
    <w:p>
      <w:pPr>
        <w:bidi/>
      </w:pPr>
      <w:r>
        <w:rPr>
          <w:lang w:val="ar_AE" w:bidi="ar_AE"/>
        </w:rPr>
      </w:r>
    </w:p>
    <w:p>
      <w:pPr>
        <w:pStyle w:val="Heading2"/>
        <w:bidi/>
      </w:pPr>
      <w:r>
        <w:rPr>
          <w:lang w:val="ar_AE" w:bidi="ar_AE"/>
        </w:rPr>
        <w:t>العدد 11: 16–30</w:t>
      </w:r>
      <w:r>
        <w:rPr>
          <w:lang w:val="ar_AE" w:bidi="ar_AE"/>
        </w:rPr>
      </w:r>
    </w:p>
    <w:p>
      <w:pPr>
        <w:bidi/>
      </w:pPr>
      <w:r>
        <w:rPr>
          <w:lang w:val="ar_AE" w:bidi="ar_AE"/>
        </w:rPr>
      </w:r>
      <w:r>
        <w:rPr>
          <w:lang w:val="ar_AE" w:bidi="ar_AE"/>
        </w:rPr>
        <w:t>حينما قدم يثرون اقتراحه بتأسيس نظام قضائي هرمي (</w:t>
      </w:r>
      <w:hyperlink r:id="rId226">
        <w:r>
          <w:rPr>
            <w:lang w:val="ar_AE" w:bidi="ar_AE"/>
          </w:rPr>
          <w:rPr>
            <w:color w:val="0000EE"/>
            <w:u w:val="single"/>
          </w:rPr>
          <w:t>خروج 18:13–26</w:t>
        </w:r>
      </w:hyperlink>
      <w:r>
        <w:rPr>
          <w:lang w:val="ar_AE" w:bidi="ar_AE"/>
        </w:rPr>
        <w:t>)، كان يهدف إلى معالجة مسائل عملية، تمامًا كما فعل رؤساء الأسباط الذين شاركوا في تسجيل الشعب (</w:t>
      </w:r>
      <w:hyperlink r:id="rId227">
        <w:r>
          <w:rPr>
            <w:lang w:val="ar_AE" w:bidi="ar_AE"/>
          </w:rPr>
          <w:rPr>
            <w:color w:val="0000EE"/>
            <w:u w:val="single"/>
          </w:rPr>
          <w:t>عدد 1:5–15</w:t>
        </w:r>
      </w:hyperlink>
      <w:r>
        <w:rPr>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8">
        <w:r>
          <w:rPr>
            <w:lang w:val="ar_AE" w:bidi="ar_AE"/>
          </w:rPr>
          <w:rPr>
            <w:color w:val="0000EE"/>
            <w:u w:val="single"/>
          </w:rPr>
          <w:t>1 صموئيل 10:6</w:t>
        </w:r>
      </w:hyperlink>
      <w:r>
        <w:rPr>
          <w:lang w:val="ar_AE" w:bidi="ar_AE"/>
        </w:rPr>
        <w:t xml:space="preserve">; </w:t>
      </w:r>
      <w:hyperlink r:id="rId229">
        <w:r>
          <w:rPr>
            <w:lang w:val="ar_AE" w:bidi="ar_AE"/>
          </w:rPr>
          <w:rPr>
            <w:color w:val="0000EE"/>
            <w:u w:val="single"/>
          </w:rPr>
          <w:t>19:20</w:t>
        </w:r>
      </w:hyperlink>
      <w:r>
        <w:rPr>
          <w:lang w:val="ar_AE" w:bidi="ar_AE"/>
        </w:rPr>
        <w:t xml:space="preserve">; </w:t>
      </w:r>
      <w:hyperlink r:id="rId230">
        <w:r>
          <w:rPr>
            <w:lang w:val="ar_AE" w:bidi="ar_AE"/>
          </w:rPr>
          <w:rPr>
            <w:color w:val="0000EE"/>
            <w:u w:val="single"/>
          </w:rPr>
          <w:t>يوئِيل 2:28</w:t>
        </w:r>
      </w:hyperlink>
      <w:r>
        <w:rPr>
          <w:lang w:val="ar_AE" w:bidi="ar_AE"/>
        </w:rPr>
        <w:t xml:space="preserve">; </w:t>
      </w:r>
      <w:hyperlink r:id="rId231">
        <w:r>
          <w:rPr>
            <w:lang w:val="ar_AE" w:bidi="ar_AE"/>
          </w:rPr>
          <w:rPr>
            <w:color w:val="0000EE"/>
            <w:u w:val="single"/>
          </w:rPr>
          <w:t>أعمال 2:16–18</w:t>
        </w:r>
      </w:hyperlink>
      <w:r>
        <w:rPr>
          <w:lang w:val="ar_AE" w:bidi="ar_AE"/>
        </w:rPr>
        <w:t xml:space="preserve">; </w:t>
      </w:r>
      <w:hyperlink r:id="rId232">
        <w:r>
          <w:rPr>
            <w:lang w:val="ar_AE" w:bidi="ar_AE"/>
          </w:rPr>
          <w:rPr>
            <w:color w:val="0000EE"/>
            <w:u w:val="single"/>
          </w:rPr>
          <w:t>1 كورنثوس 12:10</w:t>
        </w:r>
      </w:hyperlink>
      <w:r>
        <w:rPr>
          <w:lang w:val="ar_AE" w:bidi="ar_AE"/>
        </w:rPr>
        <w:t xml:space="preserve">; </w:t>
      </w:r>
      <w:hyperlink r:id="rId233">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lang w:val="ar_AE" w:bidi="ar_AE"/>
        </w:rPr>
        <w:t xml:space="preserve">لم يُخبرنا النص بما حدث عندما حلَّ الروح عليهم وتنبأوا. ولكن مهما كان ما حدث (ربما كانوا </w:t>
      </w:r>
      <w:r>
        <w:rPr>
          <w:lang w:val="ar_AE" w:bidi="ar_AE"/>
        </w:rPr>
        <w:t>يَتَكَلَّمون بِأَسْرَار</w:t>
      </w:r>
      <w:r>
        <w:rPr>
          <w:lang w:val="ar_AE" w:bidi="ar_AE"/>
        </w:rPr>
        <w:t xml:space="preserve">؛ قارن </w:t>
      </w:r>
      <w:hyperlink r:id="rId234">
        <w:r>
          <w:rPr>
            <w:lang w:val="ar_AE" w:bidi="ar_AE"/>
          </w:rPr>
          <w:rPr>
            <w:color w:val="0000EE"/>
            <w:u w:val="single"/>
          </w:rPr>
          <w:t>أعمال 2:4</w:t>
        </w:r>
      </w:hyperlink>
      <w:r>
        <w:rPr>
          <w:lang w:val="ar_AE" w:bidi="ar_AE"/>
        </w:rPr>
        <w:t xml:space="preserve">؛ </w:t>
      </w:r>
      <w:hyperlink r:id="rId235">
        <w:r>
          <w:rPr>
            <w:lang w:val="ar_AE" w:bidi="ar_AE"/>
          </w:rPr>
          <w:rPr>
            <w:color w:val="0000EE"/>
            <w:u w:val="single"/>
          </w:rPr>
          <w:t>1 كور 14:2</w:t>
        </w:r>
      </w:hyperlink>
      <w:r>
        <w:rPr>
          <w:lang w:val="ar_AE" w:bidi="ar_AE"/>
        </w:rPr>
        <w:t>)، فقد كان حدثًا فريدًا من نوعه.</w:t>
      </w:r>
      <w:r>
        <w:rPr>
          <w:lang w:val="ar_AE" w:bidi="ar_AE"/>
        </w:rPr>
      </w:r>
      <w:r>
        <w:rPr>
          <w:lang w:val="ar_AE" w:bidi="ar_AE"/>
        </w:rPr>
      </w:r>
    </w:p>
    <w:p>
      <w:pPr>
        <w:bidi/>
      </w:pPr>
      <w:r>
        <w:rPr>
          <w:lang w:val="ar_AE" w:bidi="ar_AE"/>
        </w:rPr>
      </w:r>
    </w:p>
    <w:p>
      <w:pPr>
        <w:pStyle w:val="Heading2"/>
        <w:bidi/>
      </w:pPr>
      <w:r>
        <w:rPr>
          <w:lang w:val="ar_AE" w:bidi="ar_AE"/>
        </w:rPr>
        <w:t>العدد 11: 28–29</w:t>
      </w:r>
      <w:r>
        <w:rPr>
          <w:lang w:val="ar_AE" w:bidi="ar_AE"/>
        </w:rPr>
      </w:r>
    </w:p>
    <w:p>
      <w:pPr>
        <w:bidi/>
      </w:pPr>
      <w:r>
        <w:rPr>
          <w:lang w:val="ar_AE" w:bidi="ar_AE"/>
        </w:rPr>
      </w:r>
      <w:r>
        <w:rPr>
          <w:lang w:val="ar_AE" w:bidi="ar_AE"/>
        </w:rPr>
        <w:t>كان احتجاج يشوع الغيور مدفوعًا برغبة جديرة بالثناء لكنها غير ناضجة في حماية مكانة سيده. غير أن موسى، لكونه متواضعًا (</w:t>
      </w:r>
      <w:hyperlink r:id="rId236">
        <w:r>
          <w:rPr>
            <w:lang w:val="ar_AE" w:bidi="ar_AE"/>
          </w:rPr>
          <w:rPr>
            <w:color w:val="0000EE"/>
            <w:u w:val="single"/>
          </w:rPr>
          <w:t>عدد 12:3</w:t>
        </w:r>
      </w:hyperlink>
      <w:r>
        <w:rPr>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7">
        <w:r>
          <w:rPr>
            <w:lang w:val="ar_AE" w:bidi="ar_AE"/>
          </w:rPr>
          <w:rPr>
            <w:color w:val="0000EE"/>
            <w:u w:val="single"/>
          </w:rPr>
          <w:t>مرقس 9:38–40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31–35</w:t>
      </w:r>
      <w:r>
        <w:rPr>
          <w:lang w:val="ar_AE" w:bidi="ar_AE"/>
        </w:rPr>
      </w:r>
    </w:p>
    <w:p>
      <w:pPr>
        <w:bidi/>
      </w:pPr>
      <w:r>
        <w:rPr>
          <w:lang w:val="ar_AE" w:bidi="ar_AE"/>
        </w:rPr>
      </w:r>
      <w:r>
        <w:rPr>
          <w:lang w:val="ar_AE" w:bidi="ar_AE"/>
        </w:rPr>
        <w:t xml:space="preserve">استجاب الله لشكوى الناس بإغراقهم بالسّلوى، ثم ضربهم بوباء. ورغم أن الله كان قد سبق أن أعطاهم السّلوى مع المنّ في </w:t>
      </w:r>
      <w:hyperlink r:id="rId238">
        <w:r>
          <w:rPr>
            <w:lang w:val="ar_AE" w:bidi="ar_AE"/>
          </w:rPr>
          <w:rPr>
            <w:color w:val="0000EE"/>
            <w:u w:val="single"/>
          </w:rPr>
          <w:t>خروج 16:13</w:t>
        </w:r>
      </w:hyperlink>
      <w:r>
        <w:rPr>
          <w:lang w:val="ar_AE" w:bidi="ar_AE"/>
        </w:rPr>
        <w:t>، إلا أنها هنا جاءت تعبيرًا عن غضبه بسبب كميتها الزائدة التي جعلت الناس يسأمونها.</w:t>
      </w:r>
      <w:r>
        <w:rPr>
          <w:lang w:val="ar_AE" w:bidi="ar_AE"/>
        </w:rPr>
      </w:r>
      <w:r>
        <w:rPr>
          <w:lang w:val="ar_AE" w:bidi="ar_AE"/>
        </w:rPr>
      </w:r>
    </w:p>
    <w:p>
      <w:pPr>
        <w:bidi/>
      </w:pPr>
      <w:r>
        <w:rPr>
          <w:lang w:val="ar_AE" w:bidi="ar_AE"/>
        </w:rPr>
      </w:r>
    </w:p>
    <w:p>
      <w:pPr>
        <w:pStyle w:val="Heading2"/>
        <w:bidi/>
      </w:pPr>
      <w:r>
        <w:rPr>
          <w:lang w:val="ar_AE" w:bidi="ar_AE"/>
        </w:rPr>
        <w:t>العدد 11: 34–35</w:t>
      </w:r>
      <w:r>
        <w:rPr>
          <w:lang w:val="ar_AE" w:bidi="ar_AE"/>
        </w:rPr>
      </w:r>
    </w:p>
    <w:p>
      <w:pPr>
        <w:bidi/>
      </w:pPr>
      <w:r>
        <w:rPr>
          <w:lang w:val="ar_AE" w:bidi="ar_AE"/>
        </w:rPr>
      </w:r>
      <w:r>
        <w:rPr>
          <w:lang w:val="ar_AE" w:bidi="ar_AE"/>
        </w:rPr>
        <w:t xml:space="preserve">لا يُعرف على وجه التحديد المواقع الدقيقة لـ </w:t>
      </w:r>
      <w:r>
        <w:rPr>
          <w:lang w:val="ar_AE" w:bidi="ar_AE"/>
        </w:rPr>
        <w:t>قَبَروت هَتّأوَة،</w:t>
      </w:r>
      <w:r>
        <w:rPr>
          <w:lang w:val="ar_AE" w:bidi="ar_AE"/>
        </w:rPr>
        <w:t xml:space="preserve"> وحَضَيْروت.</w:t>
      </w:r>
      <w:r>
        <w:rPr>
          <w:lang w:val="ar_AE" w:bidi="ar_AE"/>
        </w:rPr>
      </w:r>
      <w:r>
        <w:rPr>
          <w:lang w:val="ar_AE" w:bidi="ar_AE"/>
        </w:rPr>
      </w:r>
    </w:p>
    <w:p>
      <w:pPr>
        <w:bidi/>
      </w:pPr>
      <w:r>
        <w:rPr>
          <w:lang w:val="ar_AE" w:bidi="ar_AE"/>
        </w:rPr>
      </w:r>
    </w:p>
    <w:p>
      <w:pPr>
        <w:pStyle w:val="Heading2"/>
        <w:bidi/>
      </w:pPr>
      <w:r>
        <w:rPr>
          <w:lang w:val="ar_AE" w:bidi="ar_AE"/>
        </w:rPr>
        <w:t>العدد 12: 1</w:t>
      </w:r>
      <w:r>
        <w:rPr>
          <w:lang w:val="ar_AE" w:bidi="ar_AE"/>
        </w:rPr>
      </w:r>
    </w:p>
    <w:p>
      <w:pPr>
        <w:bidi/>
      </w:pPr>
      <w:r>
        <w:rPr>
          <w:lang w:val="ar_AE" w:bidi="ar_AE"/>
        </w:rPr>
      </w:r>
      <w:r>
        <w:rPr>
          <w:lang w:val="ar_AE" w:bidi="ar_AE"/>
        </w:rPr>
        <w:t>يرى غالبية المفسرين أن المرأة الكوشية المذكورة هنا هي صفّورة زوجة موسى التي كانت من مديان (</w:t>
      </w:r>
      <w:hyperlink r:id="rId239">
        <w:r>
          <w:rPr>
            <w:lang w:val="ar_AE" w:bidi="ar_AE"/>
          </w:rPr>
          <w:rPr>
            <w:color w:val="0000EE"/>
            <w:u w:val="single"/>
          </w:rPr>
          <w:t>خروج 2:16–22</w:t>
        </w:r>
      </w:hyperlink>
      <w:r>
        <w:rPr>
          <w:lang w:val="ar_AE" w:bidi="ar_AE"/>
        </w:rPr>
        <w:t xml:space="preserve">)، حيث يعتبرون أن </w:t>
      </w:r>
      <w:r>
        <w:rPr>
          <w:i/>
          <w:lang w:val="ar_AE" w:bidi="ar_AE"/>
        </w:rPr>
        <w:t>كوش</w:t>
      </w:r>
      <w:r>
        <w:rPr>
          <w:lang w:val="ar_AE" w:bidi="ar_AE"/>
        </w:rPr>
        <w:t xml:space="preserve"> تشير هنا إلى كوشان، وهي منطقة قريبة من مديان (</w:t>
      </w:r>
      <w:hyperlink r:id="rId240">
        <w:r>
          <w:rPr>
            <w:lang w:val="ar_AE" w:bidi="ar_AE"/>
          </w:rPr>
          <w:rPr>
            <w:color w:val="0000EE"/>
            <w:u w:val="single"/>
          </w:rPr>
          <w:t>حبقوق 3:7</w:t>
        </w:r>
      </w:hyperlink>
      <w:r>
        <w:rPr>
          <w:lang w:val="ar_AE" w:bidi="ar_AE"/>
        </w:rPr>
        <w:t xml:space="preserve">). بينما يرى مفسرون آخرون أن </w:t>
      </w:r>
      <w:r>
        <w:rPr>
          <w:i/>
          <w:lang w:val="ar_AE" w:bidi="ar_AE"/>
        </w:rPr>
        <w:t>كوشية</w:t>
      </w:r>
      <w:r>
        <w:rPr>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41">
        <w:r>
          <w:rPr>
            <w:lang w:val="ar_AE" w:bidi="ar_AE"/>
          </w:rPr>
          <w:rPr>
            <w:color w:val="0000EE"/>
            <w:u w:val="single"/>
          </w:rPr>
          <w:t>12:9–10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1–16</w:t>
      </w:r>
      <w:r>
        <w:rPr>
          <w:lang w:val="ar_AE" w:bidi="ar_AE"/>
        </w:rPr>
      </w:r>
    </w:p>
    <w:p>
      <w:pPr>
        <w:bidi/>
      </w:pPr>
      <w:r>
        <w:rPr>
          <w:lang w:val="ar_AE" w:bidi="ar_AE"/>
        </w:rPr>
      </w:r>
      <w:r>
        <w:rPr>
          <w:lang w:val="ar_AE" w:bidi="ar_AE"/>
        </w:rPr>
        <w:t>لم يكن التمرّد مقتصرًا على "</w:t>
      </w:r>
      <w:r>
        <w:rPr>
          <w:lang w:val="ar_AE" w:bidi="ar_AE"/>
        </w:rPr>
        <w:t>ٱللَّفِيف</w:t>
      </w:r>
      <w:r>
        <w:rPr>
          <w:lang w:val="ar_AE" w:bidi="ar_AE"/>
        </w:rPr>
        <w:t>" أو على بني إسرائيل الذين سئموا من المنّ (</w:t>
      </w:r>
      <w:hyperlink r:id="rId242">
        <w:r>
          <w:rPr>
            <w:lang w:val="ar_AE" w:bidi="ar_AE"/>
          </w:rPr>
          <w:rPr>
            <w:color w:val="0000EE"/>
            <w:u w:val="single"/>
          </w:rPr>
          <w:t>11:4</w:t>
        </w:r>
      </w:hyperlink>
      <w:r>
        <w:rPr>
          <w:lang w:val="ar_AE" w:bidi="ar_AE"/>
        </w:rPr>
        <w:t>). بل شمل أيضًا أخا موسى وأخته، أي هارون رئيس الكهنة (</w:t>
      </w:r>
      <w:hyperlink r:id="rId243">
        <w:r>
          <w:rPr>
            <w:lang w:val="ar_AE" w:bidi="ar_AE"/>
          </w:rPr>
          <w:rPr>
            <w:color w:val="0000EE"/>
            <w:u w:val="single"/>
          </w:rPr>
          <w:t>خروج 29:30</w:t>
        </w:r>
      </w:hyperlink>
      <w:r>
        <w:rPr>
          <w:lang w:val="ar_AE" w:bidi="ar_AE"/>
        </w:rPr>
        <w:t>) ومريم النبية (</w:t>
      </w:r>
      <w:hyperlink r:id="rId244">
        <w:r>
          <w:rPr>
            <w:lang w:val="ar_AE" w:bidi="ar_AE"/>
          </w:rPr>
          <w:rPr>
            <w:color w:val="0000EE"/>
            <w:u w:val="single"/>
          </w:rPr>
          <w:t>خروج 15:20</w:t>
        </w:r>
      </w:hyperlink>
      <w:r>
        <w:rPr>
          <w:lang w:val="ar_AE" w:bidi="ar_AE"/>
        </w:rPr>
        <w:t>)، حيث ثارا عليه. لقد كانت إسرائيل تقترب من ذروة تمرّدها على الله (</w:t>
      </w:r>
      <w:hyperlink r:id="rId245">
        <w:r>
          <w:rPr>
            <w:lang w:val="ar_AE" w:bidi="ar_AE"/>
          </w:rPr>
          <w:rPr>
            <w:color w:val="0000EE"/>
            <w:u w:val="single"/>
          </w:rPr>
          <w:t>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2</w:t>
      </w:r>
      <w:r>
        <w:rPr>
          <w:lang w:val="ar_AE" w:bidi="ar_AE"/>
        </w:rPr>
      </w:r>
    </w:p>
    <w:p>
      <w:pPr>
        <w:bidi/>
      </w:pPr>
      <w:r>
        <w:rPr>
          <w:lang w:val="ar_AE" w:bidi="ar_AE"/>
        </w:rPr>
      </w:r>
      <w:r>
        <w:rPr>
          <w:lang w:val="ar_AE" w:bidi="ar_AE"/>
        </w:rPr>
        <w:t xml:space="preserve">كان التحدي لسلطة موسى بمثابة رفض ضمني لاختيار الرب لموسى قائدًا لإسرائيل. • </w:t>
      </w:r>
      <w:r>
        <w:rPr>
          <w:lang w:val="ar_AE" w:bidi="ar_AE"/>
        </w:rPr>
        <w:t>فسمِعَ الرَّبُّ</w:t>
      </w:r>
      <w:r>
        <w:rPr>
          <w:lang w:val="ar_AE" w:bidi="ar_AE"/>
        </w:rPr>
        <w:t xml:space="preserve">: تلمح نفس العبارة في </w:t>
      </w:r>
      <w:hyperlink r:id="rId246">
        <w:r>
          <w:rPr>
            <w:lang w:val="ar_AE" w:bidi="ar_AE"/>
          </w:rPr>
          <w:rPr>
            <w:color w:val="0000EE"/>
            <w:u w:val="single"/>
          </w:rPr>
          <w:t>11:1</w:t>
        </w:r>
      </w:hyperlink>
      <w:r>
        <w:rPr>
          <w:lang w:val="ar_AE" w:bidi="ar_AE"/>
        </w:rPr>
        <w:t xml:space="preserve"> إلى استجابة الرب.</w:t>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lang w:val="ar_AE" w:bidi="ar_AE"/>
        </w:rPr>
        <w:t xml:space="preserve">عكس تواضع موسى الفريد شخصيته التقية (انظر أيضًا </w:t>
      </w:r>
      <w:hyperlink r:id="rId247">
        <w:r>
          <w:rPr>
            <w:lang w:val="ar_AE" w:bidi="ar_AE"/>
          </w:rPr>
          <w:rPr>
            <w:color w:val="0000EE"/>
            <w:u w:val="single"/>
          </w:rPr>
          <w:t>أمثال 3:34</w:t>
        </w:r>
      </w:hyperlink>
      <w:r>
        <w:rPr>
          <w:lang w:val="ar_AE" w:bidi="ar_AE"/>
        </w:rPr>
        <w:t xml:space="preserve">؛ </w:t>
      </w:r>
      <w:hyperlink r:id="rId248">
        <w:r>
          <w:rPr>
            <w:lang w:val="ar_AE" w:bidi="ar_AE"/>
          </w:rPr>
          <w:rPr>
            <w:color w:val="0000EE"/>
            <w:u w:val="single"/>
          </w:rPr>
          <w:t>متى 5:5</w:t>
        </w:r>
      </w:hyperlink>
      <w:r>
        <w:rPr>
          <w:lang w:val="ar_AE" w:bidi="ar_AE"/>
        </w:rPr>
        <w:t>) في التعامل مع غيرة مريم وهارون. • إن هذا التعليق، هو تصريح بسيط للحقيقة من منظور الله، قد يكون من كلمات موسى أو من محرر لاحق.</w:t>
      </w:r>
      <w:r>
        <w:rPr>
          <w:lang w:val="ar_AE" w:bidi="ar_AE"/>
        </w:rPr>
      </w:r>
      <w:r>
        <w:rPr>
          <w:lang w:val="ar_AE" w:bidi="ar_AE"/>
        </w:rPr>
      </w:r>
    </w:p>
    <w:p>
      <w:pPr>
        <w:bidi/>
      </w:pPr>
      <w:r>
        <w:rPr>
          <w:lang w:val="ar_AE" w:bidi="ar_AE"/>
        </w:rPr>
      </w:r>
    </w:p>
    <w:p>
      <w:pPr>
        <w:pStyle w:val="Heading2"/>
        <w:bidi/>
      </w:pPr>
      <w:r>
        <w:rPr>
          <w:lang w:val="ar_AE" w:bidi="ar_AE"/>
        </w:rPr>
        <w:t>العدد 12: 4–8</w:t>
      </w:r>
      <w:r>
        <w:rPr>
          <w:lang w:val="ar_AE" w:bidi="ar_AE"/>
        </w:rPr>
      </w:r>
    </w:p>
    <w:p>
      <w:pPr>
        <w:bidi/>
      </w:pPr>
      <w:r>
        <w:rPr>
          <w:lang w:val="ar_AE" w:bidi="ar_AE"/>
        </w:rPr>
      </w:r>
      <w:r>
        <w:rPr>
          <w:lang w:val="ar_AE" w:bidi="ar_AE"/>
        </w:rPr>
        <w:t>أعاد الرب التأكيد على مكانة موسى الخاصة وسلطته ردًا على ما حدث.</w:t>
      </w:r>
      <w:r>
        <w:rPr>
          <w:lang w:val="ar_AE" w:bidi="ar_AE"/>
        </w:rPr>
      </w:r>
      <w:r>
        <w:rPr>
          <w:lang w:val="ar_AE" w:bidi="ar_AE"/>
        </w:rPr>
      </w:r>
    </w:p>
    <w:p>
      <w:pPr>
        <w:bidi/>
      </w:pPr>
      <w:r>
        <w:rPr>
          <w:lang w:val="ar_AE" w:bidi="ar_AE"/>
        </w:rPr>
      </w:r>
    </w:p>
    <w:p>
      <w:pPr>
        <w:pStyle w:val="Heading2"/>
        <w:bidi/>
      </w:pPr>
      <w:r>
        <w:rPr>
          <w:lang w:val="ar_AE" w:bidi="ar_AE"/>
        </w:rPr>
        <w:t>العدد 12: 6–8</w:t>
      </w:r>
      <w:r>
        <w:rPr>
          <w:lang w:val="ar_AE" w:bidi="ar_AE"/>
        </w:rPr>
      </w:r>
    </w:p>
    <w:p>
      <w:pPr>
        <w:bidi/>
      </w:pPr>
      <w:r>
        <w:rPr>
          <w:lang w:val="ar_AE" w:bidi="ar_AE"/>
        </w:rPr>
      </w:r>
      <w:r>
        <w:rPr>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lang w:val="ar_AE" w:bidi="ar_AE"/>
        </w:rPr>
        <w:t>فمًا لفم؛</w:t>
      </w:r>
      <w:r>
        <w:rPr>
          <w:lang w:val="ar_AE" w:bidi="ar_AE"/>
        </w:rPr>
        <w:t xml:space="preserve"> انظر </w:t>
      </w:r>
      <w:hyperlink r:id="rId249">
        <w:r>
          <w:rPr>
            <w:lang w:val="ar_AE" w:bidi="ar_AE"/>
          </w:rPr>
          <w:rPr>
            <w:color w:val="0000EE"/>
            <w:u w:val="single"/>
          </w:rPr>
          <w:t>خروج 33:8–11</w:t>
        </w:r>
      </w:hyperlink>
      <w:r>
        <w:rPr>
          <w:lang w:val="ar_AE" w:bidi="ar_AE"/>
        </w:rPr>
        <w:t xml:space="preserve">, </w:t>
      </w:r>
      <w:hyperlink r:id="rId250">
        <w:r>
          <w:rPr>
            <w:lang w:val="ar_AE" w:bidi="ar_AE"/>
          </w:rPr>
          <w:rPr>
            <w:color w:val="0000EE"/>
            <w:u w:val="single"/>
          </w:rPr>
          <w:t>18–23</w:t>
        </w:r>
      </w:hyperlink>
      <w:r>
        <w:rPr>
          <w:lang w:val="ar_AE" w:bidi="ar_AE"/>
        </w:rPr>
        <w:t xml:space="preserve">; </w:t>
      </w:r>
      <w:hyperlink r:id="rId251">
        <w:r>
          <w:rPr>
            <w:lang w:val="ar_AE" w:bidi="ar_AE"/>
          </w:rPr>
          <w:rPr>
            <w:color w:val="0000EE"/>
            <w:u w:val="single"/>
          </w:rPr>
          <w:t>تثنية 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9–16</w:t>
      </w:r>
      <w:r>
        <w:rPr>
          <w:lang w:val="ar_AE" w:bidi="ar_AE"/>
        </w:rPr>
      </w:r>
    </w:p>
    <w:p>
      <w:pPr>
        <w:bidi/>
      </w:pPr>
      <w:r>
        <w:rPr>
          <w:lang w:val="ar_AE" w:bidi="ar_AE"/>
        </w:rPr>
      </w:r>
      <w:r>
        <w:rPr>
          <w:lang w:val="ar_AE" w:bidi="ar_AE"/>
        </w:rPr>
        <w:t xml:space="preserve">تحمّلت مريم نصيبها من غضب الله (انظر </w:t>
      </w:r>
      <w:r>
        <w:rPr>
          <w:lang w:val="ar_AE" w:bidi="ar_AE"/>
        </w:rPr>
        <w:t>ملاحظة الدراسة على 12:1–2</w:t>
      </w:r>
      <w:r>
        <w:rPr>
          <w:lang w:val="ar_AE" w:bidi="ar_AE"/>
        </w:rPr>
        <w:t xml:space="preserve">). وعندما رأى هارون ما حدث لها، اعترف بخطأه وطلب شفاعة موسى (قارن </w:t>
      </w:r>
      <w:hyperlink r:id="rId252">
        <w:r>
          <w:rPr>
            <w:lang w:val="ar_AE" w:bidi="ar_AE"/>
          </w:rPr>
          <w:rPr>
            <w:color w:val="0000EE"/>
            <w:u w:val="single"/>
          </w:rPr>
          <w:t>11:2</w:t>
        </w:r>
      </w:hyperlink>
      <w:r>
        <w:rPr>
          <w:lang w:val="ar_AE" w:bidi="ar_AE"/>
        </w:rPr>
        <w:t>). وقد قبل موسى والرب اعترافه.</w:t>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lang w:val="ar_AE" w:bidi="ar_AE"/>
        </w:rPr>
        <w:t>كان على مريم أن تتبع الإجراءات المعتادة للحصول على الطهارة الطقسية بعد الإصابة بمرض جلدي (</w:t>
      </w:r>
      <w:hyperlink r:id="rId253">
        <w:r>
          <w:rPr>
            <w:lang w:val="ar_AE" w:bidi="ar_AE"/>
          </w:rPr>
          <w:rPr>
            <w:color w:val="0000EE"/>
            <w:u w:val="single"/>
          </w:rPr>
          <w:t>5:2–4</w:t>
        </w:r>
      </w:hyperlink>
      <w:r>
        <w:rPr>
          <w:lang w:val="ar_AE" w:bidi="ar_AE"/>
        </w:rPr>
        <w:t xml:space="preserve">; </w:t>
      </w:r>
      <w:hyperlink r:id="rId89">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16</w:t>
      </w:r>
      <w:r>
        <w:rPr>
          <w:lang w:val="ar_AE" w:bidi="ar_AE"/>
        </w:rPr>
      </w:r>
    </w:p>
    <w:p>
      <w:pPr>
        <w:bidi/>
      </w:pPr>
      <w:r>
        <w:rPr>
          <w:lang w:val="ar_AE" w:bidi="ar_AE"/>
        </w:rPr>
      </w:r>
      <w:r>
        <w:rPr>
          <w:lang w:val="ar_AE" w:bidi="ar_AE"/>
        </w:rPr>
        <w:t xml:space="preserve">كانت </w:t>
      </w:r>
      <w:r>
        <w:rPr>
          <w:lang w:val="ar_AE" w:bidi="ar_AE"/>
        </w:rPr>
        <w:t xml:space="preserve">مَحَلَّة </w:t>
      </w:r>
      <w:r>
        <w:rPr>
          <w:lang w:val="ar_AE" w:bidi="ar_AE"/>
        </w:rPr>
        <w:t>بني إسرائيل في برية فاران في قادش برنيع (</w:t>
      </w:r>
      <w:hyperlink r:id="rId254">
        <w:r>
          <w:rPr>
            <w:lang w:val="ar_AE" w:bidi="ar_AE"/>
          </w:rPr>
          <w:rPr>
            <w:color w:val="0000EE"/>
            <w:u w:val="single"/>
          </w:rPr>
          <w:t>13:26</w:t>
        </w:r>
      </w:hyperlink>
      <w:r>
        <w:rPr>
          <w:lang w:val="ar_AE" w:bidi="ar_AE"/>
        </w:rPr>
        <w:t xml:space="preserve">; </w:t>
      </w:r>
      <w:hyperlink r:id="rId255">
        <w:r>
          <w:rPr>
            <w:lang w:val="ar_AE" w:bidi="ar_AE"/>
          </w:rPr>
          <w:rPr>
            <w:color w:val="0000EE"/>
            <w:u w:val="single"/>
          </w:rPr>
          <w:t>تثنية 1:19–22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1–16</w:t>
      </w:r>
      <w:r>
        <w:rPr>
          <w:lang w:val="ar_AE" w:bidi="ar_AE"/>
        </w:rPr>
      </w:r>
    </w:p>
    <w:p>
      <w:pPr>
        <w:bidi/>
      </w:pPr>
      <w:r>
        <w:rPr>
          <w:lang w:val="ar_AE" w:bidi="ar_AE"/>
        </w:rPr>
      </w:r>
      <w:r>
        <w:rPr>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2">
        <w:r>
          <w:rPr>
            <w:lang w:val="ar_AE" w:bidi="ar_AE"/>
          </w:rPr>
          <w:rPr>
            <w:color w:val="0000EE"/>
            <w:u w:val="single"/>
          </w:rPr>
          <w:t>1</w:t>
        </w:r>
      </w:hyperlink>
      <w:r>
        <w:rPr>
          <w:lang w:val="ar_AE" w:bidi="ar_AE"/>
        </w:rPr>
        <w:t>، رغم أن الترتيب مختلف. ويتضح لاحقًا أن كالب ويشوع كانا رجالًا يتمتعون بالإيمان (</w:t>
      </w:r>
      <w:hyperlink r:id="rId256">
        <w:r>
          <w:rPr>
            <w:lang w:val="ar_AE" w:bidi="ar_AE"/>
          </w:rPr>
          <w:rPr>
            <w:color w:val="0000EE"/>
            <w:u w:val="single"/>
          </w:rPr>
          <w:t>14:30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1–14. 45</w:t>
      </w:r>
      <w:r>
        <w:rPr>
          <w:lang w:val="ar_AE" w:bidi="ar_AE"/>
        </w:rPr>
      </w:r>
    </w:p>
    <w:p>
      <w:pPr>
        <w:bidi/>
      </w:pPr>
      <w:r>
        <w:rPr>
          <w:lang w:val="ar_AE" w:bidi="ar_AE"/>
        </w:rPr>
      </w:r>
      <w:r>
        <w:rPr>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13: 17–20</w:t>
      </w:r>
      <w:r>
        <w:rPr>
          <w:lang w:val="ar_AE" w:bidi="ar_AE"/>
        </w:rPr>
      </w:r>
    </w:p>
    <w:p>
      <w:pPr>
        <w:bidi/>
      </w:pPr>
      <w:r>
        <w:rPr>
          <w:lang w:val="ar_AE" w:bidi="ar_AE"/>
        </w:rPr>
      </w:r>
      <w:r>
        <w:rPr>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2">
        <w:r>
          <w:rPr>
            <w:lang w:val="ar_AE" w:bidi="ar_AE"/>
          </w:rPr>
          <w:rPr>
            <w:color w:val="0000EE"/>
            <w:u w:val="single"/>
          </w:rPr>
          <w:t>الخروج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lang w:val="ar_AE" w:bidi="ar_AE"/>
        </w:rPr>
        <w:t>يبدأ موسم حصاد أول محصول عنب ناضج في أواخر يوليو أو أغسطس.</w:t>
      </w:r>
      <w:r>
        <w:rPr>
          <w:lang w:val="ar_AE" w:bidi="ar_AE"/>
        </w:rPr>
      </w:r>
      <w:r>
        <w:rPr>
          <w:lang w:val="ar_AE" w:bidi="ar_AE"/>
        </w:rPr>
      </w:r>
    </w:p>
    <w:p>
      <w:pPr>
        <w:bidi/>
      </w:pPr>
      <w:r>
        <w:rPr>
          <w:lang w:val="ar_AE" w:bidi="ar_AE"/>
        </w:rPr>
      </w:r>
    </w:p>
    <w:p>
      <w:pPr>
        <w:pStyle w:val="Heading2"/>
        <w:bidi/>
      </w:pPr>
      <w:r>
        <w:rPr>
          <w:lang w:val="ar_AE" w:bidi="ar_AE"/>
        </w:rPr>
        <w:t>العدد 13: 21</w:t>
      </w:r>
      <w:r>
        <w:rPr>
          <w:lang w:val="ar_AE" w:bidi="ar_AE"/>
        </w:rPr>
      </w:r>
    </w:p>
    <w:p>
      <w:pPr>
        <w:bidi/>
      </w:pPr>
      <w:r>
        <w:rPr>
          <w:lang w:val="ar_AE" w:bidi="ar_AE"/>
        </w:rPr>
      </w:r>
      <w:r>
        <w:rPr>
          <w:lang w:val="ar_AE" w:bidi="ar_AE"/>
        </w:rPr>
        <w:t xml:space="preserve">كانت المسافة حوالي 275 ميلاً من برية صِين التي تقع تقريبًا بين فَارَان والحدود الجنوبية لكَنْعَان (انظر </w:t>
      </w:r>
      <w:hyperlink r:id="rId257">
        <w:r>
          <w:rPr>
            <w:lang w:val="ar_AE" w:bidi="ar_AE"/>
          </w:rPr>
          <w:rPr>
            <w:color w:val="0000EE"/>
            <w:u w:val="single"/>
          </w:rPr>
          <w:t>34:3–5</w:t>
        </w:r>
      </w:hyperlink>
      <w:r>
        <w:rPr>
          <w:lang w:val="ar_AE" w:bidi="ar_AE"/>
        </w:rPr>
        <w:t xml:space="preserve">; </w:t>
      </w:r>
      <w:hyperlink r:id="rId258">
        <w:r>
          <w:rPr>
            <w:lang w:val="ar_AE" w:bidi="ar_AE"/>
          </w:rPr>
          <w:rPr>
            <w:color w:val="0000EE"/>
            <w:u w:val="single"/>
          </w:rPr>
          <w:t>يشوع 15:1–4</w:t>
        </w:r>
      </w:hyperlink>
      <w:r>
        <w:rPr>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9">
        <w:r>
          <w:rPr>
            <w:lang w:val="ar_AE" w:bidi="ar_AE"/>
          </w:rPr>
          <w:rPr>
            <w:color w:val="0000EE"/>
            <w:u w:val="single"/>
          </w:rPr>
          <w:t>1 ملوك 8:65</w:t>
        </w:r>
      </w:hyperlink>
      <w:r>
        <w:rPr>
          <w:lang w:val="ar_AE" w:bidi="ar_AE"/>
        </w:rPr>
        <w:t>). وتشير عبارة "من دَان إلى بئر سبع" (</w:t>
      </w:r>
      <w:hyperlink r:id="rId260">
        <w:r>
          <w:rPr>
            <w:lang w:val="ar_AE" w:bidi="ar_AE"/>
          </w:rPr>
          <w:rPr>
            <w:color w:val="0000EE"/>
            <w:u w:val="single"/>
          </w:rPr>
          <w:t>قضاة 20:1</w:t>
        </w:r>
      </w:hyperlink>
      <w:r>
        <w:rPr>
          <w:lang w:val="ar_AE" w:bidi="ar_AE"/>
        </w:rPr>
        <w:t xml:space="preserve">; </w:t>
      </w:r>
      <w:hyperlink r:id="rId261">
        <w:r>
          <w:rPr>
            <w:lang w:val="ar_AE" w:bidi="ar_AE"/>
          </w:rPr>
          <w:rPr>
            <w:color w:val="0000EE"/>
            <w:u w:val="single"/>
          </w:rPr>
          <w:t>2 صموئيل 3:10</w:t>
        </w:r>
      </w:hyperlink>
      <w:r>
        <w:rPr>
          <w:lang w:val="ar_AE" w:bidi="ar_AE"/>
        </w:rPr>
        <w:t>)، التي تُستخدم بشكل متكرر، لتحديد حدود إِسْرَائِيلَ التقليدية، إلى مساحة أصغر بكثير من المنطقة التي زارها جواسيس إِسْرَائِيل.</w:t>
      </w:r>
      <w:r>
        <w:rPr>
          <w:lang w:val="ar_AE" w:bidi="ar_AE"/>
        </w:rPr>
      </w:r>
      <w:r>
        <w:rPr>
          <w:lang w:val="ar_AE" w:bidi="ar_AE"/>
        </w:rPr>
      </w:r>
    </w:p>
    <w:p>
      <w:pPr>
        <w:bidi/>
      </w:pPr>
      <w:r>
        <w:rPr>
          <w:lang w:val="ar_AE" w:bidi="ar_AE"/>
        </w:rPr>
      </w:r>
    </w:p>
    <w:p>
      <w:pPr>
        <w:pStyle w:val="Heading2"/>
        <w:bidi/>
      </w:pPr>
      <w:r>
        <w:rPr>
          <w:lang w:val="ar_AE" w:bidi="ar_AE"/>
        </w:rPr>
        <w:t>العدد 13: 21–24</w:t>
      </w:r>
      <w:r>
        <w:rPr>
          <w:lang w:val="ar_AE" w:bidi="ar_AE"/>
        </w:rPr>
      </w:r>
    </w:p>
    <w:p>
      <w:pPr>
        <w:bidi/>
      </w:pPr>
      <w:r>
        <w:rPr>
          <w:lang w:val="ar_AE" w:bidi="ar_AE"/>
        </w:rPr>
      </w:r>
      <w:r>
        <w:rPr>
          <w:lang w:val="ar_AE" w:bidi="ar_AE"/>
        </w:rPr>
        <w:t>قام الجواسيس باستكشاف الأرض التي كانت تتميز بخصوبتها غير العادية مقارنةً ببرية سيناء.</w:t>
      </w:r>
      <w:r>
        <w:rPr>
          <w:lang w:val="ar_AE" w:bidi="ar_AE"/>
        </w:rPr>
      </w:r>
      <w:r>
        <w:rPr>
          <w:lang w:val="ar_AE" w:bidi="ar_AE"/>
        </w:rPr>
      </w:r>
    </w:p>
    <w:p>
      <w:pPr>
        <w:bidi/>
      </w:pPr>
      <w:r>
        <w:rPr>
          <w:lang w:val="ar_AE" w:bidi="ar_AE"/>
        </w:rPr>
      </w:r>
    </w:p>
    <w:p>
      <w:pPr>
        <w:pStyle w:val="Heading2"/>
        <w:bidi/>
      </w:pPr>
      <w:r>
        <w:rPr>
          <w:lang w:val="ar_AE" w:bidi="ar_AE"/>
        </w:rPr>
        <w:t>العدد 13: 22</w:t>
      </w:r>
      <w:r>
        <w:rPr>
          <w:lang w:val="ar_AE" w:bidi="ar_AE"/>
        </w:rPr>
      </w:r>
    </w:p>
    <w:p>
      <w:pPr>
        <w:bidi/>
      </w:pPr>
      <w:r>
        <w:rPr>
          <w:lang w:val="ar_AE" w:bidi="ar_AE"/>
        </w:rPr>
      </w:r>
      <w:r>
        <w:rPr>
          <w:lang w:val="ar_AE" w:bidi="ar_AE"/>
        </w:rPr>
        <w:t>شق جواسيس إسرائيل طريقهم إلى أرض كنعان عبر صحراء النقب</w:t>
      </w:r>
      <w:r>
        <w:rPr>
          <w:i/>
          <w:lang w:val="ar_AE" w:bidi="ar_AE"/>
        </w:rPr>
        <w:t>،</w:t>
      </w:r>
      <w:r>
        <w:rPr>
          <w:lang w:val="ar_AE" w:bidi="ar_AE"/>
        </w:rPr>
        <w:t xml:space="preserve"> وهي المنطقة الجنوبية الجافة بجانب برية صين. ووصلوا إلى حبرون في الجزء الجنوبي من منطقة أرض كنعان</w:t>
      </w:r>
      <w:r>
        <w:rPr>
          <w:i/>
          <w:lang w:val="ar_AE" w:bidi="ar_AE"/>
        </w:rPr>
        <w:t>،</w:t>
      </w:r>
      <w:r>
        <w:rPr>
          <w:lang w:val="ar_AE" w:bidi="ar_AE"/>
        </w:rPr>
        <w:t xml:space="preserve"> حيث عاش أجداد إسرائيل (</w:t>
      </w:r>
      <w:hyperlink r:id="rId262">
        <w:r>
          <w:rPr>
            <w:lang w:val="ar_AE" w:bidi="ar_AE"/>
          </w:rPr>
          <w:rPr>
            <w:color w:val="0000EE"/>
            <w:u w:val="single"/>
          </w:rPr>
          <w:t>تكوين 13:18</w:t>
        </w:r>
      </w:hyperlink>
      <w:r>
        <w:rPr>
          <w:lang w:val="ar_AE" w:bidi="ar_AE"/>
        </w:rPr>
        <w:t xml:space="preserve">; </w:t>
      </w:r>
      <w:hyperlink r:id="rId263">
        <w:r>
          <w:rPr>
            <w:lang w:val="ar_AE" w:bidi="ar_AE"/>
          </w:rPr>
          <w:rPr>
            <w:color w:val="0000EE"/>
            <w:u w:val="single"/>
          </w:rPr>
          <w:t>23:19</w:t>
        </w:r>
      </w:hyperlink>
      <w:r>
        <w:rPr>
          <w:lang w:val="ar_AE" w:bidi="ar_AE"/>
        </w:rPr>
        <w:t xml:space="preserve">; </w:t>
      </w:r>
      <w:hyperlink r:id="rId264">
        <w:r>
          <w:rPr>
            <w:lang w:val="ar_AE" w:bidi="ar_AE"/>
          </w:rPr>
          <w:rPr>
            <w:color w:val="0000EE"/>
            <w:u w:val="single"/>
          </w:rPr>
          <w:t>35:27</w:t>
        </w:r>
      </w:hyperlink>
      <w:r>
        <w:rPr>
          <w:lang w:val="ar_AE" w:bidi="ar_AE"/>
        </w:rPr>
        <w:t xml:space="preserve">; </w:t>
      </w:r>
      <w:hyperlink r:id="rId265">
        <w:r>
          <w:rPr>
            <w:lang w:val="ar_AE" w:bidi="ar_AE"/>
          </w:rPr>
          <w:rPr>
            <w:color w:val="0000EE"/>
            <w:u w:val="single"/>
          </w:rPr>
          <w:t>37:14</w:t>
        </w:r>
      </w:hyperlink>
      <w:r>
        <w:rPr>
          <w:lang w:val="ar_AE" w:bidi="ar_AE"/>
        </w:rPr>
        <w:t xml:space="preserve">). • كان نسل </w:t>
      </w:r>
      <w:r>
        <w:rPr>
          <w:lang w:val="ar_AE" w:bidi="ar_AE"/>
        </w:rPr>
        <w:t xml:space="preserve">بَنو </w:t>
      </w:r>
      <w:r>
        <w:rPr>
          <w:lang w:val="ar_AE" w:bidi="ar_AE"/>
        </w:rPr>
        <w:t xml:space="preserve">عناق مشهورين بحجمهم وقوتهم (مثلًا، </w:t>
      </w:r>
      <w:hyperlink r:id="rId266">
        <w:r>
          <w:rPr>
            <w:lang w:val="ar_AE" w:bidi="ar_AE"/>
          </w:rPr>
          <w:rPr>
            <w:color w:val="0000EE"/>
            <w:u w:val="single"/>
          </w:rPr>
          <w:t>تثنية 9:2</w:t>
        </w:r>
      </w:hyperlink>
      <w:r>
        <w:rPr>
          <w:lang w:val="ar_AE" w:bidi="ar_AE"/>
        </w:rPr>
        <w:t xml:space="preserve">). • كانت </w:t>
      </w:r>
      <w:r>
        <w:rPr>
          <w:lang w:val="ar_AE" w:bidi="ar_AE"/>
        </w:rPr>
        <w:t xml:space="preserve">صُوعَن </w:t>
      </w:r>
      <w:r>
        <w:rPr>
          <w:lang w:val="ar_AE" w:bidi="ar_AE"/>
        </w:rPr>
        <w:t xml:space="preserve">(التي سميت لاحقًا تانيس من قبل الإغريق) مدينة مشهورة في دلتا مصر الشرقية (انظر أيضًا </w:t>
      </w:r>
      <w:hyperlink r:id="rId267">
        <w:r>
          <w:rPr>
            <w:lang w:val="ar_AE" w:bidi="ar_AE"/>
          </w:rPr>
          <w:rPr>
            <w:color w:val="0000EE"/>
            <w:u w:val="single"/>
          </w:rPr>
          <w:t>مزامير 78:12</w:t>
        </w:r>
      </w:hyperlink>
      <w:r>
        <w:rPr>
          <w:lang w:val="ar_AE" w:bidi="ar_AE"/>
        </w:rPr>
        <w:t xml:space="preserve">, </w:t>
      </w:r>
      <w:hyperlink r:id="rId268">
        <w:r>
          <w:rPr>
            <w:lang w:val="ar_AE" w:bidi="ar_AE"/>
          </w:rPr>
          <w:rPr>
            <w:color w:val="0000EE"/>
            <w:u w:val="single"/>
          </w:rPr>
          <w:t>43</w:t>
        </w:r>
      </w:hyperlink>
      <w:r>
        <w:rPr>
          <w:lang w:val="ar_AE" w:bidi="ar_AE"/>
        </w:rPr>
        <w:t xml:space="preserve">; </w:t>
      </w:r>
      <w:hyperlink r:id="rId269">
        <w:r>
          <w:rPr>
            <w:lang w:val="ar_AE" w:bidi="ar_AE"/>
          </w:rPr>
          <w:rPr>
            <w:color w:val="0000EE"/>
            <w:u w:val="single"/>
          </w:rPr>
          <w:t>إشعياء 19:11–13</w:t>
        </w:r>
      </w:hyperlink>
      <w:r>
        <w:rPr>
          <w:lang w:val="ar_AE" w:bidi="ar_AE"/>
        </w:rPr>
        <w:t xml:space="preserve">; </w:t>
      </w:r>
      <w:hyperlink r:id="rId270">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25–29</w:t>
      </w:r>
      <w:r>
        <w:rPr>
          <w:lang w:val="ar_AE" w:bidi="ar_AE"/>
        </w:rPr>
      </w:r>
    </w:p>
    <w:p>
      <w:pPr>
        <w:bidi/>
      </w:pPr>
      <w:r>
        <w:rPr>
          <w:lang w:val="ar_AE" w:bidi="ar_AE"/>
        </w:rPr>
      </w:r>
      <w:r>
        <w:rPr>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lang w:val="ar_AE" w:bidi="ar_AE"/>
        </w:rPr>
      </w:r>
      <w:r>
        <w:rPr>
          <w:lang w:val="ar_AE" w:bidi="ar_AE"/>
        </w:rPr>
      </w:r>
    </w:p>
    <w:p>
      <w:pPr>
        <w:bidi/>
      </w:pPr>
      <w:r>
        <w:rPr>
          <w:lang w:val="ar_AE" w:bidi="ar_AE"/>
        </w:rPr>
      </w:r>
    </w:p>
    <w:p>
      <w:pPr>
        <w:pStyle w:val="Heading2"/>
        <w:bidi/>
      </w:pPr>
      <w:r>
        <w:rPr>
          <w:lang w:val="ar_AE" w:bidi="ar_AE"/>
        </w:rPr>
        <w:t>العدد 13: 27</w:t>
      </w:r>
      <w:r>
        <w:rPr>
          <w:lang w:val="ar_AE" w:bidi="ar_AE"/>
        </w:rPr>
      </w:r>
    </w:p>
    <w:p>
      <w:pPr>
        <w:bidi/>
      </w:pPr>
      <w:r>
        <w:rPr>
          <w:lang w:val="ar_AE" w:bidi="ar_AE"/>
        </w:rPr>
      </w:r>
      <w:r>
        <w:rPr>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71">
        <w:r>
          <w:rPr>
            <w:lang w:val="ar_AE" w:bidi="ar_AE"/>
          </w:rPr>
          <w:rPr>
            <w:color w:val="0000EE"/>
            <w:u w:val="single"/>
          </w:rPr>
          <w:t>تثنية 32:14</w:t>
        </w:r>
      </w:hyperlink>
      <w:r>
        <w:rPr>
          <w:lang w:val="ar_AE" w:bidi="ar_AE"/>
        </w:rPr>
        <w:t xml:space="preserve">; </w:t>
      </w:r>
      <w:hyperlink r:id="rId272">
        <w:r>
          <w:rPr>
            <w:lang w:val="ar_AE" w:bidi="ar_AE"/>
          </w:rPr>
          <w:rPr>
            <w:color w:val="0000EE"/>
            <w:u w:val="single"/>
          </w:rPr>
          <w:t>إشعياء 55:1</w:t>
        </w:r>
      </w:hyperlink>
      <w:r>
        <w:rPr>
          <w:lang w:val="ar_AE" w:bidi="ar_AE"/>
        </w:rPr>
        <w:t xml:space="preserve">; </w:t>
      </w:r>
      <w:hyperlink r:id="rId273">
        <w:r>
          <w:rPr>
            <w:lang w:val="ar_AE" w:bidi="ar_AE"/>
          </w:rPr>
          <w:rPr>
            <w:color w:val="0000EE"/>
            <w:u w:val="single"/>
          </w:rPr>
          <w:t>يوئِيل 3:18</w:t>
        </w:r>
      </w:hyperlink>
      <w:r>
        <w:rPr>
          <w:lang w:val="ar_AE" w:bidi="ar_AE"/>
        </w:rPr>
        <w:t xml:space="preserve">). كما كان العسل رمزًا للحلاوة (انظر </w:t>
      </w:r>
      <w:hyperlink r:id="rId274">
        <w:r>
          <w:rPr>
            <w:lang w:val="ar_AE" w:bidi="ar_AE"/>
          </w:rPr>
          <w:rPr>
            <w:color w:val="0000EE"/>
            <w:u w:val="single"/>
          </w:rPr>
          <w:t>مزامير 19:10</w:t>
        </w:r>
      </w:hyperlink>
      <w:r>
        <w:rPr>
          <w:lang w:val="ar_AE" w:bidi="ar_AE"/>
        </w:rPr>
        <w:t xml:space="preserve">; </w:t>
      </w:r>
      <w:hyperlink r:id="rId275">
        <w:r>
          <w:rPr>
            <w:lang w:val="ar_AE" w:bidi="ar_AE"/>
          </w:rPr>
          <w:rPr>
            <w:color w:val="0000EE"/>
            <w:u w:val="single"/>
          </w:rPr>
          <w:t>119:103</w:t>
        </w:r>
      </w:hyperlink>
      <w:r>
        <w:rPr>
          <w:lang w:val="ar_AE" w:bidi="ar_AE"/>
        </w:rPr>
        <w:t xml:space="preserve">; </w:t>
      </w:r>
      <w:hyperlink r:id="rId276">
        <w:r>
          <w:rPr>
            <w:lang w:val="ar_AE" w:bidi="ar_AE"/>
          </w:rPr>
          <w:rPr>
            <w:color w:val="0000EE"/>
            <w:u w:val="single"/>
          </w:rPr>
          <w:t>حزقيال 3:3</w:t>
        </w:r>
      </w:hyperlink>
      <w:r>
        <w:rPr>
          <w:lang w:val="ar_AE" w:bidi="ar_AE"/>
        </w:rPr>
        <w:t xml:space="preserve">; </w:t>
      </w:r>
      <w:hyperlink r:id="rId277">
        <w:r>
          <w:rPr>
            <w:lang w:val="ar_AE" w:bidi="ar_AE"/>
          </w:rPr>
          <w:rPr>
            <w:color w:val="0000EE"/>
            <w:u w:val="single"/>
          </w:rPr>
          <w:t>رؤيا 10:9–10</w:t>
        </w:r>
      </w:hyperlink>
      <w:r>
        <w:rPr>
          <w:lang w:val="ar_AE" w:bidi="ar_AE"/>
        </w:rPr>
        <w:t xml:space="preserve">). لذا، فإن هذه العبارة تشير إلى أرض مرغوبة جدًا، غنية بالغذاء والموارد (قارن </w:t>
      </w:r>
      <w:hyperlink r:id="rId278">
        <w:r>
          <w:rPr>
            <w:lang w:val="ar_AE" w:bidi="ar_AE"/>
          </w:rPr>
          <w:rPr>
            <w:color w:val="0000EE"/>
            <w:u w:val="single"/>
          </w:rPr>
          <w:t>عدد 16:13–14</w:t>
        </w:r>
      </w:hyperlink>
      <w:r>
        <w:rPr>
          <w:lang w:val="ar_AE" w:bidi="ar_AE"/>
        </w:rPr>
        <w:t xml:space="preserve">; انظر أيضًا </w:t>
      </w:r>
      <w:hyperlink r:id="rId279">
        <w:r>
          <w:rPr>
            <w:lang w:val="ar_AE" w:bidi="ar_AE"/>
          </w:rPr>
          <w:rPr>
            <w:color w:val="0000EE"/>
            <w:u w:val="single"/>
          </w:rPr>
          <w:t>خروج 3:8</w:t>
        </w:r>
      </w:hyperlink>
      <w:r>
        <w:rPr>
          <w:lang w:val="ar_AE" w:bidi="ar_AE"/>
        </w:rPr>
        <w:t xml:space="preserve">; </w:t>
      </w:r>
      <w:hyperlink r:id="rId280">
        <w:r>
          <w:rPr>
            <w:lang w:val="ar_AE" w:bidi="ar_AE"/>
          </w:rPr>
          <w:rPr>
            <w:color w:val="0000EE"/>
            <w:u w:val="single"/>
          </w:rPr>
          <w:t>تثنية 6:3</w:t>
        </w:r>
      </w:hyperlink>
      <w:r>
        <w:rPr>
          <w:lang w:val="ar_AE" w:bidi="ar_AE"/>
        </w:rPr>
        <w:t xml:space="preserve">; </w:t>
      </w:r>
      <w:hyperlink r:id="rId281">
        <w:r>
          <w:rPr>
            <w:lang w:val="ar_AE" w:bidi="ar_AE"/>
          </w:rPr>
          <w:rPr>
            <w:color w:val="0000EE"/>
            <w:u w:val="single"/>
          </w:rPr>
          <w:t>26:15</w:t>
        </w:r>
      </w:hyperlink>
      <w:r>
        <w:rPr>
          <w:lang w:val="ar_AE" w:bidi="ar_AE"/>
        </w:rPr>
        <w:t xml:space="preserve">; </w:t>
      </w:r>
      <w:hyperlink r:id="rId282">
        <w:r>
          <w:rPr>
            <w:lang w:val="ar_AE" w:bidi="ar_AE"/>
          </w:rPr>
          <w:rPr>
            <w:color w:val="0000EE"/>
            <w:u w:val="single"/>
          </w:rPr>
          <w:t>إرميا 11:4–5</w:t>
        </w:r>
      </w:hyperlink>
      <w:r>
        <w:rPr>
          <w:lang w:val="ar_AE" w:bidi="ar_AE"/>
        </w:rPr>
        <w:t xml:space="preserve">; </w:t>
      </w:r>
      <w:hyperlink r:id="rId283">
        <w:r>
          <w:rPr>
            <w:lang w:val="ar_AE" w:bidi="ar_AE"/>
          </w:rPr>
          <w:rPr>
            <w:color w:val="0000EE"/>
            <w:u w:val="single"/>
          </w:rPr>
          <w:t>حزقيال 20:6</w:t>
        </w:r>
      </w:hyperlink>
      <w:r>
        <w:rPr>
          <w:lang w:val="ar_AE" w:bidi="ar_AE"/>
        </w:rPr>
        <w:t xml:space="preserve">). ويركز العهد الجديد على البعد الروحي لهذه الوعود، رابطًا إياها بالميراث السماوي (انظر </w:t>
      </w:r>
      <w:hyperlink r:id="rId284">
        <w:r>
          <w:rPr>
            <w:lang w:val="ar_AE" w:bidi="ar_AE"/>
          </w:rPr>
          <w:rPr>
            <w:color w:val="0000EE"/>
            <w:u w:val="single"/>
          </w:rPr>
          <w:t>رومية 9:6–8</w:t>
        </w:r>
      </w:hyperlink>
      <w:r>
        <w:rPr>
          <w:lang w:val="ar_AE" w:bidi="ar_AE"/>
        </w:rPr>
        <w:t xml:space="preserve">; </w:t>
      </w:r>
      <w:hyperlink r:id="rId285">
        <w:r>
          <w:rPr>
            <w:lang w:val="ar_AE" w:bidi="ar_AE"/>
          </w:rPr>
          <w:rPr>
            <w:color w:val="0000EE"/>
            <w:u w:val="single"/>
          </w:rPr>
          <w:t>غلاطية 6:14–16</w:t>
        </w:r>
      </w:hyperlink>
      <w:r>
        <w:rPr>
          <w:lang w:val="ar_AE" w:bidi="ar_AE"/>
        </w:rPr>
        <w:t xml:space="preserve">; </w:t>
      </w:r>
      <w:hyperlink r:id="rId286">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29</w:t>
      </w:r>
      <w:r>
        <w:rPr>
          <w:lang w:val="ar_AE" w:bidi="ar_AE"/>
        </w:rPr>
      </w:r>
    </w:p>
    <w:p>
      <w:pPr>
        <w:bidi/>
      </w:pPr>
      <w:r>
        <w:rPr>
          <w:lang w:val="ar_AE" w:bidi="ar_AE"/>
        </w:rPr>
      </w:r>
      <w:r>
        <w:rPr>
          <w:lang w:val="ar_AE" w:bidi="ar_AE"/>
        </w:rPr>
        <w:t xml:space="preserve">أجاب الجواسيس عن السؤال المطروح في </w:t>
      </w:r>
      <w:hyperlink r:id="rId287">
        <w:r>
          <w:rPr>
            <w:lang w:val="ar_AE" w:bidi="ar_AE"/>
          </w:rPr>
          <w:rPr>
            <w:color w:val="0000EE"/>
            <w:u w:val="single"/>
          </w:rPr>
          <w:t>13:18</w:t>
        </w:r>
      </w:hyperlink>
      <w:r>
        <w:rPr>
          <w:lang w:val="ar_AE" w:bidi="ar_AE"/>
        </w:rPr>
        <w:t>. فقد كانت أرض كنعان مأهولة بشعوب متعددة ومتنوعة.</w:t>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lang w:val="ar_AE" w:bidi="ar_AE"/>
        </w:rPr>
        <w:t xml:space="preserve">كان كالب ويشوع (انظر </w:t>
      </w:r>
      <w:hyperlink r:id="rId288">
        <w:r>
          <w:rPr>
            <w:lang w:val="ar_AE" w:bidi="ar_AE"/>
          </w:rPr>
          <w:rPr>
            <w:color w:val="0000EE"/>
            <w:u w:val="single"/>
          </w:rPr>
          <w:t>14:6</w:t>
        </w:r>
      </w:hyperlink>
      <w:r>
        <w:rPr>
          <w:lang w:val="ar_AE" w:bidi="ar_AE"/>
        </w:rPr>
        <w:t xml:space="preserve">, </w:t>
      </w:r>
      <w:hyperlink r:id="rId289">
        <w:r>
          <w:rPr>
            <w:lang w:val="ar_AE" w:bidi="ar_AE"/>
          </w:rPr>
          <w:rPr>
            <w:color w:val="0000EE"/>
            <w:u w:val="single"/>
          </w:rPr>
          <w:t>10</w:t>
        </w:r>
      </w:hyperlink>
      <w:r>
        <w:rPr>
          <w:lang w:val="ar_AE" w:bidi="ar_AE"/>
        </w:rPr>
        <w:t xml:space="preserve">, </w:t>
      </w:r>
      <w:hyperlink r:id="rId256">
        <w:r>
          <w:rPr>
            <w:lang w:val="ar_AE" w:bidi="ar_AE"/>
          </w:rPr>
          <w:rPr>
            <w:color w:val="0000EE"/>
            <w:u w:val="single"/>
          </w:rPr>
          <w:t>30</w:t>
        </w:r>
      </w:hyperlink>
      <w:r>
        <w:rPr>
          <w:lang w:val="ar_AE" w:bidi="ar_AE"/>
        </w:rPr>
        <w:t xml:space="preserve">) أكثر تفاؤلاً في تقييمهما للأرض مقارنةً بالجواسيس الآخرين (قارن </w:t>
      </w:r>
      <w:hyperlink r:id="rId290">
        <w:r>
          <w:rPr>
            <w:lang w:val="ar_AE" w:bidi="ar_AE"/>
          </w:rPr>
          <w:rPr>
            <w:color w:val="0000EE"/>
            <w:u w:val="single"/>
          </w:rPr>
          <w:t>14:31–33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lang w:val="ar_AE" w:bidi="ar_AE"/>
        </w:rPr>
        <w:t>الجَبابِرَة</w:t>
      </w:r>
      <w:r>
        <w:rPr>
          <w:lang w:val="ar_AE" w:bidi="ar_AE"/>
        </w:rPr>
        <w:t xml:space="preserve">: انظر </w:t>
      </w:r>
      <w:r>
        <w:rPr>
          <w:lang w:val="ar_AE" w:bidi="ar_AE"/>
        </w:rPr>
        <w:t>ملاحظة الدراسة حول تكوين 6:4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1–45</w:t>
      </w:r>
      <w:r>
        <w:rPr>
          <w:lang w:val="ar_AE" w:bidi="ar_AE"/>
        </w:rPr>
      </w:r>
    </w:p>
    <w:p>
      <w:pPr>
        <w:bidi/>
      </w:pPr>
      <w:r>
        <w:rPr>
          <w:lang w:val="ar_AE" w:bidi="ar_AE"/>
        </w:rPr>
      </w:r>
      <w:r>
        <w:rPr>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lang w:val="ar_AE" w:bidi="ar_AE"/>
        </w:rPr>
        <w:t>ونَرجِعُ إلَى مِصرَ</w:t>
      </w:r>
      <w:r>
        <w:rPr>
          <w:lang w:val="ar_AE" w:bidi="ar_AE"/>
        </w:rPr>
        <w:t>: يا لسرعة نسيان الإسرائيليين لعبوديتهم (</w:t>
      </w:r>
      <w:hyperlink r:id="rId291">
        <w:r>
          <w:rPr>
            <w:lang w:val="ar_AE" w:bidi="ar_AE"/>
          </w:rPr>
          <w:rPr>
            <w:color w:val="0000EE"/>
            <w:u w:val="single"/>
          </w:rPr>
          <w:t>خروج 2:23–24</w:t>
        </w:r>
      </w:hyperlink>
      <w:r>
        <w:rPr>
          <w:lang w:val="ar_AE" w:bidi="ar_AE"/>
        </w:rPr>
        <w:t>) وللمشقة التي واجهوها في البرية (</w:t>
      </w:r>
      <w:hyperlink r:id="rId246">
        <w:r>
          <w:rPr>
            <w:lang w:val="ar_AE" w:bidi="ar_AE"/>
          </w:rPr>
          <w:rPr>
            <w:color w:val="0000EE"/>
            <w:u w:val="single"/>
          </w:rPr>
          <w:t>عدد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lang w:val="ar_AE" w:bidi="ar_AE"/>
        </w:rPr>
        <w:t>خرَّ موسى وهارون على وجهيهما بدافع من التواضع والخشية والأسى والضيق.</w:t>
      </w:r>
      <w:r>
        <w:rPr>
          <w:lang w:val="ar_AE" w:bidi="ar_AE"/>
        </w:rPr>
      </w:r>
      <w:r>
        <w:rPr>
          <w:lang w:val="ar_AE" w:bidi="ar_AE"/>
        </w:rPr>
      </w:r>
    </w:p>
    <w:p>
      <w:pPr>
        <w:bidi/>
      </w:pPr>
      <w:r>
        <w:rPr>
          <w:lang w:val="ar_AE" w:bidi="ar_AE"/>
        </w:rPr>
      </w:r>
    </w:p>
    <w:p>
      <w:pPr>
        <w:pStyle w:val="Heading2"/>
        <w:bidi/>
      </w:pPr>
      <w:r>
        <w:rPr>
          <w:lang w:val="ar_AE" w:bidi="ar_AE"/>
        </w:rPr>
        <w:t>العدد 14: 6</w:t>
      </w:r>
      <w:r>
        <w:rPr>
          <w:lang w:val="ar_AE" w:bidi="ar_AE"/>
        </w:rPr>
      </w:r>
    </w:p>
    <w:p>
      <w:pPr>
        <w:bidi/>
      </w:pPr>
      <w:r>
        <w:rPr>
          <w:lang w:val="ar_AE" w:bidi="ar_AE"/>
        </w:rPr>
      </w:r>
      <w:r>
        <w:rPr>
          <w:lang w:val="ar_AE" w:bidi="ar_AE"/>
        </w:rPr>
        <w:t>انضم يَشوع وكَالِب إلى الجهود المبذولة لوقف التمرد وتجنب غضب الله، فمزقا ثيابهما تعبيرًا عن الحزن.</w:t>
      </w:r>
      <w:r>
        <w:rPr>
          <w:lang w:val="ar_AE" w:bidi="ar_AE"/>
        </w:rPr>
      </w:r>
      <w:r>
        <w:rPr>
          <w:lang w:val="ar_AE" w:bidi="ar_AE"/>
        </w:rPr>
      </w:r>
    </w:p>
    <w:p>
      <w:pPr>
        <w:bidi/>
      </w:pPr>
      <w:r>
        <w:rPr>
          <w:lang w:val="ar_AE" w:bidi="ar_AE"/>
        </w:rPr>
      </w:r>
    </w:p>
    <w:p>
      <w:pPr>
        <w:pStyle w:val="Heading2"/>
        <w:bidi/>
      </w:pPr>
      <w:r>
        <w:rPr>
          <w:lang w:val="ar_AE" w:bidi="ar_AE"/>
        </w:rPr>
        <w:t>العدد 14: 7–9</w:t>
      </w:r>
      <w:r>
        <w:rPr>
          <w:lang w:val="ar_AE" w:bidi="ar_AE"/>
        </w:rPr>
      </w:r>
    </w:p>
    <w:p>
      <w:pPr>
        <w:bidi/>
      </w:pPr>
      <w:r>
        <w:rPr>
          <w:lang w:val="ar_AE" w:bidi="ar_AE"/>
        </w:rPr>
      </w:r>
      <w:r>
        <w:rPr>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lang w:val="ar_AE" w:bidi="ar_AE"/>
        </w:rPr>
        <w:t>والرَّبُّ معنا</w:t>
      </w:r>
      <w:r>
        <w:rPr>
          <w:lang w:val="ar_AE" w:bidi="ar_AE"/>
        </w:rPr>
        <w:t xml:space="preserve">: كان هذا أساس يقينهما (قارن </w:t>
      </w:r>
      <w:hyperlink r:id="rId292">
        <w:r>
          <w:rPr>
            <w:lang w:val="ar_AE" w:bidi="ar_AE"/>
          </w:rPr>
          <w:rPr>
            <w:color w:val="0000EE"/>
            <w:u w:val="single"/>
          </w:rPr>
          <w:t>رومية 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3">
        <w:r>
          <w:rPr>
            <w:lang w:val="ar_AE" w:bidi="ar_AE"/>
          </w:rPr>
          <w:rPr>
            <w:color w:val="0000EE"/>
            <w:u w:val="single"/>
          </w:rPr>
          <w:t>خروج 24:15–18</w:t>
        </w:r>
      </w:hyperlink>
      <w:r>
        <w:rPr>
          <w:lang w:val="ar_AE" w:bidi="ar_AE"/>
        </w:rPr>
        <w:t xml:space="preserve">؛ </w:t>
      </w:r>
      <w:hyperlink r:id="rId294">
        <w:r>
          <w:rPr>
            <w:lang w:val="ar_AE" w:bidi="ar_AE"/>
          </w:rPr>
          <w:rPr>
            <w:color w:val="0000EE"/>
            <w:u w:val="single"/>
          </w:rPr>
          <w:t>حزقيال 1</w:t>
        </w:r>
      </w:hyperlink>
      <w:r>
        <w:rPr>
          <w:lang w:val="ar_AE" w:bidi="ar_AE"/>
        </w:rPr>
        <w:t>) عند خيمة الاجتماع، حيث كان يتم التواصل الإلهي.</w:t>
      </w:r>
      <w:r>
        <w:rPr>
          <w:lang w:val="ar_AE" w:bidi="ar_AE"/>
        </w:rPr>
      </w:r>
      <w:r>
        <w:rPr>
          <w:lang w:val="ar_AE" w:bidi="ar_AE"/>
        </w:rPr>
      </w:r>
    </w:p>
    <w:p>
      <w:pPr>
        <w:bidi/>
      </w:pPr>
      <w:r>
        <w:rPr>
          <w:lang w:val="ar_AE" w:bidi="ar_AE"/>
        </w:rPr>
      </w:r>
    </w:p>
    <w:p>
      <w:pPr>
        <w:pStyle w:val="Heading2"/>
        <w:bidi/>
      </w:pPr>
      <w:r>
        <w:rPr>
          <w:lang w:val="ar_AE" w:bidi="ar_AE"/>
        </w:rPr>
        <w:t>العدد 14: 11</w:t>
      </w:r>
      <w:r>
        <w:rPr>
          <w:lang w:val="ar_AE" w:bidi="ar_AE"/>
        </w:rPr>
      </w:r>
    </w:p>
    <w:p>
      <w:pPr>
        <w:bidi/>
      </w:pPr>
      <w:r>
        <w:rPr>
          <w:lang w:val="ar_AE" w:bidi="ar_AE"/>
        </w:rPr>
      </w:r>
      <w:r>
        <w:rPr>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5">
        <w:r>
          <w:rPr>
            <w:lang w:val="ar_AE" w:bidi="ar_AE"/>
          </w:rPr>
          <w:rPr>
            <w:color w:val="0000EE"/>
            <w:u w:val="single"/>
          </w:rPr>
          <w:t>تثنية 4:32–40</w:t>
        </w:r>
      </w:hyperlink>
      <w:r>
        <w:rPr>
          <w:lang w:val="ar_AE" w:bidi="ar_AE"/>
        </w:rPr>
        <w:t xml:space="preserve">؛ </w:t>
      </w:r>
      <w:hyperlink r:id="rId296">
        <w:r>
          <w:rPr>
            <w:lang w:val="ar_AE" w:bidi="ar_AE"/>
          </w:rPr>
          <w:rPr>
            <w:color w:val="0000EE"/>
            <w:u w:val="single"/>
          </w:rPr>
          <w:t>متى 11:21</w:t>
        </w:r>
      </w:hyperlink>
      <w:r>
        <w:rPr>
          <w:lang w:val="ar_AE" w:bidi="ar_AE"/>
        </w:rPr>
        <w:t xml:space="preserve">؛ </w:t>
      </w:r>
      <w:hyperlink r:id="rId297">
        <w:r>
          <w:rPr>
            <w:lang w:val="ar_AE" w:bidi="ar_AE"/>
          </w:rPr>
          <w:rPr>
            <w:color w:val="0000EE"/>
            <w:u w:val="single"/>
          </w:rPr>
          <w:t>لوقا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lang w:val="ar_AE" w:bidi="ar_AE"/>
        </w:rPr>
        <w:t xml:space="preserve">يتمتع الله بالصبر، لكنه لا يتسامح مع العصيان الصريح من قِبَل شعبه (انظر </w:t>
      </w:r>
      <w:hyperlink r:id="rId298">
        <w:r>
          <w:rPr>
            <w:lang w:val="ar_AE" w:bidi="ar_AE"/>
          </w:rPr>
          <w:rPr>
            <w:color w:val="0000EE"/>
            <w:u w:val="single"/>
          </w:rPr>
          <w:t>خروج 32:7–10</w:t>
        </w:r>
      </w:hyperlink>
      <w:r>
        <w:rPr>
          <w:lang w:val="ar_AE" w:bidi="ar_AE"/>
        </w:rPr>
        <w:t>). ويشير كاتب رسالة العبرانيين إلى هذه الحادثة في محاولته لتقوية إيمان المسيحيين الذين كانت ثقتهم بالبشارة تتزعزع (</w:t>
      </w:r>
      <w:hyperlink r:id="rId299">
        <w:r>
          <w:rPr>
            <w:lang w:val="ar_AE" w:bidi="ar_AE"/>
          </w:rPr>
          <w:rPr>
            <w:color w:val="0000EE"/>
            <w:u w:val="single"/>
          </w:rPr>
          <w:t>عبرانيين 3:7–19</w:t>
        </w:r>
      </w:hyperlink>
      <w:r>
        <w:rPr>
          <w:lang w:val="ar_AE" w:bidi="ar_AE"/>
        </w:rPr>
        <w:t xml:space="preserve">; </w:t>
      </w:r>
      <w:hyperlink r:id="rId300">
        <w:r>
          <w:rPr>
            <w:lang w:val="ar_AE" w:bidi="ar_AE"/>
          </w:rPr>
          <w:rPr>
            <w:color w:val="0000EE"/>
            <w:u w:val="single"/>
          </w:rPr>
          <w:t>12:3</w:t>
        </w:r>
      </w:hyperlink>
      <w:r>
        <w:rPr>
          <w:lang w:val="ar_AE" w:bidi="ar_AE"/>
        </w:rPr>
        <w:t xml:space="preserve">, </w:t>
      </w:r>
      <w:hyperlink r:id="rId301">
        <w:r>
          <w:rPr>
            <w:lang w:val="ar_AE" w:bidi="ar_AE"/>
          </w:rPr>
          <w:rPr>
            <w:color w:val="0000EE"/>
            <w:u w:val="single"/>
          </w:rPr>
          <w:t>25</w:t>
        </w:r>
      </w:hyperlink>
      <w:r>
        <w:rPr>
          <w:lang w:val="ar_AE" w:bidi="ar_AE"/>
        </w:rPr>
        <w:t xml:space="preserve">; انظر </w:t>
      </w:r>
      <w:hyperlink r:id="rId302">
        <w:r>
          <w:rPr>
            <w:lang w:val="ar_AE" w:bidi="ar_AE"/>
          </w:rPr>
          <w:rPr>
            <w:color w:val="0000EE"/>
            <w:u w:val="single"/>
          </w:rPr>
          <w:t>مزمور 95:8–11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13–25</w:t>
      </w:r>
      <w:r>
        <w:rPr>
          <w:lang w:val="ar_AE" w:bidi="ar_AE"/>
        </w:rPr>
      </w:r>
    </w:p>
    <w:p>
      <w:pPr>
        <w:bidi/>
      </w:pPr>
      <w:r>
        <w:rPr>
          <w:lang w:val="ar_AE" w:bidi="ar_AE"/>
        </w:rPr>
      </w:r>
      <w:r>
        <w:rPr>
          <w:lang w:val="ar_AE" w:bidi="ar_AE"/>
        </w:rPr>
        <w:t>لقد تضرع موسى نيابة عن شعبه، مذكّرًا الله بأن سمعته كانت مرتبطة بسمعة إسرائيل، وملتمساً رحمته وأمانته.</w:t>
      </w:r>
      <w:r>
        <w:rPr>
          <w:lang w:val="ar_AE" w:bidi="ar_AE"/>
        </w:rPr>
      </w:r>
      <w:r>
        <w:rPr>
          <w:lang w:val="ar_AE" w:bidi="ar_AE"/>
        </w:rPr>
      </w:r>
    </w:p>
    <w:p>
      <w:pPr>
        <w:bidi/>
      </w:pPr>
      <w:r>
        <w:rPr>
          <w:lang w:val="ar_AE" w:bidi="ar_AE"/>
        </w:rPr>
      </w:r>
    </w:p>
    <w:p>
      <w:pPr>
        <w:pStyle w:val="Heading2"/>
        <w:bidi/>
      </w:pPr>
      <w:r>
        <w:rPr>
          <w:lang w:val="ar_AE" w:bidi="ar_AE"/>
        </w:rPr>
        <w:t>العدد 14: 17–18</w:t>
      </w:r>
      <w:r>
        <w:rPr>
          <w:lang w:val="ar_AE" w:bidi="ar_AE"/>
        </w:rPr>
      </w:r>
    </w:p>
    <w:p>
      <w:pPr>
        <w:bidi/>
      </w:pPr>
      <w:r>
        <w:rPr>
          <w:lang w:val="ar_AE" w:bidi="ar_AE"/>
        </w:rPr>
      </w:r>
      <w:r>
        <w:rPr>
          <w:lang w:val="ar_AE" w:bidi="ar_AE"/>
        </w:rPr>
        <w:t>سبق أن قدَّم موسى نفس الحجة عندما طلب الصفح عن عصيان إسرائيل (</w:t>
      </w:r>
      <w:hyperlink r:id="rId303">
        <w:r>
          <w:rPr>
            <w:lang w:val="ar_AE" w:bidi="ar_AE"/>
          </w:rPr>
          <w:rPr>
            <w:color w:val="0000EE"/>
            <w:u w:val="single"/>
          </w:rPr>
          <w:t>خروج 32:10–14</w:t>
        </w:r>
      </w:hyperlink>
      <w:r>
        <w:rPr>
          <w:lang w:val="ar_AE" w:bidi="ar_AE"/>
        </w:rPr>
        <w:t>). وكان على يقين من أن الله لن يدع بني إسرائيل يفلتون من العقاب (</w:t>
      </w:r>
      <w:hyperlink r:id="rId304">
        <w:r>
          <w:rPr>
            <w:lang w:val="ar_AE" w:bidi="ar_AE"/>
          </w:rPr>
          <w:rPr>
            <w:color w:val="0000EE"/>
            <w:u w:val="single"/>
          </w:rPr>
          <w:t>تثنية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19</w:t>
      </w:r>
      <w:r>
        <w:rPr>
          <w:lang w:val="ar_AE" w:bidi="ar_AE"/>
        </w:rPr>
      </w:r>
    </w:p>
    <w:p>
      <w:pPr>
        <w:bidi/>
      </w:pPr>
      <w:r>
        <w:rPr>
          <w:lang w:val="ar_AE" w:bidi="ar_AE"/>
        </w:rPr>
      </w:r>
      <w:r>
        <w:rPr>
          <w:lang w:val="ar_AE" w:bidi="ar_AE"/>
        </w:rPr>
        <w:t>كان تاريخ شعب إِسْرَائِيل منذ خروجهم من أرض مصر سلسلة من التعديات التي غفرها الرب (الإصحاحات</w:t>
      </w:r>
      <w:hyperlink r:id="rId305">
        <w:r>
          <w:rPr>
            <w:lang w:val="ar_AE" w:bidi="ar_AE"/>
          </w:rPr>
          <w:rPr>
            <w:color w:val="0000EE"/>
            <w:u w:val="single"/>
          </w:rPr>
          <w:t>11–12</w:t>
        </w:r>
      </w:hyperlink>
      <w:r>
        <w:rPr>
          <w:lang w:val="ar_AE" w:bidi="ar_AE"/>
        </w:rPr>
        <w:t xml:space="preserve">; </w:t>
      </w:r>
      <w:hyperlink r:id="rId306">
        <w:r>
          <w:rPr>
            <w:lang w:val="ar_AE" w:bidi="ar_AE"/>
          </w:rPr>
          <w:rPr>
            <w:color w:val="0000EE"/>
            <w:u w:val="single"/>
          </w:rPr>
          <w:t>خروج 15:22–27</w:t>
        </w:r>
      </w:hyperlink>
      <w:r>
        <w:rPr>
          <w:lang w:val="ar_AE" w:bidi="ar_AE"/>
        </w:rPr>
        <w:t xml:space="preserve">; </w:t>
      </w:r>
      <w:hyperlink r:id="rId307">
        <w:r>
          <w:rPr>
            <w:lang w:val="ar_AE" w:bidi="ar_AE"/>
          </w:rPr>
          <w:rPr>
            <w:color w:val="0000EE"/>
            <w:u w:val="single"/>
          </w:rPr>
          <w:t>17:1–7</w:t>
        </w:r>
      </w:hyperlink>
      <w:r>
        <w:rPr>
          <w:lang w:val="ar_AE" w:bidi="ar_AE"/>
        </w:rPr>
        <w:t xml:space="preserve">; </w:t>
      </w:r>
      <w:hyperlink r:id="rId308">
        <w:r>
          <w:rPr>
            <w:lang w:val="ar_AE" w:bidi="ar_AE"/>
          </w:rPr>
          <w:rPr>
            <w:color w:val="0000EE"/>
            <w:u w:val="single"/>
          </w:rPr>
          <w:t>32:1–14</w:t>
        </w:r>
      </w:hyperlink>
      <w:r>
        <w:rPr>
          <w:lang w:val="ar_AE" w:bidi="ar_AE"/>
        </w:rPr>
        <w:t xml:space="preserve">; </w:t>
      </w:r>
      <w:hyperlink r:id="rId309">
        <w:r>
          <w:rPr>
            <w:lang w:val="ar_AE" w:bidi="ar_AE"/>
          </w:rPr>
          <w:rPr>
            <w:color w:val="0000EE"/>
            <w:u w:val="single"/>
          </w:rPr>
          <w:t>لاويين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20–25</w:t>
      </w:r>
      <w:r>
        <w:rPr>
          <w:lang w:val="ar_AE" w:bidi="ar_AE"/>
        </w:rPr>
      </w:r>
    </w:p>
    <w:p>
      <w:pPr>
        <w:bidi/>
      </w:pPr>
      <w:r>
        <w:rPr>
          <w:lang w:val="ar_AE" w:bidi="ar_AE"/>
        </w:rPr>
      </w:r>
      <w:r>
        <w:rPr>
          <w:lang w:val="ar_AE" w:bidi="ar_AE"/>
        </w:rPr>
        <w:t>صفح الرب عن إسرائيل ولم يُبِدْهم استجابةً لحُجَّة موسى، لكن الجيل المُتَعَنِّت من الكبار لن يدخل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lang w:val="ar_AE" w:bidi="ar_AE"/>
        </w:rPr>
        <w:t xml:space="preserve">كان عدم طاعة الشعب وقلة إيمانهم رفضًا للاستماع إلى صوت الله، إذ كانوا شهود عيان لحضور الرب المجيد (انظر </w:t>
      </w:r>
      <w:r>
        <w:rPr>
          <w:lang w:val="ar_AE" w:bidi="ar_AE"/>
        </w:rPr>
        <w:t>ملاحظة الدراسة على 14:10</w:t>
      </w:r>
      <w:r>
        <w:rPr>
          <w:lang w:val="ar_AE" w:bidi="ar_AE"/>
        </w:rPr>
        <w:t>) ولمعجزاته العظيمة (</w:t>
      </w:r>
      <w:hyperlink r:id="rId310">
        <w:r>
          <w:rPr>
            <w:lang w:val="ar_AE" w:bidi="ar_AE"/>
          </w:rPr>
          <w:rPr>
            <w:color w:val="0000EE"/>
            <w:u w:val="single"/>
          </w:rPr>
          <w:t>خروج 4:29–31</w:t>
        </w:r>
      </w:hyperlink>
      <w:r>
        <w:rPr>
          <w:lang w:val="ar_AE" w:bidi="ar_AE"/>
        </w:rPr>
        <w:t xml:space="preserve">; </w:t>
      </w:r>
      <w:hyperlink r:id="rId311">
        <w:r>
          <w:rPr>
            <w:lang w:val="ar_AE" w:bidi="ar_AE"/>
          </w:rPr>
          <w:rPr>
            <w:color w:val="0000EE"/>
            <w:u w:val="single"/>
          </w:rPr>
          <w:t>7:1–11:10</w:t>
        </w:r>
      </w:hyperlink>
      <w:r>
        <w:rPr>
          <w:lang w:val="ar_AE" w:bidi="ar_AE"/>
        </w:rPr>
        <w:t xml:space="preserve">; </w:t>
      </w:r>
      <w:hyperlink r:id="rId312">
        <w:r>
          <w:rPr>
            <w:lang w:val="ar_AE" w:bidi="ar_AE"/>
          </w:rPr>
          <w:rPr>
            <w:color w:val="0000EE"/>
            <w:u w:val="single"/>
          </w:rPr>
          <w:t>14:15–31</w:t>
        </w:r>
      </w:hyperlink>
      <w:r>
        <w:rPr>
          <w:lang w:val="ar_AE" w:bidi="ar_AE"/>
        </w:rPr>
        <w:t xml:space="preserve">; </w:t>
      </w:r>
      <w:hyperlink r:id="rId313">
        <w:r>
          <w:rPr>
            <w:lang w:val="ar_AE" w:bidi="ar_AE"/>
          </w:rPr>
          <w:rPr>
            <w:color w:val="0000EE"/>
            <w:u w:val="single"/>
          </w:rPr>
          <w:t>16:1–17:13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23–25</w:t>
      </w:r>
      <w:r>
        <w:rPr>
          <w:lang w:val="ar_AE" w:bidi="ar_AE"/>
        </w:rPr>
      </w:r>
    </w:p>
    <w:p>
      <w:pPr>
        <w:bidi/>
      </w:pPr>
      <w:r>
        <w:rPr>
          <w:lang w:val="ar_AE" w:bidi="ar_AE"/>
        </w:rPr>
      </w:r>
      <w:r>
        <w:rPr>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lang w:val="ar_AE" w:bidi="ar_AE"/>
        </w:rPr>
      </w:r>
      <w:r>
        <w:rPr>
          <w:lang w:val="ar_AE" w:bidi="ar_AE"/>
        </w:rPr>
      </w:r>
    </w:p>
    <w:p>
      <w:pPr>
        <w:bidi/>
      </w:pPr>
      <w:r>
        <w:rPr>
          <w:lang w:val="ar_AE" w:bidi="ar_AE"/>
        </w:rPr>
      </w:r>
    </w:p>
    <w:p>
      <w:pPr>
        <w:pStyle w:val="Heading2"/>
        <w:bidi/>
      </w:pPr>
      <w:r>
        <w:rPr>
          <w:lang w:val="ar_AE" w:bidi="ar_AE"/>
        </w:rPr>
        <w:t>العدد 14: 28</w:t>
      </w:r>
      <w:r>
        <w:rPr>
          <w:lang w:val="ar_AE" w:bidi="ar_AE"/>
        </w:rPr>
      </w:r>
    </w:p>
    <w:p>
      <w:pPr>
        <w:bidi/>
      </w:pPr>
      <w:r>
        <w:rPr>
          <w:lang w:val="ar_AE" w:bidi="ar_AE"/>
        </w:rPr>
      </w:r>
      <w:r>
        <w:rPr>
          <w:lang w:val="ar_AE" w:bidi="ar_AE"/>
        </w:rPr>
        <w:t>جلب عصيان بني إسرائيل عليهم النتائج ذاتها التي كانوا يخشون أن تترتب على طاعتهم.</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أربَعينَ يومًا</w:t>
      </w:r>
      <w:r>
        <w:rPr>
          <w:lang w:val="ar_AE" w:bidi="ar_AE"/>
        </w:rPr>
        <w:t xml:space="preserve">: قارن. </w:t>
      </w:r>
      <w:hyperlink r:id="rId314">
        <w:r>
          <w:rPr>
            <w:lang w:val="ar_AE" w:bidi="ar_AE"/>
          </w:rPr>
          <w:rPr>
            <w:color w:val="0000EE"/>
            <w:u w:val="single"/>
          </w:rPr>
          <w:t>13:25</w:t>
        </w:r>
      </w:hyperlink>
      <w:r>
        <w:rPr>
          <w:lang w:val="ar_AE" w:bidi="ar_AE"/>
        </w:rPr>
        <w:t xml:space="preserve">. • </w:t>
      </w:r>
      <w:r>
        <w:rPr>
          <w:lang w:val="ar_AE" w:bidi="ar_AE"/>
        </w:rPr>
        <w:t>فتعرِفونَ ابتِعادي</w:t>
      </w:r>
      <w:r>
        <w:rPr>
          <w:lang w:val="ar_AE" w:bidi="ar_AE"/>
        </w:rPr>
        <w:t xml:space="preserve">: قارن. </w:t>
      </w:r>
      <w:hyperlink r:id="rId315">
        <w:r>
          <w:rPr>
            <w:lang w:val="ar_AE" w:bidi="ar_AE"/>
          </w:rPr>
          <w:rPr>
            <w:color w:val="0000EE"/>
            <w:u w:val="single"/>
          </w:rPr>
          <w:t>حزقيال 5:8</w:t>
        </w:r>
      </w:hyperlink>
      <w:r>
        <w:rPr>
          <w:lang w:val="ar_AE" w:bidi="ar_AE"/>
        </w:rPr>
        <w:t xml:space="preserve">; </w:t>
      </w:r>
      <w:hyperlink r:id="rId316">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39–45</w:t>
      </w:r>
      <w:r>
        <w:rPr>
          <w:lang w:val="ar_AE" w:bidi="ar_AE"/>
        </w:rPr>
      </w:r>
    </w:p>
    <w:p>
      <w:pPr>
        <w:bidi/>
      </w:pPr>
      <w:r>
        <w:rPr>
          <w:lang w:val="ar_AE" w:bidi="ar_AE"/>
        </w:rPr>
      </w:r>
      <w:r>
        <w:rPr>
          <w:lang w:val="ar_AE" w:bidi="ar_AE"/>
        </w:rPr>
        <w:t>جلب تهديد الله بالعقاب على خطاياهم حزناً على بني إسرائيل، لكنهم استمروا في تمردهم وعصوا وصيته مرة أخرى (</w:t>
      </w:r>
      <w:hyperlink r:id="rId317">
        <w:r>
          <w:rPr>
            <w:lang w:val="ar_AE" w:bidi="ar_AE"/>
          </w:rPr>
          <w:rPr>
            <w:color w:val="0000EE"/>
            <w:u w:val="single"/>
          </w:rPr>
          <w:t>14:25</w:t>
        </w:r>
      </w:hyperlink>
      <w:r>
        <w:rPr>
          <w:lang w:val="ar_AE" w:bidi="ar_AE"/>
        </w:rPr>
        <w:t>). ككان حضور الله هو ما منح كالب ويشوع الثقة منذ البداية (</w:t>
      </w:r>
      <w:hyperlink r:id="rId318">
        <w:r>
          <w:rPr>
            <w:lang w:val="ar_AE" w:bidi="ar_AE"/>
          </w:rPr>
          <w:rPr>
            <w:color w:val="0000EE"/>
            <w:u w:val="single"/>
          </w:rPr>
          <w:t>14:9</w:t>
        </w:r>
      </w:hyperlink>
      <w:r>
        <w:rPr>
          <w:lang w:val="ar_AE" w:bidi="ar_AE"/>
        </w:rPr>
        <w:t>)، لكن الرب لم يكن ليحارب معهم حتى يهلك جميع العصاة.</w:t>
      </w:r>
      <w:r>
        <w:rPr>
          <w:lang w:val="ar_AE" w:bidi="ar_AE"/>
        </w:rPr>
      </w:r>
      <w:r>
        <w:rPr>
          <w:lang w:val="ar_AE" w:bidi="ar_AE"/>
        </w:rPr>
      </w:r>
    </w:p>
    <w:p>
      <w:pPr>
        <w:bidi/>
      </w:pPr>
      <w:r>
        <w:rPr>
          <w:lang w:val="ar_AE" w:bidi="ar_AE"/>
        </w:rPr>
      </w:r>
    </w:p>
    <w:p>
      <w:pPr>
        <w:pStyle w:val="Heading2"/>
        <w:bidi/>
      </w:pPr>
      <w:r>
        <w:rPr>
          <w:lang w:val="ar_AE" w:bidi="ar_AE"/>
        </w:rPr>
        <w:t>العدد 14: 43</w:t>
      </w:r>
      <w:r>
        <w:rPr>
          <w:lang w:val="ar_AE" w:bidi="ar_AE"/>
        </w:rPr>
      </w:r>
    </w:p>
    <w:p>
      <w:pPr>
        <w:bidi/>
      </w:pPr>
      <w:r>
        <w:rPr>
          <w:lang w:val="ar_AE" w:bidi="ar_AE"/>
        </w:rPr>
      </w:r>
      <w:r>
        <w:rPr>
          <w:lang w:val="ar_AE" w:bidi="ar_AE"/>
        </w:rPr>
        <w:t>إنَّكُمْ قد ارتَدَدتُمْ عن الرَّبِّ، فالرَّبُّ لا يكونُ معكُمْ</w:t>
      </w:r>
      <w:r>
        <w:rPr>
          <w:lang w:val="ar_AE" w:bidi="ar_AE"/>
        </w:rPr>
        <w:t>: لخص موسى بهذه الكلمات مضمون الإصحاح بأكمله.</w:t>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lang w:val="ar_AE" w:bidi="ar_AE"/>
        </w:rPr>
        <w:t xml:space="preserve">كان </w:t>
      </w:r>
      <w:r>
        <w:rPr>
          <w:lang w:val="ar_AE" w:bidi="ar_AE"/>
        </w:rPr>
        <w:t xml:space="preserve">تابوتُ عَهدِ الرَّبِّ </w:t>
      </w:r>
      <w:r>
        <w:rPr>
          <w:lang w:val="ar_AE" w:bidi="ar_AE"/>
        </w:rPr>
        <w:t xml:space="preserve">يرمز إلى حضور وبركات الله (انظر </w:t>
      </w:r>
      <w:hyperlink r:id="rId319">
        <w:r>
          <w:rPr>
            <w:lang w:val="ar_AE" w:bidi="ar_AE"/>
          </w:rPr>
          <w:rPr>
            <w:color w:val="0000EE"/>
            <w:u w:val="single"/>
          </w:rPr>
          <w:t>1 صموئيل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45</w:t>
      </w:r>
      <w:r>
        <w:rPr>
          <w:lang w:val="ar_AE" w:bidi="ar_AE"/>
        </w:rPr>
      </w:r>
    </w:p>
    <w:p>
      <w:pPr>
        <w:bidi/>
      </w:pPr>
      <w:r>
        <w:rPr>
          <w:lang w:val="ar_AE" w:bidi="ar_AE"/>
        </w:rPr>
      </w:r>
      <w:r>
        <w:rPr>
          <w:lang w:val="ar_AE" w:bidi="ar_AE"/>
        </w:rPr>
        <w:t xml:space="preserve">تعني كلمة </w:t>
      </w:r>
      <w:r>
        <w:rPr>
          <w:lang w:val="ar_AE" w:bidi="ar_AE"/>
        </w:rPr>
        <w:t xml:space="preserve">حُرمَة، </w:t>
      </w:r>
      <w:r>
        <w:rPr>
          <w:lang w:val="ar_AE" w:bidi="ar_AE"/>
        </w:rPr>
        <w:t xml:space="preserve">"الدمار" في اللغة العبرية (انظر </w:t>
      </w:r>
      <w:hyperlink r:id="rId320">
        <w:r>
          <w:rPr>
            <w:lang w:val="ar_AE" w:bidi="ar_AE"/>
          </w:rPr>
          <w:rPr>
            <w:color w:val="0000EE"/>
            <w:u w:val="single"/>
          </w:rPr>
          <w:t>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1–3</w:t>
      </w:r>
      <w:r>
        <w:rPr>
          <w:lang w:val="ar_AE" w:bidi="ar_AE"/>
        </w:rPr>
      </w:r>
    </w:p>
    <w:p>
      <w:pPr>
        <w:bidi/>
      </w:pPr>
      <w:r>
        <w:rPr>
          <w:lang w:val="ar_AE" w:bidi="ar_AE"/>
        </w:rPr>
      </w:r>
      <w:r>
        <w:rPr>
          <w:lang w:val="ar_AE" w:bidi="ar_AE"/>
        </w:rPr>
        <w:t>تفترض هذه الأوامر أن الإسرائيليين سوف يسكنون في الأرض الموعودة في نهاية المطاف (</w:t>
      </w:r>
      <w:hyperlink r:id="rId321">
        <w:r>
          <w:rPr>
            <w:lang w:val="ar_AE" w:bidi="ar_AE"/>
          </w:rPr>
          <w:rPr>
            <w:color w:val="0000EE"/>
            <w:u w:val="single"/>
          </w:rPr>
          <w:t>14:31</w:t>
        </w:r>
      </w:hyperlink>
      <w:r>
        <w:rPr>
          <w:lang w:val="ar_AE" w:bidi="ar_AE"/>
        </w:rPr>
        <w:t xml:space="preserve">; </w:t>
      </w:r>
      <w:hyperlink r:id="rId322">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1–41</w:t>
      </w:r>
      <w:r>
        <w:rPr>
          <w:lang w:val="ar_AE" w:bidi="ar_AE"/>
        </w:rPr>
      </w:r>
    </w:p>
    <w:p>
      <w:pPr>
        <w:bidi/>
      </w:pPr>
      <w:r>
        <w:rPr>
          <w:lang w:val="ar_AE" w:bidi="ar_AE"/>
        </w:rPr>
      </w:r>
      <w:r>
        <w:rPr>
          <w:lang w:val="ar_AE" w:bidi="ar_AE"/>
        </w:rPr>
        <w:t xml:space="preserve">تغطي الإصحاحات </w:t>
      </w:r>
      <w:hyperlink r:id="rId323">
        <w:r>
          <w:rPr>
            <w:lang w:val="ar_AE" w:bidi="ar_AE"/>
          </w:rPr>
          <w:rPr>
            <w:color w:val="0000EE"/>
            <w:u w:val="single"/>
          </w:rPr>
          <w:t>1–14</w:t>
        </w:r>
      </w:hyperlink>
      <w:r>
        <w:rPr>
          <w:lang w:val="ar_AE" w:bidi="ar_AE"/>
        </w:rPr>
        <w:t xml:space="preserve"> فترة زمنية قصيرة نسبياً، بينما يصف الإصحاح </w:t>
      </w:r>
      <w:hyperlink r:id="rId324">
        <w:r>
          <w:rPr>
            <w:lang w:val="ar_AE" w:bidi="ar_AE"/>
          </w:rPr>
          <w:rPr>
            <w:color w:val="0000EE"/>
            <w:u w:val="single"/>
          </w:rPr>
          <w:t>15</w:t>
        </w:r>
      </w:hyperlink>
      <w:r>
        <w:rPr>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5">
        <w:r>
          <w:rPr>
            <w:lang w:val="ar_AE" w:bidi="ar_AE"/>
          </w:rPr>
          <w:rPr>
            <w:color w:val="0000EE"/>
            <w:u w:val="single"/>
          </w:rPr>
          <w:t>تثنية 8:2–6</w:t>
        </w:r>
      </w:hyperlink>
      <w:r>
        <w:rPr>
          <w:lang w:val="ar_AE" w:bidi="ar_AE"/>
        </w:rPr>
        <w:t xml:space="preserve">; </w:t>
      </w:r>
      <w:hyperlink r:id="rId326">
        <w:r>
          <w:rPr>
            <w:lang w:val="ar_AE" w:bidi="ar_AE"/>
          </w:rPr>
          <w:rPr>
            <w:color w:val="0000EE"/>
            <w:u w:val="single"/>
          </w:rPr>
          <w:t>29:5–6</w:t>
        </w:r>
      </w:hyperlink>
      <w:r>
        <w:rPr>
          <w:lang w:val="ar_AE" w:bidi="ar_AE"/>
        </w:rPr>
        <w:t xml:space="preserve">; </w:t>
      </w:r>
      <w:hyperlink r:id="rId327">
        <w:r>
          <w:rPr>
            <w:lang w:val="ar_AE" w:bidi="ar_AE"/>
          </w:rPr>
          <w:rPr>
            <w:color w:val="0000EE"/>
            <w:u w:val="single"/>
          </w:rPr>
          <w:t>يشوع 5:4–8</w:t>
        </w:r>
      </w:hyperlink>
      <w:r>
        <w:rPr>
          <w:lang w:val="ar_AE" w:bidi="ar_AE"/>
        </w:rPr>
        <w:t xml:space="preserve">; </w:t>
      </w:r>
      <w:hyperlink r:id="rId328">
        <w:r>
          <w:rPr>
            <w:lang w:val="ar_AE" w:bidi="ar_AE"/>
          </w:rPr>
          <w:rPr>
            <w:color w:val="0000EE"/>
            <w:u w:val="single"/>
          </w:rPr>
          <w:t>حزقيال 20:10–26</w:t>
        </w:r>
      </w:hyperlink>
      <w:r>
        <w:rPr>
          <w:lang w:val="ar_AE" w:bidi="ar_AE"/>
        </w:rPr>
        <w:t xml:space="preserve">; </w:t>
      </w:r>
      <w:hyperlink r:id="rId329">
        <w:r>
          <w:rPr>
            <w:lang w:val="ar_AE" w:bidi="ar_AE"/>
          </w:rPr>
          <w:rPr>
            <w:color w:val="0000EE"/>
            <w:u w:val="single"/>
          </w:rPr>
          <w:t>عاموس 5:25–26</w:t>
        </w:r>
      </w:hyperlink>
      <w:r>
        <w:rPr>
          <w:lang w:val="ar_AE" w:bidi="ar_AE"/>
        </w:rPr>
        <w:t xml:space="preserve">; </w:t>
      </w:r>
      <w:hyperlink r:id="rId330">
        <w:r>
          <w:rPr>
            <w:lang w:val="ar_AE" w:bidi="ar_AE"/>
          </w:rPr>
          <w:rPr>
            <w:color w:val="0000EE"/>
            <w:u w:val="single"/>
          </w:rPr>
          <w:t>أعمال 7:42–43</w:t>
        </w:r>
      </w:hyperlink>
      <w:r>
        <w:rPr>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lang w:val="ar_AE" w:bidi="ar_AE"/>
        </w:rPr>
        <w:t>مُحرَقَةً أو ذَبيحَةً</w:t>
      </w:r>
      <w:r>
        <w:rPr>
          <w:lang w:val="ar_AE" w:bidi="ar_AE"/>
        </w:rPr>
        <w:t>...</w:t>
      </w:r>
      <w:r>
        <w:rPr>
          <w:lang w:val="ar_AE" w:bidi="ar_AE"/>
        </w:rPr>
        <w:t>رائحَةِ سرورٍ للرَّبِّ</w:t>
      </w:r>
      <w:r>
        <w:rPr>
          <w:lang w:val="ar_AE" w:bidi="ar_AE"/>
        </w:rPr>
        <w:t>: يُسَرُّ الله بالتكريم والشكر اللذين تعبر عنهما الذبائح والتقدمات.</w:t>
      </w:r>
      <w:r>
        <w:rPr>
          <w:lang w:val="ar_AE" w:bidi="ar_AE"/>
        </w:rPr>
      </w:r>
      <w:r>
        <w:rPr>
          <w:lang w:val="ar_AE" w:bidi="ar_AE"/>
        </w:rPr>
      </w:r>
    </w:p>
    <w:p>
      <w:pPr>
        <w:bidi/>
      </w:pPr>
      <w:r>
        <w:rPr>
          <w:lang w:val="ar_AE" w:bidi="ar_AE"/>
        </w:rPr>
      </w:r>
    </w:p>
    <w:p>
      <w:pPr>
        <w:pStyle w:val="Heading2"/>
        <w:bidi/>
      </w:pPr>
      <w:r>
        <w:rPr>
          <w:lang w:val="ar_AE" w:bidi="ar_AE"/>
        </w:rPr>
        <w:t>العدد 15: 12–16</w:t>
      </w:r>
      <w:r>
        <w:rPr>
          <w:lang w:val="ar_AE" w:bidi="ar_AE"/>
        </w:rPr>
      </w:r>
    </w:p>
    <w:p>
      <w:pPr>
        <w:bidi/>
      </w:pPr>
      <w:r>
        <w:rPr>
          <w:lang w:val="ar_AE" w:bidi="ar_AE"/>
        </w:rPr>
      </w:r>
      <w:r>
        <w:rPr>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31">
        <w:r>
          <w:rPr>
            <w:lang w:val="ar_AE" w:bidi="ar_AE"/>
          </w:rPr>
          <w:rPr>
            <w:color w:val="0000EE"/>
            <w:u w:val="single"/>
          </w:rPr>
          <w:t>لاويين 24:22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17–21</w:t>
      </w:r>
      <w:r>
        <w:rPr>
          <w:lang w:val="ar_AE" w:bidi="ar_AE"/>
        </w:rPr>
      </w:r>
    </w:p>
    <w:p>
      <w:pPr>
        <w:bidi/>
      </w:pPr>
      <w:r>
        <w:rPr>
          <w:lang w:val="ar_AE" w:bidi="ar_AE"/>
        </w:rPr>
      </w:r>
      <w:r>
        <w:rPr>
          <w:lang w:val="ar_AE" w:bidi="ar_AE"/>
        </w:rPr>
        <w:t>كانت هذه التقدمات، التي تعبر عن الامتنان لله على وفرة المحاصيل، متوقعة أن تبدأ بعد وصول العبرانيين إلى أرض الموعد وبدء زراعتهم.</w:t>
      </w:r>
      <w:r>
        <w:rPr>
          <w:lang w:val="ar_AE" w:bidi="ar_AE"/>
        </w:rPr>
      </w:r>
      <w:r>
        <w:rPr>
          <w:lang w:val="ar_AE" w:bidi="ar_AE"/>
        </w:rPr>
      </w:r>
    </w:p>
    <w:p>
      <w:pPr>
        <w:bidi/>
      </w:pPr>
      <w:r>
        <w:rPr>
          <w:lang w:val="ar_AE" w:bidi="ar_AE"/>
        </w:rPr>
      </w:r>
    </w:p>
    <w:p>
      <w:pPr>
        <w:pStyle w:val="Heading2"/>
        <w:bidi/>
      </w:pPr>
      <w:r>
        <w:rPr>
          <w:lang w:val="ar_AE" w:bidi="ar_AE"/>
        </w:rPr>
        <w:t>العدد 15: 22–29</w:t>
      </w:r>
      <w:r>
        <w:rPr>
          <w:lang w:val="ar_AE" w:bidi="ar_AE"/>
        </w:rPr>
      </w:r>
    </w:p>
    <w:p>
      <w:pPr>
        <w:bidi/>
      </w:pPr>
      <w:r>
        <w:rPr>
          <w:lang w:val="ar_AE" w:bidi="ar_AE"/>
        </w:rPr>
      </w:r>
      <w:r>
        <w:rPr>
          <w:lang w:val="ar_AE" w:bidi="ar_AE"/>
        </w:rPr>
        <w:t xml:space="preserve">تم التعامل مع خطايا </w:t>
      </w:r>
      <w:r>
        <w:rPr>
          <w:lang w:val="ar_AE" w:bidi="ar_AE"/>
        </w:rPr>
        <w:t>السهو</w:t>
      </w:r>
      <w:r>
        <w:rPr>
          <w:lang w:val="ar_AE" w:bidi="ar_AE"/>
        </w:rPr>
        <w:t xml:space="preserve"> بشكل مختلف عن تلك التي ارتُكبت عمدًا (</w:t>
      </w:r>
      <w:hyperlink r:id="rId332">
        <w:r>
          <w:rPr>
            <w:lang w:val="ar_AE" w:bidi="ar_AE"/>
          </w:rPr>
          <w:rPr>
            <w:color w:val="0000EE"/>
            <w:u w:val="single"/>
          </w:rPr>
          <w:t>15:30–31</w:t>
        </w:r>
      </w:hyperlink>
      <w:r>
        <w:rPr>
          <w:lang w:val="ar_AE" w:bidi="ar_AE"/>
        </w:rPr>
        <w:t xml:space="preserve">)، كما تم التفريق بين خطايا المجتمع وخطايا الأفراد (انظر أيضًا </w:t>
      </w:r>
      <w:hyperlink r:id="rId333">
        <w:r>
          <w:rPr>
            <w:lang w:val="ar_AE" w:bidi="ar_AE"/>
          </w:rPr>
          <w:rPr>
            <w:color w:val="0000EE"/>
            <w:u w:val="single"/>
          </w:rPr>
          <w:t>لاويين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lang w:val="ar_AE" w:bidi="ar_AE"/>
        </w:rPr>
        <w:t xml:space="preserve">بينما كان يمكن التكفير عن خطايا </w:t>
      </w:r>
      <w:r>
        <w:rPr>
          <w:lang w:val="ar_AE" w:bidi="ar_AE"/>
        </w:rPr>
        <w:t>السهو</w:t>
      </w:r>
      <w:r>
        <w:rPr>
          <w:lang w:val="ar_AE" w:bidi="ar_AE"/>
        </w:rPr>
        <w:t xml:space="preserve"> أو غير المتعمدة (</w:t>
      </w:r>
      <w:hyperlink r:id="rId334">
        <w:r>
          <w:rPr>
            <w:lang w:val="ar_AE" w:bidi="ar_AE"/>
          </w:rPr>
          <w:rPr>
            <w:color w:val="0000EE"/>
            <w:u w:val="single"/>
          </w:rPr>
          <w:t>15:22–29</w:t>
        </w:r>
      </w:hyperlink>
      <w:r>
        <w:rPr>
          <w:lang w:val="ar_AE" w:bidi="ar_AE"/>
        </w:rPr>
        <w:t xml:space="preserve">)، فإن من يتحدى إرادة الرب بتعمد وغطرسة (حرفيًا </w:t>
      </w:r>
      <w:r>
        <w:rPr>
          <w:lang w:val="ar_AE" w:bidi="ar_AE"/>
        </w:rPr>
        <w:t>بيَدٍ رَفيعَةٍ</w:t>
      </w:r>
      <w:r>
        <w:rPr>
          <w:i/>
          <w:lang w:val="ar_AE" w:bidi="ar_AE"/>
        </w:rPr>
        <w:t>؛</w:t>
      </w:r>
      <w:r>
        <w:rPr>
          <w:lang w:val="ar_AE" w:bidi="ar_AE"/>
        </w:rPr>
        <w:t xml:space="preserve"> قارن </w:t>
      </w:r>
      <w:hyperlink r:id="rId335">
        <w:r>
          <w:rPr>
            <w:lang w:val="ar_AE" w:bidi="ar_AE"/>
          </w:rPr>
          <w:rPr>
            <w:color w:val="0000EE"/>
            <w:u w:val="single"/>
          </w:rPr>
          <w:t>خروج 14:8</w:t>
        </w:r>
      </w:hyperlink>
      <w:r>
        <w:rPr>
          <w:lang w:val="ar_AE" w:bidi="ar_AE"/>
        </w:rPr>
        <w:t xml:space="preserve">) كان يُعد مجدفًا ويواجه العقوبة (قارن </w:t>
      </w:r>
      <w:hyperlink r:id="rId336">
        <w:r>
          <w:rPr>
            <w:lang w:val="ar_AE" w:bidi="ar_AE"/>
          </w:rPr>
          <w:rPr>
            <w:color w:val="0000EE"/>
            <w:u w:val="single"/>
          </w:rPr>
          <w:t>لاويين 24:10–16</w:t>
        </w:r>
      </w:hyperlink>
      <w:r>
        <w:rPr>
          <w:lang w:val="ar_AE" w:bidi="ar_AE"/>
        </w:rPr>
        <w:t xml:space="preserve">; انظر أيضًا </w:t>
      </w:r>
      <w:hyperlink r:id="rId337">
        <w:r>
          <w:rPr>
            <w:lang w:val="ar_AE" w:bidi="ar_AE"/>
          </w:rPr>
          <w:rPr>
            <w:color w:val="0000EE"/>
            <w:u w:val="single"/>
          </w:rPr>
          <w:t>تثنية 17:2–6</w:t>
        </w:r>
      </w:hyperlink>
      <w:r>
        <w:rPr>
          <w:lang w:val="ar_AE" w:bidi="ar_AE"/>
        </w:rPr>
        <w:t xml:space="preserve">; </w:t>
      </w:r>
      <w:hyperlink r:id="rId338">
        <w:r>
          <w:rPr>
            <w:lang w:val="ar_AE" w:bidi="ar_AE"/>
          </w:rPr>
          <w:rPr>
            <w:color w:val="0000EE"/>
            <w:u w:val="single"/>
          </w:rPr>
          <w:t>عبرانيين 10:26–31</w:t>
        </w:r>
      </w:hyperlink>
      <w:r>
        <w:rPr>
          <w:lang w:val="ar_AE" w:bidi="ar_AE"/>
        </w:rPr>
        <w:t xml:space="preserve">). • </w:t>
      </w:r>
      <w:r>
        <w:rPr>
          <w:lang w:val="ar_AE" w:bidi="ar_AE"/>
        </w:rPr>
        <w:t>قَطعًا تُقطَعُ تِلكَ النَّفسُ</w:t>
      </w:r>
      <w:r>
        <w:rPr>
          <w:lang w:val="ar_AE" w:bidi="ar_AE"/>
        </w:rPr>
        <w:t xml:space="preserve">: انظر ملاحظات الدراسة على </w:t>
      </w:r>
      <w:r>
        <w:rPr>
          <w:lang w:val="ar_AE" w:bidi="ar_AE"/>
        </w:rPr>
        <w:t>خروج 31:14–15</w:t>
      </w:r>
      <w:r>
        <w:rPr>
          <w:lang w:val="ar_AE" w:bidi="ar_AE"/>
        </w:rPr>
        <w:t xml:space="preserve">; </w:t>
      </w:r>
      <w:r>
        <w:rPr>
          <w:lang w:val="ar_AE" w:bidi="ar_AE"/>
        </w:rPr>
        <w:t>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32–36</w:t>
      </w:r>
      <w:r>
        <w:rPr>
          <w:lang w:val="ar_AE" w:bidi="ar_AE"/>
        </w:rPr>
      </w:r>
    </w:p>
    <w:p>
      <w:pPr>
        <w:bidi/>
      </w:pPr>
      <w:r>
        <w:rPr>
          <w:lang w:val="ar_AE" w:bidi="ar_AE"/>
        </w:rPr>
      </w:r>
      <w:r>
        <w:rPr>
          <w:lang w:val="ar_AE" w:bidi="ar_AE"/>
        </w:rPr>
        <w:t xml:space="preserve">يوضح هذا الحدث ما ذُكِرَ في </w:t>
      </w:r>
      <w:hyperlink r:id="rId332">
        <w:r>
          <w:rPr>
            <w:lang w:val="ar_AE" w:bidi="ar_AE"/>
          </w:rPr>
          <w:rPr>
            <w:color w:val="0000EE"/>
            <w:u w:val="single"/>
          </w:rPr>
          <w:t>15:30–31</w:t>
        </w:r>
      </w:hyperlink>
      <w:r>
        <w:rPr>
          <w:lang w:val="ar_AE" w:bidi="ar_AE"/>
        </w:rPr>
        <w:t>. فقد كان السبت يومًا مقدسًا للرب، ولم يكن مسموحًا بتجاهله (</w:t>
      </w:r>
      <w:hyperlink r:id="rId339">
        <w:r>
          <w:rPr>
            <w:lang w:val="ar_AE" w:bidi="ar_AE"/>
          </w:rPr>
          <w:rPr>
            <w:color w:val="0000EE"/>
            <w:u w:val="single"/>
          </w:rPr>
          <w:t>خروج 20:8–11</w:t>
        </w:r>
      </w:hyperlink>
      <w:r>
        <w:rPr>
          <w:lang w:val="ar_AE" w:bidi="ar_AE"/>
        </w:rPr>
        <w:t xml:space="preserve">; </w:t>
      </w:r>
      <w:hyperlink r:id="rId340">
        <w:r>
          <w:rPr>
            <w:lang w:val="ar_AE" w:bidi="ar_AE"/>
          </w:rPr>
          <w:rPr>
            <w:color w:val="0000EE"/>
            <w:u w:val="single"/>
          </w:rPr>
          <w:t>31:14–15</w:t>
        </w:r>
      </w:hyperlink>
      <w:r>
        <w:rPr>
          <w:lang w:val="ar_AE" w:bidi="ar_AE"/>
        </w:rPr>
        <w:t xml:space="preserve">; </w:t>
      </w:r>
      <w:hyperlink r:id="rId341">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34</w:t>
      </w:r>
      <w:r>
        <w:rPr>
          <w:lang w:val="ar_AE" w:bidi="ar_AE"/>
        </w:rPr>
      </w:r>
    </w:p>
    <w:p>
      <w:pPr>
        <w:bidi/>
      </w:pPr>
      <w:r>
        <w:rPr>
          <w:lang w:val="ar_AE" w:bidi="ar_AE"/>
        </w:rPr>
      </w:r>
      <w:r>
        <w:rPr>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2">
        <w:r>
          <w:rPr>
            <w:lang w:val="ar_AE" w:bidi="ar_AE"/>
          </w:rPr>
          <w:rPr>
            <w:color w:val="0000EE"/>
            <w:u w:val="single"/>
          </w:rPr>
          <w:t>خروج 31:12–17</w:t>
        </w:r>
      </w:hyperlink>
      <w:r>
        <w:rPr>
          <w:lang w:val="ar_AE" w:bidi="ar_AE"/>
        </w:rPr>
        <w:t>) وكانت بمثابة تجديف (</w:t>
      </w:r>
      <w:hyperlink r:id="rId343">
        <w:r>
          <w:rPr>
            <w:lang w:val="ar_AE" w:bidi="ar_AE"/>
          </w:rPr>
          <w:rPr>
            <w:color w:val="0000EE"/>
            <w:u w:val="single"/>
          </w:rPr>
          <w:t>عدد 15:30</w:t>
        </w:r>
      </w:hyperlink>
      <w:r>
        <w:rPr>
          <w:lang w:val="ar_AE" w:bidi="ar_AE"/>
        </w:rPr>
        <w:t xml:space="preserve">; </w:t>
      </w:r>
      <w:hyperlink r:id="rId336">
        <w:r>
          <w:rPr>
            <w:lang w:val="ar_AE" w:bidi="ar_AE"/>
          </w:rPr>
          <w:rPr>
            <w:color w:val="0000EE"/>
            <w:u w:val="single"/>
          </w:rPr>
          <w:t>لاويين 24:10–16</w:t>
        </w:r>
      </w:hyperlink>
      <w:r>
        <w:rPr>
          <w:lang w:val="ar_AE" w:bidi="ar_AE"/>
        </w:rPr>
        <w:t xml:space="preserve">; قارن </w:t>
      </w:r>
      <w:hyperlink r:id="rId344">
        <w:r>
          <w:rPr>
            <w:lang w:val="ar_AE" w:bidi="ar_AE"/>
          </w:rPr>
          <w:rPr>
            <w:color w:val="0000EE"/>
            <w:u w:val="single"/>
          </w:rPr>
          <w:t>1 تيموثاوس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37–41</w:t>
      </w:r>
      <w:r>
        <w:rPr>
          <w:lang w:val="ar_AE" w:bidi="ar_AE"/>
        </w:rPr>
      </w:r>
    </w:p>
    <w:p>
      <w:pPr>
        <w:bidi/>
      </w:pPr>
      <w:r>
        <w:rPr>
          <w:lang w:val="ar_AE" w:bidi="ar_AE"/>
        </w:rPr>
      </w:r>
      <w:r>
        <w:rPr>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5">
        <w:r>
          <w:rPr>
            <w:lang w:val="ar_AE" w:bidi="ar_AE"/>
          </w:rPr>
          <w:rPr>
            <w:color w:val="0000EE"/>
            <w:u w:val="single"/>
          </w:rPr>
          <w:t>تثنية 6:6–9</w:t>
        </w:r>
      </w:hyperlink>
      <w:r>
        <w:rPr>
          <w:lang w:val="ar_AE" w:bidi="ar_AE"/>
        </w:rPr>
        <w:t xml:space="preserve">; </w:t>
      </w:r>
      <w:hyperlink r:id="rId346">
        <w:r>
          <w:rPr>
            <w:lang w:val="ar_AE" w:bidi="ar_AE"/>
          </w:rPr>
          <w:rPr>
            <w:color w:val="0000EE"/>
            <w:u w:val="single"/>
          </w:rPr>
          <w:t>متى 9:20</w:t>
        </w:r>
      </w:hyperlink>
      <w:r>
        <w:rPr>
          <w:lang w:val="ar_AE" w:bidi="ar_AE"/>
        </w:rPr>
        <w:t xml:space="preserve">; </w:t>
      </w:r>
      <w:hyperlink r:id="rId347">
        <w:r>
          <w:rPr>
            <w:lang w:val="ar_AE" w:bidi="ar_AE"/>
          </w:rPr>
          <w:rPr>
            <w:color w:val="0000EE"/>
            <w:u w:val="single"/>
          </w:rPr>
          <w:t>14:36</w:t>
        </w:r>
      </w:hyperlink>
      <w:r>
        <w:rPr>
          <w:lang w:val="ar_AE" w:bidi="ar_AE"/>
        </w:rPr>
        <w:t xml:space="preserve">; </w:t>
      </w:r>
      <w:hyperlink r:id="rId348">
        <w:r>
          <w:rPr>
            <w:lang w:val="ar_AE" w:bidi="ar_AE"/>
          </w:rPr>
          <w:rPr>
            <w:color w:val="0000EE"/>
            <w:u w:val="single"/>
          </w:rPr>
          <w:t>23:5</w:t>
        </w:r>
      </w:hyperlink>
      <w:r>
        <w:rPr>
          <w:lang w:val="ar_AE" w:bidi="ar_AE"/>
        </w:rPr>
        <w:t>). • كان اللون ال</w:t>
      </w:r>
      <w:r>
        <w:rPr>
          <w:lang w:val="ar_AE" w:bidi="ar_AE"/>
        </w:rPr>
        <w:t xml:space="preserve">أسمانجوني </w:t>
      </w:r>
      <w:r>
        <w:rPr>
          <w:lang w:val="ar_AE" w:bidi="ar_AE"/>
        </w:rPr>
        <w:t>يرمز إلى مُلك الله ويعكس قداسته.</w:t>
      </w:r>
      <w:r>
        <w:rPr>
          <w:lang w:val="ar_AE" w:bidi="ar_AE"/>
        </w:rPr>
      </w:r>
      <w:r>
        <w:rPr>
          <w:lang w:val="ar_AE" w:bidi="ar_AE"/>
        </w:rPr>
      </w:r>
    </w:p>
    <w:p>
      <w:pPr>
        <w:bidi/>
      </w:pPr>
      <w:r>
        <w:rPr>
          <w:lang w:val="ar_AE" w:bidi="ar_AE"/>
        </w:rPr>
      </w:r>
    </w:p>
    <w:p>
      <w:pPr>
        <w:pStyle w:val="Heading2"/>
        <w:bidi/>
      </w:pPr>
      <w:r>
        <w:rPr>
          <w:lang w:val="ar_AE" w:bidi="ar_AE"/>
        </w:rPr>
        <w:t>العدد 16: 1–17: 13</w:t>
      </w:r>
      <w:r>
        <w:rPr>
          <w:lang w:val="ar_AE" w:bidi="ar_AE"/>
        </w:rPr>
      </w:r>
    </w:p>
    <w:p>
      <w:pPr>
        <w:bidi/>
      </w:pPr>
      <w:r>
        <w:rPr>
          <w:lang w:val="ar_AE" w:bidi="ar_AE"/>
        </w:rPr>
      </w:r>
      <w:r>
        <w:rPr>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9">
        <w:r>
          <w:rPr>
            <w:lang w:val="ar_AE" w:bidi="ar_AE"/>
          </w:rPr>
          <w:rPr>
            <w:color w:val="0000EE"/>
            <w:u w:val="single"/>
          </w:rPr>
          <w:t>11</w:t>
        </w:r>
      </w:hyperlink>
      <w:r>
        <w:rPr>
          <w:lang w:val="ar_AE" w:bidi="ar_AE"/>
        </w:rPr>
        <w:t xml:space="preserve">; </w:t>
      </w:r>
      <w:hyperlink r:id="rId350">
        <w:r>
          <w:rPr>
            <w:lang w:val="ar_AE" w:bidi="ar_AE"/>
          </w:rPr>
          <w:rPr>
            <w:color w:val="0000EE"/>
            <w:u w:val="single"/>
          </w:rPr>
          <w:t>12:1–15</w:t>
        </w:r>
      </w:hyperlink>
      <w:r>
        <w:rPr>
          <w:lang w:val="ar_AE" w:bidi="ar_AE"/>
        </w:rPr>
        <w:t xml:space="preserve">; </w:t>
      </w:r>
      <w:hyperlink r:id="rId351">
        <w:r>
          <w:rPr>
            <w:lang w:val="ar_AE" w:bidi="ar_AE"/>
          </w:rPr>
          <w:rPr>
            <w:color w:val="0000EE"/>
            <w:u w:val="single"/>
          </w:rPr>
          <w:t>14:1–45</w:t>
        </w:r>
      </w:hyperlink>
      <w:r>
        <w:rPr>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lang w:val="ar_AE" w:bidi="ar_AE"/>
        </w:rPr>
        <w:t>كان المتمردون يغارون من موسى ويحسدون هارون (</w:t>
      </w:r>
      <w:hyperlink r:id="rId352">
        <w:r>
          <w:rPr>
            <w:lang w:val="ar_AE" w:bidi="ar_AE"/>
          </w:rPr>
          <w:rPr>
            <w:color w:val="0000EE"/>
            <w:u w:val="single"/>
          </w:rPr>
          <w:t>مزمور 106:16</w:t>
        </w:r>
      </w:hyperlink>
      <w:r>
        <w:rPr>
          <w:lang w:val="ar_AE" w:bidi="ar_AE"/>
        </w:rPr>
        <w:t>). وأصرّوا على أن موسى وهارون قد تجاوزا حدودهما، لأن جميع الإسرائيليين هم شعب الله المختار (</w:t>
      </w:r>
      <w:hyperlink r:id="rId353">
        <w:r>
          <w:rPr>
            <w:lang w:val="ar_AE" w:bidi="ar_AE"/>
          </w:rPr>
          <w:rPr>
            <w:color w:val="0000EE"/>
            <w:u w:val="single"/>
          </w:rPr>
          <w:t>خروج 19:6</w:t>
        </w:r>
      </w:hyperlink>
      <w:r>
        <w:rPr>
          <w:lang w:val="ar_AE" w:bidi="ar_AE"/>
        </w:rPr>
        <w:t>). ولكن على الأرجح، لم يكن احتجاجهم قائمًا على المساواة بقدر ما كان محاولة لاستبدال السلطة لصالحهم.</w:t>
      </w:r>
      <w:r>
        <w:rPr>
          <w:lang w:val="ar_AE" w:bidi="ar_AE"/>
        </w:rPr>
      </w:r>
      <w:r>
        <w:rPr>
          <w:lang w:val="ar_AE" w:bidi="ar_AE"/>
        </w:rPr>
      </w:r>
    </w:p>
    <w:p>
      <w:pPr>
        <w:bidi/>
      </w:pPr>
      <w:r>
        <w:rPr>
          <w:lang w:val="ar_AE" w:bidi="ar_AE"/>
        </w:rPr>
      </w:r>
    </w:p>
    <w:p>
      <w:pPr>
        <w:pStyle w:val="Heading2"/>
        <w:bidi/>
      </w:pPr>
      <w:r>
        <w:rPr>
          <w:lang w:val="ar_AE" w:bidi="ar_AE"/>
        </w:rPr>
        <w:t>العدد 16: 4–7</w:t>
      </w:r>
      <w:r>
        <w:rPr>
          <w:lang w:val="ar_AE" w:bidi="ar_AE"/>
        </w:rPr>
      </w:r>
    </w:p>
    <w:p>
      <w:pPr>
        <w:bidi/>
      </w:pPr>
      <w:r>
        <w:rPr>
          <w:lang w:val="ar_AE" w:bidi="ar_AE"/>
        </w:rPr>
      </w:r>
      <w:r>
        <w:rPr>
          <w:lang w:val="ar_AE" w:bidi="ar_AE"/>
        </w:rPr>
        <w:t xml:space="preserve">خرّ موسى على وجهه في صلاة شفاعية (قارن </w:t>
      </w:r>
      <w:hyperlink r:id="rId354">
        <w:r>
          <w:rPr>
            <w:lang w:val="ar_AE" w:bidi="ar_AE"/>
          </w:rPr>
          <w:rPr>
            <w:color w:val="0000EE"/>
            <w:u w:val="single"/>
          </w:rPr>
          <w:t>14:5</w:t>
        </w:r>
      </w:hyperlink>
      <w:r>
        <w:rPr>
          <w:lang w:val="ar_AE" w:bidi="ar_AE"/>
        </w:rPr>
        <w:t xml:space="preserve">; </w:t>
      </w:r>
      <w:hyperlink r:id="rId355">
        <w:r>
          <w:rPr>
            <w:lang w:val="ar_AE" w:bidi="ar_AE"/>
          </w:rPr>
          <w:rPr>
            <w:color w:val="0000EE"/>
            <w:u w:val="single"/>
          </w:rPr>
          <w:t>16:22</w:t>
        </w:r>
      </w:hyperlink>
      <w:r>
        <w:rPr>
          <w:lang w:val="ar_AE" w:bidi="ar_AE"/>
        </w:rPr>
        <w:t>)، ثم طرح تحديًا على قورح وجماعته.</w:t>
      </w:r>
      <w:r>
        <w:rPr>
          <w:lang w:val="ar_AE" w:bidi="ar_AE"/>
        </w:rPr>
      </w:r>
      <w:r>
        <w:rPr>
          <w:lang w:val="ar_AE" w:bidi="ar_AE"/>
        </w:rPr>
      </w:r>
    </w:p>
    <w:p>
      <w:pPr>
        <w:bidi/>
      </w:pPr>
      <w:r>
        <w:rPr>
          <w:lang w:val="ar_AE" w:bidi="ar_AE"/>
        </w:rPr>
      </w:r>
    </w:p>
    <w:p>
      <w:pPr>
        <w:pStyle w:val="Heading2"/>
        <w:bidi/>
      </w:pPr>
      <w:r>
        <w:rPr>
          <w:lang w:val="ar_AE" w:bidi="ar_AE"/>
        </w:rPr>
        <w:t>العدد 16: 6</w:t>
      </w:r>
      <w:r>
        <w:rPr>
          <w:lang w:val="ar_AE" w:bidi="ar_AE"/>
        </w:rPr>
      </w:r>
    </w:p>
    <w:p>
      <w:pPr>
        <w:bidi/>
      </w:pPr>
      <w:r>
        <w:rPr>
          <w:lang w:val="ar_AE" w:bidi="ar_AE"/>
        </w:rPr>
      </w:r>
      <w:r>
        <w:rPr>
          <w:lang w:val="ar_AE" w:bidi="ar_AE"/>
        </w:rPr>
        <w:t>خُذوا لكُمْ مَجامِرَ</w:t>
      </w:r>
      <w:r>
        <w:rPr>
          <w:lang w:val="ar_AE" w:bidi="ar_AE"/>
        </w:rPr>
        <w:t xml:space="preserve">: كان على قورح وجماعته أن يقدموا البخور كما يفعل الكهنة (كما في </w:t>
      </w:r>
      <w:hyperlink r:id="rId356">
        <w:r>
          <w:rPr>
            <w:lang w:val="ar_AE" w:bidi="ar_AE"/>
          </w:rPr>
          <w:rPr>
            <w:color w:val="0000EE"/>
            <w:u w:val="single"/>
          </w:rPr>
          <w:t>لاويين 16:11–13</w:t>
        </w:r>
      </w:hyperlink>
      <w:r>
        <w:rPr>
          <w:lang w:val="ar_AE" w:bidi="ar_AE"/>
        </w:rPr>
        <w:t>); وسيحدد الله نفسه من هو المختار.</w:t>
      </w:r>
      <w:r>
        <w:rPr>
          <w:lang w:val="ar_AE" w:bidi="ar_AE"/>
        </w:rPr>
      </w:r>
      <w:r>
        <w:rPr>
          <w:lang w:val="ar_AE" w:bidi="ar_AE"/>
        </w:rPr>
      </w:r>
    </w:p>
    <w:p>
      <w:pPr>
        <w:bidi/>
      </w:pPr>
      <w:r>
        <w:rPr>
          <w:lang w:val="ar_AE" w:bidi="ar_AE"/>
        </w:rPr>
      </w:r>
    </w:p>
    <w:p>
      <w:pPr>
        <w:pStyle w:val="Heading2"/>
        <w:bidi/>
      </w:pPr>
      <w:r>
        <w:rPr>
          <w:lang w:val="ar_AE" w:bidi="ar_AE"/>
        </w:rPr>
        <w:t>العدد 16: 10</w:t>
      </w:r>
      <w:r>
        <w:rPr>
          <w:lang w:val="ar_AE" w:bidi="ar_AE"/>
        </w:rPr>
      </w:r>
    </w:p>
    <w:p>
      <w:pPr>
        <w:bidi/>
      </w:pPr>
      <w:r>
        <w:rPr>
          <w:lang w:val="ar_AE" w:bidi="ar_AE"/>
        </w:rPr>
      </w:r>
      <w:r>
        <w:rPr>
          <w:lang w:val="ar_AE" w:bidi="ar_AE"/>
        </w:rPr>
        <w:t xml:space="preserve">يتناول الإصحاحان </w:t>
      </w:r>
      <w:hyperlink r:id="rId52">
        <w:r>
          <w:rPr>
            <w:lang w:val="ar_AE" w:bidi="ar_AE"/>
          </w:rPr>
          <w:rPr>
            <w:color w:val="0000EE"/>
            <w:u w:val="single"/>
          </w:rPr>
          <w:t xml:space="preserve">3–4 </w:t>
        </w:r>
      </w:hyperlink>
      <w:r>
        <w:rPr>
          <w:lang w:val="ar_AE" w:bidi="ar_AE"/>
        </w:rPr>
        <w:t>الخدمة الخاصة باللاويين، إذ كان الكهنوت مقتصرًا على نسل هارون (</w:t>
      </w:r>
      <w:hyperlink r:id="rId357">
        <w:r>
          <w:rPr>
            <w:lang w:val="ar_AE" w:bidi="ar_AE"/>
          </w:rPr>
          <w:rPr>
            <w:color w:val="0000EE"/>
            <w:u w:val="single"/>
          </w:rPr>
          <w:t>3:1–4</w:t>
        </w:r>
      </w:hyperlink>
      <w:r>
        <w:rPr>
          <w:lang w:val="ar_AE" w:bidi="ar_AE"/>
        </w:rPr>
        <w:t>). لم يكن تذمّر المتمردين موجّهًا ضد موسى أو هارون، بل ضد الرب.</w:t>
      </w:r>
      <w:r>
        <w:rPr>
          <w:lang w:val="ar_AE" w:bidi="ar_AE"/>
        </w:rPr>
      </w:r>
      <w:r>
        <w:rPr>
          <w:lang w:val="ar_AE" w:bidi="ar_AE"/>
        </w:rPr>
      </w:r>
    </w:p>
    <w:p>
      <w:pPr>
        <w:bidi/>
      </w:pPr>
      <w:r>
        <w:rPr>
          <w:lang w:val="ar_AE" w:bidi="ar_AE"/>
        </w:rPr>
      </w:r>
    </w:p>
    <w:p>
      <w:pPr>
        <w:pStyle w:val="Heading2"/>
        <w:bidi/>
      </w:pPr>
      <w:r>
        <w:rPr>
          <w:lang w:val="ar_AE" w:bidi="ar_AE"/>
        </w:rPr>
        <w:t>العدد 16: 13</w:t>
      </w:r>
      <w:r>
        <w:rPr>
          <w:lang w:val="ar_AE" w:bidi="ar_AE"/>
        </w:rPr>
      </w:r>
    </w:p>
    <w:p>
      <w:pPr>
        <w:bidi/>
      </w:pPr>
      <w:r>
        <w:rPr>
          <w:lang w:val="ar_AE" w:bidi="ar_AE"/>
        </w:rPr>
      </w:r>
      <w:r>
        <w:rPr>
          <w:lang w:val="ar_AE" w:bidi="ar_AE"/>
        </w:rPr>
        <w:t>أرض تفيض لبنًا وعسلًا: تشير هذه العبارة بشكل ساخر إلى وصف الجواسيس لأرض كَنْعَان (</w:t>
      </w:r>
      <w:hyperlink r:id="rId358">
        <w:r>
          <w:rPr>
            <w:lang w:val="ar_AE" w:bidi="ar_AE"/>
          </w:rPr>
          <w:rPr>
            <w:color w:val="0000EE"/>
            <w:u w:val="single"/>
          </w:rPr>
          <w:t>13:27</w:t>
        </w:r>
      </w:hyperlink>
      <w:r>
        <w:rPr>
          <w:lang w:val="ar_AE" w:bidi="ar_AE"/>
        </w:rPr>
        <w:t xml:space="preserve">) وهي تشويه متعمّد لواقع الحياة فيمِصْر (انظر </w:t>
      </w:r>
      <w:r>
        <w:rPr>
          <w:lang w:val="ar_AE" w:bidi="ar_AE"/>
        </w:rPr>
        <w:t>ملاحظة الدراسة على 11:4–15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14</w:t>
      </w:r>
      <w:r>
        <w:rPr>
          <w:lang w:val="ar_AE" w:bidi="ar_AE"/>
        </w:rPr>
      </w:r>
    </w:p>
    <w:p>
      <w:pPr>
        <w:bidi/>
      </w:pPr>
      <w:r>
        <w:rPr>
          <w:lang w:val="ar_AE" w:bidi="ar_AE"/>
        </w:rPr>
      </w:r>
      <w:r>
        <w:rPr>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9">
        <w:r>
          <w:rPr>
            <w:lang w:val="ar_AE" w:bidi="ar_AE"/>
          </w:rPr>
          <w:rPr>
            <w:color w:val="0000EE"/>
            <w:u w:val="single"/>
          </w:rPr>
          <w:t>13–14</w:t>
        </w:r>
      </w:hyperlink>
      <w:r>
        <w:rPr>
          <w:lang w:val="ar_AE" w:bidi="ar_AE"/>
        </w:rPr>
        <w:t xml:space="preserve">). • </w:t>
      </w:r>
      <w:r>
        <w:rPr>
          <w:lang w:val="ar_AE" w:bidi="ar_AE"/>
        </w:rPr>
        <w:t>هل تقلَعُ أعيُنَ هؤُلاءِ القَوْمِ؟</w:t>
      </w:r>
      <w:r>
        <w:rPr>
          <w:lang w:val="ar_AE" w:bidi="ar_AE"/>
        </w:rPr>
        <w:t xml:space="preserve"> لقد زعموا أن موسى وهارون يخدعان الشعب ويضللانه ("يقلعون أعينهم").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lang w:val="ar_AE" w:bidi="ar_AE"/>
        </w:rPr>
        <w:t>"لا تلتَفِتْ إلَى تقدِمَتِهِما":</w:t>
      </w:r>
      <w:r>
        <w:rPr>
          <w:lang w:val="ar_AE" w:bidi="ar_AE"/>
        </w:rPr>
        <w:t xml:space="preserve"> قارن مع </w:t>
      </w:r>
      <w:hyperlink r:id="rId360">
        <w:r>
          <w:rPr>
            <w:lang w:val="ar_AE" w:bidi="ar_AE"/>
          </w:rPr>
          <w:rPr>
            <w:color w:val="0000EE"/>
            <w:u w:val="single"/>
          </w:rPr>
          <w:t>مزمور 109:7</w:t>
        </w:r>
      </w:hyperlink>
      <w:r>
        <w:rPr>
          <w:lang w:val="ar_AE" w:bidi="ar_AE"/>
        </w:rPr>
        <w:t xml:space="preserve">; </w:t>
      </w:r>
      <w:hyperlink r:id="rId361">
        <w:r>
          <w:rPr>
            <w:lang w:val="ar_AE" w:bidi="ar_AE"/>
          </w:rPr>
          <w:rPr>
            <w:color w:val="0000EE"/>
            <w:u w:val="single"/>
          </w:rPr>
          <w:t>أمثال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lang w:val="ar_AE" w:bidi="ar_AE"/>
        </w:rPr>
        <w:t>أعطى موسى إرشاداته النهائية حول الاختبار الذي سيحدد ما إذا كان الرب سيقبل ما قدمه المتمردون أو ما قدمه هارون.</w:t>
      </w:r>
      <w:r>
        <w:rPr>
          <w:lang w:val="ar_AE" w:bidi="ar_AE"/>
        </w:rPr>
      </w:r>
      <w:r>
        <w:rPr>
          <w:lang w:val="ar_AE" w:bidi="ar_AE"/>
        </w:rPr>
      </w:r>
    </w:p>
    <w:p>
      <w:pPr>
        <w:bidi/>
      </w:pPr>
      <w:r>
        <w:rPr>
          <w:lang w:val="ar_AE" w:bidi="ar_AE"/>
        </w:rPr>
      </w:r>
    </w:p>
    <w:p>
      <w:pPr>
        <w:pStyle w:val="Heading2"/>
        <w:bidi/>
      </w:pPr>
      <w:r>
        <w:rPr>
          <w:lang w:val="ar_AE" w:bidi="ar_AE"/>
        </w:rPr>
        <w:t>العدد 16: 18–22</w:t>
      </w:r>
      <w:r>
        <w:rPr>
          <w:lang w:val="ar_AE" w:bidi="ar_AE"/>
        </w:rPr>
      </w:r>
    </w:p>
    <w:p>
      <w:pPr>
        <w:bidi/>
      </w:pPr>
      <w:r>
        <w:rPr>
          <w:lang w:val="ar_AE" w:bidi="ar_AE"/>
        </w:rPr>
      </w:r>
      <w:r>
        <w:rPr>
          <w:lang w:val="ar_AE" w:bidi="ar_AE"/>
        </w:rPr>
        <w:t>أنقذ الرب موسى وهارون عند اشتداد العصيان، فتوسّلا إليه من أجل الشعب.</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lang w:val="ar_AE" w:bidi="ar_AE"/>
        </w:rPr>
        <w:t>اجتمعت الجماعة عند مدخل خيمة الاجتماع، إما لمتابعة الاختبار أو للإطاحة بموسى وهارون.</w:t>
      </w:r>
      <w:r>
        <w:rPr>
          <w:lang w:val="ar_AE" w:bidi="ar_AE"/>
        </w:rPr>
      </w:r>
      <w:r>
        <w:rPr>
          <w:lang w:val="ar_AE" w:bidi="ar_AE"/>
        </w:rPr>
      </w:r>
    </w:p>
    <w:p>
      <w:pPr>
        <w:bidi/>
      </w:pPr>
      <w:r>
        <w:rPr>
          <w:lang w:val="ar_AE" w:bidi="ar_AE"/>
        </w:rPr>
      </w:r>
    </w:p>
    <w:p>
      <w:pPr>
        <w:pStyle w:val="Heading2"/>
        <w:bidi/>
      </w:pPr>
      <w:r>
        <w:rPr>
          <w:lang w:val="ar_AE" w:bidi="ar_AE"/>
        </w:rPr>
        <w:t>العدد 16: 21–26</w:t>
      </w:r>
      <w:r>
        <w:rPr>
          <w:lang w:val="ar_AE" w:bidi="ar_AE"/>
        </w:rPr>
      </w:r>
    </w:p>
    <w:p>
      <w:pPr>
        <w:bidi/>
      </w:pPr>
      <w:r>
        <w:rPr>
          <w:lang w:val="ar_AE" w:bidi="ar_AE"/>
        </w:rPr>
      </w:r>
      <w:r>
        <w:rPr>
          <w:lang w:val="ar_AE" w:bidi="ar_AE"/>
        </w:rPr>
        <w:t xml:space="preserve">هدد الرب بإهلاك الجماعة كلها بسبب خطيتها المتفشية (انظر </w:t>
      </w:r>
      <w:hyperlink r:id="rId362">
        <w:r>
          <w:rPr>
            <w:lang w:val="ar_AE" w:bidi="ar_AE"/>
          </w:rPr>
          <w:rPr>
            <w:color w:val="0000EE"/>
            <w:u w:val="single"/>
          </w:rPr>
          <w:t>تكوين 18:16–33</w:t>
        </w:r>
      </w:hyperlink>
      <w:r>
        <w:rPr>
          <w:lang w:val="ar_AE" w:bidi="ar_AE"/>
        </w:rPr>
        <w:t>). فتشفّع موسى وهارون لتقتصر دينونة الرب على المذنبين في هذا التمرّد بعينه.</w:t>
      </w:r>
      <w:r>
        <w:rPr>
          <w:lang w:val="ar_AE" w:bidi="ar_AE"/>
        </w:rPr>
      </w:r>
      <w:r>
        <w:rPr>
          <w:lang w:val="ar_AE" w:bidi="ar_AE"/>
        </w:rPr>
      </w:r>
    </w:p>
    <w:p>
      <w:pPr>
        <w:bidi/>
      </w:pPr>
      <w:r>
        <w:rPr>
          <w:lang w:val="ar_AE" w:bidi="ar_AE"/>
        </w:rPr>
      </w:r>
    </w:p>
    <w:p>
      <w:pPr>
        <w:pStyle w:val="Heading2"/>
        <w:bidi/>
      </w:pPr>
      <w:r>
        <w:rPr>
          <w:lang w:val="ar_AE" w:bidi="ar_AE"/>
        </w:rPr>
        <w:t>العدد 16: 26</w:t>
      </w:r>
      <w:r>
        <w:rPr>
          <w:lang w:val="ar_AE" w:bidi="ar_AE"/>
        </w:rPr>
      </w:r>
    </w:p>
    <w:p>
      <w:pPr>
        <w:bidi/>
      </w:pPr>
      <w:r>
        <w:rPr>
          <w:lang w:val="ar_AE" w:bidi="ar_AE"/>
        </w:rPr>
      </w:r>
      <w:r>
        <w:rPr>
          <w:lang w:val="ar_AE" w:bidi="ar_AE"/>
        </w:rPr>
        <w:t>ولا تمَسّوا شَيئًا مِمّا لهُمْ</w:t>
      </w:r>
      <w:r>
        <w:rPr>
          <w:lang w:val="ar_AE" w:bidi="ar_AE"/>
        </w:rPr>
        <w:t>: قد صاروا هم وأشياؤهم "</w:t>
      </w:r>
      <w:r>
        <w:rPr>
          <w:lang w:val="ar_AE" w:bidi="ar_AE"/>
        </w:rPr>
        <w:t>مُحَرَّمين</w:t>
      </w:r>
      <w:r>
        <w:rPr>
          <w:lang w:val="ar_AE" w:bidi="ar_AE"/>
        </w:rPr>
        <w:t xml:space="preserve">" (انظر </w:t>
      </w:r>
      <w:hyperlink r:id="rId363">
        <w:r>
          <w:rPr>
            <w:lang w:val="ar_AE" w:bidi="ar_AE"/>
          </w:rPr>
          <w:rPr>
            <w:color w:val="0000EE"/>
            <w:u w:val="single"/>
          </w:rPr>
          <w:t>لاويين 27:28–29</w:t>
        </w:r>
      </w:hyperlink>
      <w:r>
        <w:rPr>
          <w:lang w:val="ar_AE" w:bidi="ar_AE"/>
        </w:rPr>
        <w:t xml:space="preserve">; قارن </w:t>
      </w:r>
      <w:hyperlink r:id="rId364">
        <w:r>
          <w:rPr>
            <w:lang w:val="ar_AE" w:bidi="ar_AE"/>
          </w:rPr>
          <w:rPr>
            <w:color w:val="0000EE"/>
            <w:u w:val="single"/>
          </w:rPr>
          <w:t>تثنية 7:26</w:t>
        </w:r>
      </w:hyperlink>
      <w:r>
        <w:rPr>
          <w:lang w:val="ar_AE" w:bidi="ar_AE"/>
        </w:rPr>
        <w:t xml:space="preserve">; </w:t>
      </w:r>
      <w:hyperlink r:id="rId365">
        <w:r>
          <w:rPr>
            <w:lang w:val="ar_AE" w:bidi="ar_AE"/>
          </w:rPr>
          <w:rPr>
            <w:color w:val="0000EE"/>
            <w:u w:val="single"/>
          </w:rPr>
          <w:t>13:17</w:t>
        </w:r>
      </w:hyperlink>
      <w:r>
        <w:rPr>
          <w:lang w:val="ar_AE" w:bidi="ar_AE"/>
        </w:rPr>
        <w:t xml:space="preserve">; </w:t>
      </w:r>
      <w:hyperlink r:id="rId366">
        <w:r>
          <w:rPr>
            <w:lang w:val="ar_AE" w:bidi="ar_AE"/>
          </w:rPr>
          <w:rPr>
            <w:color w:val="0000EE"/>
            <w:u w:val="single"/>
          </w:rPr>
          <w:t>يشوع 6:18</w:t>
        </w:r>
      </w:hyperlink>
      <w:r>
        <w:rPr>
          <w:lang w:val="ar_AE" w:bidi="ar_AE"/>
        </w:rPr>
        <w:t xml:space="preserve">; </w:t>
      </w:r>
      <w:hyperlink r:id="rId367">
        <w:r>
          <w:rPr>
            <w:lang w:val="ar_AE" w:bidi="ar_AE"/>
          </w:rPr>
          <w:rPr>
            <w:color w:val="0000EE"/>
            <w:u w:val="single"/>
          </w:rPr>
          <w:t>7:1–26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lang w:val="ar_AE" w:bidi="ar_AE"/>
        </w:rPr>
        <w:t>آمن موسى أن الله سيجري عدله بنفسه، وقد فعل ذلك (</w:t>
      </w:r>
      <w:hyperlink r:id="rId368">
        <w:r>
          <w:rPr>
            <w:lang w:val="ar_AE" w:bidi="ar_AE"/>
          </w:rPr>
          <w:rPr>
            <w:color w:val="0000EE"/>
            <w:u w:val="single"/>
          </w:rPr>
          <w:t>16:31–35</w:t>
        </w:r>
      </w:hyperlink>
      <w:r>
        <w:rPr>
          <w:lang w:val="ar_AE" w:bidi="ar_AE"/>
        </w:rPr>
        <w:t xml:space="preserve">; قارن </w:t>
      </w:r>
      <w:hyperlink r:id="rId369">
        <w:r>
          <w:rPr>
            <w:lang w:val="ar_AE" w:bidi="ar_AE"/>
          </w:rPr>
          <w:rPr>
            <w:color w:val="0000EE"/>
            <w:u w:val="single"/>
          </w:rPr>
          <w:t>1 ملوك 18:18–40</w:t>
        </w:r>
      </w:hyperlink>
      <w:r>
        <w:rPr>
          <w:lang w:val="ar_AE" w:bidi="ar_AE"/>
        </w:rPr>
        <w:t xml:space="preserve">). • </w:t>
      </w:r>
      <w:r>
        <w:rPr>
          <w:lang w:val="ar_AE" w:bidi="ar_AE"/>
        </w:rPr>
        <w:t>إلَى الهاويَةِ:</w:t>
      </w:r>
      <w:r>
        <w:rPr>
          <w:lang w:val="ar_AE" w:bidi="ar_AE"/>
        </w:rPr>
        <w:t xml:space="preserve"> كانت الهاوية المكان الذي يذهب إليه الموتى (انظر </w:t>
      </w:r>
      <w:hyperlink r:id="rId370">
        <w:r>
          <w:rPr>
            <w:lang w:val="ar_AE" w:bidi="ar_AE"/>
          </w:rPr>
          <w:rPr>
            <w:color w:val="0000EE"/>
            <w:u w:val="single"/>
          </w:rPr>
          <w:t>1 صموئيل 2:6</w:t>
        </w:r>
      </w:hyperlink>
      <w:r>
        <w:rPr>
          <w:lang w:val="ar_AE" w:bidi="ar_AE"/>
        </w:rPr>
        <w:t xml:space="preserve">; </w:t>
      </w:r>
      <w:hyperlink r:id="rId371">
        <w:r>
          <w:rPr>
            <w:lang w:val="ar_AE" w:bidi="ar_AE"/>
          </w:rPr>
          <w:rPr>
            <w:color w:val="0000EE"/>
            <w:u w:val="single"/>
          </w:rPr>
          <w:t>2 صموئيل 22:5–6</w:t>
        </w:r>
      </w:hyperlink>
      <w:r>
        <w:rPr>
          <w:lang w:val="ar_AE" w:bidi="ar_AE"/>
        </w:rPr>
        <w:t xml:space="preserve">; </w:t>
      </w:r>
      <w:hyperlink r:id="rId372">
        <w:r>
          <w:rPr>
            <w:lang w:val="ar_AE" w:bidi="ar_AE"/>
          </w:rPr>
          <w:rPr>
            <w:color w:val="0000EE"/>
            <w:u w:val="single"/>
          </w:rPr>
          <w:t>أيوب 3:20–22</w:t>
        </w:r>
      </w:hyperlink>
      <w:r>
        <w:rPr>
          <w:lang w:val="ar_AE" w:bidi="ar_AE"/>
        </w:rPr>
        <w:t xml:space="preserve">; </w:t>
      </w:r>
      <w:hyperlink r:id="rId373">
        <w:r>
          <w:rPr>
            <w:lang w:val="ar_AE" w:bidi="ar_AE"/>
          </w:rPr>
          <w:rPr>
            <w:color w:val="0000EE"/>
            <w:u w:val="single"/>
          </w:rPr>
          <w:t>مزمور 16:10</w:t>
        </w:r>
      </w:hyperlink>
      <w:r>
        <w:rPr>
          <w:lang w:val="ar_AE" w:bidi="ar_AE"/>
        </w:rPr>
        <w:t xml:space="preserve">; </w:t>
      </w:r>
      <w:hyperlink r:id="rId374">
        <w:r>
          <w:rPr>
            <w:lang w:val="ar_AE" w:bidi="ar_AE"/>
          </w:rPr>
          <w:rPr>
            <w:color w:val="0000EE"/>
            <w:u w:val="single"/>
          </w:rPr>
          <w:t>أعمال 2:27–33</w:t>
        </w:r>
      </w:hyperlink>
      <w:r>
        <w:rPr>
          <w:lang w:val="ar_AE" w:bidi="ar_AE"/>
        </w:rPr>
        <w:t xml:space="preserve">; </w:t>
      </w:r>
      <w:hyperlink r:id="rId375">
        <w:r>
          <w:rPr>
            <w:lang w:val="ar_AE" w:bidi="ar_AE"/>
          </w:rPr>
          <w:rPr>
            <w:color w:val="0000EE"/>
            <w:u w:val="single"/>
          </w:rPr>
          <w:t>1 كورنثوس 15:15</w:t>
        </w:r>
      </w:hyperlink>
      <w:r>
        <w:rPr>
          <w:lang w:val="ar_AE" w:bidi="ar_AE"/>
        </w:rPr>
        <w:t xml:space="preserve">; </w:t>
      </w:r>
      <w:hyperlink r:id="rId376">
        <w:r>
          <w:rPr>
            <w:lang w:val="ar_AE" w:bidi="ar_AE"/>
          </w:rPr>
          <w:rPr>
            <w:color w:val="0000EE"/>
            <w:u w:val="single"/>
          </w:rPr>
          <w:t>رؤيا 20:13–14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31–33</w:t>
      </w:r>
      <w:r>
        <w:rPr>
          <w:lang w:val="ar_AE" w:bidi="ar_AE"/>
        </w:rPr>
      </w:r>
    </w:p>
    <w:p>
      <w:pPr>
        <w:bidi/>
      </w:pPr>
      <w:r>
        <w:rPr>
          <w:lang w:val="ar_AE" w:bidi="ar_AE"/>
        </w:rPr>
      </w:r>
      <w:r>
        <w:rPr>
          <w:lang w:val="ar_AE" w:bidi="ar_AE"/>
        </w:rPr>
        <w:t>لم يكن أبناء قورح من ضمن الذين ماتوا آنذاك (</w:t>
      </w:r>
      <w:hyperlink r:id="rId377">
        <w:r>
          <w:rPr>
            <w:lang w:val="ar_AE" w:bidi="ar_AE"/>
          </w:rPr>
          <w:rPr>
            <w:color w:val="0000EE"/>
            <w:u w:val="single"/>
          </w:rPr>
          <w:t>26:10–11</w:t>
        </w:r>
      </w:hyperlink>
      <w:r>
        <w:rPr>
          <w:lang w:val="ar_AE" w:bidi="ar_AE"/>
        </w:rPr>
        <w:t>). بل صار نسلهم لاحقًا من حراس الهيكل وعازفيه (</w:t>
      </w:r>
      <w:hyperlink r:id="rId378">
        <w:r>
          <w:rPr>
            <w:lang w:val="ar_AE" w:bidi="ar_AE"/>
          </w:rPr>
          <w:rPr>
            <w:color w:val="0000EE"/>
            <w:u w:val="single"/>
          </w:rPr>
          <w:t>1 أخ 9:19</w:t>
        </w:r>
      </w:hyperlink>
      <w:r>
        <w:rPr>
          <w:lang w:val="ar_AE" w:bidi="ar_AE"/>
        </w:rPr>
        <w:t xml:space="preserve">, </w:t>
      </w:r>
      <w:hyperlink r:id="rId379">
        <w:r>
          <w:rPr>
            <w:lang w:val="ar_AE" w:bidi="ar_AE"/>
          </w:rPr>
          <w:rPr>
            <w:color w:val="0000EE"/>
            <w:u w:val="single"/>
          </w:rPr>
          <w:t>31</w:t>
        </w:r>
      </w:hyperlink>
      <w:r>
        <w:rPr>
          <w:lang w:val="ar_AE" w:bidi="ar_AE"/>
        </w:rPr>
        <w:t xml:space="preserve">; </w:t>
      </w:r>
      <w:hyperlink r:id="rId380">
        <w:r>
          <w:rPr>
            <w:lang w:val="ar_AE" w:bidi="ar_AE"/>
          </w:rPr>
          <w:rPr>
            <w:color w:val="0000EE"/>
            <w:u w:val="single"/>
          </w:rPr>
          <w:t>26:19</w:t>
        </w:r>
      </w:hyperlink>
      <w:r>
        <w:rPr>
          <w:lang w:val="ar_AE" w:bidi="ar_AE"/>
        </w:rPr>
        <w:t xml:space="preserve">; </w:t>
      </w:r>
      <w:hyperlink r:id="rId381">
        <w:r>
          <w:rPr>
            <w:lang w:val="ar_AE" w:bidi="ar_AE"/>
          </w:rPr>
          <w:rPr>
            <w:color w:val="0000EE"/>
            <w:u w:val="single"/>
          </w:rPr>
          <w:t>2 أخ 20:19</w:t>
        </w:r>
      </w:hyperlink>
      <w:r>
        <w:rPr>
          <w:lang w:val="ar_AE" w:bidi="ar_AE"/>
        </w:rPr>
        <w:t xml:space="preserve">; قارن عناوين </w:t>
      </w:r>
      <w:hyperlink r:id="rId382">
        <w:r>
          <w:rPr>
            <w:lang w:val="ar_AE" w:bidi="ar_AE"/>
          </w:rPr>
          <w:rPr>
            <w:color w:val="0000EE"/>
            <w:u w:val="single"/>
          </w:rPr>
          <w:t>مز 42</w:t>
        </w:r>
      </w:hyperlink>
      <w:r>
        <w:rPr>
          <w:lang w:val="ar_AE" w:bidi="ar_AE"/>
        </w:rPr>
        <w:t xml:space="preserve">; </w:t>
      </w:r>
      <w:hyperlink r:id="rId383">
        <w:r>
          <w:rPr>
            <w:lang w:val="ar_AE" w:bidi="ar_AE"/>
          </w:rPr>
          <w:rPr>
            <w:color w:val="0000EE"/>
            <w:u w:val="single"/>
          </w:rPr>
          <w:t>45–49</w:t>
        </w:r>
      </w:hyperlink>
      <w:r>
        <w:rPr>
          <w:lang w:val="ar_AE" w:bidi="ar_AE"/>
        </w:rPr>
        <w:t xml:space="preserve">; </w:t>
      </w:r>
      <w:hyperlink r:id="rId384">
        <w:r>
          <w:rPr>
            <w:lang w:val="ar_AE" w:bidi="ar_AE"/>
          </w:rPr>
          <w:rPr>
            <w:color w:val="0000EE"/>
            <w:u w:val="single"/>
          </w:rPr>
          <w:t>84–85</w:t>
        </w:r>
      </w:hyperlink>
      <w:r>
        <w:rPr>
          <w:lang w:val="ar_AE" w:bidi="ar_AE"/>
        </w:rPr>
        <w:t xml:space="preserve">; </w:t>
      </w:r>
      <w:hyperlink r:id="rId385">
        <w:r>
          <w:rPr>
            <w:lang w:val="ar_AE" w:bidi="ar_AE"/>
          </w:rPr>
          <w:rPr>
            <w:color w:val="0000EE"/>
            <w:u w:val="single"/>
          </w:rPr>
          <w:t>87–88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34–35</w:t>
      </w:r>
      <w:r>
        <w:rPr>
          <w:lang w:val="ar_AE" w:bidi="ar_AE"/>
        </w:rPr>
      </w:r>
    </w:p>
    <w:p>
      <w:pPr>
        <w:bidi/>
      </w:pPr>
      <w:r>
        <w:rPr>
          <w:lang w:val="ar_AE" w:bidi="ar_AE"/>
        </w:rPr>
      </w:r>
      <w:r>
        <w:rPr>
          <w:lang w:val="ar_AE" w:bidi="ar_AE"/>
        </w:rPr>
        <w:t>واجه القادة الإسرائيليون الـ 250 الذين قدّموا البخور مصيرًا مماثلًا لمصير ناداب وأبيه (</w:t>
      </w:r>
      <w:hyperlink r:id="rId29">
        <w:r>
          <w:rPr>
            <w:lang w:val="ar_AE" w:bidi="ar_AE"/>
          </w:rPr>
          <w:rPr>
            <w:color w:val="0000EE"/>
            <w:u w:val="single"/>
          </w:rPr>
          <w:t>لاويين 10:1–2</w:t>
        </w:r>
      </w:hyperlink>
      <w:r>
        <w:rPr>
          <w:lang w:val="ar_AE" w:bidi="ar_AE"/>
        </w:rPr>
        <w:t>)، وأيضًا لمصير المتذمرين على مشاق البرية (</w:t>
      </w:r>
      <w:hyperlink r:id="rId246">
        <w:r>
          <w:rPr>
            <w:lang w:val="ar_AE" w:bidi="ar_AE"/>
          </w:rPr>
          <w:rPr>
            <w:color w:val="0000EE"/>
            <w:u w:val="single"/>
          </w:rPr>
          <w:t>عدد 11:1</w:t>
        </w:r>
      </w:hyperlink>
      <w:r>
        <w:rPr>
          <w:lang w:val="ar_AE" w:bidi="ar_AE"/>
        </w:rPr>
        <w:t xml:space="preserve">; قارن </w:t>
      </w:r>
      <w:hyperlink r:id="rId386">
        <w:r>
          <w:rPr>
            <w:lang w:val="ar_AE" w:bidi="ar_AE"/>
          </w:rPr>
          <w:rPr>
            <w:color w:val="0000EE"/>
            <w:u w:val="single"/>
          </w:rPr>
          <w:t>2 ملوك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lang w:val="ar_AE" w:bidi="ar_AE"/>
        </w:rPr>
        <w:t xml:space="preserve">على الرغم من أن الرجال الذين استخدموا </w:t>
      </w:r>
      <w:r>
        <w:rPr>
          <w:lang w:val="ar_AE" w:bidi="ar_AE"/>
        </w:rPr>
        <w:t>المَجامِر</w:t>
      </w:r>
      <w:r>
        <w:rPr>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lang w:val="ar_AE" w:bidi="ar_AE"/>
        </w:rPr>
      </w:r>
      <w:r>
        <w:rPr>
          <w:lang w:val="ar_AE" w:bidi="ar_AE"/>
        </w:rPr>
      </w:r>
    </w:p>
    <w:p>
      <w:pPr>
        <w:bidi/>
      </w:pPr>
      <w:r>
        <w:rPr>
          <w:lang w:val="ar_AE" w:bidi="ar_AE"/>
        </w:rPr>
      </w:r>
    </w:p>
    <w:p>
      <w:pPr>
        <w:pStyle w:val="Heading2"/>
        <w:bidi/>
      </w:pPr>
      <w:r>
        <w:rPr>
          <w:lang w:val="ar_AE" w:bidi="ar_AE"/>
        </w:rPr>
        <w:t>العدد 16: 38–40</w:t>
      </w:r>
      <w:r>
        <w:rPr>
          <w:lang w:val="ar_AE" w:bidi="ar_AE"/>
        </w:rPr>
      </w:r>
    </w:p>
    <w:p>
      <w:pPr>
        <w:bidi/>
      </w:pPr>
      <w:r>
        <w:rPr>
          <w:lang w:val="ar_AE" w:bidi="ar_AE"/>
        </w:rPr>
      </w:r>
      <w:r>
        <w:rPr>
          <w:lang w:val="ar_AE" w:bidi="ar_AE"/>
        </w:rPr>
        <w:t>استُبدلت أو أُضيفت ال</w:t>
      </w:r>
      <w:r>
        <w:rPr>
          <w:lang w:val="ar_AE" w:bidi="ar_AE"/>
        </w:rPr>
        <w:t>صَفائح المَطروقَة</w:t>
      </w:r>
      <w:r>
        <w:rPr>
          <w:lang w:val="ar_AE" w:bidi="ar_AE"/>
        </w:rPr>
        <w:t xml:space="preserve"> التي صنعها أَلِعَازَار لتغطية المذبح إلى تلك التي صُنعت سابقًا (</w:t>
      </w:r>
      <w:hyperlink r:id="rId387">
        <w:r>
          <w:rPr>
            <w:lang w:val="ar_AE" w:bidi="ar_AE"/>
          </w:rPr>
          <w:rPr>
            <w:color w:val="0000EE"/>
            <w:u w:val="single"/>
          </w:rPr>
          <w:t>خروج 38:2</w:t>
        </w:r>
      </w:hyperlink>
      <w:r>
        <w:rPr>
          <w:lang w:val="ar_AE" w:bidi="ar_AE"/>
        </w:rPr>
        <w:t xml:space="preserve">). وكما هو الحال مع الأهداب البسيطة مِنْ الأَسْمَانْجُونِي في </w:t>
      </w:r>
      <w:hyperlink r:id="rId388">
        <w:r>
          <w:rPr>
            <w:lang w:val="ar_AE" w:bidi="ar_AE"/>
          </w:rPr>
          <w:rPr>
            <w:color w:val="0000EE"/>
            <w:u w:val="single"/>
          </w:rPr>
          <w:t xml:space="preserve">عدد 15:37–4 </w:t>
        </w:r>
      </w:hyperlink>
      <w:r>
        <w:rPr>
          <w:lang w:val="ar_AE" w:bidi="ar_AE"/>
        </w:rPr>
        <w:t>،فقد كانت تهدف إلى تذكير بني إسرائيل بأهمية طاعة الله.</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lang w:val="ar_AE" w:bidi="ar_AE"/>
        </w:rPr>
        <w:t>واصل بنو إسرائيل تصرفاتهم المتمردة والمدمرة التي كانت سبب كل متاعبهم، ثم حمَّلوا موسى وهارون مسؤولية ما جرى.</w:t>
      </w:r>
      <w:r>
        <w:rPr>
          <w:lang w:val="ar_AE" w:bidi="ar_AE"/>
        </w:rPr>
      </w:r>
      <w:r>
        <w:rPr>
          <w:lang w:val="ar_AE" w:bidi="ar_AE"/>
        </w:rPr>
      </w:r>
    </w:p>
    <w:p>
      <w:pPr>
        <w:bidi/>
      </w:pPr>
      <w:r>
        <w:rPr>
          <w:lang w:val="ar_AE" w:bidi="ar_AE"/>
        </w:rPr>
      </w:r>
    </w:p>
    <w:p>
      <w:pPr>
        <w:pStyle w:val="Heading2"/>
        <w:bidi/>
      </w:pPr>
      <w:r>
        <w:rPr>
          <w:lang w:val="ar_AE" w:bidi="ar_AE"/>
        </w:rPr>
        <w:t>العدد 16: 42–48</w:t>
      </w:r>
      <w:r>
        <w:rPr>
          <w:lang w:val="ar_AE" w:bidi="ar_AE"/>
        </w:rPr>
      </w:r>
    </w:p>
    <w:p>
      <w:pPr>
        <w:bidi/>
      </w:pPr>
      <w:r>
        <w:rPr>
          <w:lang w:val="ar_AE" w:bidi="ar_AE"/>
        </w:rPr>
      </w:r>
      <w:r>
        <w:rPr>
          <w:lang w:val="ar_AE" w:bidi="ar_AE"/>
        </w:rPr>
        <w:t xml:space="preserve">عندئذٍ، عاد مجد الرب للظهور مهددًا بإفناء شعب إِسْرَائِيل (انظر </w:t>
      </w:r>
      <w:hyperlink r:id="rId389">
        <w:r>
          <w:rPr>
            <w:lang w:val="ar_AE" w:bidi="ar_AE"/>
          </w:rPr>
          <w:rPr>
            <w:color w:val="0000EE"/>
            <w:u w:val="single"/>
          </w:rPr>
          <w:t>16:19–20</w:t>
        </w:r>
      </w:hyperlink>
      <w:r>
        <w:rPr>
          <w:lang w:val="ar_AE" w:bidi="ar_AE"/>
        </w:rPr>
        <w:t>). لكن موسى وهارون تدخلا مجددًا وسقطا على وجهيهما شفاعةً لهم.</w:t>
      </w:r>
      <w:r>
        <w:rPr>
          <w:lang w:val="ar_AE" w:bidi="ar_AE"/>
        </w:rPr>
      </w:r>
      <w:r>
        <w:rPr>
          <w:lang w:val="ar_AE" w:bidi="ar_AE"/>
        </w:rPr>
      </w:r>
    </w:p>
    <w:p>
      <w:pPr>
        <w:bidi/>
      </w:pPr>
      <w:r>
        <w:rPr>
          <w:lang w:val="ar_AE" w:bidi="ar_AE"/>
        </w:rPr>
      </w:r>
    </w:p>
    <w:p>
      <w:pPr>
        <w:pStyle w:val="Heading2"/>
        <w:bidi/>
      </w:pPr>
      <w:r>
        <w:rPr>
          <w:lang w:val="ar_AE" w:bidi="ar_AE"/>
        </w:rPr>
        <w:t>العدد 16: 46–50</w:t>
      </w:r>
      <w:r>
        <w:rPr>
          <w:lang w:val="ar_AE" w:bidi="ar_AE"/>
        </w:rPr>
      </w:r>
    </w:p>
    <w:p>
      <w:pPr>
        <w:bidi/>
      </w:pPr>
      <w:r>
        <w:rPr>
          <w:lang w:val="ar_AE" w:bidi="ar_AE"/>
        </w:rPr>
      </w:r>
      <w:r>
        <w:rPr>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lang w:val="ar_AE" w:bidi="ar_AE"/>
        </w:rPr>
      </w:r>
      <w:r>
        <w:rPr>
          <w:lang w:val="ar_AE" w:bidi="ar_AE"/>
        </w:rPr>
      </w:r>
    </w:p>
    <w:p>
      <w:pPr>
        <w:bidi/>
      </w:pPr>
      <w:r>
        <w:rPr>
          <w:lang w:val="ar_AE" w:bidi="ar_AE"/>
        </w:rPr>
      </w:r>
    </w:p>
    <w:p>
      <w:pPr>
        <w:pStyle w:val="Heading2"/>
        <w:bidi/>
      </w:pPr>
      <w:r>
        <w:rPr>
          <w:lang w:val="ar_AE" w:bidi="ar_AE"/>
        </w:rPr>
        <w:t>العدد 17: 1–5</w:t>
      </w:r>
      <w:r>
        <w:rPr>
          <w:lang w:val="ar_AE" w:bidi="ar_AE"/>
        </w:rPr>
      </w:r>
    </w:p>
    <w:p>
      <w:pPr>
        <w:bidi/>
      </w:pPr>
      <w:r>
        <w:rPr>
          <w:lang w:val="ar_AE" w:bidi="ar_AE"/>
        </w:rPr>
      </w:r>
      <w:r>
        <w:rPr>
          <w:lang w:val="ar_AE" w:bidi="ar_AE"/>
        </w:rPr>
        <w:t xml:space="preserve">كانت عصا الراعي من الممتلكات الشائعة (قارن </w:t>
      </w:r>
      <w:hyperlink r:id="rId390">
        <w:r>
          <w:rPr>
            <w:lang w:val="ar_AE" w:bidi="ar_AE"/>
          </w:rPr>
          <w:rPr>
            <w:color w:val="0000EE"/>
            <w:u w:val="single"/>
          </w:rPr>
          <w:t>مزمور 23:4</w:t>
        </w:r>
      </w:hyperlink>
      <w:r>
        <w:rPr>
          <w:lang w:val="ar_AE" w:bidi="ar_AE"/>
        </w:rPr>
        <w:t xml:space="preserve">)، وكما هو الحال مع الصولجان، فقد مثلت رمزًا للسلطة (قارن </w:t>
      </w:r>
      <w:hyperlink r:id="rId391">
        <w:r>
          <w:rPr>
            <w:lang w:val="ar_AE" w:bidi="ar_AE"/>
          </w:rPr>
          <w:rPr>
            <w:color w:val="0000EE"/>
            <w:u w:val="single"/>
          </w:rPr>
          <w:t>إرميا 48:17</w:t>
        </w:r>
      </w:hyperlink>
      <w:r>
        <w:rPr>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lang w:val="ar_AE" w:bidi="ar_AE"/>
        </w:rPr>
      </w:r>
      <w:r>
        <w:rPr>
          <w:lang w:val="ar_AE" w:bidi="ar_AE"/>
        </w:rPr>
      </w:r>
    </w:p>
    <w:p>
      <w:pPr>
        <w:bidi/>
      </w:pPr>
      <w:r>
        <w:rPr>
          <w:lang w:val="ar_AE" w:bidi="ar_AE"/>
        </w:rPr>
      </w:r>
    </w:p>
    <w:p>
      <w:pPr>
        <w:pStyle w:val="Heading2"/>
        <w:bidi/>
      </w:pPr>
      <w:r>
        <w:rPr>
          <w:lang w:val="ar_AE" w:bidi="ar_AE"/>
        </w:rPr>
        <w:t>العدد 17: 1–13</w:t>
      </w:r>
      <w:r>
        <w:rPr>
          <w:lang w:val="ar_AE" w:bidi="ar_AE"/>
        </w:rPr>
      </w:r>
    </w:p>
    <w:p>
      <w:pPr>
        <w:bidi/>
      </w:pPr>
      <w:r>
        <w:rPr>
          <w:lang w:val="ar_AE" w:bidi="ar_AE"/>
        </w:rPr>
      </w:r>
      <w:r>
        <w:rPr>
          <w:lang w:val="ar_AE" w:bidi="ar_AE"/>
        </w:rPr>
        <w:t xml:space="preserve">وضع الرب اختبارًا إضافيًا لتعزيز ما تعلّمه الشعب من أحداث الإصحاح </w:t>
      </w:r>
      <w:hyperlink r:id="rId392">
        <w:r>
          <w:rPr>
            <w:lang w:val="ar_AE" w:bidi="ar_AE"/>
          </w:rPr>
          <w:rPr>
            <w:color w:val="0000EE"/>
            <w:u w:val="single"/>
          </w:rPr>
          <w:t>16</w:t>
        </w:r>
      </w:hyperlink>
      <w:r>
        <w:rPr>
          <w:lang w:val="ar_AE" w:bidi="ar_AE"/>
        </w:rPr>
        <w:t xml:space="preserve">، ولتهيئة الطريق للتعليمات الواردة في الإصحاح </w:t>
      </w:r>
      <w:hyperlink r:id="rId39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lang w:val="ar_AE" w:bidi="ar_AE"/>
        </w:rPr>
        <w:t>كانت العصي في حضرة الرب (</w:t>
      </w:r>
      <w:hyperlink r:id="rId394">
        <w:r>
          <w:rPr>
            <w:lang w:val="ar_AE" w:bidi="ar_AE"/>
          </w:rPr>
          <w:rPr>
            <w:color w:val="0000EE"/>
            <w:u w:val="single"/>
          </w:rPr>
          <w:t>17:7</w:t>
        </w:r>
      </w:hyperlink>
      <w:r>
        <w:rPr>
          <w:lang w:val="ar_AE" w:bidi="ar_AE"/>
        </w:rPr>
        <w:t>)، وهو مكان آمن لا يستطيع أحد العبث بها فيه.</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lang w:val="ar_AE" w:bidi="ar_AE"/>
        </w:rPr>
        <w:t>أخرَجَتْ فُروخًا وأزهَرَتْ زَهرًا وأنضَجَتْ لوزًا:</w:t>
      </w:r>
      <w:r>
        <w:rPr>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5">
        <w:r>
          <w:rPr>
            <w:lang w:val="ar_AE" w:bidi="ar_AE"/>
          </w:rPr>
          <w:rPr>
            <w:color w:val="0000EE"/>
            <w:u w:val="single"/>
          </w:rPr>
          <w:t>خروج 25:33–36</w:t>
        </w:r>
      </w:hyperlink>
      <w:r>
        <w:rPr>
          <w:lang w:val="ar_AE" w:bidi="ar_AE"/>
        </w:rPr>
        <w:t xml:space="preserve">). وقد مثّل غصن اللوز فيما بعد في رؤية إرميا، يقظة الرب وعزمه على تنفيذ خططه (انظر </w:t>
      </w:r>
      <w:hyperlink r:id="rId396">
        <w:r>
          <w:rPr>
            <w:lang w:val="ar_AE" w:bidi="ar_AE"/>
          </w:rPr>
          <w:rPr>
            <w:color w:val="0000EE"/>
            <w:u w:val="single"/>
          </w:rPr>
          <w:t>إرميا 1:11–12</w:t>
        </w:r>
      </w:hyperlink>
      <w:r>
        <w:rPr>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lang w:val="ar_AE" w:bidi="ar_AE"/>
        </w:rPr>
      </w:r>
      <w:r>
        <w:rPr>
          <w:lang w:val="ar_AE" w:bidi="ar_AE"/>
        </w:rPr>
      </w:r>
    </w:p>
    <w:p>
      <w:pPr>
        <w:bidi/>
      </w:pPr>
      <w:r>
        <w:rPr>
          <w:lang w:val="ar_AE" w:bidi="ar_AE"/>
        </w:rPr>
      </w:r>
    </w:p>
    <w:p>
      <w:pPr>
        <w:pStyle w:val="Heading2"/>
        <w:bidi/>
      </w:pPr>
      <w:r>
        <w:rPr>
          <w:lang w:val="ar_AE" w:bidi="ar_AE"/>
        </w:rPr>
        <w:t>العدد 17: 9–11</w:t>
      </w:r>
      <w:r>
        <w:rPr>
          <w:lang w:val="ar_AE" w:bidi="ar_AE"/>
        </w:rPr>
      </w:r>
    </w:p>
    <w:p>
      <w:pPr>
        <w:bidi/>
      </w:pPr>
      <w:r>
        <w:rPr>
          <w:lang w:val="ar_AE" w:bidi="ar_AE"/>
        </w:rPr>
      </w:r>
      <w:r>
        <w:rPr>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7">
        <w:r>
          <w:rPr>
            <w:lang w:val="ar_AE" w:bidi="ar_AE"/>
          </w:rPr>
          <w:rPr>
            <w:color w:val="0000EE"/>
            <w:u w:val="single"/>
          </w:rPr>
          <w:t>عبرانيين 9:4</w:t>
        </w:r>
      </w:hyperlink>
      <w:r>
        <w:rPr>
          <w:lang w:val="ar_AE" w:bidi="ar_AE"/>
        </w:rPr>
        <w:t>) لتذكير بني إسرائيل بسنوات تيههم في البرية.</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lang w:val="ar_AE" w:bidi="ar_AE"/>
        </w:rPr>
      </w:r>
      <w:r>
        <w:rPr>
          <w:lang w:val="ar_AE" w:bidi="ar_AE"/>
        </w:rPr>
      </w:r>
    </w:p>
    <w:p>
      <w:pPr>
        <w:bidi/>
      </w:pPr>
      <w:r>
        <w:rPr>
          <w:lang w:val="ar_AE" w:bidi="ar_AE"/>
        </w:rPr>
      </w:r>
    </w:p>
    <w:p>
      <w:pPr>
        <w:pStyle w:val="Heading2"/>
        <w:bidi/>
      </w:pPr>
      <w:r>
        <w:rPr>
          <w:lang w:val="ar_AE" w:bidi="ar_AE"/>
        </w:rPr>
        <w:t>العدد 18: 1–32</w:t>
      </w:r>
      <w:r>
        <w:rPr>
          <w:lang w:val="ar_AE" w:bidi="ar_AE"/>
        </w:rPr>
      </w:r>
    </w:p>
    <w:p>
      <w:pPr>
        <w:bidi/>
      </w:pPr>
      <w:r>
        <w:rPr>
          <w:lang w:val="ar_AE" w:bidi="ar_AE"/>
        </w:rPr>
      </w:r>
      <w:r>
        <w:rPr>
          <w:lang w:val="ar_AE" w:bidi="ar_AE"/>
        </w:rPr>
        <w:t xml:space="preserve">نشأت التعليمات الواردة هنا من الحاجة التي أظهرها الإصحاح </w:t>
      </w:r>
      <w:hyperlink r:id="rId398">
        <w:r>
          <w:rPr>
            <w:lang w:val="ar_AE" w:bidi="ar_AE"/>
          </w:rPr>
          <w:rPr>
            <w:color w:val="0000EE"/>
            <w:u w:val="single"/>
          </w:rPr>
          <w:t>17</w:t>
        </w:r>
      </w:hyperlink>
      <w:r>
        <w:rPr>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3–4</w:t>
      </w:r>
      <w:r>
        <w:rPr>
          <w:lang w:val="ar_AE" w:bidi="ar_AE"/>
        </w:rPr>
      </w:r>
    </w:p>
    <w:p>
      <w:pPr>
        <w:bidi/>
      </w:pPr>
      <w:r>
        <w:rPr>
          <w:lang w:val="ar_AE" w:bidi="ar_AE"/>
        </w:rPr>
      </w:r>
      <w:r>
        <w:rPr>
          <w:lang w:val="ar_AE" w:bidi="ar_AE"/>
        </w:rPr>
        <w:t>مع كُلِّ خِدمَةِ الخَيمَةِ</w:t>
      </w:r>
      <w:r>
        <w:rPr>
          <w:lang w:val="ar_AE" w:bidi="ar_AE"/>
        </w:rPr>
        <w:t xml:space="preserve">: انظر </w:t>
      </w:r>
      <w:hyperlink r:id="rId20">
        <w:r>
          <w:rPr>
            <w:lang w:val="ar_AE" w:bidi="ar_AE"/>
          </w:rPr>
          <w:rPr>
            <w:color w:val="0000EE"/>
            <w:u w:val="single"/>
          </w:rPr>
          <w:t>1:47–53</w:t>
        </w:r>
      </w:hyperlink>
      <w:r>
        <w:rPr>
          <w:lang w:val="ar_AE" w:bidi="ar_AE"/>
        </w:rPr>
        <w:t xml:space="preserve">; </w:t>
      </w:r>
      <w:hyperlink r:id="rId399">
        <w:r>
          <w:rPr>
            <w:lang w:val="ar_AE" w:bidi="ar_AE"/>
          </w:rPr>
          <w:rPr>
            <w:color w:val="0000EE"/>
            <w:u w:val="single"/>
          </w:rPr>
          <w:t>3:5–38</w:t>
        </w:r>
      </w:hyperlink>
      <w:r>
        <w:rPr>
          <w:lang w:val="ar_AE" w:bidi="ar_AE"/>
        </w:rPr>
        <w:t xml:space="preserve">; </w:t>
      </w:r>
      <w:hyperlink r:id="rId38">
        <w:r>
          <w:rPr>
            <w:lang w:val="ar_AE" w:bidi="ar_AE"/>
          </w:rPr>
          <w:rPr>
            <w:color w:val="0000EE"/>
            <w:u w:val="single"/>
          </w:rPr>
          <w:t>4:1–33</w:t>
        </w:r>
      </w:hyperlink>
      <w:r>
        <w:rPr>
          <w:lang w:val="ar_AE" w:bidi="ar_AE"/>
        </w:rPr>
        <w:t xml:space="preserve">. • </w:t>
      </w:r>
      <w:r>
        <w:rPr>
          <w:lang w:val="ar_AE" w:bidi="ar_AE"/>
        </w:rPr>
        <w:t>لا يَقتَرِبونَ، لئَلّا يَموتوا</w:t>
      </w:r>
      <w:r>
        <w:rPr>
          <w:lang w:val="ar_AE" w:bidi="ar_AE"/>
        </w:rPr>
        <w:t>: لم يكن يُسمح للاويين بالاقتراب إلا عندما تُغطى الأغراض المقدسة لنقلها.</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lang w:val="ar_AE" w:bidi="ar_AE"/>
        </w:rPr>
        <w:t xml:space="preserve">مثَّل هارون والكهنة الشعب أمام الرب، ولذلك كان لأعمالهم عواقب تمسّ جميع بني إسرائيل (انظر </w:t>
      </w:r>
      <w:hyperlink r:id="rId400">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5–7</w:t>
      </w:r>
      <w:r>
        <w:rPr>
          <w:lang w:val="ar_AE" w:bidi="ar_AE"/>
        </w:rPr>
      </w:r>
    </w:p>
    <w:p>
      <w:pPr>
        <w:bidi/>
      </w:pPr>
      <w:r>
        <w:rPr>
          <w:lang w:val="ar_AE" w:bidi="ar_AE"/>
        </w:rPr>
      </w:r>
      <w:r>
        <w:rPr>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3">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6–7</w:t>
      </w:r>
      <w:r>
        <w:rPr>
          <w:lang w:val="ar_AE" w:bidi="ar_AE"/>
        </w:rPr>
      </w:r>
    </w:p>
    <w:p>
      <w:pPr>
        <w:bidi/>
      </w:pPr>
      <w:r>
        <w:rPr>
          <w:lang w:val="ar_AE" w:bidi="ar_AE"/>
        </w:rPr>
      </w:r>
      <w:r>
        <w:rPr>
          <w:lang w:val="ar_AE" w:bidi="ar_AE"/>
        </w:rPr>
        <w:t>اللاويّين</w:t>
      </w:r>
      <w:r>
        <w:rPr>
          <w:lang w:val="ar_AE" w:bidi="ar_AE"/>
        </w:rPr>
        <w:t>...</w:t>
      </w:r>
      <w:r>
        <w:rPr>
          <w:lang w:val="ar_AE" w:bidi="ar_AE"/>
        </w:rPr>
        <w:t>عَطيَّةً لكُمْ</w:t>
      </w:r>
      <w:r>
        <w:rPr>
          <w:lang w:val="ar_AE" w:bidi="ar_AE"/>
        </w:rPr>
        <w:t xml:space="preserve">: وفقًا لما ورد في </w:t>
      </w:r>
      <w:hyperlink r:id="rId52">
        <w:r>
          <w:rPr>
            <w:lang w:val="ar_AE" w:bidi="ar_AE"/>
          </w:rPr>
          <w:rPr>
            <w:color w:val="0000EE"/>
            <w:u w:val="single"/>
          </w:rPr>
          <w:t>عدد 3–4</w:t>
        </w:r>
      </w:hyperlink>
      <w:r>
        <w:rPr>
          <w:lang w:val="ar_AE" w:bidi="ar_AE"/>
        </w:rPr>
        <w:t xml:space="preserve">; انظر أيضًا </w:t>
      </w:r>
      <w:hyperlink r:id="rId401">
        <w:r>
          <w:rPr>
            <w:lang w:val="ar_AE" w:bidi="ar_AE"/>
          </w:rPr>
          <w:rPr>
            <w:color w:val="0000EE"/>
            <w:u w:val="single"/>
          </w:rPr>
          <w:t>3:9</w:t>
        </w:r>
      </w:hyperlink>
      <w:r>
        <w:rPr>
          <w:lang w:val="ar_AE" w:bidi="ar_AE"/>
        </w:rPr>
        <w:t xml:space="preserve">; </w:t>
      </w:r>
      <w:hyperlink r:id="rId164">
        <w:r>
          <w:rPr>
            <w:lang w:val="ar_AE" w:bidi="ar_AE"/>
          </w:rPr>
          <w:rPr>
            <w:color w:val="0000EE"/>
            <w:u w:val="single"/>
          </w:rPr>
          <w:t>8:16</w:t>
        </w:r>
      </w:hyperlink>
      <w:r>
        <w:rPr>
          <w:lang w:val="ar_AE" w:bidi="ar_AE"/>
        </w:rPr>
        <w:t xml:space="preserve">, </w:t>
      </w:r>
      <w:hyperlink r:id="rId40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lang w:val="ar_AE" w:bidi="ar_AE"/>
        </w:rPr>
        <w:t>والأجنَبيُّ الّذي يَقتَرِبُ يُقتَلُ</w:t>
      </w:r>
      <w:r>
        <w:rPr>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9">
        <w:r>
          <w:rPr>
            <w:lang w:val="ar_AE" w:bidi="ar_AE"/>
          </w:rPr>
          <w:rPr>
            <w:color w:val="0000EE"/>
            <w:u w:val="single"/>
          </w:rPr>
          <w:t>1:51</w:t>
        </w:r>
      </w:hyperlink>
      <w:r>
        <w:rPr>
          <w:lang w:val="ar_AE" w:bidi="ar_AE"/>
        </w:rPr>
        <w:t xml:space="preserve">, </w:t>
      </w:r>
      <w:hyperlink r:id="rId403">
        <w:r>
          <w:rPr>
            <w:lang w:val="ar_AE" w:bidi="ar_AE"/>
          </w:rPr>
          <w:rPr>
            <w:color w:val="0000EE"/>
            <w:u w:val="single"/>
          </w:rPr>
          <w:t>53</w:t>
        </w:r>
      </w:hyperlink>
      <w:r>
        <w:rPr>
          <w:lang w:val="ar_AE" w:bidi="ar_AE"/>
        </w:rPr>
        <w:t xml:space="preserve">; </w:t>
      </w:r>
      <w:hyperlink r:id="rId404">
        <w:r>
          <w:rPr>
            <w:lang w:val="ar_AE" w:bidi="ar_AE"/>
          </w:rPr>
          <w:rPr>
            <w:color w:val="0000EE"/>
            <w:u w:val="single"/>
          </w:rPr>
          <w:t>3:10</w:t>
        </w:r>
      </w:hyperlink>
      <w:r>
        <w:rPr>
          <w:lang w:val="ar_AE" w:bidi="ar_AE"/>
        </w:rPr>
        <w:t xml:space="preserve">, </w:t>
      </w:r>
      <w:hyperlink r:id="rId405">
        <w:r>
          <w:rPr>
            <w:lang w:val="ar_AE" w:bidi="ar_AE"/>
          </w:rPr>
          <w:rPr>
            <w:color w:val="0000EE"/>
            <w:u w:val="single"/>
          </w:rPr>
          <w:t>29–38</w:t>
        </w:r>
      </w:hyperlink>
      <w:r>
        <w:rPr>
          <w:lang w:val="ar_AE" w:bidi="ar_AE"/>
        </w:rPr>
        <w:t xml:space="preserve">; </w:t>
      </w:r>
      <w:hyperlink r:id="rId406">
        <w:r>
          <w:rPr>
            <w:lang w:val="ar_AE" w:bidi="ar_AE"/>
          </w:rPr>
          <w:rPr>
            <w:color w:val="0000EE"/>
            <w:u w:val="single"/>
          </w:rPr>
          <w:t>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8–14</w:t>
      </w:r>
      <w:r>
        <w:rPr>
          <w:lang w:val="ar_AE" w:bidi="ar_AE"/>
        </w:rPr>
      </w:r>
    </w:p>
    <w:p>
      <w:pPr>
        <w:bidi/>
      </w:pPr>
      <w:r>
        <w:rPr>
          <w:lang w:val="ar_AE" w:bidi="ar_AE"/>
        </w:rPr>
      </w:r>
      <w:r>
        <w:rPr>
          <w:lang w:val="ar_AE" w:bidi="ar_AE"/>
        </w:rPr>
        <w:t xml:space="preserve">كان الكهنة واللاويون يعتمدون في معيشتهم على نظام الذبائح (انظر، على سبيل المثال، </w:t>
      </w:r>
      <w:hyperlink r:id="rId407">
        <w:r>
          <w:rPr>
            <w:lang w:val="ar_AE" w:bidi="ar_AE"/>
          </w:rPr>
          <w:rPr>
            <w:color w:val="0000EE"/>
            <w:u w:val="single"/>
          </w:rPr>
          <w:t>لاويين 7:28–36</w:t>
        </w:r>
      </w:hyperlink>
      <w:r>
        <w:rPr>
          <w:lang w:val="ar_AE" w:bidi="ar_AE"/>
        </w:rPr>
        <w:t xml:space="preserve">). فإن العاملين في خدمة الله يستحقون نصيبهم لقاء خدمتهم (قارن </w:t>
      </w:r>
      <w:hyperlink r:id="rId408">
        <w:r>
          <w:rPr>
            <w:lang w:val="ar_AE" w:bidi="ar_AE"/>
          </w:rPr>
          <w:rPr>
            <w:color w:val="0000EE"/>
            <w:u w:val="single"/>
          </w:rPr>
          <w:t>متى 10:9–10</w:t>
        </w:r>
      </w:hyperlink>
      <w:r>
        <w:rPr>
          <w:lang w:val="ar_AE" w:bidi="ar_AE"/>
        </w:rPr>
        <w:t xml:space="preserve">; </w:t>
      </w:r>
      <w:hyperlink r:id="rId409">
        <w:r>
          <w:rPr>
            <w:lang w:val="ar_AE" w:bidi="ar_AE"/>
          </w:rPr>
          <w:rPr>
            <w:color w:val="0000EE"/>
            <w:u w:val="single"/>
          </w:rPr>
          <w:t>1 كورنثوس 9:3–10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9–11</w:t>
      </w:r>
      <w:r>
        <w:rPr>
          <w:lang w:val="ar_AE" w:bidi="ar_AE"/>
        </w:rPr>
      </w:r>
    </w:p>
    <w:p>
      <w:pPr>
        <w:bidi/>
      </w:pPr>
      <w:r>
        <w:rPr>
          <w:lang w:val="ar_AE" w:bidi="ar_AE"/>
        </w:rPr>
      </w:r>
      <w:r>
        <w:rPr>
          <w:lang w:val="ar_AE" w:bidi="ar_AE"/>
        </w:rPr>
        <w:t>لم يكن يحق إلا لهرون وبنيه، الكهنة المكرَّسين، أن يأكلوا من التقدمات الأقدس، لأنهم كانوا يخدمون في حضرة الله (</w:t>
      </w:r>
      <w:hyperlink r:id="rId410">
        <w:r>
          <w:rPr>
            <w:lang w:val="ar_AE" w:bidi="ar_AE"/>
          </w:rPr>
          <w:rPr>
            <w:color w:val="0000EE"/>
            <w:u w:val="single"/>
          </w:rPr>
          <w:t>خروج 28:1</w:t>
        </w:r>
      </w:hyperlink>
      <w:r>
        <w:rPr>
          <w:lang w:val="ar_AE" w:bidi="ar_AE"/>
        </w:rPr>
        <w:t xml:space="preserve">; </w:t>
      </w:r>
      <w:hyperlink r:id="rId411">
        <w:r>
          <w:rPr>
            <w:lang w:val="ar_AE" w:bidi="ar_AE"/>
          </w:rPr>
          <w:rPr>
            <w:color w:val="0000EE"/>
            <w:u w:val="single"/>
          </w:rPr>
          <w:t>29:44–46</w:t>
        </w:r>
      </w:hyperlink>
      <w:r>
        <w:rPr>
          <w:lang w:val="ar_AE" w:bidi="ar_AE"/>
        </w:rPr>
        <w:t>). • وكان يجب على الكهنة التعامل مع هذه الحصة على أنها تقدمة مقدسة للرب (</w:t>
      </w:r>
      <w:hyperlink r:id="rId412">
        <w:r>
          <w:rPr>
            <w:lang w:val="ar_AE" w:bidi="ar_AE"/>
          </w:rPr>
          <w:rPr>
            <w:color w:val="0000EE"/>
            <w:u w:val="single"/>
          </w:rPr>
          <w:t>عدد 18:10</w:t>
        </w:r>
      </w:hyperlink>
      <w:r>
        <w:rPr>
          <w:lang w:val="ar_AE" w:bidi="ar_AE"/>
        </w:rPr>
        <w:t>). وأما الفئات الأخرى من التقدمات، فكانت توفر طعامًا للكهنة وعائلاتهم (</w:t>
      </w:r>
      <w:hyperlink r:id="rId413">
        <w:r>
          <w:rPr>
            <w:lang w:val="ar_AE" w:bidi="ar_AE"/>
          </w:rPr>
          <w:rPr>
            <w:color w:val="0000EE"/>
            <w:u w:val="single"/>
          </w:rPr>
          <w:t>18:11–12</w:t>
        </w:r>
      </w:hyperlink>
      <w:r>
        <w:rPr>
          <w:lang w:val="ar_AE" w:bidi="ar_AE"/>
        </w:rPr>
        <w:t>)، ولكن فقط إذا كانوا طاهرين طقسيًا.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3">
        <w:r>
          <w:rPr>
            <w:lang w:val="ar_AE" w:bidi="ar_AE"/>
          </w:rPr>
          <w:rPr>
            <w:color w:val="0000EE"/>
            <w:u w:val="single"/>
          </w:rPr>
          <w:t>لاويين 27:28–29</w:t>
        </w:r>
      </w:hyperlink>
      <w:r>
        <w:rPr>
          <w:lang w:val="ar_AE" w:bidi="ar_AE"/>
        </w:rPr>
        <w:t>)؛ والمقصود هنا هو المعنى الثاني.</w:t>
      </w:r>
      <w:r>
        <w:rPr>
          <w:lang w:val="ar_AE" w:bidi="ar_AE"/>
        </w:rPr>
      </w:r>
      <w:r>
        <w:rPr>
          <w:lang w:val="ar_AE" w:bidi="ar_AE"/>
        </w:rPr>
      </w:r>
    </w:p>
    <w:p>
      <w:pPr>
        <w:bidi/>
      </w:pPr>
      <w:r>
        <w:rPr>
          <w:lang w:val="ar_AE" w:bidi="ar_AE"/>
        </w:rPr>
      </w:r>
    </w:p>
    <w:p>
      <w:pPr>
        <w:pStyle w:val="Heading2"/>
        <w:bidi/>
      </w:pPr>
      <w:r>
        <w:rPr>
          <w:lang w:val="ar_AE" w:bidi="ar_AE"/>
        </w:rPr>
        <w:t>العدد 18: 15–16</w:t>
      </w:r>
      <w:r>
        <w:rPr>
          <w:lang w:val="ar_AE" w:bidi="ar_AE"/>
        </w:rPr>
      </w:r>
    </w:p>
    <w:p>
      <w:pPr>
        <w:bidi/>
      </w:pPr>
      <w:r>
        <w:rPr>
          <w:lang w:val="ar_AE" w:bidi="ar_AE"/>
        </w:rPr>
      </w:r>
      <w:r>
        <w:rPr>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3">
        <w:r>
          <w:rPr>
            <w:lang w:val="ar_AE" w:bidi="ar_AE"/>
          </w:rPr>
          <w:rPr>
            <w:color w:val="0000EE"/>
            <w:u w:val="single"/>
          </w:rPr>
          <w:t>3:13</w:t>
        </w:r>
      </w:hyperlink>
      <w:r>
        <w:rPr>
          <w:lang w:val="ar_AE" w:bidi="ar_AE"/>
        </w:rPr>
        <w:t xml:space="preserve">، </w:t>
      </w:r>
      <w:hyperlink r:id="rId414">
        <w:r>
          <w:rPr>
            <w:lang w:val="ar_AE" w:bidi="ar_AE"/>
          </w:rPr>
          <w:rPr>
            <w:color w:val="0000EE"/>
            <w:u w:val="single"/>
          </w:rPr>
          <w:t>40–51</w:t>
        </w:r>
      </w:hyperlink>
      <w:r>
        <w:rPr>
          <w:lang w:val="ar_AE" w:bidi="ar_AE"/>
        </w:rPr>
        <w:t xml:space="preserve">؛ </w:t>
      </w:r>
      <w:hyperlink r:id="rId415">
        <w:r>
          <w:rPr>
            <w:lang w:val="ar_AE" w:bidi="ar_AE"/>
          </w:rPr>
          <w:rPr>
            <w:color w:val="0000EE"/>
            <w:u w:val="single"/>
          </w:rPr>
          <w:t>خروج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lang w:val="ar_AE" w:bidi="ar_AE"/>
        </w:rPr>
        <w:t>شكّلت هذه الترتيبات جزءًا من عهد أبدي لا ينقض (حرفيًا م</w:t>
      </w:r>
      <w:r>
        <w:rPr>
          <w:lang w:val="ar_AE" w:bidi="ar_AE"/>
        </w:rPr>
        <w:t>يثاق مِلحٍ</w:t>
      </w:r>
      <w:r>
        <w:rPr>
          <w:lang w:val="ar_AE" w:bidi="ar_AE"/>
        </w:rPr>
        <w:t xml:space="preserve">; قارن </w:t>
      </w:r>
      <w:hyperlink r:id="rId416">
        <w:r>
          <w:rPr>
            <w:lang w:val="ar_AE" w:bidi="ar_AE"/>
          </w:rPr>
          <w:rPr>
            <w:color w:val="0000EE"/>
            <w:u w:val="single"/>
          </w:rPr>
          <w:t>2 أخبار 13:5</w:t>
        </w:r>
      </w:hyperlink>
      <w:r>
        <w:rPr>
          <w:lang w:val="ar_AE" w:bidi="ar_AE"/>
        </w:rPr>
        <w:t>). ويبدو أن العهد كان مقصودًا ليبقى إلى الأبد، إذ كان الملح، بصفته مادة حافظة، رمزًا للثبات والاستمرارية (</w:t>
      </w:r>
      <w:hyperlink r:id="rId417">
        <w:r>
          <w:rPr>
            <w:lang w:val="ar_AE" w:bidi="ar_AE"/>
          </w:rPr>
          <w:rPr>
            <w:color w:val="0000EE"/>
            <w:u w:val="single"/>
          </w:rPr>
          <w:t>لاويين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20–21</w:t>
      </w:r>
      <w:r>
        <w:rPr>
          <w:lang w:val="ar_AE" w:bidi="ar_AE"/>
        </w:rPr>
      </w:r>
    </w:p>
    <w:p>
      <w:pPr>
        <w:bidi/>
      </w:pPr>
      <w:r>
        <w:rPr>
          <w:lang w:val="ar_AE" w:bidi="ar_AE"/>
        </w:rPr>
      </w:r>
      <w:r>
        <w:rPr>
          <w:lang w:val="ar_AE" w:bidi="ar_AE"/>
        </w:rPr>
        <w:t xml:space="preserve">لم يكن للكهنة واللاويين أرض خاصة بسبطهم، بل تفرقوا بين أسباط إسرائيل الأخرى (قارن </w:t>
      </w:r>
      <w:hyperlink r:id="rId418">
        <w:r>
          <w:rPr>
            <w:lang w:val="ar_AE" w:bidi="ar_AE"/>
          </w:rPr>
          <w:rPr>
            <w:color w:val="0000EE"/>
            <w:u w:val="single"/>
          </w:rPr>
          <w:t>35:1–8</w:t>
        </w:r>
      </w:hyperlink>
      <w:r>
        <w:rPr>
          <w:lang w:val="ar_AE" w:bidi="ar_AE"/>
        </w:rPr>
        <w:t xml:space="preserve">؛ </w:t>
      </w:r>
      <w:hyperlink r:id="rId419">
        <w:r>
          <w:rPr>
            <w:lang w:val="ar_AE" w:bidi="ar_AE"/>
          </w:rPr>
          <w:rPr>
            <w:color w:val="0000EE"/>
            <w:u w:val="single"/>
          </w:rPr>
          <w:t>تثنية 12:12</w:t>
        </w:r>
      </w:hyperlink>
      <w:r>
        <w:rPr>
          <w:lang w:val="ar_AE" w:bidi="ar_AE"/>
        </w:rPr>
        <w:t xml:space="preserve">؛ </w:t>
      </w:r>
      <w:hyperlink r:id="rId420">
        <w:r>
          <w:rPr>
            <w:lang w:val="ar_AE" w:bidi="ar_AE"/>
          </w:rPr>
          <w:rPr>
            <w:color w:val="0000EE"/>
            <w:u w:val="single"/>
          </w:rPr>
          <w:t>يشوع 21:1–42</w:t>
        </w:r>
      </w:hyperlink>
      <w:r>
        <w:rPr>
          <w:lang w:val="ar_AE" w:bidi="ar_AE"/>
        </w:rPr>
        <w:t xml:space="preserve">). • </w:t>
      </w:r>
      <w:r>
        <w:rPr>
          <w:lang w:val="ar_AE" w:bidi="ar_AE"/>
        </w:rPr>
        <w:t>أنا قِسمُكَ ونَصيبُكَ</w:t>
      </w:r>
      <w:r>
        <w:rPr>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lang w:val="ar_AE" w:bidi="ar_AE"/>
        </w:rPr>
      </w:r>
      <w:r>
        <w:rPr>
          <w:lang w:val="ar_AE" w:bidi="ar_AE"/>
        </w:rPr>
      </w:r>
    </w:p>
    <w:p>
      <w:pPr>
        <w:bidi/>
      </w:pPr>
      <w:r>
        <w:rPr>
          <w:lang w:val="ar_AE" w:bidi="ar_AE"/>
        </w:rPr>
      </w:r>
    </w:p>
    <w:p>
      <w:pPr>
        <w:pStyle w:val="Heading2"/>
        <w:bidi/>
      </w:pPr>
      <w:r>
        <w:rPr>
          <w:lang w:val="ar_AE" w:bidi="ar_AE"/>
        </w:rPr>
        <w:t>العدد 18: 23–24</w:t>
      </w:r>
      <w:r>
        <w:rPr>
          <w:lang w:val="ar_AE" w:bidi="ar_AE"/>
        </w:rPr>
      </w:r>
    </w:p>
    <w:p>
      <w:pPr>
        <w:bidi/>
      </w:pPr>
      <w:r>
        <w:rPr>
          <w:lang w:val="ar_AE" w:bidi="ar_AE"/>
        </w:rPr>
      </w:r>
      <w:r>
        <w:rPr>
          <w:lang w:val="ar_AE" w:bidi="ar_AE"/>
        </w:rPr>
        <w:t xml:space="preserve">قدم الإسرائيليون عُشر إنتاجهم السنوي من المحاصيل وغيرها من الموارد كعشور (انظر </w:t>
      </w:r>
      <w:hyperlink r:id="rId421">
        <w:r>
          <w:rPr>
            <w:lang w:val="ar_AE" w:bidi="ar_AE"/>
          </w:rPr>
          <w:rPr>
            <w:color w:val="0000EE"/>
            <w:u w:val="single"/>
          </w:rPr>
          <w:t>تثنية 14:22–29</w:t>
        </w:r>
      </w:hyperlink>
      <w:r>
        <w:rPr>
          <w:lang w:val="ar_AE" w:bidi="ar_AE"/>
        </w:rPr>
        <w:t xml:space="preserve">؛ </w:t>
      </w:r>
      <w:hyperlink r:id="rId422">
        <w:r>
          <w:rPr>
            <w:lang w:val="ar_AE" w:bidi="ar_AE"/>
          </w:rPr>
          <w:rPr>
            <w:color w:val="0000EE"/>
            <w:u w:val="single"/>
          </w:rPr>
          <w:t>26:12</w:t>
        </w:r>
      </w:hyperlink>
      <w:r>
        <w:rPr>
          <w:lang w:val="ar_AE" w:bidi="ar_AE"/>
        </w:rPr>
        <w:t xml:space="preserve">؛ </w:t>
      </w:r>
      <w:hyperlink r:id="rId423">
        <w:r>
          <w:rPr>
            <w:lang w:val="ar_AE" w:bidi="ar_AE"/>
          </w:rPr>
          <w:rPr>
            <w:color w:val="0000EE"/>
            <w:u w:val="single"/>
          </w:rPr>
          <w:t>نحميا 10:35–39</w:t>
        </w:r>
      </w:hyperlink>
      <w:r>
        <w:rPr>
          <w:lang w:val="ar_AE" w:bidi="ar_AE"/>
        </w:rPr>
        <w:t xml:space="preserve">؛ </w:t>
      </w:r>
      <w:hyperlink r:id="rId424">
        <w:r>
          <w:rPr>
            <w:lang w:val="ar_AE" w:bidi="ar_AE"/>
          </w:rPr>
          <w:rPr>
            <w:color w:val="0000EE"/>
            <w:u w:val="single"/>
          </w:rPr>
          <w:t>ملاخي 3:8–12</w:t>
        </w:r>
      </w:hyperlink>
      <w:r>
        <w:rPr>
          <w:lang w:val="ar_AE" w:bidi="ar_AE"/>
        </w:rPr>
        <w:t xml:space="preserve">؛ </w:t>
      </w:r>
      <w:hyperlink r:id="rId425">
        <w:r>
          <w:rPr>
            <w:lang w:val="ar_AE" w:bidi="ar_AE"/>
          </w:rPr>
          <w:rPr>
            <w:color w:val="0000EE"/>
            <w:u w:val="single"/>
          </w:rPr>
          <w:t>متى 23:23</w:t>
        </w:r>
      </w:hyperlink>
      <w:r>
        <w:rPr>
          <w:lang w:val="ar_AE" w:bidi="ar_AE"/>
        </w:rPr>
        <w:t xml:space="preserve">؛ وقارن </w:t>
      </w:r>
      <w:hyperlink r:id="rId426">
        <w:r>
          <w:rPr>
            <w:lang w:val="ar_AE" w:bidi="ar_AE"/>
          </w:rPr>
          <w:rPr>
            <w:color w:val="0000EE"/>
            <w:u w:val="single"/>
          </w:rPr>
          <w:t>تكوين 14:17–20</w:t>
        </w:r>
      </w:hyperlink>
      <w:r>
        <w:rPr>
          <w:lang w:val="ar_AE" w:bidi="ar_AE"/>
        </w:rPr>
        <w:t xml:space="preserve">؛ </w:t>
      </w:r>
      <w:hyperlink r:id="rId427">
        <w:r>
          <w:rPr>
            <w:lang w:val="ar_AE" w:bidi="ar_AE"/>
          </w:rPr>
          <w:rPr>
            <w:color w:val="0000EE"/>
            <w:u w:val="single"/>
          </w:rPr>
          <w:t>عبرانيين 7:5–10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25–32</w:t>
      </w:r>
      <w:r>
        <w:rPr>
          <w:lang w:val="ar_AE" w:bidi="ar_AE"/>
        </w:rPr>
      </w:r>
    </w:p>
    <w:p>
      <w:pPr>
        <w:bidi/>
      </w:pPr>
      <w:r>
        <w:rPr>
          <w:lang w:val="ar_AE" w:bidi="ar_AE"/>
        </w:rPr>
      </w:r>
      <w:r>
        <w:rPr>
          <w:lang w:val="ar_AE" w:bidi="ar_AE"/>
        </w:rPr>
        <w:t>وكما كان اللاويون يتلقون عُشْرَ خيرات بني إسرائيل (</w:t>
      </w:r>
      <w:hyperlink r:id="rId428">
        <w:r>
          <w:rPr>
            <w:lang w:val="ar_AE" w:bidi="ar_AE"/>
          </w:rPr>
          <w:rPr>
            <w:color w:val="0000EE"/>
            <w:u w:val="single"/>
          </w:rPr>
          <w:t>18:24</w:t>
        </w:r>
      </w:hyperlink>
      <w:r>
        <w:rPr>
          <w:lang w:val="ar_AE" w:bidi="ar_AE"/>
        </w:rPr>
        <w:t>)، كان عليهم بدورهم أن يقدموا عُشْرَ العُشر للكهنة كتقدمة من حصادهم (</w:t>
      </w:r>
      <w:hyperlink r:id="rId429">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31</w:t>
      </w:r>
      <w:r>
        <w:rPr>
          <w:lang w:val="ar_AE" w:bidi="ar_AE"/>
        </w:rPr>
      </w:r>
    </w:p>
    <w:p>
      <w:pPr>
        <w:bidi/>
      </w:pPr>
      <w:r>
        <w:rPr>
          <w:lang w:val="ar_AE" w:bidi="ar_AE"/>
        </w:rPr>
      </w:r>
      <w:r>
        <w:rPr>
          <w:lang w:val="ar_AE" w:bidi="ar_AE"/>
        </w:rPr>
        <w:t>كان بإمكان اللاويين وعائلاتهم أن يأكلوا أي طعام يُقدَّم كعشور، إذ كان ذلك الطعام تعويضًا (أي راتبًا) عن خدمتهم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lang w:val="ar_AE" w:bidi="ar_AE"/>
        </w:rPr>
      </w:r>
      <w:r>
        <w:rPr>
          <w:lang w:val="ar_AE" w:bidi="ar_AE"/>
        </w:rPr>
      </w:r>
    </w:p>
    <w:p>
      <w:pPr>
        <w:bidi/>
      </w:pPr>
      <w:r>
        <w:rPr>
          <w:lang w:val="ar_AE" w:bidi="ar_AE"/>
        </w:rPr>
      </w:r>
    </w:p>
    <w:p>
      <w:pPr>
        <w:pStyle w:val="Heading2"/>
        <w:bidi/>
      </w:pPr>
      <w:r>
        <w:rPr>
          <w:lang w:val="ar_AE" w:bidi="ar_AE"/>
        </w:rPr>
        <w:t>العدد 19: 1–10</w:t>
      </w:r>
      <w:r>
        <w:rPr>
          <w:lang w:val="ar_AE" w:bidi="ar_AE"/>
        </w:rPr>
      </w:r>
    </w:p>
    <w:p>
      <w:pPr>
        <w:bidi/>
      </w:pPr>
      <w:r>
        <w:rPr>
          <w:lang w:val="ar_AE" w:bidi="ar_AE"/>
        </w:rPr>
      </w:r>
      <w:r>
        <w:rPr>
          <w:lang w:val="ar_AE" w:bidi="ar_AE"/>
        </w:rPr>
        <w:t>ربما كان ماء التطهير المستخدم في الطقوس (</w:t>
      </w:r>
      <w:hyperlink r:id="rId160">
        <w:r>
          <w:rPr>
            <w:lang w:val="ar_AE" w:bidi="ar_AE"/>
          </w:rPr>
          <w:rPr>
            <w:color w:val="0000EE"/>
            <w:u w:val="single"/>
          </w:rPr>
          <w:t>19:9</w:t>
        </w:r>
      </w:hyperlink>
      <w:r>
        <w:rPr>
          <w:lang w:val="ar_AE" w:bidi="ar_AE"/>
        </w:rPr>
        <w:t xml:space="preserve">)، والمُعد برماد البقرة الحمراء، هو نفسه ماء التطهير المذكور في </w:t>
      </w:r>
      <w:hyperlink r:id="rId430">
        <w:r>
          <w:rPr>
            <w:lang w:val="ar_AE" w:bidi="ar_AE"/>
          </w:rPr>
          <w:rPr>
            <w:color w:val="0000EE"/>
            <w:u w:val="single"/>
          </w:rPr>
          <w:t>8:7</w:t>
        </w:r>
      </w:hyperlink>
      <w:r>
        <w:rPr>
          <w:lang w:val="ar_AE" w:bidi="ar_AE"/>
        </w:rPr>
        <w:t xml:space="preserve">; انظر أيضًا </w:t>
      </w:r>
      <w:hyperlink r:id="rId431">
        <w:r>
          <w:rPr>
            <w:lang w:val="ar_AE" w:bidi="ar_AE"/>
          </w:rPr>
          <w:rPr>
            <w:color w:val="0000EE"/>
            <w:u w:val="single"/>
          </w:rPr>
          <w:t>31:19–24</w:t>
        </w:r>
      </w:hyperlink>
      <w:r>
        <w:rPr>
          <w:lang w:val="ar_AE" w:bidi="ar_AE"/>
        </w:rPr>
        <w:t xml:space="preserve">. اشترط هذا الطقس استخدام رماد بقرة حمراء، ولعل لونها كان رمزًا للدم (قارن مع </w:t>
      </w:r>
      <w:hyperlink r:id="rId432">
        <w:r>
          <w:rPr>
            <w:lang w:val="ar_AE" w:bidi="ar_AE"/>
          </w:rPr>
          <w:rPr>
            <w:color w:val="0000EE"/>
            <w:u w:val="single"/>
          </w:rPr>
          <w:t>عبرانيين 9:13–14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1–22</w:t>
      </w:r>
      <w:r>
        <w:rPr>
          <w:lang w:val="ar_AE" w:bidi="ar_AE"/>
        </w:rPr>
      </w:r>
    </w:p>
    <w:p>
      <w:pPr>
        <w:bidi/>
      </w:pPr>
      <w:r>
        <w:rPr>
          <w:lang w:val="ar_AE" w:bidi="ar_AE"/>
        </w:rPr>
      </w:r>
      <w:r>
        <w:rPr>
          <w:lang w:val="ar_AE" w:bidi="ar_AE"/>
        </w:rPr>
        <w:t xml:space="preserve">يتناول هذا النص الإجراء الذي يسمح للإسرائيليين العاديين، الذين أصبحوا نجسين بسبب ملامستهم لجثة (انظر </w:t>
      </w:r>
      <w:hyperlink r:id="rId433">
        <w:r>
          <w:rPr>
            <w:lang w:val="ar_AE" w:bidi="ar_AE"/>
          </w:rPr>
          <w:rPr>
            <w:color w:val="0000EE"/>
            <w:u w:val="single"/>
          </w:rPr>
          <w:t>9:4–12</w:t>
        </w:r>
      </w:hyperlink>
      <w:r>
        <w:rPr>
          <w:lang w:val="ar_AE" w:bidi="ar_AE"/>
        </w:rPr>
        <w:t xml:space="preserve">; </w:t>
      </w:r>
      <w:hyperlink r:id="rId434">
        <w:r>
          <w:rPr>
            <w:lang w:val="ar_AE" w:bidi="ar_AE"/>
          </w:rPr>
          <w:rPr>
            <w:color w:val="0000EE"/>
            <w:u w:val="single"/>
          </w:rPr>
          <w:t>لاويين 17:15</w:t>
        </w:r>
      </w:hyperlink>
      <w:r>
        <w:rPr>
          <w:lang w:val="ar_AE" w:bidi="ar_AE"/>
        </w:rPr>
        <w:t xml:space="preserve">; </w:t>
      </w:r>
      <w:hyperlink r:id="rId119">
        <w:r>
          <w:rPr>
            <w:lang w:val="ar_AE" w:bidi="ar_AE"/>
          </w:rPr>
          <w:rPr>
            <w:color w:val="0000EE"/>
            <w:u w:val="single"/>
          </w:rPr>
          <w:t>21:1–4</w:t>
        </w:r>
      </w:hyperlink>
      <w:r>
        <w:rPr>
          <w:lang w:val="ar_AE" w:bidi="ar_AE"/>
        </w:rPr>
        <w:t xml:space="preserve">, </w:t>
      </w:r>
      <w:hyperlink r:id="rId435">
        <w:r>
          <w:rPr>
            <w:lang w:val="ar_AE" w:bidi="ar_AE"/>
          </w:rPr>
          <w:rPr>
            <w:color w:val="0000EE"/>
            <w:u w:val="single"/>
          </w:rPr>
          <w:t>11–12</w:t>
        </w:r>
      </w:hyperlink>
      <w:r>
        <w:rPr>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6">
        <w:r>
          <w:rPr>
            <w:lang w:val="ar_AE" w:bidi="ar_AE"/>
          </w:rPr>
          <w:rPr>
            <w:color w:val="0000EE"/>
            <w:u w:val="single"/>
          </w:rPr>
          <w:t>1 كورنثوس 6:9–11</w:t>
        </w:r>
      </w:hyperlink>
      <w:r>
        <w:rPr>
          <w:lang w:val="ar_AE" w:bidi="ar_AE"/>
        </w:rPr>
        <w:t xml:space="preserve">, </w:t>
      </w:r>
      <w:hyperlink r:id="rId437">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3–5</w:t>
      </w:r>
      <w:r>
        <w:rPr>
          <w:lang w:val="ar_AE" w:bidi="ar_AE"/>
        </w:rPr>
      </w:r>
    </w:p>
    <w:p>
      <w:pPr>
        <w:bidi/>
      </w:pPr>
      <w:r>
        <w:rPr>
          <w:lang w:val="ar_AE" w:bidi="ar_AE"/>
        </w:rPr>
      </w:r>
      <w:r>
        <w:rPr>
          <w:lang w:val="ar_AE" w:bidi="ar_AE"/>
        </w:rPr>
        <w:t xml:space="preserve">من أجل الحفاظ على مكانة هارون المقدسة (انظر </w:t>
      </w:r>
      <w:hyperlink r:id="rId438">
        <w:r>
          <w:rPr>
            <w:lang w:val="ar_AE" w:bidi="ar_AE"/>
          </w:rPr>
          <w:rPr>
            <w:color w:val="0000EE"/>
            <w:u w:val="single"/>
          </w:rPr>
          <w:t>لاويين 21:10–12</w:t>
        </w:r>
      </w:hyperlink>
      <w:r>
        <w:rPr>
          <w:lang w:val="ar_AE" w:bidi="ar_AE"/>
        </w:rPr>
        <w:t>) كان على أَلِعَازَار أن يقوم بتقديم ذبيحة البقرة الحمراء</w:t>
      </w:r>
      <w:r>
        <w:rPr>
          <w:i/>
          <w:lang w:val="ar_AE" w:bidi="ar_AE"/>
        </w:rPr>
        <w:t>،</w:t>
      </w:r>
      <w:r>
        <w:rPr>
          <w:lang w:val="ar_AE" w:bidi="ar_AE"/>
        </w:rPr>
        <w:t xml:space="preserve"> لأنها تسبب النجاسة الطقسية. وقد كان طقس البقرة الحمراء مختلفًا عن الذبيحة العادية (قارن </w:t>
      </w:r>
      <w:hyperlink r:id="rId439">
        <w:r>
          <w:rPr>
            <w:lang w:val="ar_AE" w:bidi="ar_AE"/>
          </w:rPr>
          <w:rPr>
            <w:color w:val="0000EE"/>
            <w:u w:val="single"/>
          </w:rPr>
          <w:t>لاويين 4:3–12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lang w:val="ar_AE" w:bidi="ar_AE"/>
        </w:rPr>
        <w:t xml:space="preserve">لا يظهر اجتماع عود الأرز، والزوفا، والقرمز إلا في موضع واحد آخر، وهو </w:t>
      </w:r>
      <w:hyperlink r:id="rId440">
        <w:r>
          <w:rPr>
            <w:lang w:val="ar_AE" w:bidi="ar_AE"/>
          </w:rPr>
          <w:rPr>
            <w:color w:val="0000EE"/>
            <w:u w:val="single"/>
          </w:rPr>
          <w:t>لاويين 14</w:t>
        </w:r>
      </w:hyperlink>
      <w:r>
        <w:rPr>
          <w:lang w:val="ar_AE" w:bidi="ar_AE"/>
        </w:rPr>
        <w:t>، حيث يُذكر طقس آخر (أيضًا "</w:t>
      </w:r>
      <w:r>
        <w:rPr>
          <w:lang w:val="ar_AE" w:bidi="ar_AE"/>
        </w:rPr>
        <w:t>خارِجِ المَحَلَّةِ</w:t>
      </w:r>
      <w:r>
        <w:rPr>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41">
        <w:r>
          <w:rPr>
            <w:lang w:val="ar_AE" w:bidi="ar_AE"/>
          </w:rPr>
          <w:rPr>
            <w:color w:val="0000EE"/>
            <w:u w:val="single"/>
          </w:rPr>
          <w:t>خروج 12:22</w:t>
        </w:r>
      </w:hyperlink>
      <w:r>
        <w:rPr>
          <w:lang w:val="ar_AE" w:bidi="ar_AE"/>
        </w:rPr>
        <w:t xml:space="preserve">؛ </w:t>
      </w:r>
      <w:hyperlink r:id="rId442">
        <w:r>
          <w:rPr>
            <w:lang w:val="ar_AE" w:bidi="ar_AE"/>
          </w:rPr>
          <w:rPr>
            <w:color w:val="0000EE"/>
            <w:u w:val="single"/>
          </w:rPr>
          <w:t>مزمور 51:7</w:t>
        </w:r>
      </w:hyperlink>
      <w:r>
        <w:rPr>
          <w:lang w:val="ar_AE" w:bidi="ar_AE"/>
        </w:rPr>
        <w:t xml:space="preserve">؛ قارن </w:t>
      </w:r>
      <w:hyperlink r:id="rId443">
        <w:r>
          <w:rPr>
            <w:lang w:val="ar_AE" w:bidi="ar_AE"/>
          </w:rPr>
          <w:rPr>
            <w:color w:val="0000EE"/>
            <w:u w:val="single"/>
          </w:rPr>
          <w:t>عبرانيين 9:19</w:t>
        </w:r>
      </w:hyperlink>
      <w:r>
        <w:rPr>
          <w:lang w:val="ar_AE" w:bidi="ar_AE"/>
        </w:rPr>
        <w:t>)، أما القرمز، مثل البقرة الحمراء، فربما يرمز إلى الدم. وعند اجتماع هذه العناصر، فإنها ترمز إلى التطهير.</w:t>
      </w:r>
      <w:r>
        <w:rPr>
          <w:lang w:val="ar_AE" w:bidi="ar_AE"/>
        </w:rPr>
      </w:r>
      <w:r>
        <w:rPr>
          <w:lang w:val="ar_AE" w:bidi="ar_AE"/>
        </w:rPr>
      </w:r>
    </w:p>
    <w:p>
      <w:pPr>
        <w:bidi/>
      </w:pPr>
      <w:r>
        <w:rPr>
          <w:lang w:val="ar_AE" w:bidi="ar_AE"/>
        </w:rPr>
      </w:r>
    </w:p>
    <w:p>
      <w:pPr>
        <w:pStyle w:val="Heading2"/>
        <w:bidi/>
      </w:pPr>
      <w:r>
        <w:rPr>
          <w:lang w:val="ar_AE" w:bidi="ar_AE"/>
        </w:rPr>
        <w:t>العدد 19: 7–10</w:t>
      </w:r>
      <w:r>
        <w:rPr>
          <w:lang w:val="ar_AE" w:bidi="ar_AE"/>
        </w:rPr>
      </w:r>
    </w:p>
    <w:p>
      <w:pPr>
        <w:bidi/>
      </w:pPr>
      <w:r>
        <w:rPr>
          <w:lang w:val="ar_AE" w:bidi="ar_AE"/>
        </w:rPr>
      </w:r>
      <w:r>
        <w:rPr>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4">
        <w:r>
          <w:rPr>
            <w:lang w:val="ar_AE" w:bidi="ar_AE"/>
          </w:rPr>
          <w:rPr>
            <w:color w:val="0000EE"/>
            <w:u w:val="single"/>
          </w:rPr>
          <w:t>19:21</w:t>
        </w:r>
      </w:hyperlink>
      <w:r>
        <w:rPr>
          <w:lang w:val="ar_AE" w:bidi="ar_AE"/>
        </w:rPr>
        <w:t>) الذي كان له تأثير نجس مشابه للدم المرتبط بالذبائح (</w:t>
      </w:r>
      <w:hyperlink r:id="rId445">
        <w:r>
          <w:rPr>
            <w:lang w:val="ar_AE" w:bidi="ar_AE"/>
          </w:rPr>
          <w:rPr>
            <w:color w:val="0000EE"/>
            <w:u w:val="single"/>
          </w:rPr>
          <w:t>لاويين 6:27–28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6">
        <w:r>
          <w:rPr>
            <w:lang w:val="ar_AE" w:bidi="ar_AE"/>
          </w:rPr>
          <w:rPr>
            <w:color w:val="0000EE"/>
            <w:u w:val="single"/>
          </w:rPr>
          <w:t>19:11–22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11–19</w:t>
      </w:r>
      <w:r>
        <w:rPr>
          <w:lang w:val="ar_AE" w:bidi="ar_AE"/>
        </w:rPr>
      </w:r>
    </w:p>
    <w:p>
      <w:pPr>
        <w:bidi/>
      </w:pPr>
      <w:r>
        <w:rPr>
          <w:lang w:val="ar_AE" w:bidi="ar_AE"/>
        </w:rPr>
      </w:r>
      <w:r>
        <w:rPr>
          <w:lang w:val="ar_AE" w:bidi="ar_AE"/>
        </w:rPr>
        <w:t xml:space="preserve">أسفر لمس جثة بشرية عن نجاسة طقسية استمرت سبعة أيام(انظر </w:t>
      </w:r>
      <w:hyperlink r:id="rId447">
        <w:r>
          <w:rPr>
            <w:lang w:val="ar_AE" w:bidi="ar_AE"/>
          </w:rPr>
          <w:rPr>
            <w:color w:val="0000EE"/>
            <w:u w:val="single"/>
          </w:rPr>
          <w:t>لاويين 21:1–3</w:t>
        </w:r>
      </w:hyperlink>
      <w:r>
        <w:rPr>
          <w:lang w:val="ar_AE" w:bidi="ar_AE"/>
        </w:rPr>
        <w:t>). وكان الحل هو ماء التطهير، الذي كان يُستخدم في اليومين الثالث والسابع.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lang w:val="ar_AE" w:bidi="ar_AE"/>
        </w:rPr>
        <w:t xml:space="preserve">كانت النجاسة الطقسية بسبب ملامسة جثة تُعدّ خطرًا شديدًا، لأنها كانت تُسبب تدنيس خيمة اجتماع الرب (انظر </w:t>
      </w:r>
      <w:hyperlink r:id="rId448">
        <w:r>
          <w:rPr>
            <w:lang w:val="ar_AE" w:bidi="ar_AE"/>
          </w:rPr>
          <w:rPr>
            <w:color w:val="0000EE"/>
            <w:u w:val="single"/>
          </w:rPr>
          <w:t>لاويين 15:31</w:t>
        </w:r>
      </w:hyperlink>
      <w:r>
        <w:rPr>
          <w:lang w:val="ar_AE" w:bidi="ar_AE"/>
        </w:rPr>
        <w:t xml:space="preserve">). وكان ذلك يستوجب قطعه من جماعة إسرائيل (انظر </w:t>
      </w:r>
      <w:hyperlink r:id="rId449">
        <w:r>
          <w:rPr>
            <w:lang w:val="ar_AE" w:bidi="ar_AE"/>
          </w:rPr>
          <w:rPr>
            <w:color w:val="0000EE"/>
            <w:u w:val="single"/>
          </w:rPr>
          <w:t>عدد 9:13</w:t>
        </w:r>
      </w:hyperlink>
      <w:r>
        <w:rPr>
          <w:lang w:val="ar_AE" w:bidi="ar_AE"/>
        </w:rPr>
        <w:t xml:space="preserve">; </w:t>
      </w:r>
      <w:hyperlink r:id="rId450">
        <w:r>
          <w:rPr>
            <w:lang w:val="ar_AE" w:bidi="ar_AE"/>
          </w:rPr>
          <w:rPr>
            <w:color w:val="0000EE"/>
            <w:u w:val="single"/>
          </w:rPr>
          <w:t>خروج 12:15</w:t>
        </w:r>
      </w:hyperlink>
      <w:r>
        <w:rPr>
          <w:lang w:val="ar_AE" w:bidi="ar_AE"/>
        </w:rPr>
        <w:t xml:space="preserve">; </w:t>
      </w:r>
      <w:hyperlink r:id="rId174">
        <w:r>
          <w:rPr>
            <w:lang w:val="ar_AE" w:bidi="ar_AE"/>
          </w:rPr>
          <w:rPr>
            <w:color w:val="0000EE"/>
            <w:u w:val="single"/>
          </w:rPr>
          <w:t>لاويين 7:20–21</w:t>
        </w:r>
      </w:hyperlink>
      <w:r>
        <w:rPr>
          <w:lang w:val="ar_AE" w:bidi="ar_AE"/>
        </w:rPr>
        <w:t xml:space="preserve">; </w:t>
      </w:r>
      <w:hyperlink r:id="rId451">
        <w:r>
          <w:rPr>
            <w:lang w:val="ar_AE" w:bidi="ar_AE"/>
          </w:rPr>
          <w:rPr>
            <w:color w:val="0000EE"/>
            <w:u w:val="single"/>
          </w:rPr>
          <w:t>17:4–14</w:t>
        </w:r>
      </w:hyperlink>
      <w:r>
        <w:rPr>
          <w:lang w:val="ar_AE" w:bidi="ar_AE"/>
        </w:rPr>
        <w:t xml:space="preserve">; </w:t>
      </w:r>
      <w:hyperlink r:id="rId452">
        <w:r>
          <w:rPr>
            <w:lang w:val="ar_AE" w:bidi="ar_AE"/>
          </w:rPr>
          <w:rPr>
            <w:color w:val="0000EE"/>
            <w:u w:val="single"/>
          </w:rPr>
          <w:t>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14–16</w:t>
      </w:r>
      <w:r>
        <w:rPr>
          <w:lang w:val="ar_AE" w:bidi="ar_AE"/>
        </w:rPr>
      </w:r>
    </w:p>
    <w:p>
      <w:pPr>
        <w:bidi/>
      </w:pPr>
      <w:r>
        <w:rPr>
          <w:lang w:val="ar_AE" w:bidi="ar_AE"/>
        </w:rPr>
      </w:r>
      <w:r>
        <w:rPr>
          <w:lang w:val="ar_AE" w:bidi="ar_AE"/>
        </w:rPr>
        <w:t xml:space="preserve">كان يمكن أن تنتقل نجاسة الميت إلى أي شيء أو إلى المكان الذي حدثت فيه الوفاة (قارن </w:t>
      </w:r>
      <w:hyperlink r:id="rId453">
        <w:r>
          <w:rPr>
            <w:lang w:val="ar_AE" w:bidi="ar_AE"/>
          </w:rPr>
          <w:rPr>
            <w:color w:val="0000EE"/>
            <w:u w:val="single"/>
          </w:rPr>
          <w:t>اللاويين 15:1–12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17–22</w:t>
      </w:r>
      <w:r>
        <w:rPr>
          <w:lang w:val="ar_AE" w:bidi="ar_AE"/>
        </w:rPr>
      </w:r>
    </w:p>
    <w:p>
      <w:pPr>
        <w:bidi/>
      </w:pPr>
      <w:r>
        <w:rPr>
          <w:lang w:val="ar_AE" w:bidi="ar_AE"/>
        </w:rPr>
      </w:r>
      <w:r>
        <w:rPr>
          <w:lang w:val="ar_AE" w:bidi="ar_AE"/>
        </w:rPr>
        <w:t xml:space="preserve">لتنفيذ التطهير برماد البقرة الحمراء، كان يُعدّ مزيج تطهيري خاص بمزج رماد ذبيحة التطهير المحترقة مع ماء نقيّ (انظر </w:t>
      </w:r>
      <w:hyperlink r:id="rId454">
        <w:r>
          <w:rPr>
            <w:lang w:val="ar_AE" w:bidi="ar_AE"/>
          </w:rPr>
          <w:rPr>
            <w:color w:val="0000EE"/>
            <w:u w:val="single"/>
          </w:rPr>
          <w:t>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lang w:val="ar_AE" w:bidi="ar_AE"/>
        </w:rPr>
        <w:t>شمل هذا المصير جميع أفراد جيل مريم (</w:t>
      </w:r>
      <w:hyperlink r:id="rId455">
        <w:r>
          <w:rPr>
            <w:lang w:val="ar_AE" w:bidi="ar_AE"/>
          </w:rPr>
          <w:rPr>
            <w:color w:val="0000EE"/>
            <w:u w:val="single"/>
          </w:rPr>
          <w:t>14:26–30</w:t>
        </w:r>
      </w:hyperlink>
      <w:r>
        <w:rPr>
          <w:lang w:val="ar_AE" w:bidi="ar_AE"/>
        </w:rPr>
        <w:t>)، ومن بينهم موسى وهارون (</w:t>
      </w:r>
      <w:hyperlink r:id="rId456">
        <w:r>
          <w:rPr>
            <w:lang w:val="ar_AE" w:bidi="ar_AE"/>
          </w:rPr>
          <w:rPr>
            <w:color w:val="0000EE"/>
            <w:u w:val="single"/>
          </w:rPr>
          <w:t>20:2–13</w:t>
        </w:r>
      </w:hyperlink>
      <w:r>
        <w:rPr>
          <w:lang w:val="ar_AE" w:bidi="ar_AE"/>
        </w:rPr>
        <w:t xml:space="preserve">, </w:t>
      </w:r>
      <w:hyperlink r:id="rId457">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w:t>
      </w:r>
      <w:r>
        <w:rPr>
          <w:lang w:val="ar_AE" w:bidi="ar_AE"/>
        </w:rPr>
      </w:r>
    </w:p>
    <w:p>
      <w:pPr>
        <w:bidi/>
      </w:pPr>
      <w:r>
        <w:rPr>
          <w:lang w:val="ar_AE" w:bidi="ar_AE"/>
        </w:rPr>
      </w:r>
      <w:r>
        <w:rPr>
          <w:lang w:val="ar_AE" w:bidi="ar_AE"/>
        </w:rPr>
        <w:t>ولَمْ يَكُنْ ماءٌ</w:t>
      </w:r>
      <w:r>
        <w:rPr>
          <w:lang w:val="ar_AE" w:bidi="ar_AE"/>
        </w:rPr>
        <w:t>: إذ أن صحراء سيناء والنقب يظلان حارين وجافين معظم السنة.</w:t>
      </w:r>
      <w:r>
        <w:rPr>
          <w:lang w:val="ar_AE" w:bidi="ar_AE"/>
        </w:rPr>
      </w:r>
      <w:r>
        <w:rPr>
          <w:lang w:val="ar_AE" w:bidi="ar_AE"/>
        </w:rPr>
      </w:r>
    </w:p>
    <w:p>
      <w:pPr>
        <w:bidi/>
      </w:pPr>
      <w:r>
        <w:rPr>
          <w:lang w:val="ar_AE" w:bidi="ar_AE"/>
        </w:rPr>
      </w:r>
    </w:p>
    <w:p>
      <w:pPr>
        <w:pStyle w:val="Heading2"/>
        <w:bidi/>
      </w:pPr>
      <w:r>
        <w:rPr>
          <w:lang w:val="ar_AE" w:bidi="ar_AE"/>
        </w:rPr>
        <w:t>العدد 20: 2–13</w:t>
      </w:r>
      <w:r>
        <w:rPr>
          <w:lang w:val="ar_AE" w:bidi="ar_AE"/>
        </w:rPr>
      </w:r>
    </w:p>
    <w:p>
      <w:pPr>
        <w:bidi/>
      </w:pPr>
      <w:r>
        <w:rPr>
          <w:lang w:val="ar_AE" w:bidi="ar_AE"/>
        </w:rPr>
      </w:r>
      <w:r>
        <w:rPr>
          <w:lang w:val="ar_AE" w:bidi="ar_AE"/>
        </w:rPr>
        <w:t xml:space="preserve">في مواجهة تذمُّر جديد من الشعب الإسرائيلي بسبب قلة الماء والطعام (انظر </w:t>
      </w:r>
      <w:hyperlink r:id="rId458">
        <w:r>
          <w:rPr>
            <w:lang w:val="ar_AE" w:bidi="ar_AE"/>
          </w:rPr>
          <w:rPr>
            <w:color w:val="0000EE"/>
            <w:u w:val="single"/>
          </w:rPr>
          <w:t>11:4–35</w:t>
        </w:r>
      </w:hyperlink>
      <w:r>
        <w:rPr>
          <w:lang w:val="ar_AE" w:bidi="ar_AE"/>
        </w:rPr>
        <w:t xml:space="preserve">; </w:t>
      </w:r>
      <w:hyperlink r:id="rId459">
        <w:r>
          <w:rPr>
            <w:lang w:val="ar_AE" w:bidi="ar_AE"/>
          </w:rPr>
          <w:rPr>
            <w:color w:val="0000EE"/>
            <w:u w:val="single"/>
          </w:rPr>
          <w:t>21:4–5</w:t>
        </w:r>
      </w:hyperlink>
      <w:r>
        <w:rPr>
          <w:lang w:val="ar_AE" w:bidi="ar_AE"/>
        </w:rPr>
        <w:t xml:space="preserve">; </w:t>
      </w:r>
      <w:hyperlink r:id="rId460">
        <w:r>
          <w:rPr>
            <w:lang w:val="ar_AE" w:bidi="ar_AE"/>
          </w:rPr>
          <w:rPr>
            <w:color w:val="0000EE"/>
            <w:u w:val="single"/>
          </w:rPr>
          <w:t>خروج 15:22–25</w:t>
        </w:r>
      </w:hyperlink>
      <w:r>
        <w:rPr>
          <w:lang w:val="ar_AE" w:bidi="ar_AE"/>
        </w:rPr>
        <w:t>)، لم يطع موسى وهارون الربَّ، فحُرمَا من دخول أرض الموعد.</w:t>
      </w:r>
      <w:r>
        <w:rPr>
          <w:lang w:val="ar_AE" w:bidi="ar_AE"/>
        </w:rPr>
      </w:r>
      <w:r>
        <w:rPr>
          <w:lang w:val="ar_AE" w:bidi="ar_AE"/>
        </w:rPr>
      </w:r>
    </w:p>
    <w:p>
      <w:pPr>
        <w:bidi/>
      </w:pPr>
      <w:r>
        <w:rPr>
          <w:lang w:val="ar_AE" w:bidi="ar_AE"/>
        </w:rPr>
      </w:r>
    </w:p>
    <w:p>
      <w:pPr>
        <w:pStyle w:val="Heading2"/>
        <w:bidi/>
      </w:pPr>
      <w:r>
        <w:rPr>
          <w:lang w:val="ar_AE" w:bidi="ar_AE"/>
        </w:rPr>
        <w:t>العدد 20: 3</w:t>
      </w:r>
      <w:r>
        <w:rPr>
          <w:lang w:val="ar_AE" w:bidi="ar_AE"/>
        </w:rPr>
      </w:r>
    </w:p>
    <w:p>
      <w:pPr>
        <w:bidi/>
      </w:pPr>
      <w:r>
        <w:rPr>
          <w:lang w:val="ar_AE" w:bidi="ar_AE"/>
        </w:rPr>
      </w:r>
      <w:r>
        <w:rPr>
          <w:lang w:val="ar_AE" w:bidi="ar_AE"/>
        </w:rPr>
        <w:t>إخوَتِنا:</w:t>
      </w:r>
      <w:r>
        <w:rPr>
          <w:lang w:val="ar_AE" w:bidi="ar_AE"/>
        </w:rPr>
        <w:t xml:space="preserve"> رأى بنو إسرائيل أنفسهم مرتبطين بناداب وأبيهو (</w:t>
      </w:r>
      <w:hyperlink r:id="rId461">
        <w:r>
          <w:rPr>
            <w:lang w:val="ar_AE" w:bidi="ar_AE"/>
          </w:rPr>
          <w:rPr>
            <w:color w:val="0000EE"/>
            <w:u w:val="single"/>
          </w:rPr>
          <w:t>لاويين 10:1–5</w:t>
        </w:r>
      </w:hyperlink>
      <w:r>
        <w:rPr>
          <w:lang w:val="ar_AE" w:bidi="ar_AE"/>
        </w:rPr>
        <w:t>)، وبالطماعين الذين ماتوا في الضربة الأولى (</w:t>
      </w:r>
      <w:hyperlink r:id="rId168">
        <w:r>
          <w:rPr>
            <w:lang w:val="ar_AE" w:bidi="ar_AE"/>
          </w:rPr>
          <w:rPr>
            <w:color w:val="0000EE"/>
            <w:u w:val="single"/>
          </w:rPr>
          <w:t>عدد 11:33</w:t>
        </w:r>
      </w:hyperlink>
      <w:r>
        <w:rPr>
          <w:lang w:val="ar_AE" w:bidi="ar_AE"/>
        </w:rPr>
        <w:t>)، وبالمتشككين الذين هلكوا في البرية (</w:t>
      </w:r>
      <w:hyperlink r:id="rId462">
        <w:r>
          <w:rPr>
            <w:lang w:val="ar_AE" w:bidi="ar_AE"/>
          </w:rPr>
          <w:rPr>
            <w:color w:val="0000EE"/>
            <w:u w:val="single"/>
          </w:rPr>
          <w:t>14:29</w:t>
        </w:r>
      </w:hyperlink>
      <w:r>
        <w:rPr>
          <w:lang w:val="ar_AE" w:bidi="ar_AE"/>
        </w:rPr>
        <w:t>)، وبالجواسيس العشرة غير المؤمنين (</w:t>
      </w:r>
      <w:hyperlink r:id="rId463">
        <w:r>
          <w:rPr>
            <w:lang w:val="ar_AE" w:bidi="ar_AE"/>
          </w:rPr>
          <w:rPr>
            <w:color w:val="0000EE"/>
            <w:u w:val="single"/>
          </w:rPr>
          <w:t>14:36–37</w:t>
        </w:r>
      </w:hyperlink>
      <w:r>
        <w:rPr>
          <w:lang w:val="ar_AE" w:bidi="ar_AE"/>
        </w:rPr>
        <w:t>)، وبقورح وأبيرام وداثان، وبالمئتين والخمسين رجلاً البارزين، وبالأربعة عشر ألفًا وسبعمئة الذين ماتوا في الضربة الثانية (</w:t>
      </w:r>
      <w:hyperlink r:id="rId464">
        <w:r>
          <w:rPr>
            <w:lang w:val="ar_AE" w:bidi="ar_AE"/>
          </w:rPr>
          <w:rPr>
            <w:color w:val="0000EE"/>
            <w:u w:val="single"/>
          </w:rPr>
          <w:t>16:32</w:t>
        </w:r>
      </w:hyperlink>
      <w:r>
        <w:rPr>
          <w:lang w:val="ar_AE" w:bidi="ar_AE"/>
        </w:rPr>
        <w:t xml:space="preserve">، </w:t>
      </w:r>
      <w:hyperlink r:id="rId465">
        <w:r>
          <w:rPr>
            <w:lang w:val="ar_AE" w:bidi="ar_AE"/>
          </w:rPr>
          <w:rPr>
            <w:color w:val="0000EE"/>
            <w:u w:val="single"/>
          </w:rPr>
          <w:t>35</w:t>
        </w:r>
      </w:hyperlink>
      <w:r>
        <w:rPr>
          <w:lang w:val="ar_AE" w:bidi="ar_AE"/>
        </w:rPr>
        <w:t xml:space="preserve">، </w:t>
      </w:r>
      <w:hyperlink r:id="rId466">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lang w:val="ar_AE" w:bidi="ar_AE"/>
        </w:rPr>
        <w:t>وسَقَطا علَى وجهَيهِما</w:t>
      </w:r>
      <w:r>
        <w:rPr>
          <w:lang w:val="ar_AE" w:bidi="ar_AE"/>
        </w:rPr>
        <w:t>: كما فعلوا في المواجهات السابقة (</w:t>
      </w:r>
      <w:hyperlink r:id="rId354">
        <w:r>
          <w:rPr>
            <w:lang w:val="ar_AE" w:bidi="ar_AE"/>
          </w:rPr>
          <w:rPr>
            <w:color w:val="0000EE"/>
            <w:u w:val="single"/>
          </w:rPr>
          <w:t>14:5</w:t>
        </w:r>
      </w:hyperlink>
      <w:r>
        <w:rPr>
          <w:lang w:val="ar_AE" w:bidi="ar_AE"/>
        </w:rPr>
        <w:t xml:space="preserve">, </w:t>
      </w:r>
      <w:hyperlink r:id="rId289">
        <w:r>
          <w:rPr>
            <w:lang w:val="ar_AE" w:bidi="ar_AE"/>
          </w:rPr>
          <w:rPr>
            <w:color w:val="0000EE"/>
            <w:u w:val="single"/>
          </w:rPr>
          <w:t>10</w:t>
        </w:r>
      </w:hyperlink>
      <w:r>
        <w:rPr>
          <w:lang w:val="ar_AE" w:bidi="ar_AE"/>
        </w:rPr>
        <w:t xml:space="preserve">; </w:t>
      </w:r>
      <w:hyperlink r:id="rId467">
        <w:r>
          <w:rPr>
            <w:lang w:val="ar_AE" w:bidi="ar_AE"/>
          </w:rPr>
          <w:rPr>
            <w:color w:val="0000EE"/>
            <w:u w:val="single"/>
          </w:rPr>
          <w:t>16:4</w:t>
        </w:r>
      </w:hyperlink>
      <w:r>
        <w:rPr>
          <w:lang w:val="ar_AE" w:bidi="ar_AE"/>
        </w:rPr>
        <w:t xml:space="preserve">, </w:t>
      </w:r>
      <w:hyperlink r:id="rId468">
        <w:r>
          <w:rPr>
            <w:lang w:val="ar_AE" w:bidi="ar_AE"/>
          </w:rPr>
          <w:rPr>
            <w:color w:val="0000EE"/>
            <w:u w:val="single"/>
          </w:rPr>
          <w:t>19</w:t>
        </w:r>
      </w:hyperlink>
      <w:r>
        <w:rPr>
          <w:lang w:val="ar_AE" w:bidi="ar_AE"/>
        </w:rPr>
        <w:t xml:space="preserve">, </w:t>
      </w:r>
      <w:hyperlink r:id="rId355">
        <w:r>
          <w:rPr>
            <w:lang w:val="ar_AE" w:bidi="ar_AE"/>
          </w:rPr>
          <w:rPr>
            <w:color w:val="0000EE"/>
            <w:u w:val="single"/>
          </w:rPr>
          <w:t>22</w:t>
        </w:r>
      </w:hyperlink>
      <w:r>
        <w:rPr>
          <w:lang w:val="ar_AE" w:bidi="ar_AE"/>
        </w:rPr>
        <w:t>)، حيث سجدوا منتظرين حضور مجد الرب ليحسم الموقف.</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lang w:val="ar_AE" w:bidi="ar_AE"/>
        </w:rPr>
        <w:t>لقد أصغى الله إلى شكوى شعب إسرائيل، ورآه مبرَّرًا، وأمر موسى بأن يعالج الأمر.</w:t>
      </w:r>
      <w:r>
        <w:rPr>
          <w:lang w:val="ar_AE" w:bidi="ar_AE"/>
        </w:rPr>
      </w:r>
      <w:r>
        <w:rPr>
          <w:lang w:val="ar_AE" w:bidi="ar_AE"/>
        </w:rPr>
      </w:r>
    </w:p>
    <w:p>
      <w:pPr>
        <w:bidi/>
      </w:pPr>
      <w:r>
        <w:rPr>
          <w:lang w:val="ar_AE" w:bidi="ar_AE"/>
        </w:rPr>
      </w:r>
    </w:p>
    <w:p>
      <w:pPr>
        <w:pStyle w:val="Heading2"/>
        <w:bidi/>
      </w:pPr>
      <w:r>
        <w:rPr>
          <w:lang w:val="ar_AE" w:bidi="ar_AE"/>
        </w:rPr>
        <w:t>العدد 20: 8–9</w:t>
      </w:r>
      <w:r>
        <w:rPr>
          <w:lang w:val="ar_AE" w:bidi="ar_AE"/>
        </w:rPr>
      </w:r>
    </w:p>
    <w:p>
      <w:pPr>
        <w:bidi/>
      </w:pPr>
      <w:r>
        <w:rPr>
          <w:lang w:val="ar_AE" w:bidi="ar_AE"/>
        </w:rPr>
      </w:r>
      <w:r>
        <w:rPr>
          <w:lang w:val="ar_AE" w:bidi="ar_AE"/>
        </w:rPr>
        <w:t xml:space="preserve">وُضعت العصا أمام تابوت العهد لردع بني إسرائيل عن التذمر (انظر </w:t>
      </w:r>
      <w:hyperlink r:id="rId469">
        <w:r>
          <w:rPr>
            <w:lang w:val="ar_AE" w:bidi="ar_AE"/>
          </w:rPr>
          <w:rPr>
            <w:color w:val="0000EE"/>
            <w:u w:val="single"/>
          </w:rPr>
          <w:t>17:10</w:t>
        </w:r>
      </w:hyperlink>
      <w:r>
        <w:rPr>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70">
        <w:r>
          <w:rPr>
            <w:lang w:val="ar_AE" w:bidi="ar_AE"/>
          </w:rPr>
          <w:rPr>
            <w:color w:val="0000EE"/>
            <w:u w:val="single"/>
          </w:rPr>
          <w:t>يعقوب 3:1</w:t>
        </w:r>
      </w:hyperlink>
      <w:r>
        <w:rPr>
          <w:lang w:val="ar_AE" w:bidi="ar_AE"/>
        </w:rPr>
        <w:t xml:space="preserve">; انظر أيضًا </w:t>
      </w:r>
      <w:hyperlink r:id="rId471">
        <w:r>
          <w:rPr>
            <w:lang w:val="ar_AE" w:bidi="ar_AE"/>
          </w:rPr>
          <w:rPr>
            <w:color w:val="0000EE"/>
            <w:u w:val="single"/>
          </w:rPr>
          <w:t>2 تيموثاوس 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10–12</w:t>
      </w:r>
      <w:r>
        <w:rPr>
          <w:lang w:val="ar_AE" w:bidi="ar_AE"/>
        </w:rPr>
      </w:r>
    </w:p>
    <w:p>
      <w:pPr>
        <w:bidi/>
      </w:pPr>
      <w:r>
        <w:rPr>
          <w:lang w:val="ar_AE" w:bidi="ar_AE"/>
        </w:rPr>
      </w:r>
      <w:r>
        <w:rPr>
          <w:lang w:val="ar_AE" w:bidi="ar_AE"/>
        </w:rPr>
        <w:t>لم يطع موسى تعليمات الله بتوقير، بل وبَّخ الشعب قائلًا: (</w:t>
      </w:r>
      <w:r>
        <w:rPr>
          <w:lang w:val="ar_AE" w:bidi="ar_AE"/>
        </w:rPr>
        <w:t>أمِنْ هذِهِ الصَّخرَةِ نُخرِجُ لكُمْ ماءً؟</w:t>
      </w:r>
      <w:r>
        <w:rPr>
          <w:lang w:val="ar_AE" w:bidi="ar_AE"/>
        </w:rPr>
        <w:t>) ثم ضرب الصخرة مرتين بعصاه بغضب (</w:t>
      </w:r>
      <w:hyperlink r:id="rId472">
        <w:r>
          <w:rPr>
            <w:lang w:val="ar_AE" w:bidi="ar_AE"/>
          </w:rPr>
          <w:rPr>
            <w:color w:val="0000EE"/>
            <w:u w:val="single"/>
          </w:rPr>
          <w:t>20:11</w:t>
        </w:r>
      </w:hyperlink>
      <w:r>
        <w:rPr>
          <w:lang w:val="ar_AE" w:bidi="ar_AE"/>
        </w:rPr>
        <w:t>). رأى الله في كلماته وأفعاله خرقًا خطيرًا للإيمان؛ فموسى قد "</w:t>
      </w:r>
      <w:r>
        <w:rPr>
          <w:lang w:val="ar_AE" w:bidi="ar_AE"/>
        </w:rPr>
        <w:t>فَرَطَ بِشَفَتَيْهِ"</w:t>
      </w:r>
      <w:r>
        <w:rPr>
          <w:lang w:val="ar_AE" w:bidi="ar_AE"/>
        </w:rPr>
        <w:t xml:space="preserve"> (</w:t>
      </w:r>
      <w:hyperlink r:id="rId473">
        <w:r>
          <w:rPr>
            <w:lang w:val="ar_AE" w:bidi="ar_AE"/>
          </w:rPr>
          <w:rPr>
            <w:color w:val="0000EE"/>
            <w:u w:val="single"/>
          </w:rPr>
          <w:t>مز 106:32–33</w:t>
        </w:r>
      </w:hyperlink>
      <w:r>
        <w:rPr>
          <w:lang w:val="ar_AE" w:bidi="ar_AE"/>
        </w:rPr>
        <w:t xml:space="preserve">; قارن </w:t>
      </w:r>
      <w:hyperlink r:id="rId474">
        <w:r>
          <w:rPr>
            <w:lang w:val="ar_AE" w:bidi="ar_AE"/>
          </w:rPr>
          <w:rPr>
            <w:color w:val="0000EE"/>
            <w:u w:val="single"/>
          </w:rPr>
          <w:t>يعقوب 1:20</w:t>
        </w:r>
      </w:hyperlink>
      <w:r>
        <w:rPr>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5">
        <w:r>
          <w:rPr>
            <w:lang w:val="ar_AE" w:bidi="ar_AE"/>
          </w:rPr>
          <w:rPr>
            <w:color w:val="0000EE"/>
            <w:u w:val="single"/>
          </w:rPr>
          <w:t>عدد 20:24</w:t>
        </w:r>
      </w:hyperlink>
      <w:r>
        <w:rPr>
          <w:lang w:val="ar_AE" w:bidi="ar_AE"/>
        </w:rPr>
        <w:t xml:space="preserve">; </w:t>
      </w:r>
      <w:hyperlink r:id="rId476">
        <w:r>
          <w:rPr>
            <w:lang w:val="ar_AE" w:bidi="ar_AE"/>
          </w:rPr>
          <w:rPr>
            <w:color w:val="0000EE"/>
            <w:u w:val="single"/>
          </w:rPr>
          <w:t>27:14</w:t>
        </w:r>
      </w:hyperlink>
      <w:r>
        <w:rPr>
          <w:lang w:val="ar_AE" w:bidi="ar_AE"/>
        </w:rPr>
        <w:t>). وقد أدى هذا النقص الجسيم في الطاعة والإيمان إلى نفس النتيجة التي حدثت في السابق (</w:t>
      </w:r>
      <w:hyperlink r:id="rId477">
        <w:r>
          <w:rPr>
            <w:lang w:val="ar_AE" w:bidi="ar_AE"/>
          </w:rPr>
          <w:rPr>
            <w:color w:val="0000EE"/>
            <w:u w:val="single"/>
          </w:rPr>
          <w:t>14:20–23</w:t>
        </w:r>
      </w:hyperlink>
      <w:r>
        <w:rPr>
          <w:lang w:val="ar_AE" w:bidi="ar_AE"/>
        </w:rPr>
        <w:t xml:space="preserve">; انظر أيضًا </w:t>
      </w:r>
      <w:hyperlink r:id="rId478">
        <w:r>
          <w:rPr>
            <w:lang w:val="ar_AE" w:bidi="ar_AE"/>
          </w:rPr>
          <w:rPr>
            <w:color w:val="0000EE"/>
            <w:u w:val="single"/>
          </w:rPr>
          <w:t>1 كور 10:4–12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13</w:t>
      </w:r>
      <w:r>
        <w:rPr>
          <w:lang w:val="ar_AE" w:bidi="ar_AE"/>
        </w:rPr>
      </w:r>
    </w:p>
    <w:p>
      <w:pPr>
        <w:bidi/>
      </w:pPr>
      <w:r>
        <w:rPr>
          <w:lang w:val="ar_AE" w:bidi="ar_AE"/>
        </w:rPr>
      </w:r>
      <w:r>
        <w:rPr>
          <w:lang w:val="ar_AE" w:bidi="ar_AE"/>
        </w:rPr>
        <w:t>مَرِيبَةَ: كما حدث في رَفِيدِيم (</w:t>
      </w:r>
      <w:hyperlink r:id="rId307">
        <w:r>
          <w:rPr>
            <w:lang w:val="ar_AE" w:bidi="ar_AE"/>
          </w:rPr>
          <w:rPr>
            <w:color w:val="0000EE"/>
            <w:u w:val="single"/>
          </w:rPr>
          <w:t>خروج 17:1–7</w:t>
        </w:r>
      </w:hyperlink>
      <w:r>
        <w:rPr>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lang w:val="ar_AE" w:bidi="ar_AE"/>
        </w:rPr>
      </w:r>
      <w:r>
        <w:rPr>
          <w:lang w:val="ar_AE" w:bidi="ar_AE"/>
        </w:rPr>
      </w:r>
    </w:p>
    <w:p>
      <w:pPr>
        <w:bidi/>
      </w:pPr>
      <w:r>
        <w:rPr>
          <w:lang w:val="ar_AE" w:bidi="ar_AE"/>
        </w:rPr>
      </w:r>
    </w:p>
    <w:p>
      <w:pPr>
        <w:pStyle w:val="Heading2"/>
        <w:bidi/>
      </w:pPr>
      <w:r>
        <w:rPr>
          <w:lang w:val="ar_AE" w:bidi="ar_AE"/>
        </w:rPr>
        <w:t>العدد 20: 14–21</w:t>
      </w:r>
      <w:r>
        <w:rPr>
          <w:lang w:val="ar_AE" w:bidi="ar_AE"/>
        </w:rPr>
      </w:r>
    </w:p>
    <w:p>
      <w:pPr>
        <w:bidi/>
      </w:pPr>
      <w:r>
        <w:rPr>
          <w:lang w:val="ar_AE" w:bidi="ar_AE"/>
        </w:rPr>
      </w:r>
      <w:r>
        <w:rPr>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9">
        <w:r>
          <w:rPr>
            <w:lang w:val="ar_AE" w:bidi="ar_AE"/>
          </w:rPr>
          <w:rPr>
            <w:color w:val="0000EE"/>
            <w:u w:val="single"/>
          </w:rPr>
          <w:t>تكوين 35:29</w:t>
        </w:r>
      </w:hyperlink>
      <w:r>
        <w:rPr>
          <w:lang w:val="ar_AE" w:bidi="ar_AE"/>
        </w:rPr>
        <w:t xml:space="preserve">; </w:t>
      </w:r>
      <w:hyperlink r:id="rId480">
        <w:r>
          <w:rPr>
            <w:lang w:val="ar_AE" w:bidi="ar_AE"/>
          </w:rPr>
          <w:rPr>
            <w:color w:val="0000EE"/>
            <w:u w:val="single"/>
          </w:rPr>
          <w:t>36:6–8</w:t>
        </w:r>
      </w:hyperlink>
      <w:r>
        <w:rPr>
          <w:lang w:val="ar_AE" w:bidi="ar_AE"/>
        </w:rPr>
        <w:t xml:space="preserve">; قارن </w:t>
      </w:r>
      <w:hyperlink r:id="rId481">
        <w:r>
          <w:rPr>
            <w:lang w:val="ar_AE" w:bidi="ar_AE"/>
          </w:rPr>
          <w:rPr>
            <w:color w:val="0000EE"/>
            <w:u w:val="single"/>
          </w:rPr>
          <w:t>تكوين 32:28</w:t>
        </w:r>
      </w:hyperlink>
      <w:r>
        <w:rPr>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2">
        <w:r>
          <w:rPr>
            <w:lang w:val="ar_AE" w:bidi="ar_AE"/>
          </w:rPr>
          <w:rPr>
            <w:color w:val="0000EE"/>
            <w:u w:val="single"/>
          </w:rPr>
          <w:t>تثنية 2:4</w:t>
        </w:r>
      </w:hyperlink>
      <w:r>
        <w:rPr>
          <w:lang w:val="ar_AE" w:bidi="ar_AE"/>
        </w:rPr>
        <w:t xml:space="preserve">; </w:t>
      </w:r>
      <w:hyperlink r:id="rId483">
        <w:r>
          <w:rPr>
            <w:lang w:val="ar_AE" w:bidi="ar_AE"/>
          </w:rPr>
          <w:rPr>
            <w:color w:val="0000EE"/>
            <w:u w:val="single"/>
          </w:rPr>
          <w:t>23:7</w:t>
        </w:r>
      </w:hyperlink>
      <w:r>
        <w:rPr>
          <w:lang w:val="ar_AE" w:bidi="ar_AE"/>
        </w:rPr>
        <w:t>). ومع ذلك، لم تكن هذه الروابط كافية لتجاوز العداوة القديمة بين يعقوب وعيسو (</w:t>
      </w:r>
      <w:hyperlink r:id="rId484">
        <w:r>
          <w:rPr>
            <w:lang w:val="ar_AE" w:bidi="ar_AE"/>
          </w:rPr>
          <w:rPr>
            <w:color w:val="0000EE"/>
            <w:u w:val="single"/>
          </w:rPr>
          <w:t>تكوين 27:41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14–21. 35</w:t>
      </w:r>
      <w:r>
        <w:rPr>
          <w:lang w:val="ar_AE" w:bidi="ar_AE"/>
        </w:rPr>
      </w:r>
    </w:p>
    <w:p>
      <w:pPr>
        <w:bidi/>
      </w:pPr>
      <w:r>
        <w:rPr>
          <w:lang w:val="ar_AE" w:bidi="ar_AE"/>
        </w:rPr>
      </w:r>
      <w:r>
        <w:rPr>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7">
        <w:r>
          <w:rPr>
            <w:lang w:val="ar_AE" w:bidi="ar_AE"/>
          </w:rPr>
          <w:rPr>
            <w:color w:val="0000EE"/>
            <w:u w:val="single"/>
          </w:rPr>
          <w:t>14:25</w:t>
        </w:r>
      </w:hyperlink>
      <w:r>
        <w:rPr>
          <w:lang w:val="ar_AE" w:bidi="ar_AE"/>
        </w:rPr>
        <w:t xml:space="preserve">; قارن </w:t>
      </w:r>
      <w:hyperlink r:id="rId485">
        <w:r>
          <w:rPr>
            <w:lang w:val="ar_AE" w:bidi="ar_AE"/>
          </w:rPr>
          <w:rPr>
            <w:color w:val="0000EE"/>
            <w:u w:val="single"/>
          </w:rPr>
          <w:t>تثنية 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lang w:val="ar_AE" w:bidi="ar_AE"/>
        </w:rPr>
        <w:t>ولا نَشرَبُ ماءَ بئرٍ</w:t>
      </w:r>
      <w:r>
        <w:rPr>
          <w:lang w:val="ar_AE" w:bidi="ar_AE"/>
        </w:rPr>
        <w:t xml:space="preserve">: كانت أدوم أرضًا جافة، حيث لم يكن الطعام والماء متوفرين بشكل كافٍ لإعالة هذا العدد الكبير من العبرانيين. • </w:t>
      </w:r>
      <w:r>
        <w:rPr>
          <w:lang w:val="ar_AE" w:bidi="ar_AE"/>
        </w:rPr>
        <w:t>في طريقِ المَلِكِ نَمشي</w:t>
      </w:r>
      <w:r>
        <w:rPr>
          <w:lang w:val="ar_AE" w:bidi="ar_AE"/>
        </w:rPr>
        <w:t>: كان هذا الطريق المذكور أيضًا في (</w:t>
      </w:r>
      <w:hyperlink r:id="rId486">
        <w:r>
          <w:rPr>
            <w:lang w:val="ar_AE" w:bidi="ar_AE"/>
          </w:rPr>
          <w:rPr>
            <w:color w:val="0000EE"/>
            <w:u w:val="single"/>
          </w:rPr>
          <w:t>21:22</w:t>
        </w:r>
      </w:hyperlink>
      <w:r>
        <w:rPr>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lang w:val="ar_AE" w:bidi="ar_AE"/>
        </w:rPr>
      </w:r>
      <w:r>
        <w:rPr>
          <w:lang w:val="ar_AE" w:bidi="ar_AE"/>
        </w:rPr>
      </w:r>
    </w:p>
    <w:p>
      <w:pPr>
        <w:bidi/>
      </w:pPr>
      <w:r>
        <w:rPr>
          <w:lang w:val="ar_AE" w:bidi="ar_AE"/>
        </w:rPr>
      </w:r>
    </w:p>
    <w:p>
      <w:pPr>
        <w:pStyle w:val="Heading2"/>
        <w:bidi/>
      </w:pPr>
      <w:r>
        <w:rPr>
          <w:lang w:val="ar_AE" w:bidi="ar_AE"/>
        </w:rPr>
        <w:t>العدد 20: 18–21</w:t>
      </w:r>
      <w:r>
        <w:rPr>
          <w:lang w:val="ar_AE" w:bidi="ar_AE"/>
        </w:rPr>
      </w:r>
    </w:p>
    <w:p>
      <w:pPr>
        <w:bidi/>
      </w:pPr>
      <w:r>
        <w:rPr>
          <w:lang w:val="ar_AE" w:bidi="ar_AE"/>
        </w:rPr>
      </w:r>
      <w:r>
        <w:rPr>
          <w:lang w:val="ar_AE" w:bidi="ar_AE"/>
        </w:rPr>
        <w:t>لا تمُرُّ بي</w:t>
      </w:r>
      <w:r>
        <w:rPr>
          <w:lang w:val="ar_AE" w:bidi="ar_AE"/>
        </w:rPr>
        <w:t>: كما لم يثق عيسو بيعقوب في الماضي (</w:t>
      </w:r>
      <w:hyperlink r:id="rId487">
        <w:r>
          <w:rPr>
            <w:lang w:val="ar_AE" w:bidi="ar_AE"/>
          </w:rPr>
          <w:rPr>
            <w:color w:val="0000EE"/>
            <w:u w:val="single"/>
          </w:rPr>
          <w:t>تكوين 27:36</w:t>
        </w:r>
      </w:hyperlink>
      <w:r>
        <w:rPr>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8">
        <w:r>
          <w:rPr>
            <w:lang w:val="ar_AE" w:bidi="ar_AE"/>
          </w:rPr>
          <w:rPr>
            <w:color w:val="0000EE"/>
            <w:u w:val="single"/>
          </w:rPr>
          <w:t>تثنية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22–23</w:t>
      </w:r>
      <w:r>
        <w:rPr>
          <w:lang w:val="ar_AE" w:bidi="ar_AE"/>
        </w:rPr>
      </w:r>
    </w:p>
    <w:p>
      <w:pPr>
        <w:bidi/>
      </w:pPr>
      <w:r>
        <w:rPr>
          <w:lang w:val="ar_AE" w:bidi="ar_AE"/>
        </w:rPr>
      </w:r>
      <w:r>
        <w:rPr>
          <w:lang w:val="ar_AE" w:bidi="ar_AE"/>
        </w:rPr>
        <w:t>لم تتبع إسرائيل المسار الأكثر مباشرة عبر المنطقة الجنوبية شرق الأردن، حيث تقع أراضي أدوم (</w:t>
      </w:r>
      <w:hyperlink r:id="rId489">
        <w:r>
          <w:rPr>
            <w:lang w:val="ar_AE" w:bidi="ar_AE"/>
          </w:rPr>
          <w:rPr>
            <w:color w:val="0000EE"/>
            <w:u w:val="single"/>
          </w:rPr>
          <w:t>20:21</w:t>
        </w:r>
      </w:hyperlink>
      <w:r>
        <w:rPr>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lang w:val="ar_AE" w:bidi="ar_AE"/>
        </w:rPr>
      </w:r>
      <w:r>
        <w:rPr>
          <w:lang w:val="ar_AE" w:bidi="ar_AE"/>
        </w:rPr>
      </w:r>
    </w:p>
    <w:p>
      <w:pPr>
        <w:bidi/>
      </w:pPr>
      <w:r>
        <w:rPr>
          <w:lang w:val="ar_AE" w:bidi="ar_AE"/>
        </w:rPr>
      </w:r>
    </w:p>
    <w:p>
      <w:pPr>
        <w:pStyle w:val="Heading2"/>
        <w:bidi/>
      </w:pPr>
      <w:r>
        <w:rPr>
          <w:lang w:val="ar_AE" w:bidi="ar_AE"/>
        </w:rPr>
        <w:t>العدد 20: 24–26</w:t>
      </w:r>
      <w:r>
        <w:rPr>
          <w:lang w:val="ar_AE" w:bidi="ar_AE"/>
        </w:rPr>
      </w:r>
    </w:p>
    <w:p>
      <w:pPr>
        <w:bidi/>
      </w:pPr>
      <w:r>
        <w:rPr>
          <w:lang w:val="ar_AE" w:bidi="ar_AE"/>
        </w:rPr>
      </w:r>
      <w:r>
        <w:rPr>
          <w:lang w:val="ar_AE" w:bidi="ar_AE"/>
        </w:rPr>
        <w:t>نتج عن اشتراك هارون في عصيان جيله، موته خارج أرض الموعد (</w:t>
      </w:r>
      <w:hyperlink r:id="rId490">
        <w:r>
          <w:rPr>
            <w:lang w:val="ar_AE" w:bidi="ar_AE"/>
          </w:rPr>
          <w:rPr>
            <w:color w:val="0000EE"/>
            <w:u w:val="single"/>
          </w:rPr>
          <w:t>12–10:20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lang w:val="ar_AE" w:bidi="ar_AE"/>
        </w:rPr>
        <w:t xml:space="preserve">تم نقل السلطة الكهنوتية عندما ألبس موسى ألعازار ثياب هارون الكهنوتية (انظر </w:t>
      </w:r>
      <w:hyperlink r:id="rId491">
        <w:r>
          <w:rPr>
            <w:lang w:val="ar_AE" w:bidi="ar_AE"/>
          </w:rPr>
          <w:rPr>
            <w:color w:val="0000EE"/>
            <w:u w:val="single"/>
          </w:rPr>
          <w:t>لاويين 8:7–9</w:t>
        </w:r>
      </w:hyperlink>
      <w:r>
        <w:rPr>
          <w:lang w:val="ar_AE" w:bidi="ar_AE"/>
        </w:rPr>
        <w:t xml:space="preserve">). ثم توفي هارون عن عمر يناهز 123 عامًا، في السنة الأربعين بعد خروج بني إسرائيل من مصر (انظر </w:t>
      </w:r>
      <w:hyperlink r:id="rId492">
        <w:r>
          <w:rPr>
            <w:lang w:val="ar_AE" w:bidi="ar_AE"/>
          </w:rPr>
          <w:rPr>
            <w:color w:val="0000EE"/>
            <w:u w:val="single"/>
          </w:rPr>
          <w:t>عدد 33:37–39</w:t>
        </w:r>
      </w:hyperlink>
      <w:r>
        <w:rPr>
          <w:lang w:val="ar_AE" w:bidi="ar_AE"/>
        </w:rPr>
        <w:t xml:space="preserve">). • </w:t>
      </w:r>
      <w:r>
        <w:rPr>
          <w:lang w:val="ar_AE" w:bidi="ar_AE"/>
        </w:rPr>
        <w:t>بَكَى جميعُ بَيتِ إسرائيلَ علَى هارونَ ثَلاثينَ يومًا</w:t>
      </w:r>
      <w:r>
        <w:rPr>
          <w:lang w:val="ar_AE" w:bidi="ar_AE"/>
        </w:rPr>
        <w:t xml:space="preserve">: كان هذا تكريمًا عظيمًا (انظر أيضًا </w:t>
      </w:r>
      <w:hyperlink r:id="rId493">
        <w:r>
          <w:rPr>
            <w:lang w:val="ar_AE" w:bidi="ar_AE"/>
          </w:rPr>
          <w:rPr>
            <w:color w:val="0000EE"/>
            <w:u w:val="single"/>
          </w:rPr>
          <w:t>تثنية 34:8</w:t>
        </w:r>
      </w:hyperlink>
      <w:r>
        <w:rPr>
          <w:lang w:val="ar_AE" w:bidi="ar_AE"/>
        </w:rPr>
        <w:t>)، لأن فترة الحداد المعتادة كانت سبعة أيام (</w:t>
      </w:r>
      <w:hyperlink r:id="rId494">
        <w:r>
          <w:rPr>
            <w:lang w:val="ar_AE" w:bidi="ar_AE"/>
          </w:rPr>
          <w:rPr>
            <w:color w:val="0000EE"/>
            <w:u w:val="single"/>
          </w:rPr>
          <w:t>تكوين 50:10</w:t>
        </w:r>
      </w:hyperlink>
      <w:r>
        <w:rPr>
          <w:lang w:val="ar_AE" w:bidi="ar_AE"/>
        </w:rPr>
        <w:t xml:space="preserve">; </w:t>
      </w:r>
      <w:hyperlink r:id="rId495">
        <w:r>
          <w:rPr>
            <w:lang w:val="ar_AE" w:bidi="ar_AE"/>
          </w:rPr>
          <w:rPr>
            <w:color w:val="0000EE"/>
            <w:u w:val="single"/>
          </w:rPr>
          <w:t>1 صموئيل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lang w:val="ar_AE" w:bidi="ar_AE"/>
        </w:rPr>
        <w:t xml:space="preserve">ربما تعرَّض ملك عراد الكنعاني للاستفزاز من قبل أعداء كثر في جنوب أرضه (انظر </w:t>
      </w:r>
      <w:hyperlink r:id="rId496">
        <w:r>
          <w:rPr>
            <w:lang w:val="ar_AE" w:bidi="ar_AE"/>
          </w:rPr>
          <w:rPr>
            <w:color w:val="0000EE"/>
            <w:u w:val="single"/>
          </w:rPr>
          <w:t>14:44–45</w:t>
        </w:r>
      </w:hyperlink>
      <w:r>
        <w:rPr>
          <w:lang w:val="ar_AE" w:bidi="ar_AE"/>
        </w:rPr>
        <w:t>). • كانت مدينتا عَرَاد وحرْمَة (</w:t>
      </w:r>
      <w:hyperlink r:id="rId497">
        <w:r>
          <w:rPr>
            <w:lang w:val="ar_AE" w:bidi="ar_AE"/>
          </w:rPr>
          <w:rPr>
            <w:color w:val="0000EE"/>
            <w:u w:val="single"/>
          </w:rPr>
          <w:t>21:3</w:t>
        </w:r>
      </w:hyperlink>
      <w:r>
        <w:rPr>
          <w:lang w:val="ar_AE" w:bidi="ar_AE"/>
        </w:rPr>
        <w:t xml:space="preserve">) تقعان شمال </w:t>
      </w:r>
      <w:r>
        <w:rPr>
          <w:lang w:val="ar_AE" w:bidi="ar_AE"/>
        </w:rPr>
        <w:t>جَبَلِ هُور</w:t>
      </w:r>
      <w:r>
        <w:rPr>
          <w:lang w:val="ar_AE" w:bidi="ar_AE"/>
        </w:rPr>
        <w:t xml:space="preserve"> (</w:t>
      </w:r>
      <w:hyperlink r:id="rId457">
        <w:r>
          <w:rPr>
            <w:lang w:val="ar_AE" w:bidi="ar_AE"/>
          </w:rPr>
          <w:rPr>
            <w:color w:val="0000EE"/>
            <w:u w:val="single"/>
          </w:rPr>
          <w:t>20:22–29</w:t>
        </w:r>
      </w:hyperlink>
      <w:r>
        <w:rPr>
          <w:lang w:val="ar_AE" w:bidi="ar_AE"/>
        </w:rPr>
        <w:t xml:space="preserve">; </w:t>
      </w:r>
      <w:hyperlink r:id="rId498">
        <w:r>
          <w:rPr>
            <w:lang w:val="ar_AE" w:bidi="ar_AE"/>
          </w:rPr>
          <w:rPr>
            <w:color w:val="0000EE"/>
            <w:u w:val="single"/>
          </w:rPr>
          <w:t>21:4</w:t>
        </w:r>
      </w:hyperlink>
      <w:r>
        <w:rPr>
          <w:lang w:val="ar_AE" w:bidi="ar_AE"/>
        </w:rPr>
        <w:t xml:space="preserve">; انظر </w:t>
      </w:r>
      <w:r>
        <w:rPr>
          <w:lang w:val="ar_AE" w:bidi="ar_AE"/>
        </w:rPr>
        <w:t>ملاحظة الدراسة على 20:22–23</w:t>
      </w:r>
      <w:r>
        <w:rPr>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lang w:val="ar_AE" w:bidi="ar_AE"/>
        </w:rPr>
        <w:t>أتاريم:</w:t>
      </w:r>
      <w:r>
        <w:rPr>
          <w:lang w:val="ar_AE" w:bidi="ar_AE"/>
        </w:rPr>
        <w:t xml:space="preserve"> لا توجد معلومات أخرى عنها.</w:t>
      </w:r>
      <w:r>
        <w:rPr>
          <w:lang w:val="ar_AE" w:bidi="ar_AE"/>
        </w:rPr>
      </w:r>
      <w:r>
        <w:rPr>
          <w:lang w:val="ar_AE" w:bidi="ar_AE"/>
        </w:rPr>
      </w:r>
    </w:p>
    <w:p>
      <w:pPr>
        <w:bidi/>
      </w:pPr>
      <w:r>
        <w:rPr>
          <w:lang w:val="ar_AE" w:bidi="ar_AE"/>
        </w:rPr>
      </w:r>
    </w:p>
    <w:p>
      <w:pPr>
        <w:pStyle w:val="Heading2"/>
        <w:bidi/>
      </w:pPr>
      <w:r>
        <w:rPr>
          <w:lang w:val="ar_AE" w:bidi="ar_AE"/>
        </w:rPr>
        <w:t>العدد 21: 1–22. 1</w:t>
      </w:r>
      <w:r>
        <w:rPr>
          <w:lang w:val="ar_AE" w:bidi="ar_AE"/>
        </w:rPr>
      </w:r>
    </w:p>
    <w:p>
      <w:pPr>
        <w:bidi/>
      </w:pPr>
      <w:r>
        <w:rPr>
          <w:lang w:val="ar_AE" w:bidi="ar_AE"/>
        </w:rPr>
      </w:r>
      <w:r>
        <w:rPr>
          <w:lang w:val="ar_AE" w:bidi="ar_AE"/>
        </w:rPr>
        <w:t xml:space="preserve">أثناء تقدم إسرائيل نحو أرض الموعد، انتقلت من </w:t>
      </w:r>
      <w:r>
        <w:rPr>
          <w:lang w:val="ar_AE" w:bidi="ar_AE"/>
        </w:rPr>
        <w:t>جَبَلِ هور</w:t>
      </w:r>
      <w:r>
        <w:rPr>
          <w:lang w:val="ar_AE" w:bidi="ar_AE"/>
        </w:rPr>
        <w:t xml:space="preserve"> إلى </w:t>
      </w:r>
      <w:r>
        <w:rPr>
          <w:lang w:val="ar_AE" w:bidi="ar_AE"/>
        </w:rPr>
        <w:t xml:space="preserve">عَرَبَاتِ مُوآب </w:t>
      </w:r>
      <w:r>
        <w:rPr>
          <w:lang w:val="ar_AE" w:bidi="ar_AE"/>
        </w:rPr>
        <w:t>(</w:t>
      </w:r>
      <w:hyperlink r:id="rId499">
        <w:r>
          <w:rPr>
            <w:lang w:val="ar_AE" w:bidi="ar_AE"/>
          </w:rPr>
          <w:rPr>
            <w:color w:val="0000EE"/>
            <w:u w:val="single"/>
          </w:rPr>
          <w:t>22:1</w:t>
        </w:r>
      </w:hyperlink>
      <w:r>
        <w:rPr>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lang w:val="ar_AE" w:bidi="ar_AE"/>
        </w:rPr>
        <w:t>أُحَرِّمُ</w:t>
      </w:r>
      <w:r>
        <w:rPr>
          <w:lang w:val="ar_AE" w:bidi="ar_AE"/>
        </w:rPr>
        <w:t xml:space="preserve"> (بالعبرية </w:t>
      </w:r>
      <w:r>
        <w:rPr>
          <w:lang w:val="ar_AE" w:bidi="ar_AE"/>
        </w:rPr>
        <w:t>خارام</w:t>
      </w:r>
      <w:r>
        <w:rPr>
          <w:lang w:val="ar_AE" w:bidi="ar_AE"/>
        </w:rPr>
        <w:t xml:space="preserve">): كان على إسرائيل أن يبيدوا أعداءهم بشكل كامل، بما في ذلك ممتلكاتهم (انظر </w:t>
      </w:r>
      <w:hyperlink r:id="rId363">
        <w:r>
          <w:rPr>
            <w:lang w:val="ar_AE" w:bidi="ar_AE"/>
          </w:rPr>
          <w:rPr>
            <w:color w:val="0000EE"/>
            <w:u w:val="single"/>
          </w:rPr>
          <w:t>لاويين 27:28–29</w:t>
        </w:r>
      </w:hyperlink>
      <w:r>
        <w:rPr>
          <w:lang w:val="ar_AE" w:bidi="ar_AE"/>
        </w:rPr>
        <w:t xml:space="preserve">; </w:t>
      </w:r>
      <w:hyperlink r:id="rId500">
        <w:r>
          <w:rPr>
            <w:lang w:val="ar_AE" w:bidi="ar_AE"/>
          </w:rPr>
          <w:rPr>
            <w:color w:val="0000EE"/>
            <w:u w:val="single"/>
          </w:rPr>
          <w:t>تثنية 7:2</w:t>
        </w:r>
      </w:hyperlink>
      <w:r>
        <w:rPr>
          <w:lang w:val="ar_AE" w:bidi="ar_AE"/>
        </w:rPr>
        <w:t xml:space="preserve">; </w:t>
      </w:r>
      <w:hyperlink r:id="rId501">
        <w:r>
          <w:rPr>
            <w:lang w:val="ar_AE" w:bidi="ar_AE"/>
          </w:rPr>
          <w:rPr>
            <w:color w:val="0000EE"/>
            <w:u w:val="single"/>
          </w:rPr>
          <w:t>20:17</w:t>
        </w:r>
      </w:hyperlink>
      <w:r>
        <w:rPr>
          <w:lang w:val="ar_AE" w:bidi="ar_AE"/>
        </w:rPr>
        <w:t xml:space="preserve">; </w:t>
      </w:r>
      <w:hyperlink r:id="rId502">
        <w:r>
          <w:rPr>
            <w:lang w:val="ar_AE" w:bidi="ar_AE"/>
          </w:rPr>
          <w:rPr>
            <w:color w:val="0000EE"/>
            <w:u w:val="single"/>
          </w:rPr>
          <w:t>يشوع 6–7</w:t>
        </w:r>
      </w:hyperlink>
      <w:r>
        <w:rPr>
          <w:lang w:val="ar_AE" w:bidi="ar_AE"/>
        </w:rPr>
        <w:t xml:space="preserve">; </w:t>
      </w:r>
      <w:hyperlink r:id="rId503">
        <w:r>
          <w:rPr>
            <w:lang w:val="ar_AE" w:bidi="ar_AE"/>
          </w:rPr>
          <w:rPr>
            <w:color w:val="0000EE"/>
            <w:u w:val="single"/>
          </w:rPr>
          <w:t>10:1–11:23</w:t>
        </w:r>
      </w:hyperlink>
      <w:r>
        <w:rPr>
          <w:lang w:val="ar_AE" w:bidi="ar_AE"/>
        </w:rPr>
        <w:t>). • يعكس اسم هذه المعركة تلاعبًا بالكلمات بين خارام و</w:t>
      </w:r>
      <w:r>
        <w:rPr>
          <w:lang w:val="ar_AE" w:bidi="ar_AE"/>
        </w:rPr>
        <w:t>حُرمَة</w:t>
      </w:r>
      <w:r>
        <w:rPr>
          <w:lang w:val="ar_AE" w:bidi="ar_AE"/>
        </w:rPr>
        <w:t xml:space="preserve"> (</w:t>
      </w:r>
      <w:hyperlink r:id="rId497">
        <w:r>
          <w:rPr>
            <w:lang w:val="ar_AE" w:bidi="ar_AE"/>
          </w:rPr>
          <w:rPr>
            <w:color w:val="0000EE"/>
            <w:u w:val="single"/>
          </w:rPr>
          <w:t>عدد 21:3</w:t>
        </w:r>
      </w:hyperlink>
      <w:r>
        <w:rPr>
          <w:lang w:val="ar_AE" w:bidi="ar_AE"/>
        </w:rPr>
        <w:t>). وتمثل هذه الواقعة نقطة تحول في علاقة إسرائيل مع الكنعانيين، الذين ظلوا يشكلون تهديدًا قويًا خلال فترة الإجتياح.</w:t>
      </w:r>
      <w:r>
        <w:rPr>
          <w:lang w:val="ar_AE" w:bidi="ar_AE"/>
        </w:rPr>
      </w:r>
      <w:r>
        <w:rPr>
          <w:lang w:val="ar_AE" w:bidi="ar_AE"/>
        </w:rPr>
      </w:r>
    </w:p>
    <w:p>
      <w:pPr>
        <w:bidi/>
      </w:pPr>
      <w:r>
        <w:rPr>
          <w:lang w:val="ar_AE" w:bidi="ar_AE"/>
        </w:rPr>
      </w:r>
    </w:p>
    <w:p>
      <w:pPr>
        <w:pStyle w:val="Heading2"/>
        <w:bidi/>
      </w:pPr>
      <w:r>
        <w:rPr>
          <w:lang w:val="ar_AE" w:bidi="ar_AE"/>
        </w:rPr>
        <w:t>العدد 21: 4–9</w:t>
      </w:r>
      <w:r>
        <w:rPr>
          <w:lang w:val="ar_AE" w:bidi="ar_AE"/>
        </w:rPr>
      </w:r>
    </w:p>
    <w:p>
      <w:pPr>
        <w:bidi/>
      </w:pPr>
      <w:r>
        <w:rPr>
          <w:lang w:val="ar_AE" w:bidi="ar_AE"/>
        </w:rPr>
      </w:r>
      <w:r>
        <w:rPr>
          <w:lang w:val="ar_AE" w:bidi="ar_AE"/>
        </w:rPr>
        <w:t xml:space="preserve">لم يُسهم </w:t>
      </w:r>
      <w:r>
        <w:rPr>
          <w:lang w:val="ar_AE" w:bidi="ar_AE"/>
        </w:rPr>
        <w:t>نَذر إِسْرَائِيل لِلرَّبِّ</w:t>
      </w:r>
      <w:r>
        <w:rPr>
          <w:lang w:val="ar_AE" w:bidi="ar_AE"/>
        </w:rPr>
        <w:t xml:space="preserve"> والانتصار الناتج عنه (</w:t>
      </w:r>
      <w:hyperlink r:id="rId504">
        <w:r>
          <w:rPr>
            <w:lang w:val="ar_AE" w:bidi="ar_AE"/>
          </w:rPr>
          <w:rPr>
            <w:color w:val="0000EE"/>
            <w:u w:val="single"/>
          </w:rPr>
          <w:t>21:2–3</w:t>
        </w:r>
      </w:hyperlink>
      <w:r>
        <w:rPr>
          <w:lang w:val="ar_AE" w:bidi="ar_AE"/>
        </w:rPr>
        <w:t>) في القضاء على انتقادات إسرائيل ضد الله وموسى، رغم أن الرحلة الطويلة كانت عقوبة على الشكوى ذاتها (</w:t>
      </w:r>
      <w:hyperlink r:id="rId505">
        <w:r>
          <w:rPr>
            <w:lang w:val="ar_AE" w:bidi="ar_AE"/>
          </w:rPr>
          <w:rPr>
            <w:color w:val="0000EE"/>
            <w:u w:val="single"/>
          </w:rPr>
          <w:t>14:26–35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lang w:val="ar_AE" w:bidi="ar_AE"/>
        </w:rPr>
        <w:t xml:space="preserve">لطالما كانت هذه المنطقة مأوى للأفاعي شديدة السُّمِّية، وما زالت كذلك حتى اليوم (انظر </w:t>
      </w:r>
      <w:hyperlink r:id="rId506">
        <w:r>
          <w:rPr>
            <w:lang w:val="ar_AE" w:bidi="ar_AE"/>
          </w:rPr>
          <w:rPr>
            <w:color w:val="0000EE"/>
            <w:u w:val="single"/>
          </w:rPr>
          <w:t>إشعياء 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7–9</w:t>
      </w:r>
      <w:r>
        <w:rPr>
          <w:lang w:val="ar_AE" w:bidi="ar_AE"/>
        </w:rPr>
      </w:r>
    </w:p>
    <w:p>
      <w:pPr>
        <w:bidi/>
      </w:pPr>
      <w:r>
        <w:rPr>
          <w:lang w:val="ar_AE" w:bidi="ar_AE"/>
        </w:rPr>
      </w:r>
      <w:r>
        <w:rPr>
          <w:lang w:val="ar_AE" w:bidi="ar_AE"/>
        </w:rPr>
        <w:t>استشهد يسوع بهذه الحادثة أثناء شرحه لهويته ورسَالته (</w:t>
      </w:r>
      <w:hyperlink r:id="rId507">
        <w:r>
          <w:rPr>
            <w:lang w:val="ar_AE" w:bidi="ar_AE"/>
          </w:rPr>
          <w:rPr>
            <w:color w:val="0000EE"/>
            <w:u w:val="single"/>
          </w:rPr>
          <w:t>يوحنا 3:14–15</w:t>
        </w:r>
      </w:hyperlink>
      <w:r>
        <w:rPr>
          <w:lang w:val="ar_AE" w:bidi="ar_AE"/>
        </w:rPr>
        <w:t>). • بحلول زمن حزقيا (حوالي 700 قبل الميلاد)، تحولت الحيَّة النحاسية إلى كائن يُعبَد في أورشليم (</w:t>
      </w:r>
      <w:hyperlink r:id="rId508">
        <w:r>
          <w:rPr>
            <w:lang w:val="ar_AE" w:bidi="ar_AE"/>
          </w:rPr>
          <w:rPr>
            <w:color w:val="0000EE"/>
            <w:u w:val="single"/>
          </w:rPr>
          <w:t>2 ملوك 18:4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10</w:t>
      </w:r>
      <w:r>
        <w:rPr>
          <w:lang w:val="ar_AE" w:bidi="ar_AE"/>
        </w:rPr>
      </w:r>
    </w:p>
    <w:p>
      <w:pPr>
        <w:bidi/>
      </w:pPr>
      <w:r>
        <w:rPr>
          <w:lang w:val="ar_AE" w:bidi="ar_AE"/>
        </w:rPr>
      </w:r>
      <w:r>
        <w:rPr>
          <w:lang w:val="ar_AE" w:bidi="ar_AE"/>
        </w:rPr>
        <w:t>إن موقع أوبوت غير محدد.</w:t>
      </w:r>
      <w:r>
        <w:rPr>
          <w:lang w:val="ar_AE" w:bidi="ar_AE"/>
        </w:rPr>
      </w:r>
      <w:r>
        <w:rPr>
          <w:lang w:val="ar_AE" w:bidi="ar_AE"/>
        </w:rPr>
      </w:r>
    </w:p>
    <w:p>
      <w:pPr>
        <w:bidi/>
      </w:pPr>
      <w:r>
        <w:rPr>
          <w:lang w:val="ar_AE" w:bidi="ar_AE"/>
        </w:rPr>
      </w:r>
    </w:p>
    <w:p>
      <w:pPr>
        <w:pStyle w:val="Heading2"/>
        <w:bidi/>
      </w:pPr>
      <w:r>
        <w:rPr>
          <w:lang w:val="ar_AE" w:bidi="ar_AE"/>
        </w:rPr>
        <w:t>العدد 21: 11–12</w:t>
      </w:r>
      <w:r>
        <w:rPr>
          <w:lang w:val="ar_AE" w:bidi="ar_AE"/>
        </w:rPr>
      </w:r>
    </w:p>
    <w:p>
      <w:pPr>
        <w:bidi/>
      </w:pPr>
      <w:r>
        <w:rPr>
          <w:lang w:val="ar_AE" w:bidi="ar_AE"/>
        </w:rPr>
      </w:r>
      <w:r>
        <w:rPr>
          <w:lang w:val="ar_AE" w:bidi="ar_AE"/>
        </w:rPr>
        <w:t xml:space="preserve">شق بنو إسرائيل طريقهم على الجانب الشرقي من أدوم. • يُرجّح أن </w:t>
      </w:r>
      <w:r>
        <w:rPr>
          <w:lang w:val="ar_AE" w:bidi="ar_AE"/>
        </w:rPr>
        <w:t xml:space="preserve">عَيّي </w:t>
      </w:r>
      <w:r>
        <w:rPr>
          <w:lang w:val="ar_AE" w:bidi="ar_AE"/>
        </w:rPr>
        <w:t xml:space="preserve">عَباريم ("أنقاض </w:t>
      </w:r>
      <w:r>
        <w:rPr>
          <w:lang w:val="ar_AE" w:bidi="ar_AE"/>
        </w:rPr>
        <w:t>عَباريمَ</w:t>
      </w:r>
      <w:r>
        <w:rPr>
          <w:lang w:val="ar_AE" w:bidi="ar_AE"/>
        </w:rPr>
        <w:t xml:space="preserve">" أو "أنقاض المنطقة البعيدة") كانت تقع بالقرب من الضفة الشمالية لوادي </w:t>
      </w:r>
      <w:r>
        <w:rPr>
          <w:lang w:val="ar_AE" w:bidi="ar_AE"/>
        </w:rPr>
        <w:t>زَارَد</w:t>
      </w:r>
      <w:r>
        <w:rPr>
          <w:lang w:val="ar_AE" w:bidi="ar_AE"/>
        </w:rPr>
        <w:t xml:space="preserve"> (قارن </w:t>
      </w:r>
      <w:hyperlink r:id="rId509">
        <w:r>
          <w:rPr>
            <w:lang w:val="ar_AE" w:bidi="ar_AE"/>
          </w:rPr>
          <w:rPr>
            <w:color w:val="0000EE"/>
            <w:u w:val="single"/>
          </w:rPr>
          <w:t>تثنية 2:13–14</w:t>
        </w:r>
      </w:hyperlink>
      <w:r>
        <w:rPr>
          <w:lang w:val="ar_AE" w:bidi="ar_AE"/>
        </w:rPr>
        <w:t>) الذي كان يفصل بين أراضي أدوم وموآب (</w:t>
      </w:r>
      <w:hyperlink r:id="rId510">
        <w:r>
          <w:rPr>
            <w:lang w:val="ar_AE" w:bidi="ar_AE"/>
          </w:rPr>
          <w:rPr>
            <w:color w:val="0000EE"/>
            <w:u w:val="single"/>
          </w:rPr>
          <w:t>تثنية 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13</w:t>
      </w:r>
      <w:r>
        <w:rPr>
          <w:lang w:val="ar_AE" w:bidi="ar_AE"/>
        </w:rPr>
      </w:r>
    </w:p>
    <w:p>
      <w:pPr>
        <w:bidi/>
      </w:pPr>
      <w:r>
        <w:rPr>
          <w:lang w:val="ar_AE" w:bidi="ar_AE"/>
        </w:rPr>
      </w:r>
      <w:r>
        <w:rPr>
          <w:lang w:val="ar_AE" w:bidi="ar_AE"/>
        </w:rPr>
        <w:t xml:space="preserve">سلك بنو إسرائيل طريقهم شرقًا من أرض موآب، الممتدة بين وادي </w:t>
      </w:r>
      <w:r>
        <w:rPr>
          <w:lang w:val="ar_AE" w:bidi="ar_AE"/>
        </w:rPr>
        <w:t>زارَد</w:t>
      </w:r>
      <w:r>
        <w:rPr>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11">
        <w:r>
          <w:rPr>
            <w:lang w:val="ar_AE" w:bidi="ar_AE"/>
          </w:rPr>
          <w:rPr>
            <w:color w:val="0000EE"/>
            <w:u w:val="single"/>
          </w:rPr>
          <w:t>21:26</w:t>
        </w:r>
      </w:hyperlink>
      <w:r>
        <w:rPr>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2">
        <w:r>
          <w:rPr>
            <w:lang w:val="ar_AE" w:bidi="ar_AE"/>
          </w:rPr>
          <w:rPr>
            <w:color w:val="0000EE"/>
            <w:u w:val="single"/>
          </w:rPr>
          <w:t>تثنية 1:26–28</w:t>
        </w:r>
      </w:hyperlink>
      <w:r>
        <w:rPr>
          <w:lang w:val="ar_AE" w:bidi="ar_AE"/>
        </w:rPr>
        <w:t>) كما أنهم تصدّوا لمحاولة إسرائيل الفاشلة لدخول كنعان (</w:t>
      </w:r>
      <w:hyperlink r:id="rId496">
        <w:r>
          <w:rPr>
            <w:lang w:val="ar_AE" w:bidi="ar_AE"/>
          </w:rPr>
          <w:rPr>
            <w:color w:val="0000EE"/>
            <w:u w:val="single"/>
          </w:rPr>
          <w:t>عدد 14:44–45</w:t>
        </w:r>
      </w:hyperlink>
      <w:r>
        <w:rPr>
          <w:lang w:val="ar_AE" w:bidi="ar_AE"/>
        </w:rPr>
        <w:t xml:space="preserve">; انظر </w:t>
      </w:r>
      <w:hyperlink r:id="rId513">
        <w:r>
          <w:rPr>
            <w:lang w:val="ar_AE" w:bidi="ar_AE"/>
          </w:rPr>
          <w:rPr>
            <w:color w:val="0000EE"/>
            <w:u w:val="single"/>
          </w:rPr>
          <w:t>تثنية 1:42–44</w:t>
        </w:r>
      </w:hyperlink>
      <w:r>
        <w:rPr>
          <w:lang w:val="ar_AE" w:bidi="ar_AE"/>
        </w:rPr>
        <w:t xml:space="preserve">). وعند مجيء بني إسرائيل، كان الأموريون قد سيطروا على معظم أرض عبر الأردن (شرق نهر الأردن)؛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14–15</w:t>
      </w:r>
      <w:r>
        <w:rPr>
          <w:lang w:val="ar_AE" w:bidi="ar_AE"/>
        </w:rPr>
      </w:r>
    </w:p>
    <w:p>
      <w:pPr>
        <w:bidi/>
      </w:pPr>
      <w:r>
        <w:rPr>
          <w:lang w:val="ar_AE" w:bidi="ar_AE"/>
        </w:rPr>
      </w:r>
      <w:r>
        <w:rPr>
          <w:lang w:val="ar_AE" w:bidi="ar_AE"/>
        </w:rPr>
        <w:t>إن كِتابِ «حُروبِ الرَّبِّ»</w:t>
      </w:r>
      <w:r>
        <w:rPr>
          <w:lang w:val="ar_AE" w:bidi="ar_AE"/>
        </w:rPr>
        <w:t xml:space="preserve"> المشابه لسفر</w:t>
      </w:r>
      <w:r>
        <w:rPr>
          <w:lang w:val="ar_AE" w:bidi="ar_AE"/>
        </w:rPr>
        <w:t xml:space="preserve"> يَاشَر</w:t>
      </w:r>
      <w:r>
        <w:rPr>
          <w:lang w:val="ar_AE" w:bidi="ar_AE"/>
        </w:rPr>
        <w:t xml:space="preserve"> (</w:t>
      </w:r>
      <w:hyperlink r:id="rId514">
        <w:r>
          <w:rPr>
            <w:lang w:val="ar_AE" w:bidi="ar_AE"/>
          </w:rPr>
          <w:rPr>
            <w:color w:val="0000EE"/>
            <w:u w:val="single"/>
          </w:rPr>
          <w:t>يشوع 10:13</w:t>
        </w:r>
      </w:hyperlink>
      <w:r>
        <w:rPr>
          <w:lang w:val="ar_AE" w:bidi="ar_AE"/>
        </w:rPr>
        <w:t xml:space="preserve">; </w:t>
      </w:r>
      <w:hyperlink r:id="rId515">
        <w:r>
          <w:rPr>
            <w:lang w:val="ar_AE" w:bidi="ar_AE"/>
          </w:rPr>
          <w:rPr>
            <w:color w:val="0000EE"/>
            <w:u w:val="single"/>
          </w:rPr>
          <w:t>2 صموئيل 1:18</w:t>
        </w:r>
      </w:hyperlink>
      <w:r>
        <w:rPr>
          <w:lang w:val="ar_AE" w:bidi="ar_AE"/>
        </w:rPr>
        <w:t xml:space="preserve">)، لا يُعرف عنه شيء آخر. • وأيضًا </w:t>
      </w:r>
      <w:r>
        <w:rPr>
          <w:lang w:val="ar_AE" w:bidi="ar_AE"/>
        </w:rPr>
        <w:t xml:space="preserve">واهِب </w:t>
      </w:r>
      <w:r>
        <w:rPr>
          <w:lang w:val="ar_AE" w:bidi="ar_AE"/>
        </w:rPr>
        <w:t xml:space="preserve">(مدينة) و </w:t>
      </w:r>
      <w:r>
        <w:rPr>
          <w:lang w:val="ar_AE" w:bidi="ar_AE"/>
        </w:rPr>
        <w:t>سوفةَ</w:t>
      </w:r>
      <w:r>
        <w:rPr>
          <w:lang w:val="ar_AE" w:bidi="ar_AE"/>
        </w:rPr>
        <w:t xml:space="preserve"> (إقليم) هما غير معروفين. أما مدينة عَار فكانت إحدى المستوطنات الرئيسية لشعب موآب في ذلك العصر (قارن </w:t>
      </w:r>
      <w:hyperlink r:id="rId516">
        <w:r>
          <w:rPr>
            <w:lang w:val="ar_AE" w:bidi="ar_AE"/>
          </w:rPr>
          <w:rPr>
            <w:color w:val="0000EE"/>
            <w:u w:val="single"/>
          </w:rPr>
          <w:t>21:28</w:t>
        </w:r>
      </w:hyperlink>
      <w:r>
        <w:rPr>
          <w:lang w:val="ar_AE" w:bidi="ar_AE"/>
        </w:rPr>
        <w:t xml:space="preserve">; </w:t>
      </w:r>
      <w:hyperlink r:id="rId517">
        <w:r>
          <w:rPr>
            <w:lang w:val="ar_AE" w:bidi="ar_AE"/>
          </w:rPr>
          <w:rPr>
            <w:color w:val="0000EE"/>
            <w:u w:val="single"/>
          </w:rPr>
          <w:t>تثنية 2:18</w:t>
        </w:r>
      </w:hyperlink>
      <w:r>
        <w:rPr>
          <w:lang w:val="ar_AE" w:bidi="ar_AE"/>
        </w:rPr>
        <w:t xml:space="preserve">; </w:t>
      </w:r>
      <w:hyperlink r:id="rId518">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16–18</w:t>
      </w:r>
      <w:r>
        <w:rPr>
          <w:lang w:val="ar_AE" w:bidi="ar_AE"/>
        </w:rPr>
      </w:r>
    </w:p>
    <w:p>
      <w:pPr>
        <w:bidi/>
      </w:pPr>
      <w:r>
        <w:rPr>
          <w:lang w:val="ar_AE" w:bidi="ar_AE"/>
        </w:rPr>
      </w:r>
      <w:r>
        <w:rPr>
          <w:lang w:val="ar_AE" w:bidi="ar_AE"/>
        </w:rPr>
        <w:t xml:space="preserve">إن موقع </w:t>
      </w:r>
      <w:r>
        <w:rPr>
          <w:lang w:val="ar_AE" w:bidi="ar_AE"/>
        </w:rPr>
        <w:t xml:space="preserve">البِئر المذكور هنا </w:t>
      </w:r>
      <w:r>
        <w:rPr>
          <w:lang w:val="ar_AE" w:bidi="ar_AE"/>
        </w:rPr>
        <w:t xml:space="preserve">غير معروف (قارن </w:t>
      </w:r>
      <w:hyperlink r:id="rId519">
        <w:r>
          <w:rPr>
            <w:lang w:val="ar_AE" w:bidi="ar_AE"/>
          </w:rPr>
          <w:rPr>
            <w:color w:val="0000EE"/>
            <w:u w:val="single"/>
          </w:rPr>
          <w:t>إشعياء 15:8</w:t>
        </w:r>
      </w:hyperlink>
      <w:r>
        <w:rPr>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lang w:val="ar_AE" w:bidi="ar_AE"/>
        </w:rPr>
      </w:r>
      <w:r>
        <w:rPr>
          <w:lang w:val="ar_AE" w:bidi="ar_AE"/>
        </w:rPr>
      </w:r>
    </w:p>
    <w:p>
      <w:pPr>
        <w:bidi/>
      </w:pPr>
      <w:r>
        <w:rPr>
          <w:lang w:val="ar_AE" w:bidi="ar_AE"/>
        </w:rPr>
      </w:r>
    </w:p>
    <w:p>
      <w:pPr>
        <w:pStyle w:val="Heading2"/>
        <w:bidi/>
      </w:pPr>
      <w:r>
        <w:rPr>
          <w:lang w:val="ar_AE" w:bidi="ar_AE"/>
        </w:rPr>
        <w:t>العدد 21: 18–20</w:t>
      </w:r>
      <w:r>
        <w:rPr>
          <w:lang w:val="ar_AE" w:bidi="ar_AE"/>
        </w:rPr>
      </w:r>
    </w:p>
    <w:p>
      <w:pPr>
        <w:bidi/>
      </w:pPr>
      <w:r>
        <w:rPr>
          <w:lang w:val="ar_AE" w:bidi="ar_AE"/>
        </w:rPr>
      </w:r>
      <w:r>
        <w:rPr>
          <w:lang w:val="ar_AE" w:bidi="ar_AE"/>
        </w:rPr>
        <w:t xml:space="preserve">بعدما تحرك العبرانيون شمال أرنون، غادروا البرية الواقعة شرقي موآب والأراضي الأمورية المكتسبة حديثًا (انظر </w:t>
      </w:r>
      <w:r>
        <w:rPr>
          <w:lang w:val="ar_AE" w:bidi="ar_AE"/>
        </w:rPr>
        <w:t>ملاحظة الدراسة على 21:21–35</w:t>
      </w:r>
      <w:r>
        <w:rPr>
          <w:lang w:val="ar_AE" w:bidi="ar_AE"/>
        </w:rPr>
        <w:t xml:space="preserve">). ثم توجهوا غربًا نحو المرتفعات التي ترتفع من وادي الأردن، قبل أن يتجهوا شمالًا إلى </w:t>
      </w:r>
      <w:r>
        <w:rPr>
          <w:lang w:val="ar_AE" w:bidi="ar_AE"/>
        </w:rPr>
        <w:t>رأسِ الفِسجَةِ</w:t>
      </w:r>
      <w:r>
        <w:rPr>
          <w:lang w:val="ar_AE" w:bidi="ar_AE"/>
        </w:rPr>
        <w:t xml:space="preserve"> (انظر أيضًا </w:t>
      </w:r>
      <w:hyperlink r:id="rId520">
        <w:r>
          <w:rPr>
            <w:lang w:val="ar_AE" w:bidi="ar_AE"/>
          </w:rPr>
          <w:rPr>
            <w:color w:val="0000EE"/>
            <w:u w:val="single"/>
          </w:rPr>
          <w:t>23:14</w:t>
        </w:r>
      </w:hyperlink>
      <w:r>
        <w:rPr>
          <w:lang w:val="ar_AE" w:bidi="ar_AE"/>
        </w:rPr>
        <w:t xml:space="preserve">؛ </w:t>
      </w:r>
      <w:hyperlink r:id="rId521">
        <w:r>
          <w:rPr>
            <w:lang w:val="ar_AE" w:bidi="ar_AE"/>
          </w:rPr>
          <w:rPr>
            <w:color w:val="0000EE"/>
            <w:u w:val="single"/>
          </w:rPr>
          <w:t>تثنية 3:17</w:t>
        </w:r>
      </w:hyperlink>
      <w:r>
        <w:rPr>
          <w:lang w:val="ar_AE" w:bidi="ar_AE"/>
        </w:rPr>
        <w:t xml:space="preserve">، </w:t>
      </w:r>
      <w:hyperlink r:id="rId522">
        <w:r>
          <w:rPr>
            <w:lang w:val="ar_AE" w:bidi="ar_AE"/>
          </w:rPr>
          <w:rPr>
            <w:color w:val="0000EE"/>
            <w:u w:val="single"/>
          </w:rPr>
          <w:t>27</w:t>
        </w:r>
      </w:hyperlink>
      <w:r>
        <w:rPr>
          <w:lang w:val="ar_AE" w:bidi="ar_AE"/>
        </w:rPr>
        <w:t xml:space="preserve">؛ </w:t>
      </w:r>
      <w:hyperlink r:id="rId523">
        <w:r>
          <w:rPr>
            <w:lang w:val="ar_AE" w:bidi="ar_AE"/>
          </w:rPr>
          <w:rPr>
            <w:color w:val="0000EE"/>
            <w:u w:val="single"/>
          </w:rPr>
          <w:t>34:1</w:t>
        </w:r>
      </w:hyperlink>
      <w:r>
        <w:rPr>
          <w:lang w:val="ar_AE" w:bidi="ar_AE"/>
        </w:rPr>
        <w:t xml:space="preserve">، </w:t>
      </w:r>
      <w:hyperlink r:id="rId52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21–22</w:t>
      </w:r>
      <w:r>
        <w:rPr>
          <w:lang w:val="ar_AE" w:bidi="ar_AE"/>
        </w:rPr>
      </w:r>
    </w:p>
    <w:p>
      <w:pPr>
        <w:bidi/>
      </w:pPr>
      <w:r>
        <w:rPr>
          <w:lang w:val="ar_AE" w:bidi="ar_AE"/>
        </w:rPr>
      </w:r>
      <w:r>
        <w:rPr>
          <w:lang w:val="ar_AE" w:bidi="ar_AE"/>
        </w:rPr>
        <w:t xml:space="preserve">قارن </w:t>
      </w:r>
      <w:hyperlink r:id="rId525">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21–24</w:t>
      </w:r>
      <w:r>
        <w:rPr>
          <w:lang w:val="ar_AE" w:bidi="ar_AE"/>
        </w:rPr>
      </w:r>
    </w:p>
    <w:p>
      <w:pPr>
        <w:bidi/>
      </w:pPr>
      <w:r>
        <w:rPr>
          <w:lang w:val="ar_AE" w:bidi="ar_AE"/>
        </w:rPr>
      </w:r>
      <w:r>
        <w:rPr>
          <w:lang w:val="ar_AE" w:bidi="ar_AE"/>
        </w:rPr>
        <w:t>امتدت مملكة سيحون بين موآب وعمون. لم يكن مسموحًا للإسرائيليين بغزو عمون (</w:t>
      </w:r>
      <w:hyperlink r:id="rId526">
        <w:r>
          <w:rPr>
            <w:lang w:val="ar_AE" w:bidi="ar_AE"/>
          </w:rPr>
          <w:rPr>
            <w:color w:val="0000EE"/>
            <w:u w:val="single"/>
          </w:rPr>
          <w:t>تثنية 2:19</w:t>
        </w:r>
      </w:hyperlink>
      <w:r>
        <w:rPr>
          <w:lang w:val="ar_AE" w:bidi="ar_AE"/>
        </w:rPr>
        <w:t>)، أو أدوم، أو موآب (</w:t>
      </w:r>
      <w:hyperlink r:id="rId527">
        <w:r>
          <w:rPr>
            <w:lang w:val="ar_AE" w:bidi="ar_AE"/>
          </w:rPr>
          <w:rPr>
            <w:color w:val="0000EE"/>
            <w:u w:val="single"/>
          </w:rPr>
          <w:t>تثنية 2:4–9</w:t>
        </w:r>
      </w:hyperlink>
      <w:r>
        <w:rPr>
          <w:lang w:val="ar_AE" w:bidi="ar_AE"/>
        </w:rPr>
        <w:t>) بسبب قرابتهم (</w:t>
      </w:r>
      <w:hyperlink r:id="rId528">
        <w:r>
          <w:rPr>
            <w:lang w:val="ar_AE" w:bidi="ar_AE"/>
          </w:rPr>
          <w:rPr>
            <w:color w:val="0000EE"/>
            <w:u w:val="single"/>
          </w:rPr>
          <w:t>تكوين 19:30–38</w:t>
        </w:r>
      </w:hyperlink>
      <w:r>
        <w:rPr>
          <w:lang w:val="ar_AE" w:bidi="ar_AE"/>
        </w:rPr>
        <w:t xml:space="preserve">؛ </w:t>
      </w:r>
      <w:hyperlink r:id="rId529">
        <w:r>
          <w:rPr>
            <w:lang w:val="ar_AE" w:bidi="ar_AE"/>
          </w:rPr>
          <w:rPr>
            <w:color w:val="0000EE"/>
            <w:u w:val="single"/>
          </w:rPr>
          <w:t>32:3</w:t>
        </w:r>
      </w:hyperlink>
      <w:r>
        <w:rPr>
          <w:lang w:val="ar_AE" w:bidi="ar_AE"/>
        </w:rPr>
        <w:t>). لكن من أجل دخول كنعان، كان لا بد لإسرائيل من عبور منطقة عبر الأردن، وكان طريقهم يمر عبر أرض سيحون.</w:t>
      </w:r>
      <w:r>
        <w:rPr>
          <w:lang w:val="ar_AE" w:bidi="ar_AE"/>
        </w:rPr>
      </w:r>
      <w:r>
        <w:rPr>
          <w:lang w:val="ar_AE" w:bidi="ar_AE"/>
        </w:rPr>
      </w:r>
    </w:p>
    <w:p>
      <w:pPr>
        <w:bidi/>
      </w:pPr>
      <w:r>
        <w:rPr>
          <w:lang w:val="ar_AE" w:bidi="ar_AE"/>
        </w:rPr>
      </w:r>
    </w:p>
    <w:p>
      <w:pPr>
        <w:pStyle w:val="Heading2"/>
        <w:bidi/>
      </w:pPr>
      <w:r>
        <w:rPr>
          <w:lang w:val="ar_AE" w:bidi="ar_AE"/>
        </w:rPr>
        <w:t>العدد 21: 21–35</w:t>
      </w:r>
      <w:r>
        <w:rPr>
          <w:lang w:val="ar_AE" w:bidi="ar_AE"/>
        </w:rPr>
      </w:r>
    </w:p>
    <w:p>
      <w:pPr>
        <w:bidi/>
      </w:pPr>
      <w:r>
        <w:rPr>
          <w:lang w:val="ar_AE" w:bidi="ar_AE"/>
        </w:rPr>
      </w:r>
      <w:r>
        <w:rPr>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30">
        <w:r>
          <w:rPr>
            <w:lang w:val="ar_AE" w:bidi="ar_AE"/>
          </w:rPr>
          <w:rPr>
            <w:color w:val="0000EE"/>
            <w:u w:val="single"/>
          </w:rPr>
          <w:t>13:10–12</w:t>
        </w:r>
      </w:hyperlink>
      <w:r>
        <w:rPr>
          <w:lang w:val="ar_AE" w:bidi="ar_AE"/>
        </w:rPr>
        <w:t xml:space="preserve">; </w:t>
      </w:r>
      <w:hyperlink r:id="rId531">
        <w:r>
          <w:rPr>
            <w:lang w:val="ar_AE" w:bidi="ar_AE"/>
          </w:rPr>
          <w:rPr>
            <w:color w:val="0000EE"/>
            <w:u w:val="single"/>
          </w:rPr>
          <w:t>تثنية 2:24–3:7</w:t>
        </w:r>
      </w:hyperlink>
      <w:r>
        <w:rPr>
          <w:lang w:val="ar_AE" w:bidi="ar_AE"/>
        </w:rPr>
        <w:t xml:space="preserve">; </w:t>
      </w:r>
      <w:hyperlink r:id="rId532">
        <w:r>
          <w:rPr>
            <w:lang w:val="ar_AE" w:bidi="ar_AE"/>
          </w:rPr>
          <w:rPr>
            <w:color w:val="0000EE"/>
            <w:u w:val="single"/>
          </w:rPr>
          <w:t>يشوع 2:10</w:t>
        </w:r>
      </w:hyperlink>
      <w:r>
        <w:rPr>
          <w:lang w:val="ar_AE" w:bidi="ar_AE"/>
        </w:rPr>
        <w:t xml:space="preserve">; </w:t>
      </w:r>
      <w:hyperlink r:id="rId533">
        <w:r>
          <w:rPr>
            <w:lang w:val="ar_AE" w:bidi="ar_AE"/>
          </w:rPr>
          <w:rPr>
            <w:color w:val="0000EE"/>
            <w:u w:val="single"/>
          </w:rPr>
          <w:t>9:10</w:t>
        </w:r>
      </w:hyperlink>
      <w:r>
        <w:rPr>
          <w:lang w:val="ar_AE" w:bidi="ar_AE"/>
        </w:rPr>
        <w:t xml:space="preserve">; </w:t>
      </w:r>
      <w:hyperlink r:id="rId534">
        <w:r>
          <w:rPr>
            <w:lang w:val="ar_AE" w:bidi="ar_AE"/>
          </w:rPr>
          <w:rPr>
            <w:color w:val="0000EE"/>
            <w:u w:val="single"/>
          </w:rPr>
          <w:t>12:1–6</w:t>
        </w:r>
      </w:hyperlink>
      <w:r>
        <w:rPr>
          <w:lang w:val="ar_AE" w:bidi="ar_AE"/>
        </w:rPr>
        <w:t xml:space="preserve">; </w:t>
      </w:r>
      <w:hyperlink r:id="rId535">
        <w:r>
          <w:rPr>
            <w:lang w:val="ar_AE" w:bidi="ar_AE"/>
          </w:rPr>
          <w:rPr>
            <w:color w:val="0000EE"/>
            <w:u w:val="single"/>
          </w:rPr>
          <w:t>قضاة 11:19–22</w:t>
        </w:r>
      </w:hyperlink>
      <w:r>
        <w:rPr>
          <w:lang w:val="ar_AE" w:bidi="ar_AE"/>
        </w:rPr>
        <w:t xml:space="preserve">; </w:t>
      </w:r>
      <w:hyperlink r:id="rId536">
        <w:r>
          <w:rPr>
            <w:lang w:val="ar_AE" w:bidi="ar_AE"/>
          </w:rPr>
          <w:rPr>
            <w:color w:val="0000EE"/>
            <w:u w:val="single"/>
          </w:rPr>
          <w:t>نحميا 9:22</w:t>
        </w:r>
      </w:hyperlink>
      <w:r>
        <w:rPr>
          <w:lang w:val="ar_AE" w:bidi="ar_AE"/>
        </w:rPr>
        <w:t xml:space="preserve">; </w:t>
      </w:r>
      <w:hyperlink r:id="rId537">
        <w:r>
          <w:rPr>
            <w:lang w:val="ar_AE" w:bidi="ar_AE"/>
          </w:rPr>
          <w:rPr>
            <w:color w:val="0000EE"/>
            <w:u w:val="single"/>
          </w:rPr>
          <w:t>مزامير 135:10–12</w:t>
        </w:r>
      </w:hyperlink>
      <w:r>
        <w:rPr>
          <w:lang w:val="ar_AE" w:bidi="ar_AE"/>
        </w:rPr>
        <w:t xml:space="preserve">; </w:t>
      </w:r>
      <w:hyperlink r:id="rId538">
        <w:r>
          <w:rPr>
            <w:lang w:val="ar_AE" w:bidi="ar_AE"/>
          </w:rPr>
          <w:rPr>
            <w:color w:val="0000EE"/>
            <w:u w:val="single"/>
          </w:rPr>
          <w:t>136:17–22</w:t>
        </w:r>
      </w:hyperlink>
      <w:r>
        <w:rPr>
          <w:lang w:val="ar_AE" w:bidi="ar_AE"/>
        </w:rPr>
        <w:t xml:space="preserve">; </w:t>
      </w:r>
      <w:hyperlink r:id="rId539">
        <w:r>
          <w:rPr>
            <w:lang w:val="ar_AE" w:bidi="ar_AE"/>
          </w:rPr>
          <w:rPr>
            <w:color w:val="0000EE"/>
            <w:u w:val="single"/>
          </w:rPr>
          <w:t>إرميا 48:45–46</w:t>
        </w:r>
      </w:hyperlink>
      <w:r>
        <w:rPr>
          <w:lang w:val="ar_AE" w:bidi="ar_AE"/>
        </w:rPr>
        <w:t xml:space="preserve">). • وبما أنّ إسرائيل كانت قد غادرت البرّية (قارن </w:t>
      </w:r>
      <w:hyperlink r:id="rId540">
        <w:r>
          <w:rPr>
            <w:lang w:val="ar_AE" w:bidi="ar_AE"/>
          </w:rPr>
          <w:rPr>
            <w:color w:val="0000EE"/>
            <w:u w:val="single"/>
          </w:rPr>
          <w:t>عدد 21:18</w:t>
        </w:r>
      </w:hyperlink>
      <w:r>
        <w:rPr>
          <w:lang w:val="ar_AE" w:bidi="ar_AE"/>
        </w:rPr>
        <w:t xml:space="preserve">, </w:t>
      </w:r>
      <w:hyperlink r:id="rId541">
        <w:r>
          <w:rPr>
            <w:lang w:val="ar_AE" w:bidi="ar_AE"/>
          </w:rPr>
          <w:rPr>
            <w:color w:val="0000EE"/>
            <w:u w:val="single"/>
          </w:rPr>
          <w:t>23</w:t>
        </w:r>
      </w:hyperlink>
      <w:r>
        <w:rPr>
          <w:lang w:val="ar_AE" w:bidi="ar_AE"/>
        </w:rPr>
        <w:t xml:space="preserve">) قبل الوصول إلى </w:t>
      </w:r>
      <w:r>
        <w:rPr>
          <w:lang w:val="ar_AE" w:bidi="ar_AE"/>
        </w:rPr>
        <w:t xml:space="preserve">رَأْسِ ٱلْفِسْجَةِ </w:t>
      </w:r>
      <w:r>
        <w:rPr>
          <w:lang w:val="ar_AE" w:bidi="ar_AE"/>
        </w:rPr>
        <w:t>(</w:t>
      </w:r>
      <w:hyperlink r:id="rId542">
        <w:r>
          <w:rPr>
            <w:lang w:val="ar_AE" w:bidi="ar_AE"/>
          </w:rPr>
          <w:rPr>
            <w:color w:val="0000EE"/>
            <w:u w:val="single"/>
          </w:rPr>
          <w:t>21:20</w:t>
        </w:r>
      </w:hyperlink>
      <w:r>
        <w:rPr>
          <w:lang w:val="ar_AE" w:bidi="ar_AE"/>
        </w:rPr>
        <w:t xml:space="preserve">), فإن هذا السرد ربما يكون استرجاعًا لحدث وقع قبل التنقلات المذكورة في </w:t>
      </w:r>
      <w:hyperlink r:id="rId543">
        <w:r>
          <w:rPr>
            <w:lang w:val="ar_AE" w:bidi="ar_AE"/>
          </w:rPr>
          <w:rPr>
            <w:color w:val="0000EE"/>
            <w:u w:val="single"/>
          </w:rPr>
          <w:t>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25</w:t>
      </w:r>
      <w:r>
        <w:rPr>
          <w:lang w:val="ar_AE" w:bidi="ar_AE"/>
        </w:rPr>
      </w:r>
    </w:p>
    <w:p>
      <w:pPr>
        <w:bidi/>
      </w:pPr>
      <w:r>
        <w:rPr>
          <w:lang w:val="ar_AE" w:bidi="ar_AE"/>
        </w:rPr>
      </w:r>
      <w:r>
        <w:rPr>
          <w:lang w:val="ar_AE" w:bidi="ar_AE"/>
        </w:rPr>
        <w:t xml:space="preserve">أصبحت المنطقة التي غزاها الإسرائيليون في ذلك الوقت موطنًا لأسباط رَأوبَيْن، وجَاد، ومَنَسَّى (قارن الإصحاح </w:t>
      </w:r>
      <w:hyperlink r:id="rId544">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26</w:t>
      </w:r>
      <w:r>
        <w:rPr>
          <w:lang w:val="ar_AE" w:bidi="ar_AE"/>
        </w:rPr>
      </w:r>
    </w:p>
    <w:p>
      <w:pPr>
        <w:bidi/>
      </w:pPr>
      <w:r>
        <w:rPr>
          <w:lang w:val="ar_AE" w:bidi="ar_AE"/>
        </w:rPr>
      </w:r>
      <w:r>
        <w:rPr>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5">
        <w:r>
          <w:rPr>
            <w:lang w:val="ar_AE" w:bidi="ar_AE"/>
          </w:rPr>
          <w:rPr>
            <w:color w:val="0000EE"/>
            <w:u w:val="single"/>
          </w:rPr>
          <w:t>2 ملوك 3:4–27</w:t>
        </w:r>
      </w:hyperlink>
      <w:r>
        <w:rPr>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lang w:val="ar_AE" w:bidi="ar_AE"/>
        </w:rPr>
        <w:t>ملاحظة الدراسة على عدد 21:1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27–30</w:t>
      </w:r>
      <w:r>
        <w:rPr>
          <w:lang w:val="ar_AE" w:bidi="ar_AE"/>
        </w:rPr>
      </w:r>
    </w:p>
    <w:p>
      <w:pPr>
        <w:bidi/>
      </w:pPr>
      <w:r>
        <w:rPr>
          <w:lang w:val="ar_AE" w:bidi="ar_AE"/>
        </w:rPr>
      </w:r>
      <w:r>
        <w:rPr>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11">
        <w:r>
          <w:rPr>
            <w:lang w:val="ar_AE" w:bidi="ar_AE"/>
          </w:rPr>
          <w:rPr>
            <w:color w:val="0000EE"/>
            <w:u w:val="single"/>
          </w:rPr>
          <w:t>21:26</w:t>
        </w:r>
      </w:hyperlink>
      <w:r>
        <w:rPr>
          <w:lang w:val="ar_AE" w:bidi="ar_AE"/>
        </w:rPr>
        <w:t xml:space="preserve"> و</w:t>
      </w:r>
      <w:hyperlink r:id="rId546">
        <w:r>
          <w:rPr>
            <w:lang w:val="ar_AE" w:bidi="ar_AE"/>
          </w:rPr>
          <w:rPr>
            <w:color w:val="0000EE"/>
            <w:u w:val="single"/>
          </w:rPr>
          <w:t>21:27</w:t>
        </w:r>
      </w:hyperlink>
      <w:r>
        <w:rPr>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7">
        <w:r>
          <w:rPr>
            <w:lang w:val="ar_AE" w:bidi="ar_AE"/>
          </w:rPr>
          <w:rPr>
            <w:color w:val="0000EE"/>
            <w:u w:val="single"/>
          </w:rPr>
          <w:t>قضاة 11:12–28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28</w:t>
      </w:r>
      <w:r>
        <w:rPr>
          <w:lang w:val="ar_AE" w:bidi="ar_AE"/>
        </w:rPr>
      </w:r>
    </w:p>
    <w:p>
      <w:pPr>
        <w:bidi/>
      </w:pPr>
      <w:r>
        <w:rPr>
          <w:lang w:val="ar_AE" w:bidi="ar_AE"/>
        </w:rPr>
      </w:r>
      <w:r>
        <w:rPr>
          <w:lang w:val="ar_AE" w:bidi="ar_AE"/>
        </w:rPr>
        <w:t>قام الملك سيحون بتدمير مدن موآب، منطلقًا من قاعدته في حشبون.</w:t>
      </w:r>
      <w:r>
        <w:rPr>
          <w:lang w:val="ar_AE" w:bidi="ar_AE"/>
        </w:rPr>
      </w:r>
      <w:r>
        <w:rPr>
          <w:lang w:val="ar_AE" w:bidi="ar_AE"/>
        </w:rPr>
      </w:r>
    </w:p>
    <w:p>
      <w:pPr>
        <w:bidi/>
      </w:pPr>
      <w:r>
        <w:rPr>
          <w:lang w:val="ar_AE" w:bidi="ar_AE"/>
        </w:rPr>
      </w:r>
    </w:p>
    <w:p>
      <w:pPr>
        <w:pStyle w:val="Heading2"/>
        <w:bidi/>
      </w:pPr>
      <w:r>
        <w:rPr>
          <w:lang w:val="ar_AE" w:bidi="ar_AE"/>
        </w:rPr>
        <w:t>العدد 21: 29</w:t>
      </w:r>
      <w:r>
        <w:rPr>
          <w:lang w:val="ar_AE" w:bidi="ar_AE"/>
        </w:rPr>
      </w:r>
    </w:p>
    <w:p>
      <w:pPr>
        <w:bidi/>
      </w:pPr>
      <w:r>
        <w:rPr>
          <w:lang w:val="ar_AE" w:bidi="ar_AE"/>
        </w:rPr>
      </w:r>
      <w:r>
        <w:rPr>
          <w:lang w:val="ar_AE" w:bidi="ar_AE"/>
        </w:rPr>
        <w:t>وفقًا للفكر القديم، فإن حتى الإله الأعظم لموآب، كموش، هُزم على يد الغزاة الأموريين، وأصبح شعب موآب مشرّدين وأسرى.</w:t>
      </w:r>
      <w:r>
        <w:rPr>
          <w:lang w:val="ar_AE" w:bidi="ar_AE"/>
        </w:rPr>
      </w:r>
      <w:r>
        <w:rPr>
          <w:lang w:val="ar_AE" w:bidi="ar_AE"/>
        </w:rPr>
      </w:r>
    </w:p>
    <w:p>
      <w:pPr>
        <w:bidi/>
      </w:pPr>
      <w:r>
        <w:rPr>
          <w:lang w:val="ar_AE" w:bidi="ar_AE"/>
        </w:rPr>
      </w:r>
    </w:p>
    <w:p>
      <w:pPr>
        <w:pStyle w:val="Heading2"/>
        <w:bidi/>
      </w:pPr>
      <w:r>
        <w:rPr>
          <w:lang w:val="ar_AE" w:bidi="ar_AE"/>
        </w:rPr>
        <w:t>العدد 21: 30</w:t>
      </w:r>
      <w:r>
        <w:rPr>
          <w:lang w:val="ar_AE" w:bidi="ar_AE"/>
        </w:rPr>
      </w:r>
    </w:p>
    <w:p>
      <w:pPr>
        <w:bidi/>
      </w:pPr>
      <w:r>
        <w:rPr>
          <w:lang w:val="ar_AE" w:bidi="ar_AE"/>
        </w:rPr>
      </w:r>
      <w:r>
        <w:rPr>
          <w:lang w:val="ar_AE" w:bidi="ar_AE"/>
        </w:rPr>
        <w:t>تشير هذه المنطقة إلى الأرض التي استولت عليها إسرائيل حديثًا (</w:t>
      </w:r>
      <w:hyperlink r:id="rId548">
        <w:r>
          <w:rPr>
            <w:lang w:val="ar_AE" w:bidi="ar_AE"/>
          </w:rPr>
          <w:rPr>
            <w:color w:val="0000EE"/>
            <w:u w:val="single"/>
          </w:rPr>
          <w:t>21:24</w:t>
        </w:r>
      </w:hyperlink>
      <w:r>
        <w:rPr>
          <w:lang w:val="ar_AE" w:bidi="ar_AE"/>
        </w:rPr>
        <w:t>)، مما يجعل القصيدة التي تحتفي بسيحون بمثابة إشادة بانتصار إسرائيل.</w:t>
      </w:r>
      <w:r>
        <w:rPr>
          <w:lang w:val="ar_AE" w:bidi="ar_AE"/>
        </w:rPr>
      </w:r>
      <w:r>
        <w:rPr>
          <w:lang w:val="ar_AE" w:bidi="ar_AE"/>
        </w:rPr>
      </w:r>
    </w:p>
    <w:p>
      <w:pPr>
        <w:bidi/>
      </w:pPr>
      <w:r>
        <w:rPr>
          <w:lang w:val="ar_AE" w:bidi="ar_AE"/>
        </w:rPr>
      </w:r>
    </w:p>
    <w:p>
      <w:pPr>
        <w:pStyle w:val="Heading2"/>
        <w:bidi/>
      </w:pPr>
      <w:r>
        <w:rPr>
          <w:lang w:val="ar_AE" w:bidi="ar_AE"/>
        </w:rPr>
        <w:t>العدد 21: 33–35</w:t>
      </w:r>
      <w:r>
        <w:rPr>
          <w:lang w:val="ar_AE" w:bidi="ar_AE"/>
        </w:rPr>
      </w:r>
    </w:p>
    <w:p>
      <w:pPr>
        <w:bidi/>
      </w:pPr>
      <w:r>
        <w:rPr>
          <w:lang w:val="ar_AE" w:bidi="ar_AE"/>
        </w:rPr>
      </w:r>
      <w:r>
        <w:rPr>
          <w:lang w:val="ar_AE" w:bidi="ar_AE"/>
        </w:rPr>
        <w:t xml:space="preserve">تقع باشان القديمة شرق بحر الجليل. • وكما كان سيحون، كان الملك عوج أموريًا أيضًا (انظر </w:t>
      </w:r>
      <w:r>
        <w:rPr>
          <w:lang w:val="ar_AE" w:bidi="ar_AE"/>
        </w:rPr>
        <w:t>ملاحظة الدراسة على 21:13</w:t>
      </w:r>
      <w:r>
        <w:rPr>
          <w:lang w:val="ar_AE" w:bidi="ar_AE"/>
        </w:rPr>
        <w:t xml:space="preserve">). ويتم توضيح تفاصيل هزيمته على يد إسرائيل بشكل موسّع في </w:t>
      </w:r>
      <w:hyperlink r:id="rId549">
        <w:r>
          <w:rPr>
            <w:lang w:val="ar_AE" w:bidi="ar_AE"/>
          </w:rPr>
          <w:rPr>
            <w:color w:val="0000EE"/>
            <w:u w:val="single"/>
          </w:rPr>
          <w:t>تثنية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lang w:val="ar_AE" w:bidi="ar_AE"/>
        </w:rPr>
        <w:t xml:space="preserve">ومَلكوا أرضَهُ: أي </w:t>
      </w:r>
      <w:r>
        <w:rPr>
          <w:lang w:val="ar_AE" w:bidi="ar_AE"/>
        </w:rPr>
        <w:t xml:space="preserve">احتلت إسرائيل أرضهم، انظر الإصحاح </w:t>
      </w:r>
      <w:hyperlink r:id="rId544">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lang w:val="ar_AE" w:bidi="ar_AE"/>
        </w:rPr>
        <w:t xml:space="preserve">بعد انتصار بنو إسرائيل على ممالك الأموريين (انظر </w:t>
      </w:r>
      <w:hyperlink r:id="rId550">
        <w:r>
          <w:rPr>
            <w:lang w:val="ar_AE" w:bidi="ar_AE"/>
          </w:rPr>
          <w:rPr>
            <w:color w:val="0000EE"/>
            <w:u w:val="single"/>
          </w:rPr>
          <w:t>21:21–35</w:t>
        </w:r>
      </w:hyperlink>
      <w:r>
        <w:rPr>
          <w:lang w:val="ar_AE" w:bidi="ar_AE"/>
        </w:rPr>
        <w:t xml:space="preserve"> و</w:t>
      </w:r>
      <w:r>
        <w:rPr>
          <w:lang w:val="ar_AE" w:bidi="ar_AE"/>
        </w:rPr>
        <w:t>ملاحظة الدراسة</w:t>
      </w:r>
      <w:r>
        <w:rPr>
          <w:lang w:val="ar_AE" w:bidi="ar_AE"/>
        </w:rPr>
        <w:t xml:space="preserve">)، أقاموا في </w:t>
      </w:r>
      <w:r>
        <w:rPr>
          <w:lang w:val="ar_AE" w:bidi="ar_AE"/>
        </w:rPr>
        <w:t>عَرَباتِ موآب</w:t>
      </w:r>
      <w:r>
        <w:rPr>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51">
        <w:r>
          <w:rPr>
            <w:lang w:val="ar_AE" w:bidi="ar_AE"/>
          </w:rPr>
          <w:rPr>
            <w:color w:val="0000EE"/>
            <w:u w:val="single"/>
          </w:rPr>
          <w:t>يشوع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lang w:val="ar_AE" w:bidi="ar_AE"/>
        </w:rPr>
        <w:t>يظل بالاق شخصية غامضة خارج هذا الحدث (</w:t>
      </w:r>
      <w:hyperlink r:id="rId552">
        <w:r>
          <w:rPr>
            <w:lang w:val="ar_AE" w:bidi="ar_AE"/>
          </w:rPr>
          <w:rPr>
            <w:color w:val="0000EE"/>
            <w:u w:val="single"/>
          </w:rPr>
          <w:t>يشوع 24:9</w:t>
        </w:r>
      </w:hyperlink>
      <w:r>
        <w:rPr>
          <w:lang w:val="ar_AE" w:bidi="ar_AE"/>
        </w:rPr>
        <w:t xml:space="preserve">; </w:t>
      </w:r>
      <w:hyperlink r:id="rId553">
        <w:r>
          <w:rPr>
            <w:lang w:val="ar_AE" w:bidi="ar_AE"/>
          </w:rPr>
          <w:rPr>
            <w:color w:val="0000EE"/>
            <w:u w:val="single"/>
          </w:rPr>
          <w:t>قضاة 11:25</w:t>
        </w:r>
      </w:hyperlink>
      <w:r>
        <w:rPr>
          <w:lang w:val="ar_AE" w:bidi="ar_AE"/>
        </w:rPr>
        <w:t xml:space="preserve">; </w:t>
      </w:r>
      <w:hyperlink r:id="rId554">
        <w:r>
          <w:rPr>
            <w:lang w:val="ar_AE" w:bidi="ar_AE"/>
          </w:rPr>
          <w:rPr>
            <w:color w:val="0000EE"/>
            <w:u w:val="single"/>
          </w:rPr>
          <w:t>ميخا 6:5</w:t>
        </w:r>
      </w:hyperlink>
      <w:r>
        <w:rPr>
          <w:lang w:val="ar_AE" w:bidi="ar_AE"/>
        </w:rPr>
        <w:t xml:space="preserve">; </w:t>
      </w:r>
      <w:hyperlink r:id="rId555">
        <w:r>
          <w:rPr>
            <w:lang w:val="ar_AE" w:bidi="ar_AE"/>
          </w:rPr>
          <w:rPr>
            <w:color w:val="0000EE"/>
            <w:u w:val="single"/>
          </w:rPr>
          <w:t>رؤيا 2:14</w:t>
        </w:r>
      </w:hyperlink>
      <w:r>
        <w:rPr>
          <w:lang w:val="ar_AE" w:bidi="ar_AE"/>
        </w:rPr>
        <w:t>). فقد استولى سيحون ملك الأموريين على أرضه سابقًا (</w:t>
      </w:r>
      <w:hyperlink r:id="rId511">
        <w:r>
          <w:rPr>
            <w:lang w:val="ar_AE" w:bidi="ar_AE"/>
          </w:rPr>
          <w:rPr>
            <w:color w:val="0000EE"/>
            <w:u w:val="single"/>
          </w:rPr>
          <w:t>عدد 21:26</w:t>
        </w:r>
      </w:hyperlink>
      <w:r>
        <w:rPr>
          <w:lang w:val="ar_AE" w:bidi="ar_AE"/>
        </w:rPr>
        <w:t>)، لكن إسرائيل هزمت سيحون مؤخرًا (</w:t>
      </w:r>
      <w:hyperlink r:id="rId556">
        <w:r>
          <w:rPr>
            <w:lang w:val="ar_AE" w:bidi="ar_AE"/>
          </w:rPr>
          <w:rPr>
            <w:color w:val="0000EE"/>
            <w:u w:val="single"/>
          </w:rPr>
          <w:t>21:21–31</w:t>
        </w:r>
      </w:hyperlink>
      <w:r>
        <w:rPr>
          <w:lang w:val="ar_AE" w:bidi="ar_AE"/>
        </w:rPr>
        <w:t>). وربما تخيل بَالَاق أن مملكته الصغيرة ستكون الهدف التالي.</w:t>
      </w:r>
      <w:r>
        <w:rPr>
          <w:lang w:val="ar_AE" w:bidi="ar_AE"/>
        </w:rPr>
      </w:r>
      <w:r>
        <w:rPr>
          <w:lang w:val="ar_AE" w:bidi="ar_AE"/>
        </w:rPr>
      </w:r>
    </w:p>
    <w:p>
      <w:pPr>
        <w:bidi/>
      </w:pPr>
      <w:r>
        <w:rPr>
          <w:lang w:val="ar_AE" w:bidi="ar_AE"/>
        </w:rPr>
      </w:r>
    </w:p>
    <w:p>
      <w:pPr>
        <w:pStyle w:val="Heading2"/>
        <w:bidi/>
      </w:pPr>
      <w:r>
        <w:rPr>
          <w:lang w:val="ar_AE" w:bidi="ar_AE"/>
        </w:rPr>
        <w:t>العدد 22: 2–24. 25</w:t>
      </w:r>
      <w:r>
        <w:rPr>
          <w:lang w:val="ar_AE" w:bidi="ar_AE"/>
        </w:rPr>
      </w:r>
    </w:p>
    <w:p>
      <w:pPr>
        <w:bidi/>
      </w:pPr>
      <w:r>
        <w:rPr>
          <w:lang w:val="ar_AE" w:bidi="ar_AE"/>
        </w:rPr>
      </w:r>
      <w:r>
        <w:rPr>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lang w:val="ar_AE" w:bidi="ar_AE"/>
        </w:rPr>
        <w:t>مِدْيَان: يعود أصل هذا الشعب البدوي إلى إِبْرَاهِيم (</w:t>
      </w:r>
      <w:hyperlink r:id="rId557">
        <w:r>
          <w:rPr>
            <w:lang w:val="ar_AE" w:bidi="ar_AE"/>
          </w:rPr>
          <w:rPr>
            <w:color w:val="0000EE"/>
            <w:u w:val="single"/>
          </w:rPr>
          <w:t>تكوين 25:1–2</w:t>
        </w:r>
      </w:hyperlink>
      <w:r>
        <w:rPr>
          <w:lang w:val="ar_AE" w:bidi="ar_AE"/>
        </w:rPr>
        <w:t xml:space="preserve">; </w:t>
      </w:r>
      <w:hyperlink r:id="rId558">
        <w:r>
          <w:rPr>
            <w:lang w:val="ar_AE" w:bidi="ar_AE"/>
          </w:rPr>
          <w:rPr>
            <w:color w:val="0000EE"/>
            <w:u w:val="single"/>
          </w:rPr>
          <w:t>خروج 2:15–16</w:t>
        </w:r>
      </w:hyperlink>
      <w:r>
        <w:rPr>
          <w:lang w:val="ar_AE" w:bidi="ar_AE"/>
        </w:rPr>
        <w:t>). وقد أدّى تحالفهم مع موآب إلى اندلاع سلسلة من النزاعات مع إِسْرَائِيل (</w:t>
      </w:r>
      <w:hyperlink r:id="rId559">
        <w:r>
          <w:rPr>
            <w:lang w:val="ar_AE" w:bidi="ar_AE"/>
          </w:rPr>
          <w:rPr>
            <w:color w:val="0000EE"/>
            <w:u w:val="single"/>
          </w:rPr>
          <w:t>عدد 22:7</w:t>
        </w:r>
      </w:hyperlink>
      <w:r>
        <w:rPr>
          <w:lang w:val="ar_AE" w:bidi="ar_AE"/>
        </w:rPr>
        <w:t xml:space="preserve">; انظر </w:t>
      </w:r>
      <w:hyperlink r:id="rId560">
        <w:r>
          <w:rPr>
            <w:lang w:val="ar_AE" w:bidi="ar_AE"/>
          </w:rPr>
          <w:rPr>
            <w:color w:val="0000EE"/>
            <w:u w:val="single"/>
          </w:rPr>
          <w:t>25:6</w:t>
        </w:r>
      </w:hyperlink>
      <w:r>
        <w:rPr>
          <w:lang w:val="ar_AE" w:bidi="ar_AE"/>
        </w:rPr>
        <w:t xml:space="preserve">, </w:t>
      </w:r>
      <w:hyperlink r:id="rId561">
        <w:r>
          <w:rPr>
            <w:lang w:val="ar_AE" w:bidi="ar_AE"/>
          </w:rPr>
          <w:rPr>
            <w:color w:val="0000EE"/>
            <w:u w:val="single"/>
          </w:rPr>
          <w:t>14–18</w:t>
        </w:r>
      </w:hyperlink>
      <w:r>
        <w:rPr>
          <w:lang w:val="ar_AE" w:bidi="ar_AE"/>
        </w:rPr>
        <w:t xml:space="preserve">; </w:t>
      </w:r>
      <w:hyperlink r:id="rId562">
        <w:r>
          <w:rPr>
            <w:lang w:val="ar_AE" w:bidi="ar_AE"/>
          </w:rPr>
          <w:rPr>
            <w:color w:val="0000EE"/>
            <w:u w:val="single"/>
          </w:rPr>
          <w:t>31:2–10</w:t>
        </w:r>
      </w:hyperlink>
      <w:r>
        <w:rPr>
          <w:lang w:val="ar_AE" w:bidi="ar_AE"/>
        </w:rPr>
        <w:t xml:space="preserve">; </w:t>
      </w:r>
      <w:hyperlink r:id="rId563">
        <w:r>
          <w:rPr>
            <w:lang w:val="ar_AE" w:bidi="ar_AE"/>
          </w:rPr>
          <w:rPr>
            <w:color w:val="0000EE"/>
            <w:u w:val="single"/>
          </w:rPr>
          <w:t>قضاة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lang w:val="ar_AE" w:bidi="ar_AE"/>
        </w:rPr>
        <w:t>كان بلعام رجل دين وثنيًا مختصًا بالسحر والتنبؤ بالمستقبل، قادمًا من شمال غرب بلاد ما بين النهرين (انظر “</w:t>
      </w:r>
      <w:r>
        <w:rPr>
          <w:lang w:val="ar_AE" w:bidi="ar_AE"/>
        </w:rPr>
        <w:t>بَلْعَامَ</w:t>
      </w:r>
      <w:r>
        <w:rPr>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4">
        <w:r>
          <w:rPr>
            <w:lang w:val="ar_AE" w:bidi="ar_AE"/>
          </w:rPr>
          <w:rPr>
            <w:color w:val="0000EE"/>
            <w:u w:val="single"/>
          </w:rPr>
          <w:t>تثنية 18:14</w:t>
        </w:r>
      </w:hyperlink>
      <w:r>
        <w:rPr>
          <w:lang w:val="ar_AE" w:bidi="ar_AE"/>
        </w:rPr>
        <w:t xml:space="preserve">; </w:t>
      </w:r>
      <w:hyperlink r:id="rId565">
        <w:r>
          <w:rPr>
            <w:lang w:val="ar_AE" w:bidi="ar_AE"/>
          </w:rPr>
          <w:rPr>
            <w:color w:val="0000EE"/>
            <w:u w:val="single"/>
          </w:rPr>
          <w:t>1 صموئيل 6:2</w:t>
        </w:r>
      </w:hyperlink>
      <w:r>
        <w:rPr>
          <w:lang w:val="ar_AE" w:bidi="ar_AE"/>
        </w:rPr>
        <w:t xml:space="preserve">; </w:t>
      </w:r>
      <w:hyperlink r:id="rId566">
        <w:r>
          <w:rPr>
            <w:lang w:val="ar_AE" w:bidi="ar_AE"/>
          </w:rPr>
          <w:rPr>
            <w:color w:val="0000EE"/>
            <w:u w:val="single"/>
          </w:rPr>
          <w:t>2 ملوك 21:6</w:t>
        </w:r>
      </w:hyperlink>
      <w:r>
        <w:rPr>
          <w:lang w:val="ar_AE" w:bidi="ar_AE"/>
        </w:rPr>
        <w:t xml:space="preserve">; </w:t>
      </w:r>
      <w:hyperlink r:id="rId567">
        <w:r>
          <w:rPr>
            <w:lang w:val="ar_AE" w:bidi="ar_AE"/>
          </w:rPr>
          <w:rPr>
            <w:color w:val="0000EE"/>
            <w:u w:val="single"/>
          </w:rPr>
          <w:t>إشعياء 44:25</w:t>
        </w:r>
      </w:hyperlink>
      <w:r>
        <w:rPr>
          <w:lang w:val="ar_AE" w:bidi="ar_AE"/>
        </w:rPr>
        <w:t xml:space="preserve">; </w:t>
      </w:r>
      <w:hyperlink r:id="rId568">
        <w:r>
          <w:rPr>
            <w:lang w:val="ar_AE" w:bidi="ar_AE"/>
          </w:rPr>
          <w:rPr>
            <w:color w:val="0000EE"/>
            <w:u w:val="single"/>
          </w:rPr>
          <w:t>دانيال 2:1–12</w:t>
        </w:r>
      </w:hyperlink>
      <w:r>
        <w:rPr>
          <w:lang w:val="ar_AE" w:bidi="ar_AE"/>
        </w:rPr>
        <w:t xml:space="preserve">, </w:t>
      </w:r>
      <w:hyperlink r:id="rId569">
        <w:r>
          <w:rPr>
            <w:lang w:val="ar_AE" w:bidi="ar_AE"/>
          </w:rPr>
          <w:rPr>
            <w:color w:val="0000EE"/>
            <w:u w:val="single"/>
          </w:rPr>
          <w:t>27–28</w:t>
        </w:r>
      </w:hyperlink>
      <w:r>
        <w:rPr>
          <w:lang w:val="ar_AE" w:bidi="ar_AE"/>
        </w:rPr>
        <w:t xml:space="preserve">; </w:t>
      </w:r>
      <w:hyperlink r:id="rId570">
        <w:r>
          <w:rPr>
            <w:lang w:val="ar_AE" w:bidi="ar_AE"/>
          </w:rPr>
          <w:rPr>
            <w:color w:val="0000EE"/>
            <w:u w:val="single"/>
          </w:rPr>
          <w:t>ميخا 5:12</w:t>
        </w:r>
      </w:hyperlink>
      <w:r>
        <w:rPr>
          <w:lang w:val="ar_AE" w:bidi="ar_AE"/>
        </w:rPr>
        <w:t xml:space="preserve">; </w:t>
      </w:r>
      <w:hyperlink r:id="rId571">
        <w:r>
          <w:rPr>
            <w:lang w:val="ar_AE" w:bidi="ar_AE"/>
          </w:rPr>
          <w:rPr>
            <w:color w:val="0000EE"/>
            <w:u w:val="single"/>
          </w:rPr>
          <w:t>زكريا 10:2</w:t>
        </w:r>
      </w:hyperlink>
      <w:r>
        <w:rPr>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2">
        <w:r>
          <w:rPr>
            <w:lang w:val="ar_AE" w:bidi="ar_AE"/>
          </w:rPr>
          <w:rPr>
            <w:color w:val="0000EE"/>
            <w:u w:val="single"/>
          </w:rPr>
          <w:t>تكوين 27:1–40</w:t>
        </w:r>
      </w:hyperlink>
      <w:r>
        <w:rPr>
          <w:lang w:val="ar_AE" w:bidi="ar_AE"/>
        </w:rPr>
        <w:t xml:space="preserve">; </w:t>
      </w:r>
      <w:hyperlink r:id="rId573">
        <w:r>
          <w:rPr>
            <w:lang w:val="ar_AE" w:bidi="ar_AE"/>
          </w:rPr>
          <w:rPr>
            <w:color w:val="0000EE"/>
            <w:u w:val="single"/>
          </w:rPr>
          <w:t>تثنية 27:15–26</w:t>
        </w:r>
      </w:hyperlink>
      <w:r>
        <w:rPr>
          <w:lang w:val="ar_AE" w:bidi="ar_AE"/>
        </w:rPr>
        <w:t xml:space="preserve">; </w:t>
      </w:r>
      <w:hyperlink r:id="rId574">
        <w:r>
          <w:rPr>
            <w:lang w:val="ar_AE" w:bidi="ar_AE"/>
          </w:rPr>
          <w:rPr>
            <w:color w:val="0000EE"/>
            <w:u w:val="single"/>
          </w:rPr>
          <w:t>1 صموئيل 14:24–28</w:t>
        </w:r>
      </w:hyperlink>
      <w:r>
        <w:rPr>
          <w:lang w:val="ar_AE" w:bidi="ar_AE"/>
        </w:rPr>
        <w:t xml:space="preserve">; قارن </w:t>
      </w:r>
      <w:hyperlink r:id="rId575">
        <w:r>
          <w:rPr>
            <w:lang w:val="ar_AE" w:bidi="ar_AE"/>
          </w:rPr>
          <w:rPr>
            <w:color w:val="0000EE"/>
            <w:u w:val="single"/>
          </w:rPr>
          <w:t>متى 21:18–22</w:t>
        </w:r>
      </w:hyperlink>
      <w:r>
        <w:rPr>
          <w:lang w:val="ar_AE" w:bidi="ar_AE"/>
        </w:rPr>
        <w:t xml:space="preserve">). • يُعتقد أن </w:t>
      </w:r>
      <w:r>
        <w:rPr>
          <w:lang w:val="ar_AE" w:bidi="ar_AE"/>
        </w:rPr>
        <w:t>بَعور</w:t>
      </w:r>
      <w:r>
        <w:rPr>
          <w:lang w:val="ar_AE" w:bidi="ar_AE"/>
        </w:rPr>
        <w:t xml:space="preserve"> (</w:t>
      </w:r>
      <w:hyperlink r:id="rId576">
        <w:r>
          <w:rPr>
            <w:lang w:val="ar_AE" w:bidi="ar_AE"/>
          </w:rPr>
          <w:rPr>
            <w:color w:val="0000EE"/>
            <w:u w:val="single"/>
          </w:rPr>
          <w:t>عدد 22:5</w:t>
        </w:r>
      </w:hyperlink>
      <w:r>
        <w:rPr>
          <w:lang w:val="ar_AE" w:bidi="ar_AE"/>
        </w:rPr>
        <w:t>) هي على الأرجح بيترو القديمة، الواقعة غرب نهر الفرات جنوب كركميش، على مسافة 400 ميل من موآب.</w:t>
      </w:r>
      <w:r>
        <w:rPr>
          <w:lang w:val="ar_AE" w:bidi="ar_AE"/>
        </w:rPr>
      </w:r>
      <w:r>
        <w:rPr>
          <w:lang w:val="ar_AE" w:bidi="ar_AE"/>
        </w:rPr>
      </w:r>
    </w:p>
    <w:p>
      <w:pPr>
        <w:bidi/>
      </w:pPr>
      <w:r>
        <w:rPr>
          <w:lang w:val="ar_AE" w:bidi="ar_AE"/>
        </w:rPr>
      </w:r>
    </w:p>
    <w:p>
      <w:pPr>
        <w:pStyle w:val="Heading2"/>
        <w:bidi/>
      </w:pPr>
      <w:r>
        <w:rPr>
          <w:lang w:val="ar_AE" w:bidi="ar_AE"/>
        </w:rPr>
        <w:t>العدد 22: 7</w:t>
      </w:r>
      <w:r>
        <w:rPr>
          <w:lang w:val="ar_AE" w:bidi="ar_AE"/>
        </w:rPr>
      </w:r>
    </w:p>
    <w:p>
      <w:pPr>
        <w:bidi/>
      </w:pPr>
      <w:r>
        <w:rPr>
          <w:lang w:val="ar_AE" w:bidi="ar_AE"/>
        </w:rPr>
      </w:r>
      <w:r>
        <w:rPr>
          <w:lang w:val="ar_AE" w:bidi="ar_AE"/>
        </w:rPr>
        <w:t>فانطَلَقَ شُيوخُ موآبَ وشُيوخُ مِديانَ، وحُلوانُ العِرافَةِ في أيديهِمْ، وأتَوْا إلَى بلعامَ</w:t>
      </w:r>
      <w:r>
        <w:rPr>
          <w:lang w:val="ar_AE" w:bidi="ar_AE"/>
        </w:rPr>
        <w:t>: باعتباره عرّافًا محترفًا، كان بإمكان بلعام أن يطلب أجرًا كبيرًا مقابل خدماته (</w:t>
      </w:r>
      <w:hyperlink r:id="rId559">
        <w:r>
          <w:rPr>
            <w:lang w:val="ar_AE" w:bidi="ar_AE"/>
          </w:rPr>
          <w:rPr>
            <w:color w:val="0000EE"/>
            <w:u w:val="single"/>
          </w:rPr>
          <w:t>22:7</w:t>
        </w:r>
      </w:hyperlink>
      <w:r>
        <w:rPr>
          <w:lang w:val="ar_AE" w:bidi="ar_AE"/>
        </w:rPr>
        <w:t xml:space="preserve">, </w:t>
      </w:r>
      <w:hyperlink r:id="rId577">
        <w:r>
          <w:rPr>
            <w:lang w:val="ar_AE" w:bidi="ar_AE"/>
          </w:rPr>
          <w:rPr>
            <w:color w:val="0000EE"/>
            <w:u w:val="single"/>
          </w:rPr>
          <w:t>17–18</w:t>
        </w:r>
      </w:hyperlink>
      <w:r>
        <w:rPr>
          <w:lang w:val="ar_AE" w:bidi="ar_AE"/>
        </w:rPr>
        <w:t xml:space="preserve">; قارن </w:t>
      </w:r>
      <w:hyperlink r:id="rId578">
        <w:r>
          <w:rPr>
            <w:lang w:val="ar_AE" w:bidi="ar_AE"/>
          </w:rPr>
          <w:rPr>
            <w:color w:val="0000EE"/>
            <w:u w:val="single"/>
          </w:rPr>
          <w:t>1 صم 9:7–8</w:t>
        </w:r>
      </w:hyperlink>
      <w:r>
        <w:rPr>
          <w:lang w:val="ar_AE" w:bidi="ar_AE"/>
        </w:rPr>
        <w:t xml:space="preserve">; </w:t>
      </w:r>
      <w:hyperlink r:id="rId579">
        <w:r>
          <w:rPr>
            <w:lang w:val="ar_AE" w:bidi="ar_AE"/>
          </w:rPr>
          <w:rPr>
            <w:color w:val="0000EE"/>
            <w:u w:val="single"/>
          </w:rPr>
          <w:t>2 ملوك 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lang w:val="ar_AE" w:bidi="ar_AE"/>
        </w:rPr>
        <w:t>بيتوا هنا اللَّيلَةَ</w:t>
      </w:r>
      <w:r>
        <w:rPr>
          <w:lang w:val="ar_AE" w:bidi="ar_AE"/>
        </w:rPr>
        <w:t>: كان بَلْعَام يتوقع تلقي رسالة من الله أثناء الليل (</w:t>
      </w:r>
      <w:hyperlink r:id="rId580">
        <w:r>
          <w:rPr>
            <w:lang w:val="ar_AE" w:bidi="ar_AE"/>
          </w:rPr>
          <w:rPr>
            <w:color w:val="0000EE"/>
            <w:u w:val="single"/>
          </w:rPr>
          <w:t>22:9</w:t>
        </w:r>
      </w:hyperlink>
      <w:r>
        <w:rPr>
          <w:lang w:val="ar_AE" w:bidi="ar_AE"/>
        </w:rPr>
        <w:t xml:space="preserve">, </w:t>
      </w:r>
      <w:hyperlink r:id="rId581">
        <w:r>
          <w:rPr>
            <w:lang w:val="ar_AE" w:bidi="ar_AE"/>
          </w:rPr>
          <w:rPr>
            <w:color w:val="0000EE"/>
            <w:u w:val="single"/>
          </w:rPr>
          <w:t>19–20</w:t>
        </w:r>
      </w:hyperlink>
      <w:r>
        <w:rPr>
          <w:lang w:val="ar_AE" w:bidi="ar_AE"/>
        </w:rPr>
        <w:t xml:space="preserve">; قارن </w:t>
      </w:r>
      <w:hyperlink r:id="rId582">
        <w:r>
          <w:rPr>
            <w:lang w:val="ar_AE" w:bidi="ar_AE"/>
          </w:rPr>
          <w:rPr>
            <w:color w:val="0000EE"/>
            <w:u w:val="single"/>
          </w:rPr>
          <w:t>أَيّوب 4:12–16</w:t>
        </w:r>
      </w:hyperlink>
      <w:r>
        <w:rPr>
          <w:lang w:val="ar_AE" w:bidi="ar_AE"/>
        </w:rPr>
        <w:t xml:space="preserve">; </w:t>
      </w:r>
      <w:hyperlink r:id="rId583">
        <w:r>
          <w:rPr>
            <w:lang w:val="ar_AE" w:bidi="ar_AE"/>
          </w:rPr>
          <w:rPr>
            <w:color w:val="0000EE"/>
            <w:u w:val="single"/>
          </w:rPr>
          <w:t>زكريا 1:8</w:t>
        </w:r>
      </w:hyperlink>
      <w:r>
        <w:rPr>
          <w:lang w:val="ar_AE" w:bidi="ar_AE"/>
        </w:rPr>
        <w:t xml:space="preserve">). • </w:t>
      </w:r>
      <w:r>
        <w:rPr>
          <w:lang w:val="ar_AE" w:bidi="ar_AE"/>
        </w:rPr>
        <w:t xml:space="preserve">الرَّبُّ </w:t>
      </w:r>
      <w:r>
        <w:rPr>
          <w:lang w:val="ar_AE" w:bidi="ar_AE"/>
        </w:rPr>
        <w:t>(بالعبرية يهوه): كان بلعام على دراية بيهوه، إله إسرائيل، وتوقع أن يتلقى منه رسالة بشأن ما يمكنه فعله أو عدم فعله.</w:t>
      </w:r>
      <w:r>
        <w:rPr>
          <w:lang w:val="ar_AE" w:bidi="ar_AE"/>
        </w:rPr>
      </w:r>
      <w:r>
        <w:rPr>
          <w:lang w:val="ar_AE" w:bidi="ar_AE"/>
        </w:rPr>
      </w:r>
    </w:p>
    <w:p>
      <w:pPr>
        <w:bidi/>
      </w:pPr>
      <w:r>
        <w:rPr>
          <w:lang w:val="ar_AE" w:bidi="ar_AE"/>
        </w:rPr>
      </w:r>
    </w:p>
    <w:p>
      <w:pPr>
        <w:pStyle w:val="Heading2"/>
        <w:bidi/>
      </w:pPr>
      <w:r>
        <w:rPr>
          <w:lang w:val="ar_AE" w:bidi="ar_AE"/>
        </w:rPr>
        <w:t>العدد 22: 9–18</w:t>
      </w:r>
      <w:r>
        <w:rPr>
          <w:lang w:val="ar_AE" w:bidi="ar_AE"/>
        </w:rPr>
      </w:r>
    </w:p>
    <w:p>
      <w:pPr>
        <w:bidi/>
      </w:pPr>
      <w:r>
        <w:rPr>
          <w:lang w:val="ar_AE" w:bidi="ar_AE"/>
        </w:rPr>
      </w:r>
      <w:r>
        <w:rPr>
          <w:lang w:val="ar_AE" w:bidi="ar_AE"/>
        </w:rPr>
        <w:t>لقد نَهَى اللهُ بَلْعَامَ عن الذهاب مع رسل بالاق.</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lang w:val="ar_AE" w:bidi="ar_AE"/>
        </w:rPr>
        <w:t>فسَّر البعض ردَّ بلعام على الوفد الثاني على أنه سعيٌ وراء عرضٍ ماليٍّ أكبر، لكن رفضه المذكور في (</w:t>
      </w:r>
      <w:hyperlink r:id="rId584">
        <w:r>
          <w:rPr>
            <w:lang w:val="ar_AE" w:bidi="ar_AE"/>
          </w:rPr>
          <w:rPr>
            <w:color w:val="0000EE"/>
            <w:u w:val="single"/>
          </w:rPr>
          <w:t>24:13</w:t>
        </w:r>
      </w:hyperlink>
      <w:r>
        <w:rPr>
          <w:lang w:val="ar_AE" w:bidi="ar_AE"/>
        </w:rPr>
        <w:t>) يُعارض هذا الرأي. بل كان بلعام يبدو مصممًا على طاعة الرب ودعاه "</w:t>
      </w:r>
      <w:r>
        <w:rPr>
          <w:lang w:val="ar_AE" w:bidi="ar_AE"/>
        </w:rPr>
        <w:t>الرَّبّ 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19–20</w:t>
      </w:r>
      <w:r>
        <w:rPr>
          <w:lang w:val="ar_AE" w:bidi="ar_AE"/>
        </w:rPr>
      </w:r>
    </w:p>
    <w:p>
      <w:pPr>
        <w:bidi/>
      </w:pPr>
      <w:r>
        <w:rPr>
          <w:lang w:val="ar_AE" w:bidi="ar_AE"/>
        </w:rPr>
      </w:r>
      <w:r>
        <w:rPr>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5">
        <w:r>
          <w:rPr>
            <w:lang w:val="ar_AE" w:bidi="ar_AE"/>
          </w:rPr>
          <w:rPr>
            <w:color w:val="0000EE"/>
            <w:u w:val="single"/>
          </w:rPr>
          <w:t>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21–41</w:t>
      </w:r>
      <w:r>
        <w:rPr>
          <w:lang w:val="ar_AE" w:bidi="ar_AE"/>
        </w:rPr>
      </w:r>
    </w:p>
    <w:p>
      <w:pPr>
        <w:bidi/>
      </w:pPr>
      <w:r>
        <w:rPr>
          <w:lang w:val="ar_AE" w:bidi="ar_AE"/>
        </w:rPr>
      </w:r>
      <w:r>
        <w:rPr>
          <w:lang w:val="ar_AE" w:bidi="ar_AE"/>
        </w:rPr>
        <w:t>يُظهِر هذا المقطع بوضوح السخرية من هذا العرّاف المحترف، إذ إن رؤيته الروحية وطاعته لله لم تكن بمستوى حماره.</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lang w:val="ar_AE" w:bidi="ar_AE"/>
        </w:rPr>
        <w:t xml:space="preserve">يبدو غضب الله محيّرًا نظرًا للإذن الذي منحه لبلعام في </w:t>
      </w:r>
      <w:hyperlink r:id="rId586">
        <w:r>
          <w:rPr>
            <w:lang w:val="ar_AE" w:bidi="ar_AE"/>
          </w:rPr>
          <w:rPr>
            <w:color w:val="0000EE"/>
            <w:u w:val="single"/>
          </w:rPr>
          <w:t>22:20</w:t>
        </w:r>
      </w:hyperlink>
      <w:r>
        <w:rPr>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7">
        <w:r>
          <w:rPr>
            <w:lang w:val="ar_AE" w:bidi="ar_AE"/>
          </w:rPr>
          <w:rPr>
            <w:color w:val="0000EE"/>
            <w:u w:val="single"/>
          </w:rPr>
          <w:t>أمثال 12:10</w:t>
        </w:r>
      </w:hyperlink>
      <w:r>
        <w:rPr>
          <w:lang w:val="ar_AE" w:bidi="ar_AE"/>
        </w:rPr>
        <w:t xml:space="preserve">; قارن </w:t>
      </w:r>
      <w:hyperlink r:id="rId588">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28–31</w:t>
      </w:r>
      <w:r>
        <w:rPr>
          <w:lang w:val="ar_AE" w:bidi="ar_AE"/>
        </w:rPr>
      </w:r>
    </w:p>
    <w:p>
      <w:pPr>
        <w:bidi/>
      </w:pPr>
      <w:r>
        <w:rPr>
          <w:lang w:val="ar_AE" w:bidi="ar_AE"/>
        </w:rPr>
      </w:r>
      <w:r>
        <w:rPr>
          <w:lang w:val="ar_AE" w:bidi="ar_AE"/>
        </w:rPr>
        <w:t>لا يوجد في الكتاب المقدس سوى مثال واحد آخر لحيوان يتكلم، وهو الحية التي كلمت حواء (</w:t>
      </w:r>
      <w:hyperlink r:id="rId589">
        <w:r>
          <w:rPr>
            <w:lang w:val="ar_AE" w:bidi="ar_AE"/>
          </w:rPr>
          <w:rPr>
            <w:color w:val="0000EE"/>
            <w:u w:val="single"/>
          </w:rPr>
          <w:t>تكوين 3:1–5</w:t>
        </w:r>
      </w:hyperlink>
      <w:r>
        <w:rPr>
          <w:lang w:val="ar_AE" w:bidi="ar_AE"/>
        </w:rPr>
        <w:t>). وقد استخدم الله الحمار ليوبّخ العرّاف الجاهل (</w:t>
      </w:r>
      <w:hyperlink r:id="rId590">
        <w:r>
          <w:rPr>
            <w:lang w:val="ar_AE" w:bidi="ar_AE"/>
          </w:rPr>
          <w:rPr>
            <w:color w:val="0000EE"/>
            <w:u w:val="single"/>
          </w:rPr>
          <w:t>2 بطرس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lang w:val="ar_AE" w:bidi="ar_AE"/>
        </w:rPr>
        <w:t xml:space="preserve">أخطأتُ: </w:t>
      </w:r>
      <w:r>
        <w:rPr>
          <w:lang w:val="ar_AE" w:bidi="ar_AE"/>
        </w:rPr>
        <w:t>أقرَّ بلعام بذنبه لعدم تمييزه ملاك الرب أو فهم نيته، واقترح الرجوع.</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lang w:val="ar_AE" w:bidi="ar_AE"/>
        </w:rPr>
        <w:t xml:space="preserve">تأكد الرب من أن بلعام لن ينطق إلا بما أوصاه به (قارن </w:t>
      </w:r>
      <w:hyperlink r:id="rId586">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lang w:val="ar_AE" w:bidi="ar_AE"/>
        </w:rPr>
        <w:t>يُحتمل أن هذا الموضع كان يقع في الركن الشمالي الشرقي لمملكة بالاق الصغيرة.</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lang w:val="ar_AE" w:bidi="ar_AE"/>
        </w:rPr>
        <w:t>اعتقد بالاق أن بلعام لم يفهم مدى خطورة الوضع ولا حجم الأجر المقدم له.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lang w:val="ar_AE" w:bidi="ar_AE"/>
        </w:rPr>
        <w:t xml:space="preserve">جاء ردّ بلعام معبّرًا عن الدرس الذي استوعبه من واقعة الحمار (انظر </w:t>
      </w:r>
      <w:hyperlink r:id="rId586">
        <w:r>
          <w:rPr>
            <w:lang w:val="ar_AE" w:bidi="ar_AE"/>
          </w:rPr>
          <w:rPr>
            <w:color w:val="0000EE"/>
            <w:u w:val="single"/>
          </w:rPr>
          <w:t>22:20</w:t>
        </w:r>
      </w:hyperlink>
      <w:r>
        <w:rPr>
          <w:lang w:val="ar_AE" w:bidi="ar_AE"/>
        </w:rPr>
        <w:t xml:space="preserve">، </w:t>
      </w:r>
      <w:hyperlink r:id="rId585">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39–41</w:t>
      </w:r>
      <w:r>
        <w:rPr>
          <w:lang w:val="ar_AE" w:bidi="ar_AE"/>
        </w:rPr>
      </w:r>
    </w:p>
    <w:p>
      <w:pPr>
        <w:bidi/>
      </w:pPr>
      <w:r>
        <w:rPr>
          <w:lang w:val="ar_AE" w:bidi="ar_AE"/>
        </w:rPr>
      </w:r>
      <w:r>
        <w:rPr>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lang w:val="ar_AE" w:bidi="ar_AE"/>
        </w:rPr>
        <w:t>قريةِ حَصوتَ</w:t>
      </w:r>
      <w:r>
        <w:rPr>
          <w:lang w:val="ar_AE" w:bidi="ar_AE"/>
        </w:rPr>
        <w:t xml:space="preserve"> موقعًا مجهولًا.</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lang w:val="ar_AE" w:bidi="ar_AE"/>
        </w:rPr>
        <w:t xml:space="preserve">كانت </w:t>
      </w:r>
      <w:r>
        <w:rPr>
          <w:lang w:val="ar_AE" w:bidi="ar_AE"/>
        </w:rPr>
        <w:t>مُرتَفَعات بَعل</w:t>
      </w:r>
      <w:r>
        <w:rPr>
          <w:lang w:val="ar_AE" w:bidi="ar_AE"/>
        </w:rPr>
        <w:t xml:space="preserve"> ("المرتفعات الخاصة بٱلْبَعْل") تمتد على طول سلسلة التلال التي تطل على </w:t>
      </w:r>
      <w:r>
        <w:rPr>
          <w:lang w:val="ar_AE" w:bidi="ar_AE"/>
        </w:rPr>
        <w:t xml:space="preserve">عَرَباتِ موآبَ </w:t>
      </w:r>
      <w:r>
        <w:rPr>
          <w:lang w:val="ar_AE" w:bidi="ar_AE"/>
        </w:rPr>
        <w:t xml:space="preserve">شمال شرق البحر الميت (قارن "بَاموت" في </w:t>
      </w:r>
      <w:hyperlink r:id="rId591">
        <w:r>
          <w:rPr>
            <w:lang w:val="ar_AE" w:bidi="ar_AE"/>
          </w:rPr>
          <w:rPr>
            <w:color w:val="0000EE"/>
            <w:u w:val="single"/>
          </w:rPr>
          <w:t>21:19</w:t>
        </w:r>
      </w:hyperlink>
      <w:r>
        <w:rPr>
          <w:lang w:val="ar_AE" w:bidi="ar_AE"/>
        </w:rPr>
        <w:t xml:space="preserve">; </w:t>
      </w:r>
      <w:hyperlink r:id="rId592">
        <w:r>
          <w:rPr>
            <w:lang w:val="ar_AE" w:bidi="ar_AE"/>
          </w:rPr>
          <w:rPr>
            <w:color w:val="0000EE"/>
            <w:u w:val="single"/>
          </w:rPr>
          <w:t>يشوع 13:17</w:t>
        </w:r>
      </w:hyperlink>
      <w:r>
        <w:rPr>
          <w:lang w:val="ar_AE" w:bidi="ar_AE"/>
        </w:rPr>
        <w:t xml:space="preserve">). وكان هذا الموقع الأول من بين ثلاثة أماكن أخذ فيها ملك موآب بلعام ليتمكن من رؤية معسكر إسرائيل الواسع (أيضًا </w:t>
      </w:r>
      <w:hyperlink r:id="rId593">
        <w:r>
          <w:rPr>
            <w:lang w:val="ar_AE" w:bidi="ar_AE"/>
          </w:rPr>
          <w:rPr>
            <w:color w:val="0000EE"/>
            <w:u w:val="single"/>
          </w:rPr>
          <w:t>عدد 22:41</w:t>
        </w:r>
      </w:hyperlink>
      <w:r>
        <w:rPr>
          <w:lang w:val="ar_AE" w:bidi="ar_AE"/>
        </w:rPr>
        <w:t xml:space="preserve">; </w:t>
      </w:r>
      <w:hyperlink r:id="rId520">
        <w:r>
          <w:rPr>
            <w:lang w:val="ar_AE" w:bidi="ar_AE"/>
          </w:rPr>
          <w:rPr>
            <w:color w:val="0000EE"/>
            <w:u w:val="single"/>
          </w:rPr>
          <w:t>23:14</w:t>
        </w:r>
      </w:hyperlink>
      <w:r>
        <w:rPr>
          <w:lang w:val="ar_AE" w:bidi="ar_AE"/>
        </w:rPr>
        <w:t xml:space="preserve">, </w:t>
      </w:r>
      <w:hyperlink r:id="rId594">
        <w:r>
          <w:rPr>
            <w:lang w:val="ar_AE" w:bidi="ar_AE"/>
          </w:rPr>
          <w:rPr>
            <w:color w:val="0000EE"/>
            <w:u w:val="single"/>
          </w:rPr>
          <w:t>28</w:t>
        </w:r>
      </w:hyperlink>
      <w:r>
        <w:rPr>
          <w:lang w:val="ar_AE" w:bidi="ar_AE"/>
        </w:rPr>
        <w:t>). ومن هذا الموقع المرتفع، كان يمكنه مشاهدة الإسرائيليين (</w:t>
      </w:r>
      <w:hyperlink r:id="rId595">
        <w:r>
          <w:rPr>
            <w:lang w:val="ar_AE" w:bidi="ar_AE"/>
          </w:rPr>
          <w:rPr>
            <w:color w:val="0000EE"/>
            <w:u w:val="single"/>
          </w:rPr>
          <w:t>22:11</w:t>
        </w:r>
      </w:hyperlink>
      <w:r>
        <w:rPr>
          <w:lang w:val="ar_AE" w:bidi="ar_AE"/>
        </w:rPr>
        <w:t>) وإجراء الطقوس التي كان بالاق يأمل أن تؤدي إلى لعنة قوية عليهم.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lang w:val="ar_AE" w:bidi="ar_AE"/>
        </w:rPr>
        <w:t xml:space="preserve">اعتُبر الرقم سبعة رمزًا مقدسًا (انظر أيضًا </w:t>
      </w:r>
      <w:hyperlink r:id="rId596">
        <w:r>
          <w:rPr>
            <w:lang w:val="ar_AE" w:bidi="ar_AE"/>
          </w:rPr>
          <w:rPr>
            <w:color w:val="0000EE"/>
            <w:u w:val="single"/>
          </w:rPr>
          <w:t>23:4</w:t>
        </w:r>
      </w:hyperlink>
      <w:r>
        <w:rPr>
          <w:lang w:val="ar_AE" w:bidi="ar_AE"/>
        </w:rPr>
        <w:t xml:space="preserve">, </w:t>
      </w:r>
      <w:hyperlink r:id="rId520">
        <w:r>
          <w:rPr>
            <w:lang w:val="ar_AE" w:bidi="ar_AE"/>
          </w:rPr>
          <w:rPr>
            <w:color w:val="0000EE"/>
            <w:u w:val="single"/>
          </w:rPr>
          <w:t>14</w:t>
        </w:r>
      </w:hyperlink>
      <w:r>
        <w:rPr>
          <w:lang w:val="ar_AE" w:bidi="ar_AE"/>
        </w:rPr>
        <w:t xml:space="preserve">, </w:t>
      </w:r>
      <w:hyperlink r:id="rId597">
        <w:r>
          <w:rPr>
            <w:lang w:val="ar_AE" w:bidi="ar_AE"/>
          </w:rPr>
          <w:rPr>
            <w:color w:val="0000EE"/>
            <w:u w:val="single"/>
          </w:rPr>
          <w:t>29</w:t>
        </w:r>
      </w:hyperlink>
      <w:r>
        <w:rPr>
          <w:lang w:val="ar_AE" w:bidi="ar_AE"/>
        </w:rPr>
        <w:t xml:space="preserve">; قارن مع </w:t>
      </w:r>
      <w:hyperlink r:id="rId598">
        <w:r>
          <w:rPr>
            <w:lang w:val="ar_AE" w:bidi="ar_AE"/>
          </w:rPr>
          <w:rPr>
            <w:color w:val="0000EE"/>
            <w:u w:val="single"/>
          </w:rPr>
          <w:t>أَيّوبَ 42:8</w:t>
        </w:r>
      </w:hyperlink>
      <w:r>
        <w:rPr>
          <w:lang w:val="ar_AE" w:bidi="ar_AE"/>
        </w:rPr>
        <w:t>; انظر “</w:t>
      </w:r>
      <w:r>
        <w:rPr>
          <w:lang w:val="ar_AE" w:bidi="ar_AE"/>
        </w:rPr>
        <w:t>الأرقام الرمزية</w:t>
      </w:r>
      <w:r>
        <w:rPr>
          <w:lang w:val="ar_AE" w:bidi="ar_AE"/>
        </w:rPr>
        <w:t>” في الملاحظة الموضوعية).</w:t>
      </w:r>
      <w:r>
        <w:rPr>
          <w:lang w:val="ar_AE" w:bidi="ar_AE"/>
        </w:rPr>
      </w:r>
      <w:r>
        <w:rPr>
          <w:lang w:val="ar_AE" w:bidi="ar_AE"/>
        </w:rPr>
      </w:r>
    </w:p>
    <w:p>
      <w:pPr>
        <w:bidi/>
      </w:pPr>
      <w:r>
        <w:rPr>
          <w:lang w:val="ar_AE" w:bidi="ar_AE"/>
        </w:rPr>
      </w:r>
    </w:p>
    <w:p>
      <w:pPr>
        <w:pStyle w:val="Heading2"/>
        <w:bidi/>
      </w:pPr>
      <w:r>
        <w:rPr>
          <w:lang w:val="ar_AE" w:bidi="ar_AE"/>
        </w:rPr>
        <w:t>العدد 23: 1–30</w:t>
      </w:r>
      <w:r>
        <w:rPr>
          <w:lang w:val="ar_AE" w:bidi="ar_AE"/>
        </w:rPr>
      </w:r>
    </w:p>
    <w:p>
      <w:pPr>
        <w:bidi/>
      </w:pPr>
      <w:r>
        <w:rPr>
          <w:lang w:val="ar_AE" w:bidi="ar_AE"/>
        </w:rPr>
      </w:r>
      <w:r>
        <w:rPr>
          <w:lang w:val="ar_AE" w:bidi="ar_AE"/>
        </w:rPr>
        <w:t xml:space="preserve">مارس بلعام، بصفته عرّافًا، طقوسًا لتفسير الطالع والتنبؤ بمستقبل إِسْرَائِيل (قارن </w:t>
      </w:r>
      <w:hyperlink r:id="rId599">
        <w:r>
          <w:rPr>
            <w:lang w:val="ar_AE" w:bidi="ar_AE"/>
          </w:rPr>
          <w:rPr>
            <w:color w:val="0000EE"/>
            <w:u w:val="single"/>
          </w:rPr>
          <w:t>23:23</w:t>
        </w:r>
      </w:hyperlink>
      <w:r>
        <w:rPr>
          <w:lang w:val="ar_AE" w:bidi="ar_AE"/>
        </w:rPr>
        <w:t xml:space="preserve">; </w:t>
      </w:r>
      <w:hyperlink r:id="rId600">
        <w:r>
          <w:rPr>
            <w:lang w:val="ar_AE" w:bidi="ar_AE"/>
          </w:rPr>
          <w:rPr>
            <w:color w:val="0000EE"/>
            <w:u w:val="single"/>
          </w:rPr>
          <w:t>24:1</w:t>
        </w:r>
      </w:hyperlink>
      <w:r>
        <w:rPr>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601">
        <w:r>
          <w:rPr>
            <w:lang w:val="ar_AE" w:bidi="ar_AE"/>
          </w:rPr>
          <w:rPr>
            <w:color w:val="0000EE"/>
            <w:u w:val="single"/>
          </w:rPr>
          <w:t>تثنية 18:9–14</w:t>
        </w:r>
      </w:hyperlink>
      <w:r>
        <w:rPr>
          <w:lang w:val="ar_AE" w:bidi="ar_AE"/>
        </w:rPr>
        <w:t xml:space="preserve">; قارن </w:t>
      </w:r>
      <w:hyperlink r:id="rId602">
        <w:r>
          <w:rPr>
            <w:lang w:val="ar_AE" w:bidi="ar_AE"/>
          </w:rPr>
          <w:rPr>
            <w:color w:val="0000EE"/>
            <w:u w:val="single"/>
          </w:rPr>
          <w:t>حزقيال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lang w:val="ar_AE" w:bidi="ar_AE"/>
        </w:rPr>
        <w:t xml:space="preserve">بدلاً من أن يلعن إسرائيل، أشار بلعام إلى مكانتهم الفريدة (قارن </w:t>
      </w:r>
      <w:hyperlink r:id="rId603">
        <w:r>
          <w:rPr>
            <w:lang w:val="ar_AE" w:bidi="ar_AE"/>
          </w:rPr>
          <w:rPr>
            <w:color w:val="0000EE"/>
            <w:u w:val="single"/>
          </w:rPr>
          <w:t>خروج 19:5–6</w:t>
        </w:r>
      </w:hyperlink>
      <w:r>
        <w:rPr>
          <w:lang w:val="ar_AE" w:bidi="ar_AE"/>
        </w:rPr>
        <w:t xml:space="preserve">; </w:t>
      </w:r>
      <w:hyperlink r:id="rId604">
        <w:r>
          <w:rPr>
            <w:lang w:val="ar_AE" w:bidi="ar_AE"/>
          </w:rPr>
          <w:rPr>
            <w:color w:val="0000EE"/>
            <w:u w:val="single"/>
          </w:rPr>
          <w:t>تثنية 7:6–9</w:t>
        </w:r>
      </w:hyperlink>
      <w:r>
        <w:rPr>
          <w:lang w:val="ar_AE" w:bidi="ar_AE"/>
        </w:rPr>
        <w:t xml:space="preserve">)، وأدرك أن بركة الله قد حولت شعبًا متواضعًا إلى أمة عظيمة (قارن </w:t>
      </w:r>
      <w:hyperlink r:id="rId605">
        <w:r>
          <w:rPr>
            <w:lang w:val="ar_AE" w:bidi="ar_AE"/>
          </w:rPr>
          <w:rPr>
            <w:color w:val="0000EE"/>
            <w:u w:val="single"/>
          </w:rPr>
          <w:t>تكوين 12:2–3</w:t>
        </w:r>
      </w:hyperlink>
      <w:r>
        <w:rPr>
          <w:lang w:val="ar_AE" w:bidi="ar_AE"/>
        </w:rPr>
        <w:t xml:space="preserve">; </w:t>
      </w:r>
      <w:hyperlink r:id="rId606">
        <w:r>
          <w:rPr>
            <w:lang w:val="ar_AE" w:bidi="ar_AE"/>
          </w:rPr>
          <w:rPr>
            <w:color w:val="0000EE"/>
            <w:u w:val="single"/>
          </w:rPr>
          <w:t>13:16</w:t>
        </w:r>
      </w:hyperlink>
      <w:r>
        <w:rPr>
          <w:lang w:val="ar_AE" w:bidi="ar_AE"/>
        </w:rPr>
        <w:t xml:space="preserve">; </w:t>
      </w:r>
      <w:hyperlink r:id="rId607">
        <w:r>
          <w:rPr>
            <w:lang w:val="ar_AE" w:bidi="ar_AE"/>
          </w:rPr>
          <w:rPr>
            <w:color w:val="0000EE"/>
            <w:u w:val="single"/>
          </w:rPr>
          <w:t>28:14</w:t>
        </w:r>
      </w:hyperlink>
      <w:r>
        <w:rPr>
          <w:lang w:val="ar_AE" w:bidi="ar_AE"/>
        </w:rPr>
        <w:t>). وتمنى أن ينال هو أيضًا بركة مماثلة (</w:t>
      </w:r>
      <w:hyperlink r:id="rId608">
        <w:r>
          <w:rPr>
            <w:lang w:val="ar_AE" w:bidi="ar_AE"/>
          </w:rPr>
          <w:rPr>
            <w:color w:val="0000EE"/>
            <w:u w:val="single"/>
          </w:rPr>
          <w:t>عدد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7–10</w:t>
      </w:r>
      <w:r>
        <w:rPr>
          <w:lang w:val="ar_AE" w:bidi="ar_AE"/>
        </w:rPr>
      </w:r>
    </w:p>
    <w:p>
      <w:pPr>
        <w:bidi/>
      </w:pPr>
      <w:r>
        <w:rPr>
          <w:lang w:val="ar_AE" w:bidi="ar_AE"/>
        </w:rPr>
      </w:r>
      <w:r>
        <w:rPr>
          <w:lang w:val="ar_AE" w:bidi="ar_AE"/>
        </w:rPr>
        <w:t>استعرض بَلْعَام في نبوته الأولى من ٱلله (</w:t>
      </w:r>
      <w:hyperlink r:id="rId609">
        <w:r>
          <w:rPr>
            <w:lang w:val="ar_AE" w:bidi="ar_AE"/>
          </w:rPr>
          <w:rPr>
            <w:color w:val="0000EE"/>
            <w:u w:val="single"/>
          </w:rPr>
          <w:t>23:5</w:t>
        </w:r>
      </w:hyperlink>
      <w:r>
        <w:rPr>
          <w:lang w:val="ar_AE" w:bidi="ar_AE"/>
        </w:rPr>
        <w:t xml:space="preserve">, </w:t>
      </w:r>
      <w:hyperlink r:id="rId610">
        <w:r>
          <w:rPr>
            <w:lang w:val="ar_AE" w:bidi="ar_AE"/>
          </w:rPr>
          <w:rPr>
            <w:color w:val="0000EE"/>
            <w:u w:val="single"/>
          </w:rPr>
          <w:t>16</w:t>
        </w:r>
      </w:hyperlink>
      <w:r>
        <w:rPr>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lang w:val="ar_AE" w:bidi="ar_AE"/>
        </w:rPr>
        <w:t>أَرَامِ ٱلنَّهْرَيْنِ</w:t>
      </w:r>
      <w:r>
        <w:rPr>
          <w:lang w:val="ar_AE" w:bidi="ar_AE"/>
        </w:rPr>
        <w:t xml:space="preserve"> (</w:t>
      </w:r>
      <w:hyperlink r:id="rId611">
        <w:r>
          <w:rPr>
            <w:lang w:val="ar_AE" w:bidi="ar_AE"/>
          </w:rPr>
          <w:rPr>
            <w:color w:val="0000EE"/>
            <w:u w:val="single"/>
          </w:rPr>
          <w:t>تكوين 24:10</w:t>
        </w:r>
      </w:hyperlink>
      <w:r>
        <w:rPr>
          <w:lang w:val="ar_AE" w:bidi="ar_AE"/>
        </w:rPr>
        <w:t xml:space="preserve">) هو اسم آخر لشمال أَرَام، حيث كان يقع منزل بَلْعَام في </w:t>
      </w:r>
      <w:r>
        <w:rPr>
          <w:lang w:val="ar_AE" w:bidi="ar_AE"/>
        </w:rPr>
        <w:t xml:space="preserve">بَعُور </w:t>
      </w:r>
      <w:r>
        <w:rPr>
          <w:lang w:val="ar_AE" w:bidi="ar_AE"/>
        </w:rPr>
        <w:t>(</w:t>
      </w:r>
      <w:hyperlink r:id="rId576">
        <w:r>
          <w:rPr>
            <w:lang w:val="ar_AE" w:bidi="ar_AE"/>
          </w:rPr>
          <w:rPr>
            <w:color w:val="0000EE"/>
            <w:u w:val="single"/>
          </w:rPr>
          <w:t>العدد 22:5</w:t>
        </w:r>
      </w:hyperlink>
      <w:r>
        <w:rPr>
          <w:lang w:val="ar_AE" w:bidi="ar_AE"/>
        </w:rPr>
        <w:t xml:space="preserve">). • </w:t>
      </w:r>
      <w:r>
        <w:rPr>
          <w:lang w:val="ar_AE" w:bidi="ar_AE"/>
        </w:rPr>
        <w:t>جِبالِ المَشرِقِ:</w:t>
      </w:r>
      <w:r>
        <w:rPr>
          <w:lang w:val="ar_AE" w:bidi="ar_AE"/>
        </w:rPr>
        <w:t xml:space="preserve"> هي سلسلة من الجبال في شمال سوريا.</w:t>
      </w:r>
      <w:r>
        <w:rPr>
          <w:lang w:val="ar_AE" w:bidi="ar_AE"/>
        </w:rPr>
      </w:r>
      <w:r>
        <w:rPr>
          <w:lang w:val="ar_AE" w:bidi="ar_AE"/>
        </w:rPr>
      </w:r>
    </w:p>
    <w:p>
      <w:pPr>
        <w:bidi/>
      </w:pPr>
      <w:r>
        <w:rPr>
          <w:lang w:val="ar_AE" w:bidi="ar_AE"/>
        </w:rPr>
      </w:r>
    </w:p>
    <w:p>
      <w:pPr>
        <w:pStyle w:val="Heading2"/>
        <w:bidi/>
      </w:pPr>
      <w:r>
        <w:rPr>
          <w:lang w:val="ar_AE" w:bidi="ar_AE"/>
        </w:rPr>
        <w:t>العدد 23: 13–26</w:t>
      </w:r>
      <w:r>
        <w:rPr>
          <w:lang w:val="ar_AE" w:bidi="ar_AE"/>
        </w:rPr>
      </w:r>
    </w:p>
    <w:p>
      <w:pPr>
        <w:bidi/>
      </w:pPr>
      <w:r>
        <w:rPr>
          <w:lang w:val="ar_AE" w:bidi="ar_AE"/>
        </w:rPr>
      </w:r>
      <w:r>
        <w:rPr>
          <w:lang w:val="ar_AE" w:bidi="ar_AE"/>
        </w:rPr>
        <w:t>ظن بالاق أن تغيير الموقع قد يؤدي إلى نتائج مختلفة. إن الموقع الدقيق ل</w:t>
      </w:r>
      <w:r>
        <w:rPr>
          <w:lang w:val="ar_AE" w:bidi="ar_AE"/>
        </w:rPr>
        <w:t>حَقلِ صوفيم</w:t>
      </w:r>
      <w:r>
        <w:rPr>
          <w:lang w:val="ar_AE" w:bidi="ar_AE"/>
        </w:rPr>
        <w:t xml:space="preserve"> على </w:t>
      </w:r>
      <w:r>
        <w:rPr>
          <w:lang w:val="ar_AE" w:bidi="ar_AE"/>
        </w:rPr>
        <w:t>رأسِ الفِسجَة هو</w:t>
      </w:r>
      <w:r>
        <w:rPr>
          <w:lang w:val="ar_AE" w:bidi="ar_AE"/>
        </w:rPr>
        <w:t xml:space="preserve"> غير معروف، لكن من المعروف أن الفِسجَة هي جزء من الخط الجبلي الذي يطل على </w:t>
      </w:r>
      <w:r>
        <w:rPr>
          <w:lang w:val="ar_AE" w:bidi="ar_AE"/>
        </w:rPr>
        <w:t xml:space="preserve">عَرَبَاتِ مُوآب </w:t>
      </w:r>
      <w:r>
        <w:rPr>
          <w:lang w:val="ar_AE" w:bidi="ar_AE"/>
        </w:rPr>
        <w:t>(</w:t>
      </w:r>
      <w:hyperlink r:id="rId523">
        <w:r>
          <w:rPr>
            <w:lang w:val="ar_AE" w:bidi="ar_AE"/>
          </w:rPr>
          <w:rPr>
            <w:color w:val="0000EE"/>
            <w:u w:val="single"/>
          </w:rPr>
          <w:t>تثنية 34:1</w:t>
        </w:r>
      </w:hyperlink>
      <w:r>
        <w:rPr>
          <w:lang w:val="ar_AE" w:bidi="ar_AE"/>
        </w:rPr>
        <w:t xml:space="preserve">) بالقرب من </w:t>
      </w:r>
      <w:r>
        <w:rPr>
          <w:lang w:val="ar_AE" w:bidi="ar_AE"/>
        </w:rPr>
        <w:t>مُرْتَفَعَاتِ بَعْل</w:t>
      </w:r>
      <w:r>
        <w:rPr>
          <w:lang w:val="ar_AE" w:bidi="ar_AE"/>
        </w:rPr>
        <w:t xml:space="preserve"> (</w:t>
      </w:r>
      <w:hyperlink r:id="rId593">
        <w:r>
          <w:rPr>
            <w:lang w:val="ar_AE" w:bidi="ar_AE"/>
          </w:rPr>
          <w:rPr>
            <w:color w:val="0000EE"/>
            <w:u w:val="single"/>
          </w:rPr>
          <w:t>عدد 22:41</w:t>
        </w:r>
      </w:hyperlink>
      <w:r>
        <w:rPr>
          <w:lang w:val="ar_AE" w:bidi="ar_AE"/>
        </w:rPr>
        <w:t>) وجبل فغور (</w:t>
      </w:r>
      <w:hyperlink r:id="rId594">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18–24</w:t>
      </w:r>
      <w:r>
        <w:rPr>
          <w:lang w:val="ar_AE" w:bidi="ar_AE"/>
        </w:rPr>
      </w:r>
    </w:p>
    <w:p>
      <w:pPr>
        <w:bidi/>
      </w:pPr>
      <w:r>
        <w:rPr>
          <w:lang w:val="ar_AE" w:bidi="ar_AE"/>
        </w:rPr>
      </w:r>
      <w:r>
        <w:rPr>
          <w:lang w:val="ar_AE" w:bidi="ar_AE"/>
        </w:rPr>
        <w:t>يبرز هذا الإعلان الإلهي إخلاص الله لشعبه، فهو سيظل معهم ويحقق كل وعوده.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lang w:val="ar_AE" w:bidi="ar_AE"/>
        </w:rPr>
        <w:t>نتيجة لأمانة الله المطلقة، لم يكن لبلعام خيار سوى 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20–21</w:t>
      </w:r>
      <w:r>
        <w:rPr>
          <w:lang w:val="ar_AE" w:bidi="ar_AE"/>
        </w:rPr>
      </w:r>
    </w:p>
    <w:p>
      <w:pPr>
        <w:bidi/>
      </w:pPr>
      <w:r>
        <w:rPr>
          <w:lang w:val="ar_AE" w:bidi="ar_AE"/>
        </w:rPr>
      </w:r>
      <w:r>
        <w:rPr>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lang w:val="ar_AE" w:bidi="ar_AE"/>
        </w:rPr>
      </w:r>
      <w:r>
        <w:rPr>
          <w:lang w:val="ar_AE" w:bidi="ar_AE"/>
        </w:rPr>
      </w:r>
    </w:p>
    <w:p>
      <w:pPr>
        <w:bidi/>
      </w:pPr>
      <w:r>
        <w:rPr>
          <w:lang w:val="ar_AE" w:bidi="ar_AE"/>
        </w:rPr>
      </w:r>
    </w:p>
    <w:p>
      <w:pPr>
        <w:pStyle w:val="Heading2"/>
        <w:bidi/>
      </w:pPr>
      <w:r>
        <w:rPr>
          <w:lang w:val="ar_AE" w:bidi="ar_AE"/>
        </w:rPr>
        <w:t>العدد 23: 23–24</w:t>
      </w:r>
      <w:r>
        <w:rPr>
          <w:lang w:val="ar_AE" w:bidi="ar_AE"/>
        </w:rPr>
      </w:r>
    </w:p>
    <w:p>
      <w:pPr>
        <w:bidi/>
      </w:pPr>
      <w:r>
        <w:rPr>
          <w:lang w:val="ar_AE" w:bidi="ar_AE"/>
        </w:rPr>
      </w:r>
      <w:r>
        <w:rPr>
          <w:lang w:val="ar_AE" w:bidi="ar_AE"/>
        </w:rPr>
        <w:t>لا يمكن لأي لعنة أن تؤثر في إسرائيل لأنهم قد نالوا بركة الله (</w:t>
      </w:r>
      <w:hyperlink r:id="rId612">
        <w:r>
          <w:rPr>
            <w:lang w:val="ar_AE" w:bidi="ar_AE"/>
          </w:rPr>
          <w:rPr>
            <w:color w:val="0000EE"/>
            <w:u w:val="single"/>
          </w:rPr>
          <w:t>22:12</w:t>
        </w:r>
      </w:hyperlink>
      <w:r>
        <w:rPr>
          <w:lang w:val="ar_AE" w:bidi="ar_AE"/>
        </w:rPr>
        <w:t xml:space="preserve">; قارن </w:t>
      </w:r>
      <w:hyperlink r:id="rId605">
        <w:r>
          <w:rPr>
            <w:lang w:val="ar_AE" w:bidi="ar_AE"/>
          </w:rPr>
          <w:rPr>
            <w:color w:val="0000EE"/>
            <w:u w:val="single"/>
          </w:rPr>
          <w:t>تكوين 12:2–3</w:t>
        </w:r>
      </w:hyperlink>
      <w:r>
        <w:rPr>
          <w:lang w:val="ar_AE" w:bidi="ar_AE"/>
        </w:rPr>
        <w:t xml:space="preserve">; </w:t>
      </w:r>
      <w:hyperlink r:id="rId613">
        <w:r>
          <w:rPr>
            <w:lang w:val="ar_AE" w:bidi="ar_AE"/>
          </w:rPr>
          <w:rPr>
            <w:color w:val="0000EE"/>
            <w:u w:val="single"/>
          </w:rPr>
          <w:t>22:17–18</w:t>
        </w:r>
      </w:hyperlink>
      <w:r>
        <w:rPr>
          <w:lang w:val="ar_AE" w:bidi="ar_AE"/>
        </w:rPr>
        <w:t xml:space="preserve">). لقد كان شعب إسرائيل في أمان من الأذى الذي أراد موآب ومِدْيَان أن يلحقوه به باستخدام العرافة (قارن </w:t>
      </w:r>
      <w:hyperlink r:id="rId600">
        <w:r>
          <w:rPr>
            <w:lang w:val="ar_AE" w:bidi="ar_AE"/>
          </w:rPr>
          <w:rPr>
            <w:color w:val="0000EE"/>
            <w:u w:val="single"/>
          </w:rPr>
          <w:t>عدد 24:1</w:t>
        </w:r>
      </w:hyperlink>
      <w:r>
        <w:rPr>
          <w:lang w:val="ar_AE" w:bidi="ar_AE"/>
        </w:rPr>
        <w:t xml:space="preserve">); وستصبح إسرائيل مشهورة لأن الله كان يحفظهم من الأذى (انظر </w:t>
      </w:r>
      <w:hyperlink r:id="rId614">
        <w:r>
          <w:rPr>
            <w:lang w:val="ar_AE" w:bidi="ar_AE"/>
          </w:rPr>
          <w:rPr>
            <w:color w:val="0000EE"/>
            <w:u w:val="single"/>
          </w:rPr>
          <w:t>يشوع 2:9–11</w:t>
        </w:r>
      </w:hyperlink>
      <w:r>
        <w:rPr>
          <w:lang w:val="ar_AE" w:bidi="ar_AE"/>
        </w:rPr>
        <w:t xml:space="preserve">; قارن </w:t>
      </w:r>
      <w:hyperlink r:id="rId615">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27–24: 14</w:t>
      </w:r>
      <w:r>
        <w:rPr>
          <w:lang w:val="ar_AE" w:bidi="ar_AE"/>
        </w:rPr>
      </w:r>
    </w:p>
    <w:p>
      <w:pPr>
        <w:bidi/>
      </w:pPr>
      <w:r>
        <w:rPr>
          <w:lang w:val="ar_AE" w:bidi="ar_AE"/>
        </w:rPr>
      </w:r>
      <w:r>
        <w:rPr>
          <w:lang w:val="ar_AE" w:bidi="ar_AE"/>
        </w:rPr>
        <w:t xml:space="preserve">بعد أن خاب أمل بالاق من بركة بلعام، كان يأمل أن يؤدي تغيير آخر للموقع إلى نتائج مختلفة. على الرغم من أن موقع </w:t>
      </w:r>
      <w:r>
        <w:rPr>
          <w:lang w:val="ar_AE" w:bidi="ar_AE"/>
        </w:rPr>
        <w:t>رأسِ فغور</w:t>
      </w:r>
      <w:r>
        <w:rPr>
          <w:lang w:val="ar_AE" w:bidi="ar_AE"/>
        </w:rPr>
        <w:t xml:space="preserve"> غير معروف، فمن المحتمل أن يكون هذا المكان قريباً من موقع عبادة ٱلْبَعْلِ في فغور (قارن </w:t>
      </w:r>
      <w:hyperlink r:id="rId616">
        <w:r>
          <w:rPr>
            <w:lang w:val="ar_AE" w:bidi="ar_AE"/>
          </w:rPr>
          <w:rPr>
            <w:color w:val="0000EE"/>
            <w:u w:val="single"/>
          </w:rPr>
          <w:t>25:3</w:t>
        </w:r>
      </w:hyperlink>
      <w:r>
        <w:rPr>
          <w:lang w:val="ar_AE" w:bidi="ar_AE"/>
        </w:rPr>
        <w:t xml:space="preserve">, </w:t>
      </w:r>
      <w:hyperlink r:id="rId617">
        <w:r>
          <w:rPr>
            <w:lang w:val="ar_AE" w:bidi="ar_AE"/>
          </w:rPr>
          <w:rPr>
            <w:color w:val="0000EE"/>
            <w:u w:val="single"/>
          </w:rPr>
          <w:t>5</w:t>
        </w:r>
      </w:hyperlink>
      <w:r>
        <w:rPr>
          <w:lang w:val="ar_AE" w:bidi="ar_AE"/>
        </w:rPr>
        <w:t xml:space="preserve">) وبيت فغور المذكور في </w:t>
      </w:r>
      <w:hyperlink r:id="rId618">
        <w:r>
          <w:rPr>
            <w:lang w:val="ar_AE" w:bidi="ar_AE"/>
          </w:rPr>
          <w:rPr>
            <w:color w:val="0000EE"/>
            <w:u w:val="single"/>
          </w:rPr>
          <w:t>تثنية 3:29</w:t>
        </w:r>
      </w:hyperlink>
      <w:r>
        <w:rPr>
          <w:lang w:val="ar_AE" w:bidi="ar_AE"/>
        </w:rPr>
        <w:t xml:space="preserve">; </w:t>
      </w:r>
      <w:hyperlink r:id="rId619">
        <w:r>
          <w:rPr>
            <w:lang w:val="ar_AE" w:bidi="ar_AE"/>
          </w:rPr>
          <w:rPr>
            <w:color w:val="0000EE"/>
            <w:u w:val="single"/>
          </w:rPr>
          <w:t>34:6</w:t>
        </w:r>
      </w:hyperlink>
      <w:r>
        <w:rPr>
          <w:lang w:val="ar_AE" w:bidi="ar_AE"/>
        </w:rPr>
        <w:t>، حيث دُفن موسَى.</w:t>
      </w:r>
      <w:r>
        <w:rPr>
          <w:lang w:val="ar_AE" w:bidi="ar_AE"/>
        </w:rPr>
      </w:r>
      <w:r>
        <w:rPr>
          <w:lang w:val="ar_AE" w:bidi="ar_AE"/>
        </w:rPr>
      </w:r>
    </w:p>
    <w:p>
      <w:pPr>
        <w:bidi/>
      </w:pPr>
      <w:r>
        <w:rPr>
          <w:lang w:val="ar_AE" w:bidi="ar_AE"/>
        </w:rPr>
      </w:r>
    </w:p>
    <w:p>
      <w:pPr>
        <w:pStyle w:val="Heading2"/>
        <w:bidi/>
      </w:pPr>
      <w:r>
        <w:rPr>
          <w:lang w:val="ar_AE" w:bidi="ar_AE"/>
        </w:rPr>
        <w:t>العدد 24: 1–2</w:t>
      </w:r>
      <w:r>
        <w:rPr>
          <w:lang w:val="ar_AE" w:bidi="ar_AE"/>
        </w:rPr>
      </w:r>
    </w:p>
    <w:p>
      <w:pPr>
        <w:bidi/>
      </w:pPr>
      <w:r>
        <w:rPr>
          <w:lang w:val="ar_AE" w:bidi="ar_AE"/>
        </w:rPr>
      </w:r>
      <w:r>
        <w:rPr>
          <w:lang w:val="ar_AE" w:bidi="ar_AE"/>
        </w:rPr>
        <w:t>على عكس ما حدث سابقًا (</w:t>
      </w:r>
      <w:hyperlink r:id="rId620">
        <w:r>
          <w:rPr>
            <w:lang w:val="ar_AE" w:bidi="ar_AE"/>
          </w:rPr>
          <w:rPr>
            <w:color w:val="0000EE"/>
            <w:u w:val="single"/>
          </w:rPr>
          <w:t>23:3</w:t>
        </w:r>
      </w:hyperlink>
      <w:r>
        <w:rPr>
          <w:lang w:val="ar_AE" w:bidi="ar_AE"/>
        </w:rPr>
        <w:t xml:space="preserve">, </w:t>
      </w:r>
      <w:hyperlink r:id="rId621">
        <w:r>
          <w:rPr>
            <w:lang w:val="ar_AE" w:bidi="ar_AE"/>
          </w:rPr>
          <w:rPr>
            <w:color w:val="0000EE"/>
            <w:u w:val="single"/>
          </w:rPr>
          <w:t>15</w:t>
        </w:r>
      </w:hyperlink>
      <w:r>
        <w:rPr>
          <w:lang w:val="ar_AE" w:bidi="ar_AE"/>
        </w:rPr>
        <w:t>)، لم يلجأ بلعام هذه المرة إلى العرافة. فقد كان يعلم أن الطوالع والعلامات لا يمكن أن تضر بإسرائيل (</w:t>
      </w:r>
      <w:hyperlink r:id="rId599">
        <w:r>
          <w:rPr>
            <w:lang w:val="ar_AE" w:bidi="ar_AE"/>
          </w:rPr>
          <w:rPr>
            <w:color w:val="0000EE"/>
            <w:u w:val="single"/>
          </w:rPr>
          <w:t>23:23</w:t>
        </w:r>
      </w:hyperlink>
      <w:r>
        <w:rPr>
          <w:lang w:val="ar_AE" w:bidi="ar_AE"/>
        </w:rPr>
        <w:t>)، لذلك توقف عن التطلع إليها. وبدلاً من ذلك، استقبل بَلْعَام النبوة مباشرة من روح ٱلله.</w:t>
      </w:r>
      <w:r>
        <w:rPr>
          <w:lang w:val="ar_AE" w:bidi="ar_AE"/>
        </w:rPr>
      </w:r>
      <w:r>
        <w:rPr>
          <w:lang w:val="ar_AE" w:bidi="ar_AE"/>
        </w:rPr>
      </w:r>
    </w:p>
    <w:p>
      <w:pPr>
        <w:bidi/>
      </w:pPr>
      <w:r>
        <w:rPr>
          <w:lang w:val="ar_AE" w:bidi="ar_AE"/>
        </w:rPr>
      </w:r>
    </w:p>
    <w:p>
      <w:pPr>
        <w:pStyle w:val="Heading2"/>
        <w:bidi/>
      </w:pPr>
      <w:r>
        <w:rPr>
          <w:lang w:val="ar_AE" w:bidi="ar_AE"/>
        </w:rPr>
        <w:t>العدد 24: 3–9</w:t>
      </w:r>
      <w:r>
        <w:rPr>
          <w:lang w:val="ar_AE" w:bidi="ar_AE"/>
        </w:rPr>
      </w:r>
    </w:p>
    <w:p>
      <w:pPr>
        <w:bidi/>
      </w:pPr>
      <w:r>
        <w:rPr>
          <w:lang w:val="ar_AE" w:bidi="ar_AE"/>
        </w:rPr>
      </w:r>
      <w:r>
        <w:rPr>
          <w:lang w:val="ar_AE" w:bidi="ar_AE"/>
        </w:rPr>
        <w:t>تحتوي النبوة الثالثة على وصف آخر لخطة الله في بركة إسرائيل.</w:t>
      </w:r>
      <w:r>
        <w:rPr>
          <w:lang w:val="ar_AE" w:bidi="ar_AE"/>
        </w:rPr>
      </w:r>
      <w:r>
        <w:rPr>
          <w:lang w:val="ar_AE" w:bidi="ar_AE"/>
        </w:rPr>
      </w:r>
    </w:p>
    <w:p>
      <w:pPr>
        <w:bidi/>
      </w:pPr>
      <w:r>
        <w:rPr>
          <w:lang w:val="ar_AE" w:bidi="ar_AE"/>
        </w:rPr>
      </w:r>
    </w:p>
    <w:p>
      <w:pPr>
        <w:pStyle w:val="Heading2"/>
        <w:bidi/>
      </w:pPr>
      <w:r>
        <w:rPr>
          <w:lang w:val="ar_AE" w:bidi="ar_AE"/>
        </w:rPr>
        <w:t>العدد 24: 5–6</w:t>
      </w:r>
      <w:r>
        <w:rPr>
          <w:lang w:val="ar_AE" w:bidi="ar_AE"/>
        </w:rPr>
      </w:r>
    </w:p>
    <w:p>
      <w:pPr>
        <w:bidi/>
      </w:pPr>
      <w:r>
        <w:rPr>
          <w:lang w:val="ar_AE" w:bidi="ar_AE"/>
        </w:rPr>
      </w:r>
      <w:r>
        <w:rPr>
          <w:lang w:val="ar_AE" w:bidi="ar_AE"/>
        </w:rPr>
        <w:t>انعكست محبة الله لشعبه في البركات التي أغدقها عليهم.</w:t>
      </w:r>
      <w:r>
        <w:rPr>
          <w:lang w:val="ar_AE" w:bidi="ar_AE"/>
        </w:rPr>
      </w:r>
      <w:r>
        <w:rPr>
          <w:lang w:val="ar_AE" w:bidi="ar_AE"/>
        </w:rPr>
      </w:r>
    </w:p>
    <w:p>
      <w:pPr>
        <w:bidi/>
      </w:pPr>
      <w:r>
        <w:rPr>
          <w:lang w:val="ar_AE" w:bidi="ar_AE"/>
        </w:rPr>
      </w:r>
    </w:p>
    <w:p>
      <w:pPr>
        <w:pStyle w:val="Heading2"/>
        <w:bidi/>
      </w:pPr>
      <w:r>
        <w:rPr>
          <w:lang w:val="ar_AE" w:bidi="ar_AE"/>
        </w:rPr>
        <w:t>العدد 24: 6–7</w:t>
      </w:r>
      <w:r>
        <w:rPr>
          <w:lang w:val="ar_AE" w:bidi="ar_AE"/>
        </w:rPr>
      </w:r>
    </w:p>
    <w:p>
      <w:pPr>
        <w:bidi/>
      </w:pPr>
      <w:r>
        <w:rPr>
          <w:lang w:val="ar_AE" w:bidi="ar_AE"/>
        </w:rPr>
      </w:r>
      <w:r>
        <w:rPr>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2">
        <w:r>
          <w:rPr>
            <w:lang w:val="ar_AE" w:bidi="ar_AE"/>
          </w:rPr>
          <w:rPr>
            <w:color w:val="0000EE"/>
            <w:u w:val="single"/>
          </w:rPr>
          <w:t>24:7</w:t>
        </w:r>
      </w:hyperlink>
      <w:r>
        <w:rPr>
          <w:lang w:val="ar_AE" w:bidi="ar_AE"/>
        </w:rPr>
        <w:t xml:space="preserve">)، كما ذُكر في </w:t>
      </w:r>
      <w:hyperlink r:id="rId608">
        <w:r>
          <w:rPr>
            <w:lang w:val="ar_AE" w:bidi="ar_AE"/>
          </w:rPr>
          <w:rPr>
            <w:color w:val="0000EE"/>
            <w:u w:val="single"/>
          </w:rPr>
          <w:t>23:10</w:t>
        </w:r>
      </w:hyperlink>
      <w:r>
        <w:rPr>
          <w:lang w:val="ar_AE" w:bidi="ar_AE"/>
        </w:rPr>
        <w:t xml:space="preserve">. وسيصبح هذا واضحًا أيضًا في التعداد الثاني (الإصحاح </w:t>
      </w:r>
      <w:hyperlink r:id="rId623">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7–9</w:t>
      </w:r>
      <w:r>
        <w:rPr>
          <w:lang w:val="ar_AE" w:bidi="ar_AE"/>
        </w:rPr>
      </w:r>
    </w:p>
    <w:p>
      <w:pPr>
        <w:bidi/>
      </w:pPr>
      <w:r>
        <w:rPr>
          <w:lang w:val="ar_AE" w:bidi="ar_AE"/>
        </w:rPr>
      </w:r>
      <w:r>
        <w:rPr>
          <w:lang w:val="ar_AE" w:bidi="ar_AE"/>
        </w:rPr>
        <w:t xml:space="preserve">سَتُمَكِّن بركة الله بني إسرائيل من التغلب على أعدائهم (انظر </w:t>
      </w:r>
      <w:hyperlink r:id="rId624">
        <w:r>
          <w:rPr>
            <w:lang w:val="ar_AE" w:bidi="ar_AE"/>
          </w:rPr>
          <w:rPr>
            <w:color w:val="0000EE"/>
            <w:u w:val="single"/>
          </w:rPr>
          <w:t>24:15–24</w:t>
        </w:r>
      </w:hyperlink>
      <w:r>
        <w:rPr>
          <w:lang w:val="ar_AE" w:bidi="ar_AE"/>
        </w:rPr>
        <w:t>). • كان أجاج ملكًا لعماليق</w:t>
      </w:r>
      <w:r>
        <w:rPr>
          <w:lang w:val="ar_AE" w:bidi="ar_AE"/>
        </w:rPr>
        <w:t xml:space="preserve"> والذي هز</w:t>
      </w:r>
      <w:r>
        <w:rPr>
          <w:lang w:val="ar_AE" w:bidi="ar_AE"/>
        </w:rPr>
        <w:t>مه شاول (</w:t>
      </w:r>
      <w:hyperlink r:id="rId625">
        <w:r>
          <w:rPr>
            <w:lang w:val="ar_AE" w:bidi="ar_AE"/>
          </w:rPr>
          <w:rPr>
            <w:color w:val="0000EE"/>
            <w:u w:val="single"/>
          </w:rPr>
          <w:t>1 صم 15:7–9</w:t>
        </w:r>
      </w:hyperlink>
      <w:r>
        <w:rPr>
          <w:lang w:val="ar_AE" w:bidi="ar_AE"/>
        </w:rPr>
        <w:t xml:space="preserve">, </w:t>
      </w:r>
      <w:hyperlink r:id="rId626">
        <w:r>
          <w:rPr>
            <w:lang w:val="ar_AE" w:bidi="ar_AE"/>
          </w:rPr>
          <w:rPr>
            <w:color w:val="0000EE"/>
            <w:u w:val="single"/>
          </w:rPr>
          <w:t>32–33</w:t>
        </w:r>
      </w:hyperlink>
      <w:r>
        <w:rPr>
          <w:lang w:val="ar_AE" w:bidi="ar_AE"/>
        </w:rPr>
        <w:t xml:space="preserve">). كان العمالقة، وهم من سكان الصحراء، أعداء تقليديين للعبرانيين (قارن </w:t>
      </w:r>
      <w:hyperlink r:id="rId627">
        <w:r>
          <w:rPr>
            <w:lang w:val="ar_AE" w:bidi="ar_AE"/>
          </w:rPr>
          <w:rPr>
            <w:color w:val="0000EE"/>
            <w:u w:val="single"/>
          </w:rPr>
          <w:t>عدد 14:45</w:t>
        </w:r>
      </w:hyperlink>
      <w:r>
        <w:rPr>
          <w:lang w:val="ar_AE" w:bidi="ar_AE"/>
        </w:rPr>
        <w:t xml:space="preserve">; </w:t>
      </w:r>
      <w:hyperlink r:id="rId628">
        <w:r>
          <w:rPr>
            <w:lang w:val="ar_AE" w:bidi="ar_AE"/>
          </w:rPr>
          <w:rPr>
            <w:color w:val="0000EE"/>
            <w:u w:val="single"/>
          </w:rPr>
          <w:t>خروج 17:8–16</w:t>
        </w:r>
      </w:hyperlink>
      <w:r>
        <w:rPr>
          <w:lang w:val="ar_AE" w:bidi="ar_AE"/>
        </w:rPr>
        <w:t>)، ومن المرجح أن اسم أجاج كان اللقب التقليدي لملكهم. ومنذ أن أخرج الله إسرائيل من مصر، كان يقاتل نيابة عنهم، مثل محارب وكحيوان بري (</w:t>
      </w:r>
      <w:r>
        <w:rPr>
          <w:lang w:val="ar_AE" w:bidi="ar_AE"/>
        </w:rPr>
        <w:t xml:space="preserve">ٱلرِّئْم </w:t>
      </w:r>
      <w:r>
        <w:rPr>
          <w:lang w:val="ar_AE" w:bidi="ar_AE"/>
        </w:rPr>
        <w:t xml:space="preserve">والأسد؛ </w:t>
      </w:r>
      <w:hyperlink r:id="rId629">
        <w:r>
          <w:rPr>
            <w:lang w:val="ar_AE" w:bidi="ar_AE"/>
          </w:rPr>
          <w:rPr>
            <w:color w:val="0000EE"/>
            <w:u w:val="single"/>
          </w:rPr>
          <w:t>عدد 24:8–9</w:t>
        </w:r>
      </w:hyperlink>
      <w:r>
        <w:rPr>
          <w:lang w:val="ar_AE" w:bidi="ar_AE"/>
        </w:rPr>
        <w:t xml:space="preserve">). • </w:t>
      </w:r>
      <w:r>
        <w:rPr>
          <w:lang w:val="ar_AE" w:bidi="ar_AE"/>
        </w:rPr>
        <w:t xml:space="preserve">مُبارَكٌ </w:t>
      </w:r>
      <w:r>
        <w:rPr>
          <w:lang w:val="ar_AE" w:bidi="ar_AE"/>
        </w:rPr>
        <w:t xml:space="preserve"> … </w:t>
      </w:r>
      <w:r>
        <w:rPr>
          <w:lang w:val="ar_AE" w:bidi="ar_AE"/>
        </w:rPr>
        <w:t>مَلعونٌ</w:t>
      </w:r>
      <w:r>
        <w:rPr>
          <w:lang w:val="ar_AE" w:bidi="ar_AE"/>
        </w:rPr>
        <w:t xml:space="preserve">: انظر </w:t>
      </w:r>
      <w:hyperlink r:id="rId630">
        <w:r>
          <w:rPr>
            <w:lang w:val="ar_AE" w:bidi="ar_AE"/>
          </w:rPr>
          <w:rPr>
            <w:color w:val="0000EE"/>
            <w:u w:val="single"/>
          </w:rPr>
          <w:t>تكوين 12:3</w:t>
        </w:r>
      </w:hyperlink>
      <w:r>
        <w:rPr>
          <w:lang w:val="ar_AE" w:bidi="ar_AE"/>
        </w:rPr>
        <w:t xml:space="preserve">; </w:t>
      </w:r>
      <w:hyperlink r:id="rId631">
        <w:r>
          <w:rPr>
            <w:lang w:val="ar_AE" w:bidi="ar_AE"/>
          </w:rPr>
          <w:rPr>
            <w:color w:val="0000EE"/>
            <w:u w:val="single"/>
          </w:rPr>
          <w:t>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lang w:val="ar_AE" w:bidi="ar_AE"/>
        </w:rPr>
        <w:t xml:space="preserve">لقد صَفَّقَ بَالَاق بيديه توبيخًا (انظر </w:t>
      </w:r>
      <w:hyperlink r:id="rId632">
        <w:r>
          <w:rPr>
            <w:lang w:val="ar_AE" w:bidi="ar_AE"/>
          </w:rPr>
          <w:rPr>
            <w:color w:val="0000EE"/>
            <w:u w:val="single"/>
          </w:rPr>
          <w:t>أيوب 27:23</w:t>
        </w:r>
      </w:hyperlink>
      <w:r>
        <w:rPr>
          <w:lang w:val="ar_AE" w:bidi="ar_AE"/>
        </w:rPr>
        <w:t xml:space="preserve">; </w:t>
      </w:r>
      <w:hyperlink r:id="rId633">
        <w:r>
          <w:rPr>
            <w:lang w:val="ar_AE" w:bidi="ar_AE"/>
          </w:rPr>
          <w:rPr>
            <w:color w:val="0000EE"/>
            <w:u w:val="single"/>
          </w:rPr>
          <w:t>مراثي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lang w:val="ar_AE" w:bidi="ar_AE"/>
        </w:rPr>
        <w:t>هَلُمَّ أُنبِئكَ بما يَفعَلُهُ هذا الشَّعبُ بشَعبِكَ في آخِرِ الأيّامِ</w:t>
      </w:r>
      <w:r>
        <w:rPr>
          <w:lang w:val="ar_AE" w:bidi="ar_AE"/>
        </w:rPr>
        <w:t>: بما أن بَالَاق سعى للعن إِسْرَائِيل، فإنه هو وشعبه سيكونون ملعونين (</w:t>
      </w:r>
      <w:hyperlink r:id="rId634">
        <w:r>
          <w:rPr>
            <w:lang w:val="ar_AE" w:bidi="ar_AE"/>
          </w:rPr>
          <w:rPr>
            <w:color w:val="0000EE"/>
            <w:u w:val="single"/>
          </w:rPr>
          <w:t>24:9</w:t>
        </w:r>
      </w:hyperlink>
      <w:r>
        <w:rPr>
          <w:lang w:val="ar_AE" w:bidi="ar_AE"/>
        </w:rPr>
        <w:t>). والضرر الذي كان بَالَاق يأمل أن يلحقه بإِسْرَائِيل سيقع على موآب.</w:t>
      </w:r>
      <w:r>
        <w:rPr>
          <w:lang w:val="ar_AE" w:bidi="ar_AE"/>
        </w:rPr>
      </w:r>
      <w:r>
        <w:rPr>
          <w:lang w:val="ar_AE" w:bidi="ar_AE"/>
        </w:rPr>
      </w:r>
    </w:p>
    <w:p>
      <w:pPr>
        <w:bidi/>
      </w:pPr>
      <w:r>
        <w:rPr>
          <w:lang w:val="ar_AE" w:bidi="ar_AE"/>
        </w:rPr>
      </w:r>
    </w:p>
    <w:p>
      <w:pPr>
        <w:pStyle w:val="Heading2"/>
        <w:bidi/>
      </w:pPr>
      <w:r>
        <w:rPr>
          <w:lang w:val="ar_AE" w:bidi="ar_AE"/>
        </w:rPr>
        <w:t>العدد 24: 15–25</w:t>
      </w:r>
      <w:r>
        <w:rPr>
          <w:lang w:val="ar_AE" w:bidi="ar_AE"/>
        </w:rPr>
      </w:r>
    </w:p>
    <w:p>
      <w:pPr>
        <w:bidi/>
      </w:pPr>
      <w:r>
        <w:rPr>
          <w:lang w:val="ar_AE" w:bidi="ar_AE"/>
        </w:rPr>
      </w:r>
      <w:r>
        <w:rPr>
          <w:lang w:val="ar_AE" w:bidi="ar_AE"/>
        </w:rPr>
        <w:t xml:space="preserve">تقدم هذه النبوة تفاصيل أكثر تحديدًا من الثلاثة الأولى. وبناءً على رؤية أخرى من </w:t>
      </w:r>
      <w:r>
        <w:rPr>
          <w:lang w:val="ar_AE" w:bidi="ar_AE"/>
        </w:rPr>
        <w:t xml:space="preserve">العَليِّ </w:t>
      </w:r>
      <w:r>
        <w:rPr>
          <w:lang w:val="ar_AE" w:bidi="ar_AE"/>
        </w:rPr>
        <w:t>(</w:t>
      </w:r>
      <w:hyperlink r:id="rId635">
        <w:r>
          <w:rPr>
            <w:lang w:val="ar_AE" w:bidi="ar_AE"/>
          </w:rPr>
          <w:rPr>
            <w:color w:val="0000EE"/>
            <w:u w:val="single"/>
          </w:rPr>
          <w:t>24:16</w:t>
        </w:r>
      </w:hyperlink>
      <w:r>
        <w:rPr>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6">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lang w:val="ar_AE" w:bidi="ar_AE"/>
        </w:rPr>
        <w:t xml:space="preserve">كان الكوكب رمزًا للملك (قارن </w:t>
      </w:r>
      <w:hyperlink r:id="rId637">
        <w:r>
          <w:rPr>
            <w:lang w:val="ar_AE" w:bidi="ar_AE"/>
          </w:rPr>
          <w:rPr>
            <w:color w:val="0000EE"/>
            <w:u w:val="single"/>
          </w:rPr>
          <w:t>إشعياء 14:12</w:t>
        </w:r>
      </w:hyperlink>
      <w:r>
        <w:rPr>
          <w:lang w:val="ar_AE" w:bidi="ar_AE"/>
        </w:rPr>
        <w:t xml:space="preserve">; </w:t>
      </w:r>
      <w:hyperlink r:id="rId638">
        <w:r>
          <w:rPr>
            <w:lang w:val="ar_AE" w:bidi="ar_AE"/>
          </w:rPr>
          <w:rPr>
            <w:color w:val="0000EE"/>
            <w:u w:val="single"/>
          </w:rPr>
          <w:t>متى 2:1–10</w:t>
        </w:r>
      </w:hyperlink>
      <w:r>
        <w:rPr>
          <w:lang w:val="ar_AE" w:bidi="ar_AE"/>
        </w:rPr>
        <w:t xml:space="preserve">)، وكان القضيب يمثل القوة والعظمة (قارن </w:t>
      </w:r>
      <w:hyperlink r:id="rId639">
        <w:r>
          <w:rPr>
            <w:lang w:val="ar_AE" w:bidi="ar_AE"/>
          </w:rPr>
          <w:rPr>
            <w:color w:val="0000EE"/>
            <w:u w:val="single"/>
          </w:rPr>
          <w:t>تكوين 49:10</w:t>
        </w:r>
      </w:hyperlink>
      <w:r>
        <w:rPr>
          <w:lang w:val="ar_AE" w:bidi="ar_AE"/>
        </w:rPr>
        <w:t xml:space="preserve">; </w:t>
      </w:r>
      <w:hyperlink r:id="rId640">
        <w:r>
          <w:rPr>
            <w:lang w:val="ar_AE" w:bidi="ar_AE"/>
          </w:rPr>
          <w:rPr>
            <w:color w:val="0000EE"/>
            <w:u w:val="single"/>
          </w:rPr>
          <w:t>مزمور 45:6</w:t>
        </w:r>
      </w:hyperlink>
      <w:r>
        <w:rPr>
          <w:lang w:val="ar_AE" w:bidi="ar_AE"/>
        </w:rPr>
        <w:t xml:space="preserve">). ويتناسب الملك داود مع هذا الوصف تاريخيًا. تم ذكر هزيمة الموآبيين في </w:t>
      </w:r>
      <w:hyperlink r:id="rId636">
        <w:r>
          <w:rPr>
            <w:lang w:val="ar_AE" w:bidi="ar_AE"/>
          </w:rPr>
          <w:rPr>
            <w:color w:val="0000EE"/>
            <w:u w:val="single"/>
          </w:rPr>
          <w:t>عدد 24:17</w:t>
        </w:r>
      </w:hyperlink>
      <w:r>
        <w:rPr>
          <w:lang w:val="ar_AE" w:bidi="ar_AE"/>
        </w:rPr>
        <w:t>، وكانوا من بين الشعوب التي غزاها داود خلال فترة حكمه (</w:t>
      </w:r>
      <w:hyperlink r:id="rId641">
        <w:r>
          <w:rPr>
            <w:lang w:val="ar_AE" w:bidi="ar_AE"/>
          </w:rPr>
          <w:rPr>
            <w:color w:val="0000EE"/>
            <w:u w:val="single"/>
          </w:rPr>
          <w:t>2 صموئيل 8:2</w:t>
        </w:r>
      </w:hyperlink>
      <w:r>
        <w:rPr>
          <w:lang w:val="ar_AE" w:bidi="ar_AE"/>
        </w:rPr>
        <w:t xml:space="preserve">)، رغم أن موآب بقيت عدوًا خطيرًا لإسرائيل بعد زمن داود (قارن </w:t>
      </w:r>
      <w:hyperlink r:id="rId642">
        <w:r>
          <w:rPr>
            <w:lang w:val="ar_AE" w:bidi="ar_AE"/>
          </w:rPr>
          <w:rPr>
            <w:color w:val="0000EE"/>
            <w:u w:val="single"/>
          </w:rPr>
          <w:t>2 ملوك 3:1–27</w:t>
        </w:r>
      </w:hyperlink>
      <w:r>
        <w:rPr>
          <w:lang w:val="ar_AE" w:bidi="ar_AE"/>
        </w:rPr>
        <w:t xml:space="preserve">; </w:t>
      </w:r>
      <w:hyperlink r:id="rId643">
        <w:r>
          <w:rPr>
            <w:lang w:val="ar_AE" w:bidi="ar_AE"/>
          </w:rPr>
          <w:rPr>
            <w:color w:val="0000EE"/>
            <w:u w:val="single"/>
          </w:rPr>
          <w:t>إشعياء 15–16</w:t>
        </w:r>
      </w:hyperlink>
      <w:r>
        <w:rPr>
          <w:lang w:val="ar_AE" w:bidi="ar_AE"/>
        </w:rPr>
        <w:t xml:space="preserve">; </w:t>
      </w:r>
      <w:hyperlink r:id="rId644">
        <w:r>
          <w:rPr>
            <w:lang w:val="ar_AE" w:bidi="ar_AE"/>
          </w:rPr>
          <w:rPr>
            <w:color w:val="0000EE"/>
            <w:u w:val="single"/>
          </w:rPr>
          <w:t>إرميا 48</w:t>
        </w:r>
      </w:hyperlink>
      <w:r>
        <w:rPr>
          <w:lang w:val="ar_AE" w:bidi="ar_AE"/>
        </w:rPr>
        <w:t xml:space="preserve">). ويرى العديد من المفسرين أن هذا الرمز يمكن أن يتعدى داود. فالمسيحيون يعتبرون يسوع الناصري "النجم" (قارن </w:t>
      </w:r>
      <w:hyperlink r:id="rId645">
        <w:r>
          <w:rPr>
            <w:lang w:val="ar_AE" w:bidi="ar_AE"/>
          </w:rPr>
          <w:rPr>
            <w:color w:val="0000EE"/>
            <w:u w:val="single"/>
          </w:rPr>
          <w:t>متى 2:2</w:t>
        </w:r>
      </w:hyperlink>
      <w:r>
        <w:rPr>
          <w:lang w:val="ar_AE" w:bidi="ar_AE"/>
        </w:rPr>
        <w:t xml:space="preserve">; </w:t>
      </w:r>
      <w:hyperlink r:id="rId646">
        <w:r>
          <w:rPr>
            <w:lang w:val="ar_AE" w:bidi="ar_AE"/>
          </w:rPr>
          <w:rPr>
            <w:color w:val="0000EE"/>
            <w:u w:val="single"/>
          </w:rPr>
          <w:t>2 بطرس 1:19</w:t>
        </w:r>
      </w:hyperlink>
      <w:r>
        <w:rPr>
          <w:lang w:val="ar_AE" w:bidi="ar_AE"/>
        </w:rPr>
        <w:t xml:space="preserve">; </w:t>
      </w:r>
      <w:hyperlink r:id="rId647">
        <w:r>
          <w:rPr>
            <w:lang w:val="ar_AE" w:bidi="ar_AE"/>
          </w:rPr>
          <w:rPr>
            <w:color w:val="0000EE"/>
            <w:u w:val="single"/>
          </w:rPr>
          <w:t>رؤيا 2:28</w:t>
        </w:r>
      </w:hyperlink>
      <w:r>
        <w:rPr>
          <w:lang w:val="ar_AE" w:bidi="ar_AE"/>
        </w:rPr>
        <w:t xml:space="preserve">; </w:t>
      </w:r>
      <w:hyperlink r:id="rId648">
        <w:r>
          <w:rPr>
            <w:lang w:val="ar_AE" w:bidi="ar_AE"/>
          </w:rPr>
          <w:rPr>
            <w:color w:val="0000EE"/>
            <w:u w:val="single"/>
          </w:rPr>
          <w:t>22:16</w:t>
        </w:r>
      </w:hyperlink>
      <w:r>
        <w:rPr>
          <w:lang w:val="ar_AE" w:bidi="ar_AE"/>
        </w:rPr>
        <w:t>) و"ال</w:t>
      </w:r>
      <w:r>
        <w:rPr>
          <w:lang w:val="ar_AE" w:bidi="ar_AE"/>
        </w:rPr>
        <w:t>قَضِيب"</w:t>
      </w:r>
      <w:r>
        <w:rPr>
          <w:lang w:val="ar_AE" w:bidi="ar_AE"/>
        </w:rPr>
        <w:t xml:space="preserve"> (قارن </w:t>
      </w:r>
      <w:hyperlink r:id="rId649">
        <w:r>
          <w:rPr>
            <w:lang w:val="ar_AE" w:bidi="ar_AE"/>
          </w:rPr>
          <w:rPr>
            <w:color w:val="0000EE"/>
            <w:u w:val="single"/>
          </w:rPr>
          <w:t>عبرانيين 1:8</w:t>
        </w:r>
      </w:hyperlink>
      <w:r>
        <w:rPr>
          <w:lang w:val="ar_AE" w:bidi="ar_AE"/>
        </w:rPr>
        <w:t xml:space="preserve">). • كان </w:t>
      </w:r>
      <w:r>
        <w:rPr>
          <w:lang w:val="ar_AE" w:bidi="ar_AE"/>
        </w:rPr>
        <w:t>بَني الوَغَى</w:t>
      </w:r>
      <w:r>
        <w:rPr>
          <w:lang w:val="ar_AE" w:bidi="ar_AE"/>
        </w:rPr>
        <w:t xml:space="preserve"> على الأرجح هم السوتو القدماء، ولكن من المحتمل أن المقصود بهم هو أدوم/سعير (أيضًا غزاها داود; </w:t>
      </w:r>
      <w:hyperlink r:id="rId650">
        <w:r>
          <w:rPr>
            <w:lang w:val="ar_AE" w:bidi="ar_AE"/>
          </w:rPr>
          <w:rPr>
            <w:color w:val="0000EE"/>
            <w:u w:val="single"/>
          </w:rPr>
          <w:t>عدد 24:18</w:t>
        </w:r>
      </w:hyperlink>
      <w:r>
        <w:rPr>
          <w:lang w:val="ar_AE" w:bidi="ar_AE"/>
        </w:rPr>
        <w:t>)، أو عير (عار) من موآب (</w:t>
      </w:r>
      <w:hyperlink r:id="rId651">
        <w:r>
          <w:rPr>
            <w:lang w:val="ar_AE" w:bidi="ar_AE"/>
          </w:rPr>
          <w:rPr>
            <w:color w:val="0000EE"/>
            <w:u w:val="single"/>
          </w:rPr>
          <w:t>24:19</w:t>
        </w:r>
      </w:hyperlink>
      <w:r>
        <w:rPr>
          <w:lang w:val="ar_AE" w:bidi="ar_AE"/>
        </w:rPr>
        <w:t xml:space="preserve">; قارن </w:t>
      </w:r>
      <w:hyperlink r:id="rId516">
        <w:r>
          <w:rPr>
            <w:lang w:val="ar_AE" w:bidi="ar_AE"/>
          </w:rPr>
          <w:rPr>
            <w:color w:val="0000EE"/>
            <w:u w:val="single"/>
          </w:rPr>
          <w:t>21:28</w:t>
        </w:r>
      </w:hyperlink>
      <w:r>
        <w:rPr>
          <w:lang w:val="ar_AE" w:bidi="ar_AE"/>
        </w:rPr>
        <w:t>)، أو شعب عماليق، الذي هو أحد أعداء إسرائيل الأوائل والأكثر إصرارًا (</w:t>
      </w:r>
      <w:hyperlink r:id="rId652">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2">
        <w:r>
          <w:rPr>
            <w:lang w:val="ar_AE" w:bidi="ar_AE"/>
          </w:rPr>
          <w:rPr>
            <w:color w:val="0000EE"/>
            <w:u w:val="single"/>
          </w:rPr>
          <w:t>قض 1:16</w:t>
        </w:r>
      </w:hyperlink>
      <w:r>
        <w:rPr>
          <w:lang w:val="ar_AE" w:bidi="ar_AE"/>
        </w:rPr>
        <w:t xml:space="preserve">; </w:t>
      </w:r>
      <w:hyperlink r:id="rId201">
        <w:r>
          <w:rPr>
            <w:lang w:val="ar_AE" w:bidi="ar_AE"/>
          </w:rPr>
          <w:rPr>
            <w:color w:val="0000EE"/>
            <w:u w:val="single"/>
          </w:rPr>
          <w:t>4:11</w:t>
        </w:r>
      </w:hyperlink>
      <w:r>
        <w:rPr>
          <w:lang w:val="ar_AE" w:bidi="ar_AE"/>
        </w:rPr>
        <w:t xml:space="preserve">; قارن </w:t>
      </w:r>
      <w:hyperlink r:id="rId653">
        <w:r>
          <w:rPr>
            <w:lang w:val="ar_AE" w:bidi="ar_AE"/>
          </w:rPr>
          <w:rPr>
            <w:color w:val="0000EE"/>
            <w:u w:val="single"/>
          </w:rPr>
          <w:t>عدد 10:29–32</w:t>
        </w:r>
      </w:hyperlink>
      <w:r>
        <w:rPr>
          <w:lang w:val="ar_AE" w:bidi="ar_AE"/>
        </w:rPr>
        <w:t xml:space="preserve">)، وبقي الْقَيْنِيُّون في الغالب ودودين مع إِسْرَائِيل بعد ذلك (على سبيل المثال، </w:t>
      </w:r>
      <w:hyperlink r:id="rId654">
        <w:r>
          <w:rPr>
            <w:lang w:val="ar_AE" w:bidi="ar_AE"/>
          </w:rPr>
          <w:rPr>
            <w:color w:val="0000EE"/>
            <w:u w:val="single"/>
          </w:rPr>
          <w:t>1 صم 15:6</w:t>
        </w:r>
      </w:hyperlink>
      <w:r>
        <w:rPr>
          <w:lang w:val="ar_AE" w:bidi="ar_AE"/>
        </w:rPr>
        <w:t xml:space="preserve">; </w:t>
      </w:r>
      <w:hyperlink r:id="rId655">
        <w:r>
          <w:rPr>
            <w:lang w:val="ar_AE" w:bidi="ar_AE"/>
          </w:rPr>
          <w:rPr>
            <w:color w:val="0000EE"/>
            <w:u w:val="single"/>
          </w:rPr>
          <w:t>27:10</w:t>
        </w:r>
      </w:hyperlink>
      <w:r>
        <w:rPr>
          <w:lang w:val="ar_AE" w:bidi="ar_AE"/>
        </w:rPr>
        <w:t xml:space="preserve">; </w:t>
      </w:r>
      <w:hyperlink r:id="rId656">
        <w:r>
          <w:rPr>
            <w:lang w:val="ar_AE" w:bidi="ar_AE"/>
          </w:rPr>
          <w:rPr>
            <w:color w:val="0000EE"/>
            <w:u w:val="single"/>
          </w:rPr>
          <w:t>30:27–30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lang w:val="ar_AE" w:bidi="ar_AE"/>
        </w:rPr>
        <w:t xml:space="preserve">تلخص هذه الآية، كما في الآية </w:t>
      </w:r>
      <w:hyperlink r:id="rId612">
        <w:r>
          <w:rPr>
            <w:lang w:val="ar_AE" w:bidi="ar_AE"/>
          </w:rPr>
          <w:rPr>
            <w:color w:val="0000EE"/>
            <w:u w:val="single"/>
          </w:rPr>
          <w:t>12:22</w:t>
        </w:r>
      </w:hyperlink>
      <w:r>
        <w:rPr>
          <w:lang w:val="ar_AE" w:bidi="ar_AE"/>
        </w:rPr>
        <w:t>، الدرس الذي يمكن استخلاصه من الحادثة برمتها.</w:t>
      </w:r>
      <w:r>
        <w:rPr>
          <w:lang w:val="ar_AE" w:bidi="ar_AE"/>
        </w:rPr>
      </w:r>
      <w:r>
        <w:rPr>
          <w:lang w:val="ar_AE" w:bidi="ar_AE"/>
        </w:rPr>
      </w:r>
    </w:p>
    <w:p>
      <w:pPr>
        <w:bidi/>
      </w:pPr>
      <w:r>
        <w:rPr>
          <w:lang w:val="ar_AE" w:bidi="ar_AE"/>
        </w:rPr>
      </w:r>
    </w:p>
    <w:p>
      <w:pPr>
        <w:pStyle w:val="Heading2"/>
        <w:bidi/>
      </w:pPr>
      <w:r>
        <w:rPr>
          <w:lang w:val="ar_AE" w:bidi="ar_AE"/>
        </w:rPr>
        <w:t>العدد 24: 23–24</w:t>
      </w:r>
      <w:r>
        <w:rPr>
          <w:lang w:val="ar_AE" w:bidi="ar_AE"/>
        </w:rPr>
      </w:r>
    </w:p>
    <w:p>
      <w:pPr>
        <w:bidi/>
      </w:pPr>
      <w:r>
        <w:rPr>
          <w:lang w:val="ar_AE" w:bidi="ar_AE"/>
        </w:rPr>
      </w:r>
      <w:r>
        <w:rPr>
          <w:lang w:val="ar_AE" w:bidi="ar_AE"/>
        </w:rPr>
        <w:t xml:space="preserve">يختتم </w:t>
      </w:r>
      <w:r>
        <w:rPr>
          <w:lang w:val="ar_AE" w:bidi="ar_AE"/>
        </w:rPr>
        <w:t xml:space="preserve">بلعام نبوته </w:t>
      </w:r>
      <w:r>
        <w:rPr>
          <w:lang w:val="ar_AE" w:bidi="ar_AE"/>
        </w:rPr>
        <w:t xml:space="preserve">بكلمة عن صعود وسقوط الغزاة من كِتِّيم (ربما يشير هذا المصطلح إلى عدة مجموعات من شعوب البحر الأبيض المتوسط؛ قارن </w:t>
      </w:r>
      <w:hyperlink r:id="rId657">
        <w:r>
          <w:rPr>
            <w:lang w:val="ar_AE" w:bidi="ar_AE"/>
          </w:rPr>
          <w:rPr>
            <w:color w:val="0000EE"/>
            <w:u w:val="single"/>
          </w:rPr>
          <w:t>تكوين 10:4</w:t>
        </w:r>
      </w:hyperlink>
      <w:r>
        <w:rPr>
          <w:lang w:val="ar_AE" w:bidi="ar_AE"/>
        </w:rPr>
        <w:t xml:space="preserve">; </w:t>
      </w:r>
      <w:hyperlink r:id="rId658">
        <w:r>
          <w:rPr>
            <w:lang w:val="ar_AE" w:bidi="ar_AE"/>
          </w:rPr>
          <w:rPr>
            <w:color w:val="0000EE"/>
            <w:u w:val="single"/>
          </w:rPr>
          <w:t>إرميا 2:10</w:t>
        </w:r>
      </w:hyperlink>
      <w:r>
        <w:rPr>
          <w:lang w:val="ar_AE" w:bidi="ar_AE"/>
        </w:rPr>
        <w:t xml:space="preserve">; </w:t>
      </w:r>
      <w:hyperlink r:id="rId659">
        <w:r>
          <w:rPr>
            <w:lang w:val="ar_AE" w:bidi="ar_AE"/>
          </w:rPr>
          <w:rPr>
            <w:color w:val="0000EE"/>
            <w:u w:val="single"/>
          </w:rPr>
          <w:t>دَانيال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lang w:val="ar_AE" w:bidi="ar_AE"/>
        </w:rPr>
        <w:t xml:space="preserve">عَابِر: تُكتب الكلمة بنفس طريقة كتابة اسم جدّ العبرانيين (قارن </w:t>
      </w:r>
      <w:hyperlink r:id="rId660">
        <w:r>
          <w:rPr>
            <w:lang w:val="ar_AE" w:bidi="ar_AE"/>
          </w:rPr>
          <w:rPr>
            <w:color w:val="0000EE"/>
            <w:u w:val="single"/>
          </w:rPr>
          <w:t>تكوين 10:21–25</w:t>
        </w:r>
      </w:hyperlink>
      <w:r>
        <w:rPr>
          <w:lang w:val="ar_AE" w:bidi="ar_AE"/>
        </w:rPr>
        <w:t xml:space="preserve">; </w:t>
      </w:r>
      <w:hyperlink r:id="rId661">
        <w:r>
          <w:rPr>
            <w:lang w:val="ar_AE" w:bidi="ar_AE"/>
          </w:rPr>
          <w:rPr>
            <w:color w:val="0000EE"/>
            <w:u w:val="single"/>
          </w:rPr>
          <w:t>11:10–16</w:t>
        </w:r>
      </w:hyperlink>
      <w:r>
        <w:rPr>
          <w:lang w:val="ar_AE" w:bidi="ar_AE"/>
        </w:rPr>
        <w:t>)، وربما تُشير إلى شعب يعيش وراء نهر الفرات، وهي المنطقة التي تتوافق مع الإشارة إلى أَشّور المذكورة في (</w:t>
      </w:r>
      <w:hyperlink r:id="rId662">
        <w:r>
          <w:rPr>
            <w:lang w:val="ar_AE" w:bidi="ar_AE"/>
          </w:rPr>
          <w:rPr>
            <w:color w:val="0000EE"/>
            <w:u w:val="single"/>
          </w:rPr>
          <w:t>يشوع 24:3</w:t>
        </w:r>
      </w:hyperlink>
      <w:r>
        <w:rPr>
          <w:lang w:val="ar_AE" w:bidi="ar_AE"/>
        </w:rPr>
        <w:t xml:space="preserve">; </w:t>
      </w:r>
      <w:hyperlink r:id="rId663">
        <w:r>
          <w:rPr>
            <w:lang w:val="ar_AE" w:bidi="ar_AE"/>
          </w:rPr>
          <w:rPr>
            <w:color w:val="0000EE"/>
            <w:u w:val="single"/>
          </w:rPr>
          <w:t>إشعياء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lang w:val="ar_AE" w:bidi="ar_AE"/>
        </w:rPr>
        <w:t xml:space="preserve">لم يعد بلعام مرة أخرى إلى </w:t>
      </w:r>
      <w:r>
        <w:rPr>
          <w:lang w:val="ar_AE" w:bidi="ar_AE"/>
        </w:rPr>
        <w:t xml:space="preserve">بَعور </w:t>
      </w:r>
      <w:r>
        <w:rPr>
          <w:lang w:val="ar_AE" w:bidi="ar_AE"/>
        </w:rPr>
        <w:t>(</w:t>
      </w:r>
      <w:hyperlink r:id="rId664">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w:t>
      </w:r>
      <w:r>
        <w:rPr>
          <w:lang w:val="ar_AE" w:bidi="ar_AE"/>
        </w:rPr>
      </w:r>
    </w:p>
    <w:p>
      <w:pPr>
        <w:bidi/>
      </w:pPr>
      <w:r>
        <w:rPr>
          <w:lang w:val="ar_AE" w:bidi="ar_AE"/>
        </w:rPr>
      </w:r>
      <w:r>
        <w:rPr>
          <w:lang w:val="ar_AE" w:bidi="ar_AE"/>
        </w:rPr>
        <w:t>شِطّيمَ</w:t>
      </w:r>
      <w:r>
        <w:rPr>
          <w:lang w:val="ar_AE" w:bidi="ar_AE"/>
        </w:rPr>
        <w:t>: يزدهر هذا النوع من الأشجار في المناطق القاحلة. ومن هنا، أرسل يشوع الجواسيس عبر نهر الأردن، وبدأ العبرانيون غزوهم (</w:t>
      </w:r>
      <w:hyperlink r:id="rId665">
        <w:r>
          <w:rPr>
            <w:lang w:val="ar_AE" w:bidi="ar_AE"/>
          </w:rPr>
          <w:rPr>
            <w:color w:val="0000EE"/>
            <w:u w:val="single"/>
          </w:rPr>
          <w:t>يشوع 2:1</w:t>
        </w:r>
      </w:hyperlink>
      <w:r>
        <w:rPr>
          <w:lang w:val="ar_AE" w:bidi="ar_AE"/>
        </w:rPr>
        <w:t xml:space="preserve">; </w:t>
      </w:r>
      <w:hyperlink r:id="rId551">
        <w:r>
          <w:rPr>
            <w:lang w:val="ar_AE" w:bidi="ar_AE"/>
          </w:rPr>
          <w:rPr>
            <w:color w:val="0000EE"/>
            <w:u w:val="single"/>
          </w:rPr>
          <w:t>3:1</w:t>
        </w:r>
      </w:hyperlink>
      <w:r>
        <w:rPr>
          <w:lang w:val="ar_AE" w:bidi="ar_AE"/>
        </w:rPr>
        <w:t xml:space="preserve">). • </w:t>
      </w:r>
      <w:r>
        <w:rPr>
          <w:lang w:val="ar_AE" w:bidi="ar_AE"/>
        </w:rPr>
        <w:t>بَناتِ موآب</w:t>
      </w:r>
      <w:r>
        <w:rPr>
          <w:lang w:val="ar_AE" w:bidi="ar_AE"/>
        </w:rPr>
        <w:t>: كان الموآبيون والميديانيون متورطين في الحادثة التي شملت بلعام (</w:t>
      </w:r>
      <w:hyperlink r:id="rId666">
        <w:r>
          <w:rPr>
            <w:lang w:val="ar_AE" w:bidi="ar_AE"/>
          </w:rPr>
          <w:rPr>
            <w:color w:val="0000EE"/>
            <w:u w:val="single"/>
          </w:rPr>
          <w:t>عدد 22:2–4</w:t>
        </w:r>
      </w:hyperlink>
      <w:r>
        <w:rPr>
          <w:lang w:val="ar_AE" w:bidi="ar_AE"/>
        </w:rPr>
        <w:t xml:space="preserve">, </w:t>
      </w:r>
      <w:hyperlink r:id="rId559">
        <w:r>
          <w:rPr>
            <w:lang w:val="ar_AE" w:bidi="ar_AE"/>
          </w:rPr>
          <w:rPr>
            <w:color w:val="0000EE"/>
            <w:u w:val="single"/>
          </w:rPr>
          <w:t>7</w:t>
        </w:r>
      </w:hyperlink>
      <w:r>
        <w:rPr>
          <w:lang w:val="ar_AE" w:bidi="ar_AE"/>
        </w:rPr>
        <w:t xml:space="preserve">; </w:t>
      </w:r>
      <w:hyperlink r:id="rId664">
        <w:r>
          <w:rPr>
            <w:lang w:val="ar_AE" w:bidi="ar_AE"/>
          </w:rPr>
          <w:rPr>
            <w:color w:val="0000EE"/>
            <w:u w:val="single"/>
          </w:rPr>
          <w:t>31:8</w:t>
        </w:r>
      </w:hyperlink>
      <w:r>
        <w:rPr>
          <w:lang w:val="ar_AE" w:bidi="ar_AE"/>
        </w:rPr>
        <w:t xml:space="preserve">, </w:t>
      </w:r>
      <w:hyperlink r:id="rId667">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1–18</w:t>
      </w:r>
      <w:r>
        <w:rPr>
          <w:lang w:val="ar_AE" w:bidi="ar_AE"/>
        </w:rPr>
      </w:r>
    </w:p>
    <w:p>
      <w:pPr>
        <w:bidi/>
      </w:pPr>
      <w:r>
        <w:rPr>
          <w:lang w:val="ar_AE" w:bidi="ar_AE"/>
        </w:rPr>
      </w:r>
      <w:r>
        <w:rPr>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8">
        <w:r>
          <w:rPr>
            <w:lang w:val="ar_AE" w:bidi="ar_AE"/>
          </w:rPr>
          <w:rPr>
            <w:color w:val="0000EE"/>
            <w:u w:val="single"/>
          </w:rPr>
          <w:t>31:16</w:t>
        </w:r>
      </w:hyperlink>
      <w:r>
        <w:rPr>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9">
        <w:r>
          <w:rPr>
            <w:lang w:val="ar_AE" w:bidi="ar_AE"/>
          </w:rPr>
          <w:rPr>
            <w:color w:val="0000EE"/>
            <w:u w:val="single"/>
          </w:rPr>
          <w:t>1 كور 10:6</w:t>
        </w:r>
      </w:hyperlink>
      <w:r>
        <w:rPr>
          <w:lang w:val="ar_AE" w:bidi="ar_AE"/>
        </w:rPr>
        <w:t xml:space="preserve">, </w:t>
      </w:r>
      <w:hyperlink r:id="rId67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2</w:t>
      </w:r>
      <w:r>
        <w:rPr>
          <w:lang w:val="ar_AE" w:bidi="ar_AE"/>
        </w:rPr>
      </w:r>
    </w:p>
    <w:p>
      <w:pPr>
        <w:bidi/>
      </w:pPr>
      <w:r>
        <w:rPr>
          <w:lang w:val="ar_AE" w:bidi="ar_AE"/>
        </w:rPr>
      </w:r>
      <w:r>
        <w:rPr>
          <w:lang w:val="ar_AE" w:bidi="ar_AE"/>
        </w:rPr>
        <w:t xml:space="preserve">شارك بنو إسرائيل في احتفالات العبادة المرتبطة بآلهة موآب (انظر </w:t>
      </w:r>
      <w:hyperlink r:id="rId671">
        <w:r>
          <w:rPr>
            <w:lang w:val="ar_AE" w:bidi="ar_AE"/>
          </w:rPr>
          <w:rPr>
            <w:color w:val="0000EE"/>
            <w:u w:val="single"/>
          </w:rPr>
          <w:t>مزمور 106:28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3</w:t>
      </w:r>
      <w:r>
        <w:rPr>
          <w:lang w:val="ar_AE" w:bidi="ar_AE"/>
        </w:rPr>
      </w:r>
    </w:p>
    <w:p>
      <w:pPr>
        <w:bidi/>
      </w:pPr>
      <w:r>
        <w:rPr>
          <w:lang w:val="ar_AE" w:bidi="ar_AE"/>
        </w:rPr>
      </w:r>
      <w:r>
        <w:rPr>
          <w:lang w:val="ar_AE" w:bidi="ar_AE"/>
        </w:rPr>
        <w:t>قد يشير بعل فغور إلى كَموش (</w:t>
      </w:r>
      <w:hyperlink r:id="rId672">
        <w:r>
          <w:rPr>
            <w:lang w:val="ar_AE" w:bidi="ar_AE"/>
          </w:rPr>
          <w:rPr>
            <w:color w:val="0000EE"/>
            <w:u w:val="single"/>
          </w:rPr>
          <w:t>21:29</w:t>
        </w:r>
      </w:hyperlink>
      <w:r>
        <w:rPr>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4">
        <w:r>
          <w:rPr>
            <w:lang w:val="ar_AE" w:bidi="ar_AE"/>
          </w:rPr>
          <w:rPr>
            <w:color w:val="0000EE"/>
            <w:u w:val="single"/>
          </w:rPr>
          <w:t>23:28</w:t>
        </w:r>
      </w:hyperlink>
      <w:r>
        <w:rPr>
          <w:lang w:val="ar_AE" w:bidi="ar_AE"/>
        </w:rPr>
        <w:t xml:space="preserve">; </w:t>
      </w:r>
      <w:hyperlink r:id="rId616">
        <w:r>
          <w:rPr>
            <w:lang w:val="ar_AE" w:bidi="ar_AE"/>
          </w:rPr>
          <w:rPr>
            <w:color w:val="0000EE"/>
            <w:u w:val="single"/>
          </w:rPr>
          <w:t>25:3</w:t>
        </w:r>
      </w:hyperlink>
      <w:r>
        <w:rPr>
          <w:lang w:val="ar_AE" w:bidi="ar_AE"/>
        </w:rPr>
        <w:t xml:space="preserve">, </w:t>
      </w:r>
      <w:hyperlink r:id="rId617">
        <w:r>
          <w:rPr>
            <w:lang w:val="ar_AE" w:bidi="ar_AE"/>
          </w:rPr>
          <w:rPr>
            <w:color w:val="0000EE"/>
            <w:u w:val="single"/>
          </w:rPr>
          <w:t>5</w:t>
        </w:r>
      </w:hyperlink>
      <w:r>
        <w:rPr>
          <w:lang w:val="ar_AE" w:bidi="ar_AE"/>
        </w:rPr>
        <w:t xml:space="preserve">, </w:t>
      </w:r>
      <w:hyperlink r:id="rId673">
        <w:r>
          <w:rPr>
            <w:lang w:val="ar_AE" w:bidi="ar_AE"/>
          </w:rPr>
          <w:rPr>
            <w:color w:val="0000EE"/>
            <w:u w:val="single"/>
          </w:rPr>
          <w:t>18</w:t>
        </w:r>
      </w:hyperlink>
      <w:r>
        <w:rPr>
          <w:lang w:val="ar_AE" w:bidi="ar_AE"/>
        </w:rPr>
        <w:t xml:space="preserve">; </w:t>
      </w:r>
      <w:hyperlink r:id="rId668">
        <w:r>
          <w:rPr>
            <w:lang w:val="ar_AE" w:bidi="ar_AE"/>
          </w:rPr>
          <w:rPr>
            <w:color w:val="0000EE"/>
            <w:u w:val="single"/>
          </w:rPr>
          <w:t>31:16</w:t>
        </w:r>
      </w:hyperlink>
      <w:r>
        <w:rPr>
          <w:lang w:val="ar_AE" w:bidi="ar_AE"/>
        </w:rPr>
        <w:t xml:space="preserve">; </w:t>
      </w:r>
      <w:hyperlink r:id="rId618">
        <w:r>
          <w:rPr>
            <w:lang w:val="ar_AE" w:bidi="ar_AE"/>
          </w:rPr>
          <w:rPr>
            <w:color w:val="0000EE"/>
            <w:u w:val="single"/>
          </w:rPr>
          <w:t>تثنية 3:29</w:t>
        </w:r>
      </w:hyperlink>
      <w:r>
        <w:rPr>
          <w:lang w:val="ar_AE" w:bidi="ar_AE"/>
        </w:rPr>
        <w:t xml:space="preserve">; </w:t>
      </w:r>
      <w:hyperlink r:id="rId674">
        <w:r>
          <w:rPr>
            <w:lang w:val="ar_AE" w:bidi="ar_AE"/>
          </w:rPr>
          <w:rPr>
            <w:color w:val="0000EE"/>
            <w:u w:val="single"/>
          </w:rPr>
          <w:t>4:3</w:t>
        </w:r>
      </w:hyperlink>
      <w:r>
        <w:rPr>
          <w:lang w:val="ar_AE" w:bidi="ar_AE"/>
        </w:rPr>
        <w:t xml:space="preserve">, </w:t>
      </w:r>
      <w:hyperlink r:id="rId675">
        <w:r>
          <w:rPr>
            <w:lang w:val="ar_AE" w:bidi="ar_AE"/>
          </w:rPr>
          <w:rPr>
            <w:color w:val="0000EE"/>
            <w:u w:val="single"/>
          </w:rPr>
          <w:t>46</w:t>
        </w:r>
      </w:hyperlink>
      <w:r>
        <w:rPr>
          <w:lang w:val="ar_AE" w:bidi="ar_AE"/>
        </w:rPr>
        <w:t xml:space="preserve">; </w:t>
      </w:r>
      <w:hyperlink r:id="rId619">
        <w:r>
          <w:rPr>
            <w:lang w:val="ar_AE" w:bidi="ar_AE"/>
          </w:rPr>
          <w:rPr>
            <w:color w:val="0000EE"/>
            <w:u w:val="single"/>
          </w:rPr>
          <w:t>34:6</w:t>
        </w:r>
      </w:hyperlink>
      <w:r>
        <w:rPr>
          <w:lang w:val="ar_AE" w:bidi="ar_AE"/>
        </w:rPr>
        <w:t xml:space="preserve">; </w:t>
      </w:r>
      <w:hyperlink r:id="rId676">
        <w:r>
          <w:rPr>
            <w:lang w:val="ar_AE" w:bidi="ar_AE"/>
          </w:rPr>
          <w:rPr>
            <w:color w:val="0000EE"/>
            <w:u w:val="single"/>
          </w:rPr>
          <w:t>يشوع 13:20</w:t>
        </w:r>
      </w:hyperlink>
      <w:r>
        <w:rPr>
          <w:lang w:val="ar_AE" w:bidi="ar_AE"/>
        </w:rPr>
        <w:t xml:space="preserve">; </w:t>
      </w:r>
      <w:hyperlink r:id="rId677">
        <w:r>
          <w:rPr>
            <w:lang w:val="ar_AE" w:bidi="ar_AE"/>
          </w:rPr>
          <w:rPr>
            <w:color w:val="0000EE"/>
            <w:u w:val="single"/>
          </w:rPr>
          <w:t>22:17</w:t>
        </w:r>
      </w:hyperlink>
      <w:r>
        <w:rPr>
          <w:lang w:val="ar_AE" w:bidi="ar_AE"/>
        </w:rPr>
        <w:t>) في مكان ما بالقرب من جبل نَبو. • تسببت عبادة إِسْرَائِيل للأوثان في اشتعال غضب الرب ضد شعبه</w:t>
      </w:r>
      <w:r>
        <w:rPr>
          <w:i/>
          <w:lang w:val="ar_AE" w:bidi="ar_AE"/>
        </w:rPr>
        <w:t>؛</w:t>
      </w:r>
      <w:r>
        <w:rPr>
          <w:lang w:val="ar_AE" w:bidi="ar_AE"/>
        </w:rPr>
        <w:t xml:space="preserve"> مما أدى إلى انتشار الوباء (</w:t>
      </w:r>
      <w:hyperlink r:id="rId678">
        <w:r>
          <w:rPr>
            <w:lang w:val="ar_AE" w:bidi="ar_AE"/>
          </w:rPr>
          <w:rPr>
            <w:color w:val="0000EE"/>
            <w:u w:val="single"/>
          </w:rPr>
          <w:t>عدد 25:8–9</w:t>
        </w:r>
      </w:hyperlink>
      <w:r>
        <w:rPr>
          <w:lang w:val="ar_AE" w:bidi="ar_AE"/>
        </w:rPr>
        <w:t xml:space="preserve">; </w:t>
      </w:r>
      <w:hyperlink r:id="rId679">
        <w:r>
          <w:rPr>
            <w:lang w:val="ar_AE" w:bidi="ar_AE"/>
          </w:rPr>
          <w:rPr>
            <w:color w:val="0000EE"/>
            <w:u w:val="single"/>
          </w:rPr>
          <w:t>26:1</w:t>
        </w:r>
      </w:hyperlink>
      <w:r>
        <w:rPr>
          <w:lang w:val="ar_AE" w:bidi="ar_AE"/>
        </w:rPr>
        <w:t xml:space="preserve">; قارن </w:t>
      </w:r>
      <w:hyperlink r:id="rId246">
        <w:r>
          <w:rPr>
            <w:lang w:val="ar_AE" w:bidi="ar_AE"/>
          </w:rPr>
          <w:rPr>
            <w:color w:val="0000EE"/>
            <w:u w:val="single"/>
          </w:rPr>
          <w:t>11:1</w:t>
        </w:r>
      </w:hyperlink>
      <w:r>
        <w:rPr>
          <w:lang w:val="ar_AE" w:bidi="ar_AE"/>
        </w:rPr>
        <w:t xml:space="preserve">, </w:t>
      </w:r>
      <w:hyperlink r:id="rId680">
        <w:r>
          <w:rPr>
            <w:lang w:val="ar_AE" w:bidi="ar_AE"/>
          </w:rPr>
          <w:rPr>
            <w:color w:val="0000EE"/>
            <w:u w:val="single"/>
          </w:rPr>
          <w:t>10</w:t>
        </w:r>
      </w:hyperlink>
      <w:r>
        <w:rPr>
          <w:lang w:val="ar_AE" w:bidi="ar_AE"/>
        </w:rPr>
        <w:t xml:space="preserve">; </w:t>
      </w:r>
      <w:hyperlink r:id="rId681">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lang w:val="ar_AE" w:bidi="ar_AE"/>
        </w:rPr>
        <w:t>طالب الرب بعدالة سريعة كما فعل في سيناء (</w:t>
      </w:r>
      <w:hyperlink r:id="rId682">
        <w:r>
          <w:rPr>
            <w:lang w:val="ar_AE" w:bidi="ar_AE"/>
          </w:rPr>
          <w:rPr>
            <w:color w:val="0000EE"/>
            <w:u w:val="single"/>
          </w:rPr>
          <w:t>خروج 32:27–28</w:t>
        </w:r>
      </w:hyperlink>
      <w:r>
        <w:rPr>
          <w:lang w:val="ar_AE" w:bidi="ar_AE"/>
        </w:rPr>
        <w:t xml:space="preserve">). • </w:t>
      </w:r>
      <w:r>
        <w:rPr>
          <w:lang w:val="ar_AE" w:bidi="ar_AE"/>
        </w:rPr>
        <w:t xml:space="preserve">خُذْ </w:t>
      </w:r>
      <w:r>
        <w:rPr>
          <w:lang w:val="ar_AE" w:bidi="ar_AE"/>
        </w:rPr>
        <w:t xml:space="preserve">. . . </w:t>
      </w:r>
      <w:r>
        <w:rPr>
          <w:lang w:val="ar_AE" w:bidi="ar_AE"/>
        </w:rPr>
        <w:t>مُقابِلَ الشَّمسِ</w:t>
      </w:r>
      <w:r>
        <w:rPr>
          <w:lang w:val="ar_AE" w:bidi="ar_AE"/>
        </w:rPr>
        <w:t xml:space="preserve">: قد يكون الجناة قد تم تعليقهم في الشمس (انظر </w:t>
      </w:r>
      <w:hyperlink r:id="rId683">
        <w:r>
          <w:rPr>
            <w:lang w:val="ar_AE" w:bidi="ar_AE"/>
          </w:rPr>
          <w:rPr>
            <w:color w:val="0000EE"/>
            <w:u w:val="single"/>
          </w:rPr>
          <w:t>2 صموئيل 21:6</w:t>
        </w:r>
      </w:hyperlink>
      <w:r>
        <w:rPr>
          <w:lang w:val="ar_AE" w:bidi="ar_AE"/>
        </w:rPr>
        <w:t xml:space="preserve">, </w:t>
      </w:r>
      <w:hyperlink r:id="rId684">
        <w:r>
          <w:rPr>
            <w:lang w:val="ar_AE" w:bidi="ar_AE"/>
          </w:rPr>
          <w:rPr>
            <w:color w:val="0000EE"/>
            <w:u w:val="single"/>
          </w:rPr>
          <w:t>9</w:t>
        </w:r>
      </w:hyperlink>
      <w:r>
        <w:rPr>
          <w:lang w:val="ar_AE" w:bidi="ar_AE"/>
        </w:rPr>
        <w:t xml:space="preserve">) حتى يتمكن الجميع من رؤيتهم والتعلم من أخطائهم (قارن </w:t>
      </w:r>
      <w:hyperlink r:id="rId685">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lang w:val="ar_AE" w:bidi="ar_AE"/>
        </w:rPr>
        <w:t>دنس إسرائيلي آخر نفسه مع امرأة أجنبية؛ ويبدو أن النساء المؤآبيات والمديانيات كن متورطات في الفضيحة (</w:t>
      </w:r>
      <w:hyperlink r:id="rId686">
        <w:r>
          <w:rPr>
            <w:lang w:val="ar_AE" w:bidi="ar_AE"/>
          </w:rPr>
          <w:rPr>
            <w:color w:val="0000EE"/>
            <w:u w:val="single"/>
          </w:rPr>
          <w:t>25:1–3</w:t>
        </w:r>
      </w:hyperlink>
      <w:r>
        <w:rPr>
          <w:lang w:val="ar_AE" w:bidi="ar_AE"/>
        </w:rPr>
        <w:t xml:space="preserve">, </w:t>
      </w:r>
      <w:hyperlink r:id="rId687">
        <w:r>
          <w:rPr>
            <w:lang w:val="ar_AE" w:bidi="ar_AE"/>
          </w:rPr>
          <w:rPr>
            <w:color w:val="0000EE"/>
            <w:u w:val="single"/>
          </w:rPr>
          <w:t>16–18</w:t>
        </w:r>
      </w:hyperlink>
      <w:r>
        <w:rPr>
          <w:lang w:val="ar_AE" w:bidi="ar_AE"/>
        </w:rPr>
        <w:t xml:space="preserve">; </w:t>
      </w:r>
      <w:hyperlink r:id="rId688">
        <w:r>
          <w:rPr>
            <w:lang w:val="ar_AE" w:bidi="ar_AE"/>
          </w:rPr>
          <w:rPr>
            <w:color w:val="0000EE"/>
            <w:u w:val="single"/>
          </w:rPr>
          <w:t>31:1–2</w:t>
        </w:r>
      </w:hyperlink>
      <w:r>
        <w:rPr>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lang w:val="ar_AE" w:bidi="ar_AE"/>
        </w:rPr>
      </w:r>
      <w:r>
        <w:rPr>
          <w:lang w:val="ar_AE" w:bidi="ar_AE"/>
        </w:rPr>
      </w:r>
    </w:p>
    <w:p>
      <w:pPr>
        <w:bidi/>
      </w:pPr>
      <w:r>
        <w:rPr>
          <w:lang w:val="ar_AE" w:bidi="ar_AE"/>
        </w:rPr>
      </w:r>
    </w:p>
    <w:p>
      <w:pPr>
        <w:pStyle w:val="Heading2"/>
        <w:bidi/>
      </w:pPr>
      <w:r>
        <w:rPr>
          <w:lang w:val="ar_AE" w:bidi="ar_AE"/>
        </w:rPr>
        <w:t>العدد 25: 7–9</w:t>
      </w:r>
      <w:r>
        <w:rPr>
          <w:lang w:val="ar_AE" w:bidi="ar_AE"/>
        </w:rPr>
      </w:r>
    </w:p>
    <w:p>
      <w:pPr>
        <w:bidi/>
      </w:pPr>
      <w:r>
        <w:rPr>
          <w:lang w:val="ar_AE" w:bidi="ar_AE"/>
        </w:rPr>
      </w:r>
      <w:r>
        <w:rPr>
          <w:lang w:val="ar_AE" w:bidi="ar_AE"/>
        </w:rPr>
        <w:t>قام فِينَحَاس، بصفته ممثلاً لعائلة الكهنة، بقتل زِمْرِي وكزْبِي بضربة رمح واحدة (</w:t>
      </w:r>
      <w:hyperlink r:id="rId689">
        <w:r>
          <w:rPr>
            <w:lang w:val="ar_AE" w:bidi="ar_AE"/>
          </w:rPr>
          <w:rPr>
            <w:color w:val="0000EE"/>
            <w:u w:val="single"/>
          </w:rPr>
          <w:t>25:7–8</w:t>
        </w:r>
      </w:hyperlink>
      <w:r>
        <w:rPr>
          <w:lang w:val="ar_AE" w:bidi="ar_AE"/>
        </w:rPr>
        <w:t>)، مما يشير على الأرجح إلى أنهما كانا منخرطين في علاقة جنسية. وقد أوقف حماس فِينَحَاس الوباء (</w:t>
      </w:r>
      <w:hyperlink r:id="rId686">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10–13</w:t>
      </w:r>
      <w:r>
        <w:rPr>
          <w:lang w:val="ar_AE" w:bidi="ar_AE"/>
        </w:rPr>
      </w:r>
    </w:p>
    <w:p>
      <w:pPr>
        <w:bidi/>
      </w:pPr>
      <w:r>
        <w:rPr>
          <w:lang w:val="ar_AE" w:bidi="ar_AE"/>
        </w:rPr>
      </w:r>
      <w:r>
        <w:rPr>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90">
        <w:r>
          <w:rPr>
            <w:lang w:val="ar_AE" w:bidi="ar_AE"/>
          </w:rPr>
          <w:rPr>
            <w:color w:val="0000EE"/>
            <w:u w:val="single"/>
          </w:rPr>
          <w:t>ملاخي 2:5</w:t>
        </w:r>
      </w:hyperlink>
      <w:r>
        <w:rPr>
          <w:lang w:val="ar_AE" w:bidi="ar_AE"/>
        </w:rPr>
        <w:t xml:space="preserve">). وكان هذا العهد غير المشروط مشابهًا لذلك الذي مُنح لدَاود (انظر </w:t>
      </w:r>
      <w:hyperlink r:id="rId691">
        <w:r>
          <w:rPr>
            <w:lang w:val="ar_AE" w:bidi="ar_AE"/>
          </w:rPr>
          <w:rPr>
            <w:color w:val="0000EE"/>
            <w:u w:val="single"/>
          </w:rPr>
          <w:t>إرميا 33:19–22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lang w:val="ar_AE" w:bidi="ar_AE"/>
        </w:rPr>
        <w:t xml:space="preserve">أسهمت وفاة زِمْرِي وكزْبِي في تطهير إِسْرَائِيل من خطيتها؛ حيث كان لفعل فِينَحَاس قيمة كفارية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16–18</w:t>
      </w:r>
      <w:r>
        <w:rPr>
          <w:lang w:val="ar_AE" w:bidi="ar_AE"/>
        </w:rPr>
      </w:r>
    </w:p>
    <w:p>
      <w:pPr>
        <w:bidi/>
      </w:pPr>
      <w:r>
        <w:rPr>
          <w:lang w:val="ar_AE" w:bidi="ar_AE"/>
        </w:rPr>
      </w:r>
      <w:r>
        <w:rPr>
          <w:lang w:val="ar_AE" w:bidi="ar_AE"/>
        </w:rPr>
        <w:t>ضايِقوا المِديانيّينَ واضرِبوهُم</w:t>
      </w:r>
      <w:r>
        <w:rPr>
          <w:lang w:val="ar_AE" w:bidi="ar_AE"/>
        </w:rPr>
        <w:t xml:space="preserve">: تم توثيق هذه الحرب في الإصحاح </w:t>
      </w:r>
      <w:hyperlink r:id="rId69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lang w:val="ar_AE" w:bidi="ar_AE"/>
        </w:rPr>
        <w:t xml:space="preserve">كما في </w:t>
      </w:r>
      <w:r>
        <w:rPr>
          <w:lang w:val="ar_AE" w:bidi="ar_AE"/>
        </w:rPr>
        <w:t xml:space="preserve">الإحصاء </w:t>
      </w:r>
      <w:r>
        <w:rPr>
          <w:lang w:val="ar_AE" w:bidi="ar_AE"/>
        </w:rPr>
        <w:t>الأول، قام موسى وألعازار (الذي حل محل هارون) بتوجيه رؤساء الأسباط في عملية التعداد.</w:t>
      </w:r>
      <w:r>
        <w:rPr>
          <w:lang w:val="ar_AE" w:bidi="ar_AE"/>
        </w:rPr>
      </w:r>
      <w:r>
        <w:rPr>
          <w:lang w:val="ar_AE" w:bidi="ar_AE"/>
        </w:rPr>
      </w:r>
    </w:p>
    <w:p>
      <w:pPr>
        <w:bidi/>
      </w:pPr>
      <w:r>
        <w:rPr>
          <w:lang w:val="ar_AE" w:bidi="ar_AE"/>
        </w:rPr>
      </w:r>
    </w:p>
    <w:p>
      <w:pPr>
        <w:pStyle w:val="Heading2"/>
        <w:bidi/>
      </w:pPr>
      <w:r>
        <w:rPr>
          <w:lang w:val="ar_AE" w:bidi="ar_AE"/>
        </w:rPr>
        <w:t>العدد 26: 1–65</w:t>
      </w:r>
      <w:r>
        <w:rPr>
          <w:lang w:val="ar_AE" w:bidi="ar_AE"/>
        </w:rPr>
      </w:r>
    </w:p>
    <w:p>
      <w:pPr>
        <w:bidi/>
      </w:pPr>
      <w:r>
        <w:rPr>
          <w:lang w:val="ar_AE" w:bidi="ar_AE"/>
        </w:rPr>
      </w:r>
      <w:r>
        <w:rPr>
          <w:lang w:val="ar_AE" w:bidi="ar_AE"/>
        </w:rPr>
        <w:t xml:space="preserve">قامت إِسْرَائِيل مرة أخرى بعد ما يقرب من أربعين عامًا، بتسجيل رجالها الذين في سن الخدمة العسكرية (انظر الإصحاحات </w:t>
      </w:r>
      <w:hyperlink r:id="rId693">
        <w:r>
          <w:rPr>
            <w:lang w:val="ar_AE" w:bidi="ar_AE"/>
          </w:rPr>
          <w:rPr>
            <w:color w:val="0000EE"/>
            <w:u w:val="single"/>
          </w:rPr>
          <w:t>1–4</w:t>
        </w:r>
      </w:hyperlink>
      <w:r>
        <w:rPr>
          <w:lang w:val="ar_AE" w:bidi="ar_AE"/>
        </w:rPr>
        <w:t xml:space="preserve">) بينما كانوا يخيمون في عَرَبَاتِ موآب . . . مقابل أَرِيحَا. تغيرت أعداد السكان بشكل طفيف، حيث كان عددهم 603,550 في </w:t>
      </w:r>
      <w:r>
        <w:rPr>
          <w:lang w:val="ar_AE" w:bidi="ar_AE"/>
        </w:rPr>
        <w:t xml:space="preserve">الإحصاء </w:t>
      </w:r>
      <w:r>
        <w:rPr>
          <w:lang w:val="ar_AE" w:bidi="ar_AE"/>
        </w:rPr>
        <w:t>الأول و601,730 في الإحصاء الثاني. أظهر هذا الاستبدال شبه الكامل للسكان (</w:t>
      </w:r>
      <w:hyperlink r:id="rId694">
        <w:r>
          <w:rPr>
            <w:lang w:val="ar_AE" w:bidi="ar_AE"/>
          </w:rPr>
          <w:rPr>
            <w:color w:val="0000EE"/>
            <w:u w:val="single"/>
          </w:rPr>
          <w:t>26:63–65</w:t>
        </w:r>
      </w:hyperlink>
      <w:r>
        <w:rPr>
          <w:lang w:val="ar_AE" w:bidi="ar_AE"/>
        </w:rPr>
        <w:t>) أن الرب كان أمينًا لإسرائيل رغم تمرداتهم المستمرة.</w:t>
      </w:r>
      <w:r>
        <w:rPr>
          <w:lang w:val="ar_AE" w:bidi="ar_AE"/>
        </w:rPr>
      </w:r>
      <w:r>
        <w:rPr>
          <w:lang w:val="ar_AE" w:bidi="ar_AE"/>
        </w:rPr>
      </w:r>
    </w:p>
    <w:p>
      <w:pPr>
        <w:bidi/>
      </w:pPr>
      <w:r>
        <w:rPr>
          <w:lang w:val="ar_AE" w:bidi="ar_AE"/>
        </w:rPr>
      </w:r>
    </w:p>
    <w:p>
      <w:pPr>
        <w:pStyle w:val="Heading2"/>
        <w:bidi/>
      </w:pPr>
      <w:r>
        <w:rPr>
          <w:lang w:val="ar_AE" w:bidi="ar_AE"/>
        </w:rPr>
        <w:t>العدد 26: 8–11</w:t>
      </w:r>
      <w:r>
        <w:rPr>
          <w:lang w:val="ar_AE" w:bidi="ar_AE"/>
        </w:rPr>
      </w:r>
    </w:p>
    <w:p>
      <w:pPr>
        <w:bidi/>
      </w:pPr>
      <w:r>
        <w:rPr>
          <w:lang w:val="ar_AE" w:bidi="ar_AE"/>
        </w:rPr>
      </w:r>
      <w:r>
        <w:rPr>
          <w:lang w:val="ar_AE" w:bidi="ar_AE"/>
        </w:rPr>
        <w:t xml:space="preserve">لم يمت أبناء قورح في ذلك اليوم. انظر </w:t>
      </w:r>
      <w:r>
        <w:rPr>
          <w:lang w:val="ar_AE" w:bidi="ar_AE"/>
        </w:rPr>
        <w:t>ملاحظة الدراسة على 16:31–33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lang w:val="ar_AE" w:bidi="ar_AE"/>
        </w:rPr>
        <w:t xml:space="preserve">بادرت بنات </w:t>
      </w:r>
      <w:r>
        <w:rPr>
          <w:lang w:val="ar_AE" w:bidi="ar_AE"/>
        </w:rPr>
        <w:t>صَلُفحاد</w:t>
      </w:r>
      <w:r>
        <w:rPr>
          <w:lang w:val="ar_AE" w:bidi="ar_AE"/>
        </w:rPr>
        <w:t xml:space="preserve"> بإجراء إصلاح قانوني مهم (انظر </w:t>
      </w:r>
      <w:hyperlink r:id="rId695">
        <w:r>
          <w:rPr>
            <w:lang w:val="ar_AE" w:bidi="ar_AE"/>
          </w:rPr>
          <w:rPr>
            <w:color w:val="0000EE"/>
            <w:u w:val="single"/>
          </w:rPr>
          <w:t>27:1–11</w:t>
        </w:r>
      </w:hyperlink>
      <w:r>
        <w:rPr>
          <w:lang w:val="ar_AE" w:bidi="ar_AE"/>
        </w:rPr>
        <w:t xml:space="preserve">; </w:t>
      </w:r>
      <w:hyperlink r:id="rId696">
        <w:r>
          <w:rPr>
            <w:lang w:val="ar_AE" w:bidi="ar_AE"/>
          </w:rPr>
          <w:rPr>
            <w:color w:val="0000EE"/>
            <w:u w:val="single"/>
          </w:rPr>
          <w:t>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lang w:val="ar_AE" w:bidi="ar_AE"/>
        </w:rPr>
        <w:t>لإحصاء</w:t>
      </w:r>
      <w:r>
        <w:rPr>
          <w:lang w:val="ar_AE" w:bidi="ar_AE"/>
        </w:rPr>
        <w:t xml:space="preserve"> الأول (انظر </w:t>
      </w:r>
      <w:hyperlink r:id="rId697">
        <w:r>
          <w:rPr>
            <w:lang w:val="ar_AE" w:bidi="ar_AE"/>
          </w:rPr>
          <w:rPr>
            <w:color w:val="0000EE"/>
            <w:u w:val="single"/>
          </w:rPr>
          <w:t>2:32</w:t>
        </w:r>
      </w:hyperlink>
      <w:r>
        <w:rPr>
          <w:lang w:val="ar_AE" w:bidi="ar_AE"/>
        </w:rPr>
        <w:t>)، وهو فرق بنسبة 0.3 بالمئة.</w:t>
      </w:r>
      <w:r>
        <w:rPr>
          <w:lang w:val="ar_AE" w:bidi="ar_AE"/>
        </w:rPr>
      </w:r>
      <w:r>
        <w:rPr>
          <w:lang w:val="ar_AE" w:bidi="ar_AE"/>
        </w:rPr>
      </w:r>
    </w:p>
    <w:p>
      <w:pPr>
        <w:bidi/>
      </w:pPr>
      <w:r>
        <w:rPr>
          <w:lang w:val="ar_AE" w:bidi="ar_AE"/>
        </w:rPr>
      </w:r>
    </w:p>
    <w:p>
      <w:pPr>
        <w:pStyle w:val="Heading2"/>
        <w:bidi/>
      </w:pPr>
      <w:r>
        <w:rPr>
          <w:lang w:val="ar_AE" w:bidi="ar_AE"/>
        </w:rPr>
        <w:t>العدد 26: 52–56</w:t>
      </w:r>
      <w:r>
        <w:rPr>
          <w:lang w:val="ar_AE" w:bidi="ar_AE"/>
        </w:rPr>
      </w:r>
    </w:p>
    <w:p>
      <w:pPr>
        <w:bidi/>
      </w:pPr>
      <w:r>
        <w:rPr>
          <w:lang w:val="ar_AE" w:bidi="ar_AE"/>
        </w:rPr>
      </w:r>
      <w:r>
        <w:rPr>
          <w:lang w:val="ar_AE" w:bidi="ar_AE"/>
        </w:rPr>
        <w:t xml:space="preserve">كان </w:t>
      </w:r>
      <w:r>
        <w:rPr>
          <w:lang w:val="ar_AE" w:bidi="ar_AE"/>
        </w:rPr>
        <w:t xml:space="preserve">الإحصاء </w:t>
      </w:r>
      <w:r>
        <w:rPr>
          <w:lang w:val="ar_AE" w:bidi="ar_AE"/>
        </w:rPr>
        <w:t xml:space="preserve">الثاني، مثل الأول، تعدادًا عسكريًا، لكنه أيضًا قدم الأساس لتوزيع الأرض بين الأسباط وفقًا لعدد أفرادهم (انظر </w:t>
      </w:r>
      <w:hyperlink r:id="rId698">
        <w:r>
          <w:rPr>
            <w:lang w:val="ar_AE" w:bidi="ar_AE"/>
          </w:rPr>
          <w:rPr>
            <w:color w:val="0000EE"/>
            <w:u w:val="single"/>
          </w:rPr>
          <w:t>يشوع 15–19</w:t>
        </w:r>
      </w:hyperlink>
      <w:r>
        <w:rPr>
          <w:lang w:val="ar_AE" w:bidi="ar_AE"/>
        </w:rPr>
        <w:t xml:space="preserve">). • </w:t>
      </w:r>
      <w:r>
        <w:rPr>
          <w:lang w:val="ar_AE" w:bidi="ar_AE"/>
        </w:rPr>
        <w:t>بالقُرعَةِ تُقسَمُ الأرضُ</w:t>
      </w:r>
      <w:r>
        <w:rPr>
          <w:lang w:val="ar_AE" w:bidi="ar_AE"/>
        </w:rPr>
        <w:t xml:space="preserve">: كانت القرعة تستخدم لطلب الإرشاد الإلهي وتجنب المحاباة في الأمور الهامة (مثلًا، </w:t>
      </w:r>
      <w:hyperlink r:id="rId699">
        <w:r>
          <w:rPr>
            <w:lang w:val="ar_AE" w:bidi="ar_AE"/>
          </w:rPr>
          <w:rPr>
            <w:color w:val="0000EE"/>
            <w:u w:val="single"/>
          </w:rPr>
          <w:t>عدد 27:21</w:t>
        </w:r>
      </w:hyperlink>
      <w:r>
        <w:rPr>
          <w:lang w:val="ar_AE" w:bidi="ar_AE"/>
        </w:rPr>
        <w:t xml:space="preserve">; </w:t>
      </w:r>
      <w:hyperlink r:id="rId700">
        <w:r>
          <w:rPr>
            <w:lang w:val="ar_AE" w:bidi="ar_AE"/>
          </w:rPr>
          <w:rPr>
            <w:color w:val="0000EE"/>
            <w:u w:val="single"/>
          </w:rPr>
          <w:t>1 صموئيل 10:20</w:t>
        </w:r>
      </w:hyperlink>
      <w:r>
        <w:rPr>
          <w:lang w:val="ar_AE" w:bidi="ar_AE"/>
        </w:rPr>
        <w:t xml:space="preserve">; </w:t>
      </w:r>
      <w:hyperlink r:id="rId701">
        <w:r>
          <w:rPr>
            <w:lang w:val="ar_AE" w:bidi="ar_AE"/>
          </w:rPr>
          <w:rPr>
            <w:color w:val="0000EE"/>
            <w:u w:val="single"/>
          </w:rPr>
          <w:t>14:41–42</w:t>
        </w:r>
      </w:hyperlink>
      <w:r>
        <w:rPr>
          <w:lang w:val="ar_AE" w:bidi="ar_AE"/>
        </w:rPr>
        <w:t xml:space="preserve">; </w:t>
      </w:r>
      <w:hyperlink r:id="rId702">
        <w:r>
          <w:rPr>
            <w:lang w:val="ar_AE" w:bidi="ar_AE"/>
          </w:rPr>
          <w:rPr>
            <w:color w:val="0000EE"/>
            <w:u w:val="single"/>
          </w:rPr>
          <w:t>أمثال 18:18</w:t>
        </w:r>
      </w:hyperlink>
      <w:r>
        <w:rPr>
          <w:lang w:val="ar_AE" w:bidi="ar_AE"/>
        </w:rPr>
        <w:t xml:space="preserve">; </w:t>
      </w:r>
      <w:hyperlink r:id="rId703">
        <w:r>
          <w:rPr>
            <w:lang w:val="ar_AE" w:bidi="ar_AE"/>
          </w:rPr>
          <w:rPr>
            <w:color w:val="0000EE"/>
            <w:u w:val="single"/>
          </w:rPr>
          <w:t>أعمال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57–61</w:t>
      </w:r>
      <w:r>
        <w:rPr>
          <w:lang w:val="ar_AE" w:bidi="ar_AE"/>
        </w:rPr>
      </w:r>
    </w:p>
    <w:p>
      <w:pPr>
        <w:bidi/>
      </w:pPr>
      <w:r>
        <w:rPr>
          <w:lang w:val="ar_AE" w:bidi="ar_AE"/>
        </w:rPr>
      </w:r>
      <w:r>
        <w:rPr>
          <w:lang w:val="ar_AE" w:bidi="ar_AE"/>
        </w:rPr>
        <w:t>حظيت عائلة قَهَات باهتمام خاص كونها العائلة التي ينتمي إليها هارون وموسى ومريم.</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lang w:val="ar_AE" w:bidi="ar_AE"/>
        </w:rPr>
        <w:t xml:space="preserve">تم عد اللاويين بشكل منفصل (انظر </w:t>
      </w:r>
      <w:hyperlink r:id="rId704">
        <w:r>
          <w:rPr>
            <w:lang w:val="ar_AE" w:bidi="ar_AE"/>
          </w:rPr>
          <w:rPr>
            <w:color w:val="0000EE"/>
            <w:u w:val="single"/>
          </w:rPr>
          <w:t>1:47–49</w:t>
        </w:r>
      </w:hyperlink>
      <w:r>
        <w:rPr>
          <w:lang w:val="ar_AE" w:bidi="ar_AE"/>
        </w:rPr>
        <w:t xml:space="preserve">; </w:t>
      </w:r>
      <w:hyperlink r:id="rId705">
        <w:r>
          <w:rPr>
            <w:lang w:val="ar_AE" w:bidi="ar_AE"/>
          </w:rPr>
          <w:rPr>
            <w:color w:val="0000EE"/>
            <w:u w:val="single"/>
          </w:rPr>
          <w:t>3:14–39</w:t>
        </w:r>
      </w:hyperlink>
      <w:r>
        <w:rPr>
          <w:lang w:val="ar_AE" w:bidi="ar_AE"/>
        </w:rPr>
        <w:t xml:space="preserve">). • </w:t>
      </w:r>
      <w:r>
        <w:rPr>
          <w:lang w:val="ar_AE" w:bidi="ar_AE"/>
        </w:rPr>
        <w:t>مِنِ ابنِ شَهرٍ فصاعِدًا</w:t>
      </w:r>
      <w:r>
        <w:rPr>
          <w:lang w:val="ar_AE" w:bidi="ar_AE"/>
        </w:rPr>
        <w:t xml:space="preserve">: انظر </w:t>
      </w:r>
      <w:hyperlink r:id="rId706">
        <w:r>
          <w:rPr>
            <w:lang w:val="ar_AE" w:bidi="ar_AE"/>
          </w:rPr>
          <w:rPr>
            <w:color w:val="0000EE"/>
            <w:u w:val="single"/>
          </w:rPr>
          <w:t>3:15</w:t>
        </w:r>
      </w:hyperlink>
      <w:r>
        <w:rPr>
          <w:lang w:val="ar_AE" w:bidi="ar_AE"/>
        </w:rPr>
        <w:t xml:space="preserve">. • </w:t>
      </w:r>
      <w:r>
        <w:rPr>
          <w:lang w:val="ar_AE" w:bidi="ar_AE"/>
        </w:rPr>
        <w:t>لم يُعطَ لهُمْ نَصيبٌ بَينَ بَني إسرائيلَ</w:t>
      </w:r>
      <w:r>
        <w:rPr>
          <w:lang w:val="ar_AE" w:bidi="ar_AE"/>
        </w:rPr>
        <w:t xml:space="preserve">: حصل اللاويون على 48 مدينة لاستخدامهم، ولكن لم تُعط لهم أراضٍ واسعة كتلك التي تم توزيعها على الأسباط في </w:t>
      </w:r>
      <w:hyperlink r:id="rId707">
        <w:r>
          <w:rPr>
            <w:lang w:val="ar_AE" w:bidi="ar_AE"/>
          </w:rPr>
          <w:rPr>
            <w:color w:val="0000EE"/>
            <w:u w:val="single"/>
          </w:rPr>
          <w:t>26:52–56</w:t>
        </w:r>
      </w:hyperlink>
      <w:r>
        <w:rPr>
          <w:lang w:val="ar_AE" w:bidi="ar_AE"/>
        </w:rPr>
        <w:t xml:space="preserve"> (</w:t>
      </w:r>
      <w:hyperlink r:id="rId418">
        <w:r>
          <w:rPr>
            <w:lang w:val="ar_AE" w:bidi="ar_AE"/>
          </w:rPr>
          <w:rPr>
            <w:color w:val="0000EE"/>
            <w:u w:val="single"/>
          </w:rPr>
          <w:t>35:1–8</w:t>
        </w:r>
      </w:hyperlink>
      <w:r>
        <w:rPr>
          <w:lang w:val="ar_AE" w:bidi="ar_AE"/>
        </w:rPr>
        <w:t xml:space="preserve">; انظر </w:t>
      </w:r>
      <w:hyperlink r:id="rId708">
        <w:r>
          <w:rPr>
            <w:lang w:val="ar_AE" w:bidi="ar_AE"/>
          </w:rPr>
          <w:rPr>
            <w:color w:val="0000EE"/>
            <w:u w:val="single"/>
          </w:rPr>
          <w:t>18:23–24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63–65</w:t>
      </w:r>
      <w:r>
        <w:rPr>
          <w:lang w:val="ar_AE" w:bidi="ar_AE"/>
        </w:rPr>
      </w:r>
    </w:p>
    <w:p>
      <w:pPr>
        <w:bidi/>
      </w:pPr>
      <w:r>
        <w:rPr>
          <w:lang w:val="ar_AE" w:bidi="ar_AE"/>
        </w:rPr>
      </w:r>
      <w:r>
        <w:rPr>
          <w:lang w:val="ar_AE" w:bidi="ar_AE"/>
        </w:rPr>
        <w:t xml:space="preserve">تُظهر أرقام </w:t>
      </w:r>
      <w:r>
        <w:rPr>
          <w:lang w:val="ar_AE" w:bidi="ar_AE"/>
        </w:rPr>
        <w:t xml:space="preserve">الإحصاء </w:t>
      </w:r>
      <w:r>
        <w:rPr>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9">
        <w:r>
          <w:rPr>
            <w:lang w:val="ar_AE" w:bidi="ar_AE"/>
          </w:rPr>
          <w:rPr>
            <w:color w:val="0000EE"/>
            <w:u w:val="single"/>
          </w:rPr>
          <w:t>27:12–23</w:t>
        </w:r>
      </w:hyperlink>
      <w:r>
        <w:rPr>
          <w:lang w:val="ar_AE" w:bidi="ar_AE"/>
        </w:rPr>
        <w:t>؛ انظر نبذة عن “</w:t>
      </w:r>
      <w:r>
        <w:rPr>
          <w:lang w:val="ar_AE" w:bidi="ar_AE"/>
        </w:rPr>
        <w:t>يشوع</w:t>
      </w:r>
      <w:r>
        <w:rPr>
          <w:lang w:val="ar_AE" w:bidi="ar_AE"/>
        </w:rPr>
        <w:t>”)، ولعب كالب لاحقًا دورًا مهمًا أيضًا (انظر نبذة عن “</w:t>
      </w:r>
      <w:r>
        <w:rPr>
          <w:lang w:val="ar_AE" w:bidi="ar_AE"/>
        </w:rPr>
        <w:t>كالب</w:t>
      </w:r>
      <w:r>
        <w:rPr>
          <w:lang w:val="ar_AE" w:bidi="ar_AE"/>
        </w:rPr>
        <w:t xml:space="preserve">”). ويوثق </w:t>
      </w:r>
      <w:hyperlink r:id="rId623">
        <w:r>
          <w:rPr>
            <w:lang w:val="ar_AE" w:bidi="ar_AE"/>
          </w:rPr>
          <w:rPr>
            <w:color w:val="0000EE"/>
            <w:u w:val="single"/>
          </w:rPr>
          <w:t>العدد 26</w:t>
        </w:r>
      </w:hyperlink>
      <w:r>
        <w:rPr>
          <w:lang w:val="ar_AE" w:bidi="ar_AE"/>
        </w:rPr>
        <w:t xml:space="preserve"> الانتقال من جيل كان تحت إدانة الله (الإصحاح </w:t>
      </w:r>
      <w:hyperlink r:id="rId351">
        <w:r>
          <w:rPr>
            <w:lang w:val="ar_AE" w:bidi="ar_AE"/>
          </w:rPr>
          <w:rPr>
            <w:color w:val="0000EE"/>
            <w:u w:val="single"/>
          </w:rPr>
          <w:t>14</w:t>
        </w:r>
      </w:hyperlink>
      <w:r>
        <w:rPr>
          <w:lang w:val="ar_AE" w:bidi="ar_AE"/>
        </w:rPr>
        <w:t xml:space="preserve">) إلى شعب له مستقبل، كما تنبأت به نبوات بلعام الأربعة (الإصحاحات </w:t>
      </w:r>
      <w:hyperlink r:id="rId710">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1–11</w:t>
      </w:r>
      <w:r>
        <w:rPr>
          <w:lang w:val="ar_AE" w:bidi="ar_AE"/>
        </w:rPr>
      </w:r>
    </w:p>
    <w:p>
      <w:pPr>
        <w:bidi/>
      </w:pPr>
      <w:r>
        <w:rPr>
          <w:lang w:val="ar_AE" w:bidi="ar_AE"/>
        </w:rPr>
      </w:r>
      <w:r>
        <w:rPr>
          <w:lang w:val="ar_AE" w:bidi="ar_AE"/>
        </w:rPr>
        <w:t>أدى غياب ورثة ذكور ل</w:t>
      </w:r>
      <w:r>
        <w:rPr>
          <w:lang w:val="ar_AE" w:bidi="ar_AE"/>
        </w:rPr>
        <w:t>صَلُفحاد</w:t>
      </w:r>
      <w:r>
        <w:rPr>
          <w:lang w:val="ar_AE" w:bidi="ar_AE"/>
        </w:rPr>
        <w:t xml:space="preserve"> إلى خلق فرصة لتطوير قوانين الميراث، والتي تم تعديلها بشكل أكبر في وقت لاحق (انظر </w:t>
      </w:r>
      <w:hyperlink r:id="rId711">
        <w:r>
          <w:rPr>
            <w:lang w:val="ar_AE" w:bidi="ar_AE"/>
          </w:rPr>
          <w:rPr>
            <w:color w:val="0000EE"/>
            <w:u w:val="single"/>
          </w:rPr>
          <w:t>36:1–13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2</w:t>
      </w:r>
      <w:r>
        <w:rPr>
          <w:lang w:val="ar_AE" w:bidi="ar_AE"/>
        </w:rPr>
      </w:r>
    </w:p>
    <w:p>
      <w:pPr>
        <w:bidi/>
      </w:pPr>
      <w:r>
        <w:rPr>
          <w:lang w:val="ar_AE" w:bidi="ar_AE"/>
        </w:rPr>
      </w:r>
      <w:r>
        <w:rPr>
          <w:lang w:val="ar_AE" w:bidi="ar_AE"/>
        </w:rPr>
        <w:t xml:space="preserve">كان مدخل </w:t>
      </w:r>
      <w:r>
        <w:rPr>
          <w:lang w:val="ar_AE" w:bidi="ar_AE"/>
        </w:rPr>
        <w:t>خَيمَة الِاجتِماعِ</w:t>
      </w:r>
      <w:r>
        <w:rPr>
          <w:lang w:val="ar_AE" w:bidi="ar_AE"/>
        </w:rPr>
        <w:t xml:space="preserve"> هو المكان العام الأكثر أهمية، حيث كانت تُتخذ القرارات الهامة. يشير الحدث في </w:t>
      </w:r>
      <w:hyperlink r:id="rId712">
        <w:r>
          <w:rPr>
            <w:lang w:val="ar_AE" w:bidi="ar_AE"/>
          </w:rPr>
          <w:rPr>
            <w:color w:val="0000EE"/>
            <w:u w:val="single"/>
          </w:rPr>
          <w:t>يشوع 17:4</w:t>
        </w:r>
      </w:hyperlink>
      <w:r>
        <w:rPr>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lang w:val="ar_AE" w:bidi="ar_AE"/>
        </w:rPr>
      </w:r>
      <w:r>
        <w:rPr>
          <w:lang w:val="ar_AE" w:bidi="ar_AE"/>
        </w:rPr>
      </w:r>
    </w:p>
    <w:p>
      <w:pPr>
        <w:bidi/>
      </w:pPr>
      <w:r>
        <w:rPr>
          <w:lang w:val="ar_AE" w:bidi="ar_AE"/>
        </w:rPr>
      </w:r>
    </w:p>
    <w:p>
      <w:pPr>
        <w:pStyle w:val="Heading2"/>
        <w:bidi/>
      </w:pPr>
      <w:r>
        <w:rPr>
          <w:lang w:val="ar_AE" w:bidi="ar_AE"/>
        </w:rPr>
        <w:t>العدد 27: 3–4</w:t>
      </w:r>
      <w:r>
        <w:rPr>
          <w:lang w:val="ar_AE" w:bidi="ar_AE"/>
        </w:rPr>
      </w:r>
    </w:p>
    <w:p>
      <w:pPr>
        <w:bidi/>
      </w:pPr>
      <w:r>
        <w:rPr>
          <w:lang w:val="ar_AE" w:bidi="ar_AE"/>
        </w:rPr>
      </w:r>
      <w:r>
        <w:rPr>
          <w:lang w:val="ar_AE" w:bidi="ar_AE"/>
        </w:rPr>
        <w:t xml:space="preserve">لم يكن </w:t>
      </w:r>
      <w:r>
        <w:rPr>
          <w:lang w:val="ar_AE" w:bidi="ar_AE"/>
        </w:rPr>
        <w:t xml:space="preserve">صَلُفحاد </w:t>
      </w:r>
      <w:r>
        <w:rPr>
          <w:lang w:val="ar_AE" w:bidi="ar_AE"/>
        </w:rPr>
        <w:t>جزءًا من تمرد قورح (</w:t>
      </w:r>
      <w:hyperlink r:id="rId392">
        <w:r>
          <w:rPr>
            <w:lang w:val="ar_AE" w:bidi="ar_AE"/>
          </w:rPr>
          <w:rPr>
            <w:color w:val="0000EE"/>
            <w:u w:val="single"/>
          </w:rPr>
          <w:t>16:1–50</w:t>
        </w:r>
      </w:hyperlink>
      <w:r>
        <w:rPr>
          <w:lang w:val="ar_AE" w:bidi="ar_AE"/>
        </w:rPr>
        <w:t xml:space="preserve">)؛ لو كان كذلك، لكانت حقوق ملكيته قد أُبطلت على الأرجح (انظر </w:t>
      </w:r>
      <w:hyperlink r:id="rId343">
        <w:r>
          <w:rPr>
            <w:lang w:val="ar_AE" w:bidi="ar_AE"/>
          </w:rPr>
          <w:rPr>
            <w:color w:val="0000EE"/>
            <w:u w:val="single"/>
          </w:rPr>
          <w:t>15:30</w:t>
        </w:r>
      </w:hyperlink>
      <w:r>
        <w:rPr>
          <w:lang w:val="ar_AE" w:bidi="ar_AE"/>
        </w:rPr>
        <w:t xml:space="preserve">; قارن </w:t>
      </w:r>
      <w:hyperlink r:id="rId713">
        <w:r>
          <w:rPr>
            <w:lang w:val="ar_AE" w:bidi="ar_AE"/>
          </w:rPr>
          <w:rPr>
            <w:color w:val="0000EE"/>
            <w:u w:val="single"/>
          </w:rPr>
          <w:t>1 ملوك 21:7–16</w:t>
        </w:r>
      </w:hyperlink>
      <w:r>
        <w:rPr>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lang w:val="ar_AE" w:bidi="ar_AE"/>
        </w:rPr>
      </w:r>
      <w:r>
        <w:rPr>
          <w:lang w:val="ar_AE" w:bidi="ar_AE"/>
        </w:rPr>
      </w:r>
    </w:p>
    <w:p>
      <w:pPr>
        <w:bidi/>
      </w:pPr>
      <w:r>
        <w:rPr>
          <w:lang w:val="ar_AE" w:bidi="ar_AE"/>
        </w:rPr>
      </w:r>
    </w:p>
    <w:p>
      <w:pPr>
        <w:pStyle w:val="Heading2"/>
        <w:bidi/>
      </w:pPr>
      <w:r>
        <w:rPr>
          <w:lang w:val="ar_AE" w:bidi="ar_AE"/>
        </w:rPr>
        <w:t>العدد 27: 5–11</w:t>
      </w:r>
      <w:r>
        <w:rPr>
          <w:lang w:val="ar_AE" w:bidi="ar_AE"/>
        </w:rPr>
      </w:r>
    </w:p>
    <w:p>
      <w:pPr>
        <w:bidi/>
      </w:pPr>
      <w:r>
        <w:rPr>
          <w:lang w:val="ar_AE" w:bidi="ar_AE"/>
        </w:rPr>
      </w:r>
      <w:r>
        <w:rPr>
          <w:lang w:val="ar_AE" w:bidi="ar_AE"/>
        </w:rPr>
        <w:t>عرض موسى القضية أمام الرب، الذي قبِل طلب النساء وأقره كقاعدة من أجل الحفاظ على الممتلكات داخل العائلات.</w:t>
      </w:r>
      <w:r>
        <w:rPr>
          <w:lang w:val="ar_AE" w:bidi="ar_AE"/>
        </w:rPr>
      </w:r>
      <w:r>
        <w:rPr>
          <w:lang w:val="ar_AE" w:bidi="ar_AE"/>
        </w:rPr>
      </w:r>
    </w:p>
    <w:p>
      <w:pPr>
        <w:bidi/>
      </w:pPr>
      <w:r>
        <w:rPr>
          <w:lang w:val="ar_AE" w:bidi="ar_AE"/>
        </w:rPr>
      </w:r>
    </w:p>
    <w:p>
      <w:pPr>
        <w:pStyle w:val="Heading2"/>
        <w:bidi/>
      </w:pPr>
      <w:r>
        <w:rPr>
          <w:lang w:val="ar_AE" w:bidi="ar_AE"/>
        </w:rPr>
        <w:t>العدد 27: 12</w:t>
      </w:r>
      <w:r>
        <w:rPr>
          <w:lang w:val="ar_AE" w:bidi="ar_AE"/>
        </w:rPr>
      </w:r>
    </w:p>
    <w:p>
      <w:pPr>
        <w:bidi/>
      </w:pPr>
      <w:r>
        <w:rPr>
          <w:lang w:val="ar_AE" w:bidi="ar_AE"/>
        </w:rPr>
      </w:r>
      <w:r>
        <w:rPr>
          <w:lang w:val="ar_AE" w:bidi="ar_AE"/>
        </w:rPr>
        <w:t xml:space="preserve">من المحتمل أن الجبال الواقعة شرق النهر تضمنت جبل </w:t>
      </w:r>
      <w:r>
        <w:rPr>
          <w:lang w:val="ar_AE" w:bidi="ar_AE"/>
        </w:rPr>
        <w:t>نَبُو</w:t>
      </w:r>
      <w:r>
        <w:rPr>
          <w:lang w:val="ar_AE" w:bidi="ar_AE"/>
        </w:rPr>
        <w:t xml:space="preserve"> (</w:t>
      </w:r>
      <w:hyperlink r:id="rId714">
        <w:r>
          <w:rPr>
            <w:lang w:val="ar_AE" w:bidi="ar_AE"/>
          </w:rPr>
          <w:rPr>
            <w:color w:val="0000EE"/>
            <w:u w:val="single"/>
          </w:rPr>
          <w:t>تثنية 32:49</w:t>
        </w:r>
      </w:hyperlink>
      <w:r>
        <w:rPr>
          <w:lang w:val="ar_AE" w:bidi="ar_AE"/>
        </w:rPr>
        <w:t>)، حيث نظر موسى إلى أرض الموعد قبل وفاته (</w:t>
      </w:r>
      <w:hyperlink r:id="rId523">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12–23</w:t>
      </w:r>
      <w:r>
        <w:rPr>
          <w:lang w:val="ar_AE" w:bidi="ar_AE"/>
        </w:rPr>
      </w:r>
    </w:p>
    <w:p>
      <w:pPr>
        <w:bidi/>
      </w:pPr>
      <w:r>
        <w:rPr>
          <w:lang w:val="ar_AE" w:bidi="ar_AE"/>
        </w:rPr>
      </w:r>
      <w:r>
        <w:rPr>
          <w:lang w:val="ar_AE" w:bidi="ar_AE"/>
        </w:rPr>
        <w:t>كانت إسرائيل بحاجة إلى قيادة عندما دخلوا أرض كنعان. لذا تم تكليف يشوع ليكون خليفة لموسى.</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5">
        <w:r>
          <w:rPr>
            <w:lang w:val="ar_AE" w:bidi="ar_AE"/>
          </w:rPr>
          <w:rPr>
            <w:color w:val="0000EE"/>
            <w:u w:val="single"/>
          </w:rPr>
          <w:t>1 ملوك 22:17</w:t>
        </w:r>
      </w:hyperlink>
      <w:r>
        <w:rPr>
          <w:lang w:val="ar_AE" w:bidi="ar_AE"/>
        </w:rPr>
        <w:t xml:space="preserve">; </w:t>
      </w:r>
      <w:hyperlink r:id="rId716">
        <w:r>
          <w:rPr>
            <w:lang w:val="ar_AE" w:bidi="ar_AE"/>
          </w:rPr>
          <w:rPr>
            <w:color w:val="0000EE"/>
            <w:u w:val="single"/>
          </w:rPr>
          <w:t>حزقيال 34:5</w:t>
        </w:r>
      </w:hyperlink>
      <w:r>
        <w:rPr>
          <w:lang w:val="ar_AE" w:bidi="ar_AE"/>
        </w:rPr>
        <w:t xml:space="preserve">; </w:t>
      </w:r>
      <w:hyperlink r:id="rId717">
        <w:r>
          <w:rPr>
            <w:lang w:val="ar_AE" w:bidi="ar_AE"/>
          </w:rPr>
          <w:rPr>
            <w:color w:val="0000EE"/>
            <w:u w:val="single"/>
          </w:rPr>
          <w:t>متى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lang w:val="ar_AE" w:bidi="ar_AE"/>
        </w:rPr>
        <w:t xml:space="preserve">كان لدى يَشوع خلفية قوية لهذا الدور (انظر </w:t>
      </w:r>
      <w:hyperlink r:id="rId628">
        <w:r>
          <w:rPr>
            <w:lang w:val="ar_AE" w:bidi="ar_AE"/>
          </w:rPr>
          <w:rPr>
            <w:color w:val="0000EE"/>
            <w:u w:val="single"/>
          </w:rPr>
          <w:t>خروج 17:8–16</w:t>
        </w:r>
      </w:hyperlink>
      <w:r>
        <w:rPr>
          <w:lang w:val="ar_AE" w:bidi="ar_AE"/>
        </w:rPr>
        <w:t>). لقد كان مساعد موسَى لفترة طويلة (</w:t>
      </w:r>
      <w:hyperlink r:id="rId718">
        <w:r>
          <w:rPr>
            <w:lang w:val="ar_AE" w:bidi="ar_AE"/>
          </w:rPr>
          <w:rPr>
            <w:color w:val="0000EE"/>
            <w:u w:val="single"/>
          </w:rPr>
          <w:t>عدد 11:28</w:t>
        </w:r>
      </w:hyperlink>
      <w:r>
        <w:rPr>
          <w:lang w:val="ar_AE" w:bidi="ar_AE"/>
        </w:rPr>
        <w:t xml:space="preserve">; انظر </w:t>
      </w:r>
      <w:hyperlink r:id="rId719">
        <w:r>
          <w:rPr>
            <w:lang w:val="ar_AE" w:bidi="ar_AE"/>
          </w:rPr>
          <w:rPr>
            <w:color w:val="0000EE"/>
            <w:u w:val="single"/>
          </w:rPr>
          <w:t>خروج 33:11</w:t>
        </w:r>
      </w:hyperlink>
      <w:r>
        <w:rPr>
          <w:lang w:val="ar_AE" w:bidi="ar_AE"/>
        </w:rPr>
        <w:t>). كما كان واحدًا من الجواسيس المخلصين (</w:t>
      </w:r>
      <w:hyperlink r:id="rId359">
        <w:r>
          <w:rPr>
            <w:lang w:val="ar_AE" w:bidi="ar_AE"/>
          </w:rPr>
          <w:rPr>
            <w:color w:val="0000EE"/>
            <w:u w:val="single"/>
          </w:rPr>
          <w:t>عدد 13–14</w:t>
        </w:r>
      </w:hyperlink>
      <w:r>
        <w:rPr>
          <w:lang w:val="ar_AE" w:bidi="ar_AE"/>
        </w:rPr>
        <w:t xml:space="preserve">) االذين كانوا يعرفون شعب إسرائيل جيدًا. وكان بداخل يَشوع روح الرب وكان يدرك حضور الله الخاص في حياته (انظر </w:t>
      </w:r>
      <w:hyperlink r:id="rId720">
        <w:r>
          <w:rPr>
            <w:lang w:val="ar_AE" w:bidi="ar_AE"/>
          </w:rPr>
          <w:rPr>
            <w:color w:val="0000EE"/>
            <w:u w:val="single"/>
          </w:rPr>
          <w:t>11:25–29</w:t>
        </w:r>
      </w:hyperlink>
      <w:r>
        <w:rPr>
          <w:lang w:val="ar_AE" w:bidi="ar_AE"/>
        </w:rPr>
        <w:t xml:space="preserve">). كما أن علاقته بالله منحته الحكمة للمهام المقبلة (مثلًا، </w:t>
      </w:r>
      <w:hyperlink r:id="rId721">
        <w:r>
          <w:rPr>
            <w:lang w:val="ar_AE" w:bidi="ar_AE"/>
          </w:rPr>
          <w:rPr>
            <w:color w:val="0000EE"/>
            <w:u w:val="single"/>
          </w:rPr>
          <w:t>تثنية 34:9</w:t>
        </w:r>
      </w:hyperlink>
      <w:r>
        <w:rPr>
          <w:lang w:val="ar_AE" w:bidi="ar_AE"/>
        </w:rPr>
        <w:t xml:space="preserve">). • </w:t>
      </w:r>
      <w:r>
        <w:rPr>
          <w:lang w:val="ar_AE" w:bidi="ar_AE"/>
        </w:rPr>
        <w:t>وضَعْ يَدَكَ علَيهِ</w:t>
      </w:r>
      <w:r>
        <w:rPr>
          <w:lang w:val="ar_AE" w:bidi="ar_AE"/>
        </w:rPr>
        <w:t xml:space="preserve">: كان هذا الفعل يرمز إلى نقل السلطة من القائد المسن إلى مساعده (انظر </w:t>
      </w:r>
      <w:hyperlink r:id="rId722">
        <w:r>
          <w:rPr>
            <w:lang w:val="ar_AE" w:bidi="ar_AE"/>
          </w:rPr>
          <w:rPr>
            <w:color w:val="0000EE"/>
            <w:u w:val="single"/>
          </w:rPr>
          <w:t>عدد 8:10–14</w:t>
        </w:r>
      </w:hyperlink>
      <w:r>
        <w:rPr>
          <w:lang w:val="ar_AE" w:bidi="ar_AE"/>
        </w:rPr>
        <w:t>). وقد قام موسَى بذلك علنًا لضمان أن تكون قيادة يَشوع غير قابلة للجدل.</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lang w:val="ar_AE" w:bidi="ar_AE"/>
        </w:rPr>
        <w:t>تولى يشوع بعضًا فقط من سلطة موسى. فبينما كان لدى موسى اتصال مباشر مع الله (</w:t>
      </w:r>
      <w:hyperlink r:id="rId723">
        <w:r>
          <w:rPr>
            <w:lang w:val="ar_AE" w:bidi="ar_AE"/>
          </w:rPr>
          <w:rPr>
            <w:color w:val="0000EE"/>
            <w:u w:val="single"/>
          </w:rPr>
          <w:t>12:6–8</w:t>
        </w:r>
      </w:hyperlink>
      <w:r>
        <w:rPr>
          <w:lang w:val="ar_AE" w:bidi="ar_AE"/>
        </w:rPr>
        <w:t xml:space="preserve">; </w:t>
      </w:r>
      <w:hyperlink r:id="rId724">
        <w:r>
          <w:rPr>
            <w:lang w:val="ar_AE" w:bidi="ar_AE"/>
          </w:rPr>
          <w:rPr>
            <w:color w:val="0000EE"/>
            <w:u w:val="single"/>
          </w:rPr>
          <w:t>تثنية 34:10–12</w:t>
        </w:r>
      </w:hyperlink>
      <w:r>
        <w:rPr>
          <w:lang w:val="ar_AE" w:bidi="ar_AE"/>
        </w:rPr>
        <w:t>)، كان يشوع يحصل على الوحي بطريقة غير مباشرة، لأنه كان يحتاج إلى استشارة ألعازار الكاهن في القضايا الهامة (</w:t>
      </w:r>
      <w:hyperlink r:id="rId699">
        <w:r>
          <w:rPr>
            <w:lang w:val="ar_AE" w:bidi="ar_AE"/>
          </w:rPr>
          <w:rPr>
            <w:color w:val="0000EE"/>
            <w:u w:val="single"/>
          </w:rPr>
          <w:t>عدد 27:21</w:t>
        </w:r>
      </w:hyperlink>
      <w:r>
        <w:rPr>
          <w:lang w:val="ar_AE" w:bidi="ar_AE"/>
        </w:rPr>
        <w:t xml:space="preserve">; قارن </w:t>
      </w:r>
      <w:hyperlink r:id="rId725">
        <w:r>
          <w:rPr>
            <w:lang w:val="ar_AE" w:bidi="ar_AE"/>
          </w:rPr>
          <w:rPr>
            <w:color w:val="0000EE"/>
            <w:u w:val="single"/>
          </w:rPr>
          <w:t>خروج 28:30</w:t>
        </w:r>
      </w:hyperlink>
      <w:r>
        <w:rPr>
          <w:lang w:val="ar_AE" w:bidi="ar_AE"/>
        </w:rPr>
        <w:t xml:space="preserve">; </w:t>
      </w:r>
      <w:hyperlink r:id="rId726">
        <w:r>
          <w:rPr>
            <w:lang w:val="ar_AE" w:bidi="ar_AE"/>
          </w:rPr>
          <w:rPr>
            <w:color w:val="0000EE"/>
            <w:u w:val="single"/>
          </w:rPr>
          <w:t>لاويين 8:8</w:t>
        </w:r>
      </w:hyperlink>
      <w:r>
        <w:rPr>
          <w:lang w:val="ar_AE" w:bidi="ar_AE"/>
        </w:rPr>
        <w:t>). بعد ذلك، تم فصل القيادة العسكرية عن القيادة الروحية.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lang w:val="ar_AE" w:bidi="ar_AE"/>
        </w:rPr>
        <w:t xml:space="preserve">قبل الرب تقدمات خاصة (قارن </w:t>
      </w:r>
      <w:hyperlink r:id="rId727">
        <w:r>
          <w:rPr>
            <w:lang w:val="ar_AE" w:bidi="ar_AE"/>
          </w:rPr>
          <w:rPr>
            <w:color w:val="0000EE"/>
            <w:u w:val="single"/>
          </w:rPr>
          <w:t>15:3</w:t>
        </w:r>
      </w:hyperlink>
      <w:r>
        <w:rPr>
          <w:lang w:val="ar_AE" w:bidi="ar_AE"/>
        </w:rPr>
        <w:t>) كرائحة</w:t>
      </w:r>
      <w:r>
        <w:rPr>
          <w:lang w:val="ar_AE" w:bidi="ar_AE"/>
        </w:rPr>
        <w:t xml:space="preserve"> سَرُورٍ</w:t>
      </w:r>
      <w:r>
        <w:rPr>
          <w:i/>
          <w:lang w:val="ar_AE" w:bidi="ar_AE"/>
        </w:rPr>
        <w:t>،</w:t>
      </w:r>
      <w:r>
        <w:rPr>
          <w:lang w:val="ar_AE" w:bidi="ar_AE"/>
        </w:rPr>
        <w:t xml:space="preserve"> وهو تعبير مجازي يصف قبول الله واستمتاعه بهذه التقدمات (انظر أيضًا </w:t>
      </w:r>
      <w:hyperlink r:id="rId728">
        <w:r>
          <w:rPr>
            <w:lang w:val="ar_AE" w:bidi="ar_AE"/>
          </w:rPr>
          <w:rPr>
            <w:color w:val="0000EE"/>
            <w:u w:val="single"/>
          </w:rPr>
          <w:t>تكوين 8:21</w:t>
        </w:r>
      </w:hyperlink>
      <w:r>
        <w:rPr>
          <w:lang w:val="ar_AE" w:bidi="ar_AE"/>
        </w:rPr>
        <w:t xml:space="preserve">؛ </w:t>
      </w:r>
      <w:hyperlink r:id="rId729">
        <w:r>
          <w:rPr>
            <w:lang w:val="ar_AE" w:bidi="ar_AE"/>
          </w:rPr>
          <w:rPr>
            <w:color w:val="0000EE"/>
            <w:u w:val="single"/>
          </w:rPr>
          <w:t>لاويين 1:9</w:t>
        </w:r>
      </w:hyperlink>
      <w:r>
        <w:rPr>
          <w:lang w:val="ar_AE" w:bidi="ar_AE"/>
        </w:rPr>
        <w:t xml:space="preserve">؛ </w:t>
      </w:r>
      <w:hyperlink r:id="rId730">
        <w:r>
          <w:rPr>
            <w:lang w:val="ar_AE" w:bidi="ar_AE"/>
          </w:rPr>
          <w:rPr>
            <w:color w:val="0000EE"/>
            <w:u w:val="single"/>
          </w:rPr>
          <w:t>أفسس 5:2</w:t>
        </w:r>
      </w:hyperlink>
      <w:r>
        <w:rPr>
          <w:lang w:val="ar_AE" w:bidi="ar_AE"/>
        </w:rPr>
        <w:t xml:space="preserve">؛ </w:t>
      </w:r>
      <w:hyperlink r:id="rId731">
        <w:r>
          <w:rPr>
            <w:lang w:val="ar_AE" w:bidi="ar_AE"/>
          </w:rPr>
          <w:rPr>
            <w:color w:val="0000EE"/>
            <w:u w:val="single"/>
          </w:rPr>
          <w:t>فيلبي 4:18</w:t>
        </w:r>
      </w:hyperlink>
      <w:r>
        <w:rPr>
          <w:lang w:val="ar_AE" w:bidi="ar_AE"/>
        </w:rPr>
        <w:t xml:space="preserve">). وكانت تلك التقدمات تُقدَّم في أوقات محددة وفقًا لتعليمات معينة (انظر </w:t>
      </w:r>
      <w:hyperlink r:id="rId732">
        <w:r>
          <w:rPr>
            <w:lang w:val="ar_AE" w:bidi="ar_AE"/>
          </w:rPr>
          <w:rPr>
            <w:color w:val="0000EE"/>
            <w:u w:val="single"/>
          </w:rPr>
          <w:t>عدد 28:3–29:39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1–29: 40</w:t>
      </w:r>
      <w:r>
        <w:rPr>
          <w:lang w:val="ar_AE" w:bidi="ar_AE"/>
        </w:rPr>
      </w:r>
    </w:p>
    <w:p>
      <w:pPr>
        <w:bidi/>
      </w:pPr>
      <w:r>
        <w:rPr>
          <w:lang w:val="ar_AE" w:bidi="ar_AE"/>
        </w:rPr>
      </w:r>
      <w:r>
        <w:rPr>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lang w:val="ar_AE" w:bidi="ar_AE"/>
        </w:rPr>
        <w:t>بِلِيَاقَةٍ وَبِحَسَبِ تَرْتِيبٍ</w:t>
      </w:r>
      <w:r>
        <w:rPr>
          <w:lang w:val="ar_AE" w:bidi="ar_AE"/>
        </w:rPr>
        <w:t>" (</w:t>
      </w:r>
      <w:hyperlink r:id="rId81">
        <w:r>
          <w:rPr>
            <w:lang w:val="ar_AE" w:bidi="ar_AE"/>
          </w:rPr>
          <w:rPr>
            <w:color w:val="0000EE"/>
            <w:u w:val="single"/>
          </w:rPr>
          <w:t>1 كور 14:40</w:t>
        </w:r>
      </w:hyperlink>
      <w:r>
        <w:rPr>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3">
        <w:r>
          <w:rPr>
            <w:lang w:val="ar_AE" w:bidi="ar_AE"/>
          </w:rPr>
          <w:rPr>
            <w:color w:val="0000EE"/>
            <w:u w:val="single"/>
          </w:rPr>
          <w:t>عدد 15:1–16</w:t>
        </w:r>
      </w:hyperlink>
      <w:r>
        <w:rPr>
          <w:lang w:val="ar_AE" w:bidi="ar_AE"/>
        </w:rPr>
        <w:t xml:space="preserve">. وللحصول على تفسيرات لأنواع التقدمات المختلفة، انظر </w:t>
      </w:r>
      <w:hyperlink r:id="rId734">
        <w:r>
          <w:rPr>
            <w:lang w:val="ar_AE" w:bidi="ar_AE"/>
          </w:rPr>
          <w:rPr>
            <w:color w:val="0000EE"/>
            <w:u w:val="single"/>
          </w:rPr>
          <w:t>لاويين 1:1–7:38</w:t>
        </w:r>
      </w:hyperlink>
      <w:r>
        <w:rPr>
          <w:lang w:val="ar_AE" w:bidi="ar_AE"/>
        </w:rPr>
        <w:t xml:space="preserve">. وللحصول على وصف لمواسم إسرائيل، انظر </w:t>
      </w:r>
      <w:hyperlink r:id="rId735">
        <w:r>
          <w:rPr>
            <w:lang w:val="ar_AE" w:bidi="ar_AE"/>
          </w:rPr>
          <w:rPr>
            <w:color w:val="0000EE"/>
            <w:u w:val="single"/>
          </w:rPr>
          <w:t>لاويين 23:1–44</w:t>
        </w:r>
      </w:hyperlink>
      <w:r>
        <w:rPr>
          <w:lang w:val="ar_AE" w:bidi="ar_AE"/>
        </w:rPr>
        <w:t xml:space="preserve">. وللحصول على منظور العهد الجديد حول نظام الذبائح في العهد القديم، انظر </w:t>
      </w:r>
      <w:hyperlink r:id="rId180">
        <w:r>
          <w:rPr>
            <w:lang w:val="ar_AE" w:bidi="ar_AE"/>
          </w:rPr>
          <w:rPr>
            <w:color w:val="0000EE"/>
            <w:u w:val="single"/>
          </w:rPr>
          <w:t>يوحَنَّا 1:29</w:t>
        </w:r>
      </w:hyperlink>
      <w:r>
        <w:rPr>
          <w:lang w:val="ar_AE" w:bidi="ar_AE"/>
        </w:rPr>
        <w:t xml:space="preserve">; </w:t>
      </w:r>
      <w:hyperlink r:id="rId166">
        <w:r>
          <w:rPr>
            <w:lang w:val="ar_AE" w:bidi="ar_AE"/>
          </w:rPr>
          <w:rPr>
            <w:color w:val="0000EE"/>
            <w:u w:val="single"/>
          </w:rPr>
          <w:t>رومية 12:1</w:t>
        </w:r>
      </w:hyperlink>
      <w:r>
        <w:rPr>
          <w:lang w:val="ar_AE" w:bidi="ar_AE"/>
        </w:rPr>
        <w:t xml:space="preserve">; </w:t>
      </w:r>
      <w:hyperlink r:id="rId736">
        <w:r>
          <w:rPr>
            <w:lang w:val="ar_AE" w:bidi="ar_AE"/>
          </w:rPr>
          <w:rPr>
            <w:color w:val="0000EE"/>
            <w:u w:val="single"/>
          </w:rPr>
          <w:t>عبرانيين 9:9–15</w:t>
        </w:r>
      </w:hyperlink>
      <w:r>
        <w:rPr>
          <w:lang w:val="ar_AE" w:bidi="ar_AE"/>
        </w:rPr>
        <w:t xml:space="preserve">; </w:t>
      </w:r>
      <w:hyperlink r:id="rId737">
        <w:r>
          <w:rPr>
            <w:lang w:val="ar_AE" w:bidi="ar_AE"/>
          </w:rPr>
          <w:rPr>
            <w:color w:val="0000EE"/>
            <w:u w:val="single"/>
          </w:rPr>
          <w:t>10:1–2</w:t>
        </w:r>
      </w:hyperlink>
      <w:r>
        <w:rPr>
          <w:lang w:val="ar_AE" w:bidi="ar_AE"/>
        </w:rPr>
        <w:t xml:space="preserve">; </w:t>
      </w:r>
      <w:hyperlink r:id="rId738">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lang w:val="ar_AE" w:bidi="ar_AE"/>
        </w:rPr>
        <w:t>طَعامي</w:t>
      </w:r>
      <w:r>
        <w:rPr>
          <w:lang w:val="ar_AE" w:bidi="ar_AE"/>
        </w:rPr>
        <w:t xml:space="preserve">: انظر ملاحظات الدراسة على </w:t>
      </w:r>
      <w:r>
        <w:rPr>
          <w:lang w:val="ar_AE" w:bidi="ar_AE"/>
        </w:rPr>
        <w:t>خروج 29:18</w:t>
      </w:r>
      <w:r>
        <w:rPr>
          <w:lang w:val="ar_AE" w:bidi="ar_AE"/>
        </w:rPr>
        <w:t xml:space="preserve"> و</w:t>
      </w:r>
      <w:r>
        <w:rPr>
          <w:lang w:val="ar_AE" w:bidi="ar_AE"/>
        </w:rPr>
        <w:t>تثنية 8:2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3–8</w:t>
      </w:r>
      <w:r>
        <w:rPr>
          <w:lang w:val="ar_AE" w:bidi="ar_AE"/>
        </w:rPr>
      </w:r>
    </w:p>
    <w:p>
      <w:pPr>
        <w:bidi/>
      </w:pPr>
      <w:r>
        <w:rPr>
          <w:lang w:val="ar_AE" w:bidi="ar_AE"/>
        </w:rPr>
      </w:r>
      <w:r>
        <w:rPr>
          <w:lang w:val="ar_AE" w:bidi="ar_AE"/>
        </w:rPr>
        <w:t xml:space="preserve">كانت التقدمة اليومية هي أساس النظام الذبائحي، والتي تم تأسيس ممارستها في سِينَاء (انظر </w:t>
      </w:r>
      <w:hyperlink r:id="rId739">
        <w:r>
          <w:rPr>
            <w:lang w:val="ar_AE" w:bidi="ar_AE"/>
          </w:rPr>
          <w:rPr>
            <w:color w:val="0000EE"/>
            <w:u w:val="single"/>
          </w:rPr>
          <w:t>خروج 29:38–46</w:t>
        </w:r>
      </w:hyperlink>
      <w:r>
        <w:rPr>
          <w:lang w:val="ar_AE" w:bidi="ar_AE"/>
        </w:rPr>
        <w:t xml:space="preserve">). • </w:t>
      </w:r>
      <w:r>
        <w:rPr>
          <w:lang w:val="ar_AE" w:bidi="ar_AE"/>
        </w:rPr>
        <w:t>مُسكِرٍ</w:t>
      </w:r>
      <w:r>
        <w:rPr>
          <w:lang w:val="ar_AE" w:bidi="ar_AE"/>
        </w:rPr>
        <w:t xml:space="preserve">: قارن </w:t>
      </w:r>
      <w:hyperlink r:id="rId740">
        <w:r>
          <w:rPr>
            <w:lang w:val="ar_AE" w:bidi="ar_AE"/>
          </w:rPr>
          <w:rPr>
            <w:color w:val="0000EE"/>
            <w:u w:val="single"/>
          </w:rPr>
          <w:t>عدد 6:3</w:t>
        </w:r>
      </w:hyperlink>
      <w:r>
        <w:rPr>
          <w:lang w:val="ar_AE" w:bidi="ar_AE"/>
        </w:rPr>
        <w:t xml:space="preserve">؛ </w:t>
      </w:r>
      <w:hyperlink r:id="rId115">
        <w:r>
          <w:rPr>
            <w:lang w:val="ar_AE" w:bidi="ar_AE"/>
          </w:rPr>
          <w:rPr>
            <w:color w:val="0000EE"/>
            <w:u w:val="single"/>
          </w:rPr>
          <w:t>لاويين 10:9</w:t>
        </w:r>
      </w:hyperlink>
      <w:r>
        <w:rPr>
          <w:lang w:val="ar_AE" w:bidi="ar_AE"/>
        </w:rPr>
        <w:t xml:space="preserve">؛ </w:t>
      </w:r>
      <w:hyperlink r:id="rId741">
        <w:r>
          <w:rPr>
            <w:lang w:val="ar_AE" w:bidi="ar_AE"/>
          </w:rPr>
          <w:rPr>
            <w:color w:val="0000EE"/>
            <w:u w:val="single"/>
          </w:rPr>
          <w:t>تثنية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9">
        <w:r>
          <w:rPr>
            <w:lang w:val="ar_AE" w:bidi="ar_AE"/>
          </w:rPr>
          <w:rPr>
            <w:color w:val="0000EE"/>
            <w:u w:val="single"/>
          </w:rPr>
          <w:t>خروج 20:8–11</w:t>
        </w:r>
      </w:hyperlink>
      <w:r>
        <w:rPr>
          <w:lang w:val="ar_AE" w:bidi="ar_AE"/>
        </w:rPr>
        <w:t xml:space="preserve">؛ </w:t>
      </w:r>
      <w:hyperlink r:id="rId742">
        <w:r>
          <w:rPr>
            <w:lang w:val="ar_AE" w:bidi="ar_AE"/>
          </w:rPr>
          <w:rPr>
            <w:color w:val="0000EE"/>
            <w:u w:val="single"/>
          </w:rPr>
          <w:t>لاويين 23:3</w:t>
        </w:r>
      </w:hyperlink>
      <w:r>
        <w:rPr>
          <w:lang w:val="ar_AE" w:bidi="ar_AE"/>
        </w:rPr>
        <w:t xml:space="preserve">؛ </w:t>
      </w:r>
      <w:hyperlink r:id="rId743">
        <w:r>
          <w:rPr>
            <w:lang w:val="ar_AE" w:bidi="ar_AE"/>
          </w:rPr>
          <w:rPr>
            <w:color w:val="0000EE"/>
            <w:u w:val="single"/>
          </w:rPr>
          <w:t>تثنية 5:12–15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11–15</w:t>
      </w:r>
      <w:r>
        <w:rPr>
          <w:lang w:val="ar_AE" w:bidi="ar_AE"/>
        </w:rPr>
      </w:r>
    </w:p>
    <w:p>
      <w:pPr>
        <w:bidi/>
      </w:pPr>
      <w:r>
        <w:rPr>
          <w:lang w:val="ar_AE" w:bidi="ar_AE"/>
        </w:rPr>
      </w:r>
      <w:r>
        <w:rPr>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lang w:val="ar_AE" w:bidi="ar_AE"/>
        </w:rPr>
      </w:r>
      <w:r>
        <w:rPr>
          <w:lang w:val="ar_AE" w:bidi="ar_AE"/>
        </w:rPr>
      </w:r>
    </w:p>
    <w:p>
      <w:pPr>
        <w:bidi/>
      </w:pPr>
      <w:r>
        <w:rPr>
          <w:lang w:val="ar_AE" w:bidi="ar_AE"/>
        </w:rPr>
      </w:r>
    </w:p>
    <w:p>
      <w:pPr>
        <w:pStyle w:val="Heading2"/>
        <w:bidi/>
      </w:pPr>
      <w:r>
        <w:rPr>
          <w:lang w:val="ar_AE" w:bidi="ar_AE"/>
        </w:rPr>
        <w:t>العدد 28: 16–25</w:t>
      </w:r>
      <w:r>
        <w:rPr>
          <w:lang w:val="ar_AE" w:bidi="ar_AE"/>
        </w:rPr>
      </w:r>
    </w:p>
    <w:p>
      <w:pPr>
        <w:bidi/>
      </w:pPr>
      <w:r>
        <w:rPr>
          <w:lang w:val="ar_AE" w:bidi="ar_AE"/>
        </w:rPr>
      </w:r>
      <w:r>
        <w:rPr>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4">
        <w:r>
          <w:rPr>
            <w:lang w:val="ar_AE" w:bidi="ar_AE"/>
          </w:rPr>
          <w:rPr>
            <w:color w:val="0000EE"/>
            <w:u w:val="single"/>
          </w:rPr>
          <w:t>9:1–4</w:t>
        </w:r>
      </w:hyperlink>
      <w:r>
        <w:rPr>
          <w:lang w:val="ar_AE" w:bidi="ar_AE"/>
        </w:rPr>
        <w:t xml:space="preserve">; </w:t>
      </w:r>
      <w:hyperlink r:id="rId745">
        <w:r>
          <w:rPr>
            <w:lang w:val="ar_AE" w:bidi="ar_AE"/>
          </w:rPr>
          <w:rPr>
            <w:color w:val="0000EE"/>
            <w:u w:val="single"/>
          </w:rPr>
          <w:t>خروج 12:1–13:10</w:t>
        </w:r>
      </w:hyperlink>
      <w:r>
        <w:rPr>
          <w:lang w:val="ar_AE" w:bidi="ar_AE"/>
        </w:rPr>
        <w:t xml:space="preserve">; </w:t>
      </w:r>
      <w:hyperlink r:id="rId746">
        <w:r>
          <w:rPr>
            <w:lang w:val="ar_AE" w:bidi="ar_AE"/>
          </w:rPr>
          <w:rPr>
            <w:color w:val="0000EE"/>
            <w:u w:val="single"/>
          </w:rPr>
          <w:t>لاويين 23:5–8</w:t>
        </w:r>
      </w:hyperlink>
      <w:r>
        <w:rPr>
          <w:lang w:val="ar_AE" w:bidi="ar_AE"/>
        </w:rPr>
        <w:t xml:space="preserve">; </w:t>
      </w:r>
      <w:hyperlink r:id="rId747">
        <w:r>
          <w:rPr>
            <w:lang w:val="ar_AE" w:bidi="ar_AE"/>
          </w:rPr>
          <w:rPr>
            <w:color w:val="0000EE"/>
            <w:u w:val="single"/>
          </w:rPr>
          <w:t>تثنية 16:1–8</w:t>
        </w:r>
      </w:hyperlink>
      <w:r>
        <w:rPr>
          <w:lang w:val="ar_AE" w:bidi="ar_AE"/>
        </w:rPr>
        <w:t xml:space="preserve">). وقد كان لهذا العيد دور بارز كأساس للعشاء الأخير (انظر </w:t>
      </w:r>
      <w:hyperlink r:id="rId748">
        <w:r>
          <w:rPr>
            <w:lang w:val="ar_AE" w:bidi="ar_AE"/>
          </w:rPr>
          <w:rPr>
            <w:color w:val="0000EE"/>
            <w:u w:val="single"/>
          </w:rPr>
          <w:t>متى 26:17–19</w:t>
        </w:r>
      </w:hyperlink>
      <w:r>
        <w:rPr>
          <w:lang w:val="ar_AE" w:bidi="ar_AE"/>
        </w:rPr>
        <w:t xml:space="preserve">, </w:t>
      </w:r>
      <w:hyperlink r:id="rId749">
        <w:r>
          <w:rPr>
            <w:lang w:val="ar_AE" w:bidi="ar_AE"/>
          </w:rPr>
          <w:rPr>
            <w:color w:val="0000EE"/>
            <w:u w:val="single"/>
          </w:rPr>
          <w:t>26–27</w:t>
        </w:r>
      </w:hyperlink>
      <w:r>
        <w:rPr>
          <w:lang w:val="ar_AE" w:bidi="ar_AE"/>
        </w:rPr>
        <w:t xml:space="preserve">; </w:t>
      </w:r>
      <w:hyperlink r:id="rId750">
        <w:r>
          <w:rPr>
            <w:lang w:val="ar_AE" w:bidi="ar_AE"/>
          </w:rPr>
          <w:rPr>
            <w:color w:val="0000EE"/>
            <w:u w:val="single"/>
          </w:rPr>
          <w:t>مرقس 14:12</w:t>
        </w:r>
      </w:hyperlink>
      <w:r>
        <w:rPr>
          <w:lang w:val="ar_AE" w:bidi="ar_AE"/>
        </w:rPr>
        <w:t xml:space="preserve">; </w:t>
      </w:r>
      <w:hyperlink r:id="rId751">
        <w:r>
          <w:rPr>
            <w:lang w:val="ar_AE" w:bidi="ar_AE"/>
          </w:rPr>
          <w:rPr>
            <w:color w:val="0000EE"/>
            <w:u w:val="single"/>
          </w:rPr>
          <w:t>يوحنا 11:55</w:t>
        </w:r>
      </w:hyperlink>
      <w:r>
        <w:rPr>
          <w:lang w:val="ar_AE" w:bidi="ar_AE"/>
        </w:rPr>
        <w:t xml:space="preserve">; </w:t>
      </w:r>
      <w:hyperlink r:id="rId752">
        <w:r>
          <w:rPr>
            <w:lang w:val="ar_AE" w:bidi="ar_AE"/>
          </w:rPr>
          <w:rPr>
            <w:color w:val="0000EE"/>
            <w:u w:val="single"/>
          </w:rPr>
          <w:t>12:1</w:t>
        </w:r>
      </w:hyperlink>
      <w:r>
        <w:rPr>
          <w:lang w:val="ar_AE" w:bidi="ar_AE"/>
        </w:rPr>
        <w:t xml:space="preserve">; </w:t>
      </w:r>
      <w:hyperlink r:id="rId753">
        <w:r>
          <w:rPr>
            <w:lang w:val="ar_AE" w:bidi="ar_AE"/>
          </w:rPr>
          <w:rPr>
            <w:color w:val="0000EE"/>
            <w:u w:val="single"/>
          </w:rPr>
          <w:t>13:1</w:t>
        </w:r>
      </w:hyperlink>
      <w:r>
        <w:rPr>
          <w:lang w:val="ar_AE" w:bidi="ar_AE"/>
        </w:rPr>
        <w:t xml:space="preserve">; </w:t>
      </w:r>
      <w:hyperlink r:id="rId754">
        <w:r>
          <w:rPr>
            <w:lang w:val="ar_AE" w:bidi="ar_AE"/>
          </w:rPr>
          <w:rPr>
            <w:color w:val="0000EE"/>
            <w:u w:val="single"/>
          </w:rPr>
          <w:t>18:28</w:t>
        </w:r>
      </w:hyperlink>
      <w:r>
        <w:rPr>
          <w:lang w:val="ar_AE" w:bidi="ar_AE"/>
        </w:rPr>
        <w:t xml:space="preserve">, </w:t>
      </w:r>
      <w:hyperlink r:id="rId755">
        <w:r>
          <w:rPr>
            <w:lang w:val="ar_AE" w:bidi="ar_AE"/>
          </w:rPr>
          <w:rPr>
            <w:color w:val="0000EE"/>
            <w:u w:val="single"/>
          </w:rPr>
          <w:t>39</w:t>
        </w:r>
      </w:hyperlink>
      <w:r>
        <w:rPr>
          <w:lang w:val="ar_AE" w:bidi="ar_AE"/>
        </w:rPr>
        <w:t xml:space="preserve">; </w:t>
      </w:r>
      <w:hyperlink r:id="rId756">
        <w:r>
          <w:rPr>
            <w:lang w:val="ar_AE" w:bidi="ar_AE"/>
          </w:rPr>
          <w:rPr>
            <w:color w:val="0000EE"/>
            <w:u w:val="single"/>
          </w:rPr>
          <w:t>19:14</w:t>
        </w:r>
      </w:hyperlink>
      <w:r>
        <w:rPr>
          <w:lang w:val="ar_AE" w:bidi="ar_AE"/>
        </w:rPr>
        <w:t xml:space="preserve">, </w:t>
      </w:r>
      <w:hyperlink r:id="rId757">
        <w:r>
          <w:rPr>
            <w:lang w:val="ar_AE" w:bidi="ar_AE"/>
          </w:rPr>
          <w:rPr>
            <w:color w:val="0000EE"/>
            <w:u w:val="single"/>
          </w:rPr>
          <w:t>31</w:t>
        </w:r>
      </w:hyperlink>
      <w:r>
        <w:rPr>
          <w:lang w:val="ar_AE" w:bidi="ar_AE"/>
        </w:rPr>
        <w:t xml:space="preserve">; قارن. </w:t>
      </w:r>
      <w:hyperlink r:id="rId181">
        <w:r>
          <w:rPr>
            <w:lang w:val="ar_AE" w:bidi="ar_AE"/>
          </w:rPr>
          <w:rPr>
            <w:color w:val="0000EE"/>
            <w:u w:val="single"/>
          </w:rPr>
          <w:t>1 كور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26–31</w:t>
      </w:r>
      <w:r>
        <w:rPr>
          <w:lang w:val="ar_AE" w:bidi="ar_AE"/>
        </w:rPr>
      </w:r>
    </w:p>
    <w:p>
      <w:pPr>
        <w:bidi/>
      </w:pPr>
      <w:r>
        <w:rPr>
          <w:lang w:val="ar_AE" w:bidi="ar_AE"/>
        </w:rPr>
      </w:r>
      <w:r>
        <w:rPr>
          <w:lang w:val="ar_AE" w:bidi="ar_AE"/>
        </w:rPr>
        <w:t>تمت تسمية عيد الحصاد لاحقًا بيوم</w:t>
      </w:r>
      <w:r>
        <w:rPr>
          <w:lang w:val="ar_AE" w:bidi="ar_AE"/>
        </w:rPr>
        <w:t xml:space="preserve"> ٱلْخَمْسِين</w:t>
      </w:r>
      <w:r>
        <w:rPr>
          <w:lang w:val="ar_AE" w:bidi="ar_AE"/>
        </w:rPr>
        <w:t xml:space="preserve"> (انظر </w:t>
      </w:r>
      <w:hyperlink r:id="rId758">
        <w:r>
          <w:rPr>
            <w:lang w:val="ar_AE" w:bidi="ar_AE"/>
          </w:rPr>
          <w:rPr>
            <w:color w:val="0000EE"/>
            <w:u w:val="single"/>
          </w:rPr>
          <w:t>أعمال الرسل 2:1</w:t>
        </w:r>
      </w:hyperlink>
      <w:r>
        <w:rPr>
          <w:lang w:val="ar_AE" w:bidi="ar_AE"/>
        </w:rPr>
        <w:t xml:space="preserve">); انظر أيضًا </w:t>
      </w:r>
      <w:hyperlink r:id="rId759">
        <w:r>
          <w:rPr>
            <w:lang w:val="ar_AE" w:bidi="ar_AE"/>
          </w:rPr>
          <w:rPr>
            <w:color w:val="0000EE"/>
            <w:u w:val="single"/>
          </w:rPr>
          <w:t>لاويين 23:15–22</w:t>
        </w:r>
      </w:hyperlink>
      <w:r>
        <w:rPr>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60">
        <w:r>
          <w:rPr>
            <w:lang w:val="ar_AE" w:bidi="ar_AE"/>
          </w:rPr>
          <w:rPr>
            <w:color w:val="0000EE"/>
            <w:u w:val="single"/>
          </w:rPr>
          <w:t>أعمال الرسل 20:16</w:t>
        </w:r>
      </w:hyperlink>
      <w:r>
        <w:rPr>
          <w:lang w:val="ar_AE" w:bidi="ar_AE"/>
        </w:rPr>
        <w:t xml:space="preserve">; </w:t>
      </w:r>
      <w:hyperlink r:id="rId761">
        <w:r>
          <w:rPr>
            <w:lang w:val="ar_AE" w:bidi="ar_AE"/>
          </w:rPr>
          <w:rPr>
            <w:color w:val="0000EE"/>
            <w:u w:val="single"/>
          </w:rPr>
          <w:t>1 كورنثوس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lang w:val="ar_AE" w:bidi="ar_AE"/>
        </w:rPr>
        <w:t>يومَ هُتافِ بوقٍ (</w:t>
      </w:r>
      <w:r>
        <w:rPr>
          <w:lang w:val="ar_AE" w:bidi="ar_AE"/>
        </w:rPr>
        <w:t xml:space="preserve">عيد الأبواق): راجع أيضًا </w:t>
      </w:r>
      <w:hyperlink r:id="rId762">
        <w:r>
          <w:rPr>
            <w:lang w:val="ar_AE" w:bidi="ar_AE"/>
          </w:rPr>
          <w:rPr>
            <w:color w:val="0000EE"/>
            <w:u w:val="single"/>
          </w:rPr>
          <w:t>لاويين 23:23–25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lang w:val="ar_AE" w:bidi="ar_AE"/>
        </w:rPr>
        <w:t>وفي عاشِرِ هذا الشَّهرِ</w:t>
      </w:r>
      <w:r>
        <w:rPr>
          <w:lang w:val="ar_AE" w:bidi="ar_AE"/>
        </w:rPr>
        <w:t xml:space="preserve">: يُحتفل به اليوم كعيد يسمى يوم </w:t>
      </w:r>
      <w:r>
        <w:rPr>
          <w:lang w:val="ar_AE" w:bidi="ar_AE"/>
        </w:rPr>
        <w:t xml:space="preserve">الكفارة (كيبور) </w:t>
      </w:r>
      <w:r>
        <w:rPr>
          <w:lang w:val="ar_AE" w:bidi="ar_AE"/>
        </w:rPr>
        <w:t>(بالعبرية يوم هاكيبوريم</w:t>
      </w:r>
      <w:r>
        <w:rPr>
          <w:i/>
          <w:lang w:val="ar_AE" w:bidi="ar_AE"/>
        </w:rPr>
        <w:t>،</w:t>
      </w:r>
      <w:r>
        <w:rPr>
          <w:lang w:val="ar_AE" w:bidi="ar_AE"/>
        </w:rPr>
        <w:t xml:space="preserve"> </w:t>
      </w:r>
      <w:hyperlink r:id="rId763">
        <w:r>
          <w:rPr>
            <w:lang w:val="ar_AE" w:bidi="ar_AE"/>
          </w:rPr>
          <w:rPr>
            <w:color w:val="0000EE"/>
            <w:u w:val="single"/>
          </w:rPr>
          <w:t>لاويين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7–11</w:t>
      </w:r>
      <w:r>
        <w:rPr>
          <w:lang w:val="ar_AE" w:bidi="ar_AE"/>
        </w:rPr>
      </w:r>
    </w:p>
    <w:p>
      <w:pPr>
        <w:bidi/>
      </w:pPr>
      <w:r>
        <w:rPr>
          <w:lang w:val="ar_AE" w:bidi="ar_AE"/>
        </w:rPr>
      </w:r>
      <w:r>
        <w:rPr>
          <w:lang w:val="ar_AE" w:bidi="ar_AE"/>
        </w:rPr>
        <w:t xml:space="preserve">كان يوم الكفارة مناسبة جليلة، وتمت ممارسة الصوم فيه (انظر أيضًا </w:t>
      </w:r>
      <w:hyperlink r:id="rId764">
        <w:r>
          <w:rPr>
            <w:lang w:val="ar_AE" w:bidi="ar_AE"/>
          </w:rPr>
          <w:rPr>
            <w:color w:val="0000EE"/>
            <w:u w:val="single"/>
          </w:rPr>
          <w:t>لاويين 16</w:t>
        </w:r>
      </w:hyperlink>
      <w:r>
        <w:rPr>
          <w:lang w:val="ar_AE" w:bidi="ar_AE"/>
        </w:rPr>
        <w:t xml:space="preserve">; </w:t>
      </w:r>
      <w:hyperlink r:id="rId765">
        <w:r>
          <w:rPr>
            <w:lang w:val="ar_AE" w:bidi="ar_AE"/>
          </w:rPr>
          <w:rPr>
            <w:color w:val="0000EE"/>
            <w:u w:val="single"/>
          </w:rPr>
          <w:t>23:26–32</w:t>
        </w:r>
      </w:hyperlink>
      <w:r>
        <w:rPr>
          <w:lang w:val="ar_AE" w:bidi="ar_AE"/>
        </w:rPr>
        <w:t xml:space="preserve">; </w:t>
      </w:r>
      <w:hyperlink r:id="rId766">
        <w:r>
          <w:rPr>
            <w:lang w:val="ar_AE" w:bidi="ar_AE"/>
          </w:rPr>
          <w:rPr>
            <w:color w:val="0000EE"/>
            <w:u w:val="single"/>
          </w:rPr>
          <w:t>رومية 3:23–25</w:t>
        </w:r>
      </w:hyperlink>
      <w:r>
        <w:rPr>
          <w:lang w:val="ar_AE" w:bidi="ar_AE"/>
        </w:rPr>
        <w:t xml:space="preserve">; </w:t>
      </w:r>
      <w:hyperlink r:id="rId767">
        <w:r>
          <w:rPr>
            <w:lang w:val="ar_AE" w:bidi="ar_AE"/>
          </w:rPr>
          <w:rPr>
            <w:color w:val="0000EE"/>
            <w:u w:val="single"/>
          </w:rPr>
          <w:t>عبرانيين 9:7–12</w:t>
        </w:r>
      </w:hyperlink>
      <w:r>
        <w:rPr>
          <w:lang w:val="ar_AE" w:bidi="ar_AE"/>
        </w:rPr>
        <w:t xml:space="preserve">, </w:t>
      </w:r>
      <w:hyperlink r:id="rId768">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12–38</w:t>
      </w:r>
      <w:r>
        <w:rPr>
          <w:lang w:val="ar_AE" w:bidi="ar_AE"/>
        </w:rPr>
      </w:r>
    </w:p>
    <w:p>
      <w:pPr>
        <w:bidi/>
      </w:pPr>
      <w:r>
        <w:rPr>
          <w:lang w:val="ar_AE" w:bidi="ar_AE"/>
        </w:rPr>
      </w:r>
      <w:r>
        <w:rPr>
          <w:lang w:val="ar_AE" w:bidi="ar_AE"/>
        </w:rPr>
        <w:t>بدأ عيد المظال في اليوم الخامس عشر من الشهر السابع، وكان احتفالًا بالحصاد يمتد لثمانية أيام (</w:t>
      </w:r>
      <w:hyperlink r:id="rId769">
        <w:r>
          <w:rPr>
            <w:lang w:val="ar_AE" w:bidi="ar_AE"/>
          </w:rPr>
          <w:rPr>
            <w:color w:val="0000EE"/>
            <w:u w:val="single"/>
          </w:rPr>
          <w:t>29:12</w:t>
        </w:r>
      </w:hyperlink>
      <w:r>
        <w:rPr>
          <w:lang w:val="ar_AE" w:bidi="ar_AE"/>
        </w:rPr>
        <w:t xml:space="preserve">, </w:t>
      </w:r>
      <w:hyperlink r:id="rId770">
        <w:r>
          <w:rPr>
            <w:lang w:val="ar_AE" w:bidi="ar_AE"/>
          </w:rPr>
          <w:rPr>
            <w:color w:val="0000EE"/>
            <w:u w:val="single"/>
          </w:rPr>
          <w:t>35</w:t>
        </w:r>
      </w:hyperlink>
      <w:r>
        <w:rPr>
          <w:lang w:val="ar_AE" w:bidi="ar_AE"/>
        </w:rPr>
        <w:t xml:space="preserve">; </w:t>
      </w:r>
      <w:hyperlink r:id="rId771">
        <w:r>
          <w:rPr>
            <w:lang w:val="ar_AE" w:bidi="ar_AE"/>
          </w:rPr>
          <w:rPr>
            <w:color w:val="0000EE"/>
            <w:u w:val="single"/>
          </w:rPr>
          <w:t>خروج 34:22</w:t>
        </w:r>
      </w:hyperlink>
      <w:r>
        <w:rPr>
          <w:lang w:val="ar_AE" w:bidi="ar_AE"/>
        </w:rPr>
        <w:t xml:space="preserve">) ويتطلب عددًا كبيرًا من التقدمات. وكان هذا الاحتفال الزراعي مناسبة مبهجة بشكل خاص ووقتًا للشكر (انظر </w:t>
      </w:r>
      <w:hyperlink r:id="rId772">
        <w:r>
          <w:rPr>
            <w:lang w:val="ar_AE" w:bidi="ar_AE"/>
          </w:rPr>
          <w:rPr>
            <w:color w:val="0000EE"/>
            <w:u w:val="single"/>
          </w:rPr>
          <w:t>نحميا 8:13–18</w:t>
        </w:r>
      </w:hyperlink>
      <w:r>
        <w:rPr>
          <w:lang w:val="ar_AE" w:bidi="ar_AE"/>
        </w:rPr>
        <w:t xml:space="preserve">). كما كانت المظال تذكر الإسرائيليين بالوقت الذي أقاموا فيه في الخيام خلال تجوالهم في البرية (انظر أيضًا </w:t>
      </w:r>
      <w:hyperlink r:id="rId773">
        <w:r>
          <w:rPr>
            <w:lang w:val="ar_AE" w:bidi="ar_AE"/>
          </w:rPr>
          <w:rPr>
            <w:color w:val="0000EE"/>
            <w:u w:val="single"/>
          </w:rPr>
          <w:t>لاويين 23:33–43</w:t>
        </w:r>
      </w:hyperlink>
      <w:r>
        <w:rPr>
          <w:lang w:val="ar_AE" w:bidi="ar_AE"/>
        </w:rPr>
        <w:t xml:space="preserve">; </w:t>
      </w:r>
      <w:hyperlink r:id="rId774">
        <w:r>
          <w:rPr>
            <w:lang w:val="ar_AE" w:bidi="ar_AE"/>
          </w:rPr>
          <w:rPr>
            <w:color w:val="0000EE"/>
            <w:u w:val="single"/>
          </w:rPr>
          <w:t>1 ملوك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lang w:val="ar_AE" w:bidi="ar_AE"/>
        </w:rPr>
        <w:t xml:space="preserve">كانت التقدمات العامة مكمّلة بأنواع مختلفة من الهدايا الفردية الطوعية (قارن مع </w:t>
      </w:r>
      <w:hyperlink r:id="rId775">
        <w:r>
          <w:rPr>
            <w:lang w:val="ar_AE" w:bidi="ar_AE"/>
          </w:rPr>
          <w:rPr>
            <w:color w:val="0000EE"/>
            <w:u w:val="single"/>
          </w:rPr>
          <w:t>لاويين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lang w:val="ar_AE" w:bidi="ar_AE"/>
        </w:rPr>
        <w:t xml:space="preserve">تضمنت النذور وعودًا بتقديم التقدمات، مثل نذر حَنَّة في </w:t>
      </w:r>
      <w:hyperlink r:id="rId776">
        <w:r>
          <w:rPr>
            <w:lang w:val="ar_AE" w:bidi="ar_AE"/>
          </w:rPr>
          <w:rPr>
            <w:color w:val="0000EE"/>
            <w:u w:val="single"/>
          </w:rPr>
          <w:t>1 صَموئِيل 1</w:t>
        </w:r>
      </w:hyperlink>
      <w:r>
        <w:rPr>
          <w:lang w:val="ar_AE" w:bidi="ar_AE"/>
        </w:rPr>
        <w:t xml:space="preserve">. كما تضمنت تعهدات بالامتناع عن أشياء معينة مثل شريعة النذير في </w:t>
      </w:r>
      <w:hyperlink r:id="rId777">
        <w:r>
          <w:rPr>
            <w:lang w:val="ar_AE" w:bidi="ar_AE"/>
          </w:rPr>
          <w:rPr>
            <w:color w:val="0000EE"/>
            <w:u w:val="single"/>
          </w:rPr>
          <w:t>العدد 6</w:t>
        </w:r>
      </w:hyperlink>
      <w:r>
        <w:rPr>
          <w:lang w:val="ar_AE" w:bidi="ar_AE"/>
        </w:rPr>
        <w:t xml:space="preserve">. وقد أشار المسيح إلى التعاليم المرتبطة بالنذور في العظة على الجبل المذكورة في </w:t>
      </w:r>
      <w:hyperlink r:id="rId778">
        <w:r>
          <w:rPr>
            <w:lang w:val="ar_AE" w:bidi="ar_AE"/>
          </w:rPr>
          <w:rPr>
            <w:color w:val="0000EE"/>
            <w:u w:val="single"/>
          </w:rPr>
          <w:t>مَتَّى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1–16</w:t>
      </w:r>
      <w:r>
        <w:rPr>
          <w:lang w:val="ar_AE" w:bidi="ar_AE"/>
        </w:rPr>
      </w:r>
    </w:p>
    <w:p>
      <w:pPr>
        <w:bidi/>
      </w:pPr>
      <w:r>
        <w:rPr>
          <w:lang w:val="ar_AE" w:bidi="ar_AE"/>
        </w:rPr>
      </w:r>
      <w:r>
        <w:rPr>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9">
        <w:r>
          <w:rPr>
            <w:lang w:val="ar_AE" w:bidi="ar_AE"/>
          </w:rPr>
          <w:rPr>
            <w:color w:val="0000EE"/>
            <w:u w:val="single"/>
          </w:rPr>
          <w:t>29:39</w:t>
        </w:r>
      </w:hyperlink>
      <w:r>
        <w:rPr>
          <w:lang w:val="ar_AE" w:bidi="ar_AE"/>
        </w:rPr>
        <w:t xml:space="preserve">) قد تسببت في المناقشة التي تلتها هنا (قارن </w:t>
      </w:r>
      <w:hyperlink r:id="rId727">
        <w:r>
          <w:rPr>
            <w:lang w:val="ar_AE" w:bidi="ar_AE"/>
          </w:rPr>
          <w:rPr>
            <w:color w:val="0000EE"/>
            <w:u w:val="single"/>
          </w:rPr>
          <w:t>15:3</w:t>
        </w:r>
      </w:hyperlink>
      <w:r>
        <w:rPr>
          <w:lang w:val="ar_AE" w:bidi="ar_AE"/>
        </w:rPr>
        <w:t xml:space="preserve">; انظر أيضًا </w:t>
      </w:r>
      <w:hyperlink r:id="rId780">
        <w:r>
          <w:rPr>
            <w:lang w:val="ar_AE" w:bidi="ar_AE"/>
          </w:rPr>
          <w:rPr>
            <w:color w:val="0000EE"/>
            <w:u w:val="single"/>
          </w:rPr>
          <w:t>6:1–21</w:t>
        </w:r>
      </w:hyperlink>
      <w:r>
        <w:rPr>
          <w:lang w:val="ar_AE" w:bidi="ar_AE"/>
        </w:rPr>
        <w:t xml:space="preserve">; </w:t>
      </w:r>
      <w:hyperlink r:id="rId781">
        <w:r>
          <w:rPr>
            <w:lang w:val="ar_AE" w:bidi="ar_AE"/>
          </w:rPr>
          <w:rPr>
            <w:color w:val="0000EE"/>
            <w:u w:val="single"/>
          </w:rPr>
          <w:t>لاويين 5:4–5</w:t>
        </w:r>
      </w:hyperlink>
      <w:r>
        <w:rPr>
          <w:lang w:val="ar_AE" w:bidi="ar_AE"/>
        </w:rPr>
        <w:t xml:space="preserve">; </w:t>
      </w:r>
      <w:hyperlink r:id="rId782">
        <w:r>
          <w:rPr>
            <w:lang w:val="ar_AE" w:bidi="ar_AE"/>
          </w:rPr>
          <w:rPr>
            <w:color w:val="0000EE"/>
            <w:u w:val="single"/>
          </w:rPr>
          <w:t>27:1–34</w:t>
        </w:r>
      </w:hyperlink>
      <w:r>
        <w:rPr>
          <w:lang w:val="ar_AE" w:bidi="ar_AE"/>
        </w:rPr>
        <w:t xml:space="preserve">; </w:t>
      </w:r>
      <w:hyperlink r:id="rId783">
        <w:r>
          <w:rPr>
            <w:lang w:val="ar_AE" w:bidi="ar_AE"/>
          </w:rPr>
          <w:rPr>
            <w:color w:val="0000EE"/>
            <w:u w:val="single"/>
          </w:rPr>
          <w:t>تثنية 23:21–23</w:t>
        </w:r>
      </w:hyperlink>
      <w:r>
        <w:rPr>
          <w:lang w:val="ar_AE" w:bidi="ar_AE"/>
        </w:rPr>
        <w:t>). وقد تم تطبيق هذه التعليمات في حالة حَنَّة وأَلْقَانَة (</w:t>
      </w:r>
      <w:hyperlink r:id="rId776">
        <w:r>
          <w:rPr>
            <w:lang w:val="ar_AE" w:bidi="ar_AE"/>
          </w:rPr>
          <w:rPr>
            <w:color w:val="0000EE"/>
            <w:u w:val="single"/>
          </w:rPr>
          <w:t>1 صموئيل 1:1–28</w:t>
        </w:r>
      </w:hyperlink>
      <w:r>
        <w:rPr>
          <w:lang w:val="ar_AE" w:bidi="ar_AE"/>
        </w:rPr>
        <w:t xml:space="preserve">). واستمرت مثل هذه الممارسات، بما في ذلك الصوم، حتى في فترة العهد الجديد (على سبيل المثال، </w:t>
      </w:r>
      <w:hyperlink r:id="rId784">
        <w:r>
          <w:rPr>
            <w:lang w:val="ar_AE" w:bidi="ar_AE"/>
          </w:rPr>
          <w:rPr>
            <w:color w:val="0000EE"/>
            <w:u w:val="single"/>
          </w:rPr>
          <w:t>متى 6:16</w:t>
        </w:r>
      </w:hyperlink>
      <w:r>
        <w:rPr>
          <w:lang w:val="ar_AE" w:bidi="ar_AE"/>
        </w:rPr>
        <w:t xml:space="preserve">; </w:t>
      </w:r>
      <w:hyperlink r:id="rId785">
        <w:r>
          <w:rPr>
            <w:lang w:val="ar_AE" w:bidi="ar_AE"/>
          </w:rPr>
          <w:rPr>
            <w:color w:val="0000EE"/>
            <w:u w:val="single"/>
          </w:rPr>
          <w:t>15:3–9</w:t>
        </w:r>
      </w:hyperlink>
      <w:r>
        <w:rPr>
          <w:lang w:val="ar_AE" w:bidi="ar_AE"/>
        </w:rPr>
        <w:t xml:space="preserve">; </w:t>
      </w:r>
      <w:hyperlink r:id="rId786">
        <w:r>
          <w:rPr>
            <w:lang w:val="ar_AE" w:bidi="ar_AE"/>
          </w:rPr>
          <w:rPr>
            <w:color w:val="0000EE"/>
            <w:u w:val="single"/>
          </w:rPr>
          <w:t>أعمال 18:18</w:t>
        </w:r>
      </w:hyperlink>
      <w:r>
        <w:rPr>
          <w:lang w:val="ar_AE" w:bidi="ar_AE"/>
        </w:rPr>
        <w:t xml:space="preserve">; </w:t>
      </w:r>
      <w:hyperlink r:id="rId787">
        <w:r>
          <w:rPr>
            <w:lang w:val="ar_AE" w:bidi="ar_AE"/>
          </w:rPr>
          <w:rPr>
            <w:color w:val="0000EE"/>
            <w:u w:val="single"/>
          </w:rPr>
          <w:t>21:23</w:t>
        </w:r>
      </w:hyperlink>
      <w:r>
        <w:rPr>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lang w:val="ar_AE" w:bidi="ar_AE"/>
        </w:rPr>
      </w:r>
      <w:r>
        <w:rPr>
          <w:lang w:val="ar_AE" w:bidi="ar_AE"/>
        </w:rPr>
      </w:r>
    </w:p>
    <w:p>
      <w:pPr>
        <w:bidi/>
      </w:pPr>
      <w:r>
        <w:rPr>
          <w:lang w:val="ar_AE" w:bidi="ar_AE"/>
        </w:rPr>
      </w:r>
    </w:p>
    <w:p>
      <w:pPr>
        <w:pStyle w:val="Heading2"/>
        <w:bidi/>
      </w:pPr>
      <w:r>
        <w:rPr>
          <w:lang w:val="ar_AE" w:bidi="ar_AE"/>
        </w:rPr>
        <w:t>العدد 30: 3–5</w:t>
      </w:r>
      <w:r>
        <w:rPr>
          <w:lang w:val="ar_AE" w:bidi="ar_AE"/>
        </w:rPr>
      </w:r>
    </w:p>
    <w:p>
      <w:pPr>
        <w:bidi/>
      </w:pPr>
      <w:r>
        <w:rPr>
          <w:lang w:val="ar_AE" w:bidi="ar_AE"/>
        </w:rPr>
      </w:r>
      <w:r>
        <w:rPr>
          <w:lang w:val="ar_AE" w:bidi="ar_AE"/>
        </w:rPr>
        <w:t>كانت الفتاة الشابة خاضعة لسلطة والدها، الذي كان مسؤولًا عن أفعالها والتزاماتها المالية.</w:t>
      </w:r>
      <w:r>
        <w:rPr>
          <w:lang w:val="ar_AE" w:bidi="ar_AE"/>
        </w:rPr>
      </w:r>
      <w:r>
        <w:rPr>
          <w:lang w:val="ar_AE" w:bidi="ar_AE"/>
        </w:rPr>
      </w:r>
    </w:p>
    <w:p>
      <w:pPr>
        <w:bidi/>
      </w:pPr>
      <w:r>
        <w:rPr>
          <w:lang w:val="ar_AE" w:bidi="ar_AE"/>
        </w:rPr>
      </w:r>
    </w:p>
    <w:p>
      <w:pPr>
        <w:pStyle w:val="Heading2"/>
        <w:bidi/>
      </w:pPr>
      <w:r>
        <w:rPr>
          <w:lang w:val="ar_AE" w:bidi="ar_AE"/>
        </w:rPr>
        <w:t>العدد 30: 6–8</w:t>
      </w:r>
      <w:r>
        <w:rPr>
          <w:lang w:val="ar_AE" w:bidi="ar_AE"/>
        </w:rPr>
      </w:r>
    </w:p>
    <w:p>
      <w:pPr>
        <w:bidi/>
      </w:pPr>
      <w:r>
        <w:rPr>
          <w:lang w:val="ar_AE" w:bidi="ar_AE"/>
        </w:rPr>
      </w:r>
      <w:r>
        <w:rPr>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lang w:val="ar_AE" w:bidi="ar_AE"/>
        </w:rPr>
        <w:t>كانت الأرملة أو المطلقة تعود عادةً إلى أسرة والدها (</w:t>
      </w:r>
      <w:hyperlink r:id="rId788">
        <w:r>
          <w:rPr>
            <w:lang w:val="ar_AE" w:bidi="ar_AE"/>
          </w:rPr>
          <w:rPr>
            <w:color w:val="0000EE"/>
            <w:u w:val="single"/>
          </w:rPr>
          <w:t>لاويين 22:13</w:t>
        </w:r>
      </w:hyperlink>
      <w:r>
        <w:rPr>
          <w:lang w:val="ar_AE" w:bidi="ar_AE"/>
        </w:rPr>
        <w:t>)، ولكن المرأة البالغة غير المتزوجة التي نذرت أو تعهدت بشيء كانت مطالَبة بتنفيذ التزاماتها الدينية.</w:t>
      </w:r>
      <w:r>
        <w:rPr>
          <w:lang w:val="ar_AE" w:bidi="ar_AE"/>
        </w:rPr>
      </w:r>
      <w:r>
        <w:rPr>
          <w:lang w:val="ar_AE" w:bidi="ar_AE"/>
        </w:rPr>
      </w:r>
    </w:p>
    <w:p>
      <w:pPr>
        <w:bidi/>
      </w:pPr>
      <w:r>
        <w:rPr>
          <w:lang w:val="ar_AE" w:bidi="ar_AE"/>
        </w:rPr>
      </w:r>
    </w:p>
    <w:p>
      <w:pPr>
        <w:pStyle w:val="Heading2"/>
        <w:bidi/>
      </w:pPr>
      <w:r>
        <w:rPr>
          <w:lang w:val="ar_AE" w:bidi="ar_AE"/>
        </w:rPr>
        <w:t>العدد 30: 10–15</w:t>
      </w:r>
      <w:r>
        <w:rPr>
          <w:lang w:val="ar_AE" w:bidi="ar_AE"/>
        </w:rPr>
      </w:r>
    </w:p>
    <w:p>
      <w:pPr>
        <w:bidi/>
      </w:pPr>
      <w:r>
        <w:rPr>
          <w:lang w:val="ar_AE" w:bidi="ar_AE"/>
        </w:rPr>
      </w:r>
      <w:r>
        <w:rPr>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9">
        <w:r>
          <w:rPr>
            <w:lang w:val="ar_AE" w:bidi="ar_AE"/>
          </w:rPr>
          <w:rPr>
            <w:color w:val="0000EE"/>
            <w:u w:val="single"/>
          </w:rPr>
          <w:t>30:5</w:t>
        </w:r>
      </w:hyperlink>
      <w:r>
        <w:rPr>
          <w:lang w:val="ar_AE" w:bidi="ar_AE"/>
        </w:rPr>
        <w:t xml:space="preserve">, </w:t>
      </w:r>
      <w:hyperlink r:id="rId790">
        <w:r>
          <w:rPr>
            <w:lang w:val="ar_AE" w:bidi="ar_AE"/>
          </w:rPr>
          <w:rPr>
            <w:color w:val="0000EE"/>
            <w:u w:val="single"/>
          </w:rPr>
          <w:t>8</w:t>
        </w:r>
      </w:hyperlink>
      <w:r>
        <w:rPr>
          <w:lang w:val="ar_AE" w:bidi="ar_AE"/>
        </w:rPr>
        <w:t xml:space="preserve">, </w:t>
      </w:r>
      <w:hyperlink r:id="rId791">
        <w:r>
          <w:rPr>
            <w:lang w:val="ar_AE" w:bidi="ar_AE"/>
          </w:rPr>
          <w:rPr>
            <w:color w:val="0000EE"/>
            <w:u w:val="single"/>
          </w:rPr>
          <w:t>12</w:t>
        </w:r>
      </w:hyperlink>
      <w:r>
        <w:rPr>
          <w:lang w:val="ar_AE" w:bidi="ar_AE"/>
        </w:rPr>
        <w:t xml:space="preserve">). أما إذا لم يعترض الزوج، فإن صمته كان يُعتبر موافقة منه. وإذا تأخر في معارضته، فإنه يتحمل مسؤولية كسر النذر (قارن </w:t>
      </w:r>
      <w:hyperlink r:id="rId792">
        <w:r>
          <w:rPr>
            <w:lang w:val="ar_AE" w:bidi="ar_AE"/>
          </w:rPr>
          <w:rPr>
            <w:color w:val="0000EE"/>
            <w:u w:val="single"/>
          </w:rPr>
          <w:t>لاويين 5:4–13</w:t>
        </w:r>
      </w:hyperlink>
      <w:r>
        <w:rPr>
          <w:lang w:val="ar_AE" w:bidi="ar_AE"/>
        </w:rPr>
        <w:t xml:space="preserve">). ويُرجح أن "إذلالِ النَّفسِ" المذكور في </w:t>
      </w:r>
      <w:hyperlink r:id="rId793">
        <w:r>
          <w:rPr>
            <w:lang w:val="ar_AE" w:bidi="ar_AE"/>
          </w:rPr>
          <w:rPr>
            <w:color w:val="0000EE"/>
            <w:u w:val="single"/>
          </w:rPr>
          <w:t>30:13</w:t>
        </w:r>
      </w:hyperlink>
      <w:r>
        <w:rPr>
          <w:lang w:val="ar_AE" w:bidi="ar_AE"/>
        </w:rPr>
        <w:t xml:space="preserve"> يشير إلى الصيام. </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4">
        <w:r>
          <w:rPr>
            <w:lang w:val="ar_AE" w:bidi="ar_AE"/>
          </w:rPr>
          <w:rPr>
            <w:color w:val="0000EE"/>
            <w:u w:val="single"/>
          </w:rPr>
          <w:t>25</w:t>
        </w:r>
      </w:hyperlink>
      <w:r>
        <w:rPr>
          <w:lang w:val="ar_AE" w:bidi="ar_AE"/>
        </w:rPr>
        <w:t>). كان المديانيون شعبًا بدويًا يستوطن المناطق القاحلة وشبه القاحلة جنوب وشرق فلسطين وشرق نهر الأردن، وكانوا يُحسبون من "</w:t>
      </w:r>
      <w:r>
        <w:rPr>
          <w:lang w:val="ar_AE" w:bidi="ar_AE"/>
        </w:rPr>
        <w:t>بَنُو ٱلْمَشْرِقِ</w:t>
      </w:r>
      <w:r>
        <w:rPr>
          <w:lang w:val="ar_AE" w:bidi="ar_AE"/>
        </w:rPr>
        <w:t>" (</w:t>
      </w:r>
      <w:hyperlink r:id="rId795">
        <w:r>
          <w:rPr>
            <w:lang w:val="ar_AE" w:bidi="ar_AE"/>
          </w:rPr>
          <w:rPr>
            <w:color w:val="0000EE"/>
            <w:u w:val="single"/>
          </w:rPr>
          <w:t>قضاة 6:3</w:t>
        </w:r>
      </w:hyperlink>
      <w:r>
        <w:rPr>
          <w:lang w:val="ar_AE" w:bidi="ar_AE"/>
        </w:rPr>
        <w:t xml:space="preserve">, </w:t>
      </w:r>
      <w:hyperlink r:id="rId796">
        <w:r>
          <w:rPr>
            <w:lang w:val="ar_AE" w:bidi="ar_AE"/>
          </w:rPr>
          <w:rPr>
            <w:color w:val="0000EE"/>
            <w:u w:val="single"/>
          </w:rPr>
          <w:t>33</w:t>
        </w:r>
      </w:hyperlink>
      <w:r>
        <w:rPr>
          <w:lang w:val="ar_AE" w:bidi="ar_AE"/>
        </w:rPr>
        <w:t xml:space="preserve">; </w:t>
      </w:r>
      <w:hyperlink r:id="rId797">
        <w:r>
          <w:rPr>
            <w:lang w:val="ar_AE" w:bidi="ar_AE"/>
          </w:rPr>
          <w:rPr>
            <w:color w:val="0000EE"/>
            <w:u w:val="single"/>
          </w:rPr>
          <w:t>7:12</w:t>
        </w:r>
      </w:hyperlink>
      <w:r>
        <w:rPr>
          <w:lang w:val="ar_AE" w:bidi="ar_AE"/>
        </w:rPr>
        <w:t xml:space="preserve">). كانوا يسكنون في معسكرات أو مستوطنات، واشتهروا بمعرفتهم بأساليب التنقل في الصحراء (قارن </w:t>
      </w:r>
      <w:hyperlink r:id="rId798">
        <w:r>
          <w:rPr>
            <w:lang w:val="ar_AE" w:bidi="ar_AE"/>
          </w:rPr>
          <w:rPr>
            <w:color w:val="0000EE"/>
            <w:u w:val="single"/>
          </w:rPr>
          <w:t>تكوين 37:28</w:t>
        </w:r>
      </w:hyperlink>
      <w:r>
        <w:rPr>
          <w:lang w:val="ar_AE" w:bidi="ar_AE"/>
        </w:rPr>
        <w:t xml:space="preserve">, </w:t>
      </w:r>
      <w:hyperlink r:id="rId799">
        <w:r>
          <w:rPr>
            <w:lang w:val="ar_AE" w:bidi="ar_AE"/>
          </w:rPr>
          <w:rPr>
            <w:color w:val="0000EE"/>
            <w:u w:val="single"/>
          </w:rPr>
          <w:t>36</w:t>
        </w:r>
      </w:hyperlink>
      <w:r>
        <w:rPr>
          <w:lang w:val="ar_AE" w:bidi="ar_AE"/>
        </w:rPr>
        <w:t xml:space="preserve">; </w:t>
      </w:r>
      <w:hyperlink r:id="rId800">
        <w:r>
          <w:rPr>
            <w:lang w:val="ar_AE" w:bidi="ar_AE"/>
          </w:rPr>
          <w:rPr>
            <w:color w:val="0000EE"/>
            <w:u w:val="single"/>
          </w:rPr>
          <w:t>إشعياء 60:6</w:t>
        </w:r>
      </w:hyperlink>
      <w:r>
        <w:rPr>
          <w:lang w:val="ar_AE" w:bidi="ar_AE"/>
        </w:rPr>
        <w:t>). ورغم أنهم كانوا من نسل إبراهيم (</w:t>
      </w:r>
      <w:hyperlink r:id="rId557">
        <w:r>
          <w:rPr>
            <w:lang w:val="ar_AE" w:bidi="ar_AE"/>
          </w:rPr>
          <w:rPr>
            <w:color w:val="0000EE"/>
            <w:u w:val="single"/>
          </w:rPr>
          <w:t>تكوين 25:1–2</w:t>
        </w:r>
      </w:hyperlink>
      <w:r>
        <w:rPr>
          <w:lang w:val="ar_AE" w:bidi="ar_AE"/>
        </w:rPr>
        <w:t>) وقد أظهروا مودة لموسى في وقت سابق (</w:t>
      </w:r>
      <w:hyperlink r:id="rId801">
        <w:r>
          <w:rPr>
            <w:lang w:val="ar_AE" w:bidi="ar_AE"/>
          </w:rPr>
          <w:rPr>
            <w:color w:val="0000EE"/>
            <w:u w:val="single"/>
          </w:rPr>
          <w:t>خروج 2:15–3:1</w:t>
        </w:r>
      </w:hyperlink>
      <w:r>
        <w:rPr>
          <w:lang w:val="ar_AE" w:bidi="ar_AE"/>
        </w:rPr>
        <w:t xml:space="preserve">; قارن </w:t>
      </w:r>
      <w:hyperlink r:id="rId802">
        <w:r>
          <w:rPr>
            <w:lang w:val="ar_AE" w:bidi="ar_AE"/>
          </w:rPr>
          <w:rPr>
            <w:color w:val="0000EE"/>
            <w:u w:val="single"/>
          </w:rPr>
          <w:t>عدد 10:29</w:t>
        </w:r>
      </w:hyperlink>
      <w:r>
        <w:rPr>
          <w:lang w:val="ar_AE" w:bidi="ar_AE"/>
        </w:rPr>
        <w:t>)، إلا أن شيوخهم تحالفوا مع بالاق لاستئجار بلعام كي يلعن إسرائيل (</w:t>
      </w:r>
      <w:hyperlink r:id="rId803">
        <w:r>
          <w:rPr>
            <w:lang w:val="ar_AE" w:bidi="ar_AE"/>
          </w:rPr>
          <w:rPr>
            <w:color w:val="0000EE"/>
            <w:u w:val="single"/>
          </w:rPr>
          <w:t>22:4</w:t>
        </w:r>
      </w:hyperlink>
      <w:r>
        <w:rPr>
          <w:lang w:val="ar_AE" w:bidi="ar_AE"/>
        </w:rPr>
        <w:t xml:space="preserve">, </w:t>
      </w:r>
      <w:hyperlink r:id="rId559">
        <w:r>
          <w:rPr>
            <w:lang w:val="ar_AE" w:bidi="ar_AE"/>
          </w:rPr>
          <w:rPr>
            <w:color w:val="0000EE"/>
            <w:u w:val="single"/>
          </w:rPr>
          <w:t>7</w:t>
        </w:r>
      </w:hyperlink>
      <w:r>
        <w:rPr>
          <w:lang w:val="ar_AE" w:bidi="ar_AE"/>
        </w:rPr>
        <w:t>), بسبب التهديد الذي شكله وجود الإسرائيليين على شعوب عَبْر الأردن (المنطقة التي تقع شرق الأردن).</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lang w:val="ar_AE" w:bidi="ar_AE"/>
        </w:rPr>
        <w:t>ساهم كل سبط بألف محارب في القتال، مما منحهم جميعًا فرصة لخوض المعركة، واكتساب الخبرة الحربية، والمشاركة في تحقيق النصر.</w:t>
      </w:r>
      <w:r>
        <w:rPr>
          <w:lang w:val="ar_AE" w:bidi="ar_AE"/>
        </w:rPr>
      </w:r>
      <w:r>
        <w:rPr>
          <w:lang w:val="ar_AE" w:bidi="ar_AE"/>
        </w:rPr>
      </w:r>
    </w:p>
    <w:p>
      <w:pPr>
        <w:bidi/>
      </w:pPr>
      <w:r>
        <w:rPr>
          <w:lang w:val="ar_AE" w:bidi="ar_AE"/>
        </w:rPr>
      </w:r>
    </w:p>
    <w:p>
      <w:pPr>
        <w:pStyle w:val="Heading2"/>
        <w:bidi/>
      </w:pPr>
      <w:r>
        <w:rPr>
          <w:lang w:val="ar_AE" w:bidi="ar_AE"/>
        </w:rPr>
        <w:t>العدد 31: 6</w:t>
      </w:r>
      <w:r>
        <w:rPr>
          <w:lang w:val="ar_AE" w:bidi="ar_AE"/>
        </w:rPr>
      </w:r>
    </w:p>
    <w:p>
      <w:pPr>
        <w:bidi/>
      </w:pPr>
      <w:r>
        <w:rPr>
          <w:lang w:val="ar_AE" w:bidi="ar_AE"/>
        </w:rPr>
      </w:r>
      <w:r>
        <w:rPr>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4">
        <w:r>
          <w:rPr>
            <w:lang w:val="ar_AE" w:bidi="ar_AE"/>
          </w:rPr>
          <w:rPr>
            <w:color w:val="0000EE"/>
            <w:u w:val="single"/>
          </w:rPr>
          <w:t>25:6–18</w:t>
        </w:r>
      </w:hyperlink>
      <w:r>
        <w:rPr>
          <w:lang w:val="ar_AE" w:bidi="ar_AE"/>
        </w:rPr>
        <w:t xml:space="preserve">; </w:t>
      </w:r>
      <w:hyperlink r:id="rId667">
        <w:r>
          <w:rPr>
            <w:lang w:val="ar_AE" w:bidi="ar_AE"/>
          </w:rPr>
          <w:rPr>
            <w:color w:val="0000EE"/>
            <w:u w:val="single"/>
          </w:rPr>
          <w:t>31:15–16</w:t>
        </w:r>
      </w:hyperlink>
      <w:r>
        <w:rPr>
          <w:lang w:val="ar_AE" w:bidi="ar_AE"/>
        </w:rPr>
        <w:t>). وأظهر فينحاس في هذا الحدث (</w:t>
      </w:r>
      <w:hyperlink r:id="rId805">
        <w:r>
          <w:rPr>
            <w:lang w:val="ar_AE" w:bidi="ar_AE"/>
          </w:rPr>
          <w:rPr>
            <w:color w:val="0000EE"/>
            <w:u w:val="single"/>
          </w:rPr>
          <w:t>عدد 25:11</w:t>
        </w:r>
      </w:hyperlink>
      <w:r>
        <w:rPr>
          <w:lang w:val="ar_AE" w:bidi="ar_AE"/>
        </w:rPr>
        <w:t xml:space="preserve">, </w:t>
      </w:r>
      <w:hyperlink r:id="rId806">
        <w:r>
          <w:rPr>
            <w:lang w:val="ar_AE" w:bidi="ar_AE"/>
          </w:rPr>
          <w:rPr>
            <w:color w:val="0000EE"/>
            <w:u w:val="single"/>
          </w:rPr>
          <w:t>13</w:t>
        </w:r>
      </w:hyperlink>
      <w:r>
        <w:rPr>
          <w:lang w:val="ar_AE" w:bidi="ar_AE"/>
        </w:rPr>
        <w:t>) الغيرة ذاتها التي دفعته للتصرف تجاه زِمْرِي وكزْبِيَ (</w:t>
      </w:r>
      <w:hyperlink r:id="rId689">
        <w:r>
          <w:rPr>
            <w:lang w:val="ar_AE" w:bidi="ar_AE"/>
          </w:rPr>
          <w:rPr>
            <w:color w:val="0000EE"/>
            <w:u w:val="single"/>
          </w:rPr>
          <w:t>25:7–8</w:t>
        </w:r>
      </w:hyperlink>
      <w:r>
        <w:rPr>
          <w:lang w:val="ar_AE" w:bidi="ar_AE"/>
        </w:rPr>
        <w:t>). • يرى البعض أن "</w:t>
      </w:r>
      <w:r>
        <w:rPr>
          <w:lang w:val="ar_AE" w:bidi="ar_AE"/>
        </w:rPr>
        <w:t>أمتِعَةُ القُدسِ</w:t>
      </w:r>
      <w:r>
        <w:rPr>
          <w:lang w:val="ar_AE" w:bidi="ar_AE"/>
        </w:rPr>
        <w:t xml:space="preserve">" الخاصة بالمَسكَن كانت تشير إلى تابوت العهد، الذي حمله العبرانيون معهم أحيانًا أثناء المعارك (مثلًا، </w:t>
      </w:r>
      <w:hyperlink r:id="rId807">
        <w:r>
          <w:rPr>
            <w:lang w:val="ar_AE" w:bidi="ar_AE"/>
          </w:rPr>
          <w:rPr>
            <w:color w:val="0000EE"/>
            <w:u w:val="single"/>
          </w:rPr>
          <w:t>10:35–36</w:t>
        </w:r>
      </w:hyperlink>
      <w:r>
        <w:rPr>
          <w:lang w:val="ar_AE" w:bidi="ar_AE"/>
        </w:rPr>
        <w:t xml:space="preserve">; </w:t>
      </w:r>
      <w:hyperlink r:id="rId808">
        <w:r>
          <w:rPr>
            <w:lang w:val="ar_AE" w:bidi="ar_AE"/>
          </w:rPr>
          <w:rPr>
            <w:color w:val="0000EE"/>
            <w:u w:val="single"/>
          </w:rPr>
          <w:t>يشوع 6:6</w:t>
        </w:r>
      </w:hyperlink>
      <w:r>
        <w:rPr>
          <w:lang w:val="ar_AE" w:bidi="ar_AE"/>
        </w:rPr>
        <w:t xml:space="preserve">; </w:t>
      </w:r>
      <w:hyperlink r:id="rId809">
        <w:r>
          <w:rPr>
            <w:lang w:val="ar_AE" w:bidi="ar_AE"/>
          </w:rPr>
          <w:rPr>
            <w:color w:val="0000EE"/>
            <w:u w:val="single"/>
          </w:rPr>
          <w:t>1 صموئيل 4:3–11</w:t>
        </w:r>
      </w:hyperlink>
      <w:r>
        <w:rPr>
          <w:lang w:val="ar_AE" w:bidi="ar_AE"/>
        </w:rPr>
        <w:t xml:space="preserve">; قارن </w:t>
      </w:r>
      <w:hyperlink r:id="rId810">
        <w:r>
          <w:rPr>
            <w:lang w:val="ar_AE" w:bidi="ar_AE"/>
          </w:rPr>
          <w:rPr>
            <w:color w:val="0000EE"/>
            <w:u w:val="single"/>
          </w:rPr>
          <w:t>عدد 14:44</w:t>
        </w:r>
      </w:hyperlink>
      <w:r>
        <w:rPr>
          <w:lang w:val="ar_AE" w:bidi="ar_AE"/>
        </w:rPr>
        <w:t>). بينما يعتقد آخرون أنها كانت مجموعة من الأواني المقدسة المستخدمة في طقوس خيمة الاجتماع (</w:t>
      </w:r>
      <w:hyperlink r:id="rId811">
        <w:r>
          <w:rPr>
            <w:lang w:val="ar_AE" w:bidi="ar_AE"/>
          </w:rPr>
          <w:rPr>
            <w:color w:val="0000EE"/>
            <w:u w:val="single"/>
          </w:rPr>
          <w:t>3:31</w:t>
        </w:r>
      </w:hyperlink>
      <w:r>
        <w:rPr>
          <w:lang w:val="ar_AE" w:bidi="ar_AE"/>
        </w:rPr>
        <w:t xml:space="preserve">; </w:t>
      </w:r>
      <w:hyperlink r:id="rId812">
        <w:r>
          <w:rPr>
            <w:lang w:val="ar_AE" w:bidi="ar_AE"/>
          </w:rPr>
          <w:rPr>
            <w:color w:val="0000EE"/>
            <w:u w:val="single"/>
          </w:rPr>
          <w:t>4:15</w:t>
        </w:r>
      </w:hyperlink>
      <w:r>
        <w:rPr>
          <w:lang w:val="ar_AE" w:bidi="ar_AE"/>
        </w:rPr>
        <w:t xml:space="preserve">; </w:t>
      </w:r>
      <w:hyperlink r:id="rId813">
        <w:r>
          <w:rPr>
            <w:lang w:val="ar_AE" w:bidi="ar_AE"/>
          </w:rPr>
          <w:rPr>
            <w:color w:val="0000EE"/>
            <w:u w:val="single"/>
          </w:rPr>
          <w:t>18:3</w:t>
        </w:r>
      </w:hyperlink>
      <w:r>
        <w:rPr>
          <w:lang w:val="ar_AE" w:bidi="ar_AE"/>
        </w:rPr>
        <w:t xml:space="preserve">; قارن </w:t>
      </w:r>
      <w:hyperlink r:id="rId814">
        <w:r>
          <w:rPr>
            <w:lang w:val="ar_AE" w:bidi="ar_AE"/>
          </w:rPr>
          <w:rPr>
            <w:color w:val="0000EE"/>
            <w:u w:val="single"/>
          </w:rPr>
          <w:t>1 ملوك 8:4</w:t>
        </w:r>
      </w:hyperlink>
      <w:r>
        <w:rPr>
          <w:lang w:val="ar_AE" w:bidi="ar_AE"/>
        </w:rPr>
        <w:t xml:space="preserve">; </w:t>
      </w:r>
      <w:hyperlink r:id="rId815">
        <w:r>
          <w:rPr>
            <w:lang w:val="ar_AE" w:bidi="ar_AE"/>
          </w:rPr>
          <w:rPr>
            <w:color w:val="0000EE"/>
            <w:u w:val="single"/>
          </w:rPr>
          <w:t>1 أخبار 9:29</w:t>
        </w:r>
      </w:hyperlink>
      <w:r>
        <w:rPr>
          <w:lang w:val="ar_AE" w:bidi="ar_AE"/>
        </w:rPr>
        <w:t xml:space="preserve">; </w:t>
      </w:r>
      <w:hyperlink r:id="rId816">
        <w:r>
          <w:rPr>
            <w:lang w:val="ar_AE" w:bidi="ar_AE"/>
          </w:rPr>
          <w:rPr>
            <w:color w:val="0000EE"/>
            <w:u w:val="single"/>
          </w:rPr>
          <w:t>2 أخبار 5:5</w:t>
        </w:r>
      </w:hyperlink>
      <w:r>
        <w:rPr>
          <w:lang w:val="ar_AE" w:bidi="ar_AE"/>
        </w:rPr>
        <w:t>). ومن المرجح أن الإسرائيليين أخذوا بعضًا أو جميع هذه المقدسات كدليل على حضور الله في حربهم.</w:t>
      </w:r>
      <w:r>
        <w:rPr>
          <w:lang w:val="ar_AE" w:bidi="ar_AE"/>
        </w:rPr>
      </w:r>
      <w:r>
        <w:rPr>
          <w:lang w:val="ar_AE" w:bidi="ar_AE"/>
        </w:rPr>
      </w:r>
    </w:p>
    <w:p>
      <w:pPr>
        <w:bidi/>
      </w:pPr>
      <w:r>
        <w:rPr>
          <w:lang w:val="ar_AE" w:bidi="ar_AE"/>
        </w:rPr>
      </w:r>
    </w:p>
    <w:p>
      <w:pPr>
        <w:pStyle w:val="Heading2"/>
        <w:bidi/>
      </w:pPr>
      <w:r>
        <w:rPr>
          <w:lang w:val="ar_AE" w:bidi="ar_AE"/>
        </w:rPr>
        <w:t>العدد 31: 7</w:t>
      </w:r>
      <w:r>
        <w:rPr>
          <w:lang w:val="ar_AE" w:bidi="ar_AE"/>
        </w:rPr>
      </w:r>
    </w:p>
    <w:p>
      <w:pPr>
        <w:bidi/>
      </w:pPr>
      <w:r>
        <w:rPr>
          <w:lang w:val="ar_AE" w:bidi="ar_AE"/>
        </w:rPr>
      </w:r>
      <w:r>
        <w:rPr>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7">
        <w:r>
          <w:rPr>
            <w:lang w:val="ar_AE" w:bidi="ar_AE"/>
          </w:rPr>
          <w:rPr>
            <w:color w:val="0000EE"/>
            <w:u w:val="single"/>
          </w:rPr>
          <w:t>31:12</w:t>
        </w:r>
      </w:hyperlink>
      <w:r>
        <w:rPr>
          <w:lang w:val="ar_AE" w:bidi="ar_AE"/>
        </w:rPr>
        <w:t xml:space="preserve">)، لكنهم لم يقضوا على جميع أفراد التحالف المدياني الأوسع (قارن </w:t>
      </w:r>
      <w:hyperlink r:id="rId563">
        <w:r>
          <w:rPr>
            <w:lang w:val="ar_AE" w:bidi="ar_AE"/>
          </w:rPr>
          <w:rPr>
            <w:color w:val="0000EE"/>
            <w:u w:val="single"/>
          </w:rPr>
          <w:t>قضاة 6–8</w:t>
        </w:r>
      </w:hyperlink>
      <w:r>
        <w:rPr>
          <w:lang w:val="ar_AE" w:bidi="ar_AE"/>
        </w:rPr>
        <w:t xml:space="preserve">). ويظهر من الأعداد الكبيرة للحيوانات والعذارى المذكورة في </w:t>
      </w:r>
      <w:hyperlink r:id="rId818">
        <w:r>
          <w:rPr>
            <w:lang w:val="ar_AE" w:bidi="ar_AE"/>
          </w:rPr>
          <w:rPr>
            <w:color w:val="0000EE"/>
            <w:u w:val="single"/>
          </w:rPr>
          <w:t>عدد 31:32–35</w:t>
        </w:r>
      </w:hyperlink>
      <w:r>
        <w:rPr>
          <w:lang w:val="ar_AE" w:bidi="ar_AE"/>
        </w:rPr>
        <w:t xml:space="preserve"> أن الاثني عشر ألف جندي عبراني خاضوا معركة ضد جيش كبير.</w:t>
      </w:r>
      <w:r>
        <w:rPr>
          <w:lang w:val="ar_AE" w:bidi="ar_AE"/>
        </w:rPr>
      </w:r>
      <w:r>
        <w:rPr>
          <w:lang w:val="ar_AE" w:bidi="ar_AE"/>
        </w:rPr>
      </w:r>
    </w:p>
    <w:p>
      <w:pPr>
        <w:bidi/>
      </w:pPr>
      <w:r>
        <w:rPr>
          <w:lang w:val="ar_AE" w:bidi="ar_AE"/>
        </w:rPr>
      </w:r>
    </w:p>
    <w:p>
      <w:pPr>
        <w:pStyle w:val="Heading2"/>
        <w:bidi/>
      </w:pPr>
      <w:r>
        <w:rPr>
          <w:lang w:val="ar_AE" w:bidi="ar_AE"/>
        </w:rPr>
        <w:t>العدد 31: 8</w:t>
      </w:r>
      <w:r>
        <w:rPr>
          <w:lang w:val="ar_AE" w:bidi="ar_AE"/>
        </w:rPr>
      </w:r>
    </w:p>
    <w:p>
      <w:pPr>
        <w:bidi/>
      </w:pPr>
      <w:r>
        <w:rPr>
          <w:lang w:val="ar_AE" w:bidi="ar_AE"/>
        </w:rPr>
      </w:r>
      <w:r>
        <w:rPr>
          <w:lang w:val="ar_AE" w:bidi="ar_AE"/>
        </w:rPr>
        <w:t>استحق بَلْعَام بن بَعورَ الموت لأن مشورته كانت "</w:t>
      </w:r>
      <w:r>
        <w:rPr>
          <w:lang w:val="ar_AE" w:bidi="ar_AE"/>
        </w:rPr>
        <w:t>سَبَبَ خِيَانَةٍ لِلرَّبِّ فِي أَمْرِ فَغُورَ</w:t>
      </w:r>
      <w:r>
        <w:rPr>
          <w:lang w:val="ar_AE" w:bidi="ar_AE"/>
        </w:rPr>
        <w:t>" (</w:t>
      </w:r>
      <w:hyperlink r:id="rId668">
        <w:r>
          <w:rPr>
            <w:lang w:val="ar_AE" w:bidi="ar_AE"/>
          </w:rPr>
          <w:rPr>
            <w:color w:val="0000EE"/>
            <w:u w:val="single"/>
          </w:rPr>
          <w:t>31:16</w:t>
        </w:r>
      </w:hyperlink>
      <w:r>
        <w:rPr>
          <w:lang w:val="ar_AE" w:bidi="ar_AE"/>
        </w:rPr>
        <w:t xml:space="preserve">). وقد نال عقابه على أفعاله الشريرة (قارن </w:t>
      </w:r>
      <w:hyperlink r:id="rId819">
        <w:r>
          <w:rPr>
            <w:lang w:val="ar_AE" w:bidi="ar_AE"/>
          </w:rPr>
          <w:rPr>
            <w:color w:val="0000EE"/>
            <w:u w:val="single"/>
          </w:rPr>
          <w:t>2 بطرس 2:15</w:t>
        </w:r>
      </w:hyperlink>
      <w:r>
        <w:rPr>
          <w:lang w:val="ar_AE" w:bidi="ar_AE"/>
        </w:rPr>
        <w:t xml:space="preserve">; </w:t>
      </w:r>
      <w:hyperlink r:id="rId820">
        <w:r>
          <w:rPr>
            <w:lang w:val="ar_AE" w:bidi="ar_AE"/>
          </w:rPr>
          <w:rPr>
            <w:color w:val="0000EE"/>
            <w:u w:val="single"/>
          </w:rPr>
          <w:t>يَهوذَا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9–13</w:t>
      </w:r>
      <w:r>
        <w:rPr>
          <w:lang w:val="ar_AE" w:bidi="ar_AE"/>
        </w:rPr>
      </w:r>
    </w:p>
    <w:p>
      <w:pPr>
        <w:bidi/>
      </w:pPr>
      <w:r>
        <w:rPr>
          <w:lang w:val="ar_AE" w:bidi="ar_AE"/>
        </w:rPr>
      </w:r>
      <w:r>
        <w:rPr>
          <w:lang w:val="ar_AE" w:bidi="ar_AE"/>
        </w:rPr>
        <w:t xml:space="preserve">بعد انتهاء المعركة، شرع العبرانيون في اتباع أسلوب تكرر أحيانًا خلال فترة دخول الأرض وما بعدها (مثلًا، </w:t>
      </w:r>
      <w:hyperlink r:id="rId821">
        <w:r>
          <w:rPr>
            <w:lang w:val="ar_AE" w:bidi="ar_AE"/>
          </w:rPr>
          <w:rPr>
            <w:color w:val="0000EE"/>
            <w:u w:val="single"/>
          </w:rPr>
          <w:t>يشوع 6</w:t>
        </w:r>
      </w:hyperlink>
      <w:r>
        <w:rPr>
          <w:lang w:val="ar_AE" w:bidi="ar_AE"/>
        </w:rPr>
        <w:t xml:space="preserve">؛ </w:t>
      </w:r>
      <w:hyperlink r:id="rId822">
        <w:r>
          <w:rPr>
            <w:lang w:val="ar_AE" w:bidi="ar_AE"/>
          </w:rPr>
          <w:rPr>
            <w:color w:val="0000EE"/>
            <w:u w:val="single"/>
          </w:rPr>
          <w:t>8</w:t>
        </w:r>
      </w:hyperlink>
      <w:r>
        <w:rPr>
          <w:lang w:val="ar_AE" w:bidi="ar_AE"/>
        </w:rPr>
        <w:t xml:space="preserve">؛ </w:t>
      </w:r>
      <w:hyperlink r:id="rId503">
        <w:r>
          <w:rPr>
            <w:lang w:val="ar_AE" w:bidi="ar_AE"/>
          </w:rPr>
          <w:rPr>
            <w:color w:val="0000EE"/>
            <w:u w:val="single"/>
          </w:rPr>
          <w:t>10–11</w:t>
        </w:r>
      </w:hyperlink>
      <w:r>
        <w:rPr>
          <w:lang w:val="ar_AE" w:bidi="ar_AE"/>
        </w:rPr>
        <w:t>). فقاموا بالقضاء على أعدائهم (بمن فيهم جميع السكان في بعض الحالات)، وإحراق المدن، وتخصيص الغنائم لأنفسهم أو تكريسها للرب.</w:t>
      </w:r>
      <w:r>
        <w:rPr>
          <w:lang w:val="ar_AE" w:bidi="ar_AE"/>
        </w:rPr>
      </w:r>
      <w:r>
        <w:rPr>
          <w:lang w:val="ar_AE" w:bidi="ar_AE"/>
        </w:rPr>
      </w:r>
    </w:p>
    <w:p>
      <w:pPr>
        <w:bidi/>
      </w:pPr>
      <w:r>
        <w:rPr>
          <w:lang w:val="ar_AE" w:bidi="ar_AE"/>
        </w:rPr>
      </w:r>
    </w:p>
    <w:p>
      <w:pPr>
        <w:pStyle w:val="Heading2"/>
        <w:bidi/>
      </w:pPr>
      <w:r>
        <w:rPr>
          <w:lang w:val="ar_AE" w:bidi="ar_AE"/>
        </w:rPr>
        <w:t>العدد 31: 10</w:t>
      </w:r>
      <w:r>
        <w:rPr>
          <w:lang w:val="ar_AE" w:bidi="ar_AE"/>
        </w:rPr>
      </w:r>
    </w:p>
    <w:p>
      <w:pPr>
        <w:bidi/>
      </w:pPr>
      <w:r>
        <w:rPr>
          <w:lang w:val="ar_AE" w:bidi="ar_AE"/>
        </w:rPr>
      </w:r>
      <w:r>
        <w:rPr>
          <w:lang w:val="ar_AE" w:bidi="ar_AE"/>
        </w:rPr>
        <w:t>مُدُنِهِمْ بمَساكِنِهِمْ</w:t>
      </w:r>
      <w:r>
        <w:rPr>
          <w:lang w:val="ar_AE" w:bidi="ar_AE"/>
        </w:rPr>
        <w:t>: شملت هذه الأماكن التجمعات العمرانية الكبرى والمخيمات الصغيرة غير المحصنة.</w:t>
      </w:r>
      <w:r>
        <w:rPr>
          <w:lang w:val="ar_AE" w:bidi="ar_AE"/>
        </w:rPr>
      </w:r>
      <w:r>
        <w:rPr>
          <w:lang w:val="ar_AE" w:bidi="ar_AE"/>
        </w:rPr>
      </w:r>
    </w:p>
    <w:p>
      <w:pPr>
        <w:bidi/>
      </w:pPr>
      <w:r>
        <w:rPr>
          <w:lang w:val="ar_AE" w:bidi="ar_AE"/>
        </w:rPr>
      </w:r>
    </w:p>
    <w:p>
      <w:pPr>
        <w:pStyle w:val="Heading2"/>
        <w:bidi/>
      </w:pPr>
      <w:r>
        <w:rPr>
          <w:lang w:val="ar_AE" w:bidi="ar_AE"/>
        </w:rPr>
        <w:t>العدد 31: 13</w:t>
      </w:r>
      <w:r>
        <w:rPr>
          <w:lang w:val="ar_AE" w:bidi="ar_AE"/>
        </w:rPr>
      </w:r>
    </w:p>
    <w:p>
      <w:pPr>
        <w:bidi/>
      </w:pPr>
      <w:r>
        <w:rPr>
          <w:lang w:val="ar_AE" w:bidi="ar_AE"/>
        </w:rPr>
      </w:r>
      <w:r>
        <w:rPr>
          <w:lang w:val="ar_AE" w:bidi="ar_AE"/>
        </w:rPr>
        <w:t>خارِجِ المَحَلَّةِ</w:t>
      </w:r>
      <w:r>
        <w:rPr>
          <w:i/>
          <w:lang w:val="ar_AE" w:bidi="ar_AE"/>
        </w:rPr>
        <w:t>:</w:t>
      </w:r>
      <w:r>
        <w:rPr>
          <w:lang w:val="ar_AE" w:bidi="ar_AE"/>
        </w:rPr>
        <w:t xml:space="preserve"> من المرجح أن الجنود العائدين أجروا طقوس التطهير الطقسي، منعًا لتنجيس خيمة الاجتماع والجماعة بسبب لمس الموتى (</w:t>
      </w:r>
      <w:hyperlink r:id="rId431">
        <w:r>
          <w:rPr>
            <w:lang w:val="ar_AE" w:bidi="ar_AE"/>
          </w:rPr>
          <w:rPr>
            <w:color w:val="0000EE"/>
            <w:u w:val="single"/>
          </w:rPr>
          <w:t>31:19–24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14–16</w:t>
      </w:r>
      <w:r>
        <w:rPr>
          <w:lang w:val="ar_AE" w:bidi="ar_AE"/>
        </w:rPr>
      </w:r>
    </w:p>
    <w:p>
      <w:pPr>
        <w:bidi/>
      </w:pPr>
      <w:r>
        <w:rPr>
          <w:lang w:val="ar_AE" w:bidi="ar_AE"/>
        </w:rPr>
      </w:r>
      <w:r>
        <w:rPr>
          <w:lang w:val="ar_AE" w:bidi="ar_AE"/>
        </w:rPr>
        <w:t>فسخَطَ موسى</w:t>
      </w:r>
      <w:r>
        <w:rPr>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lang w:val="ar_AE" w:bidi="ar_AE"/>
        </w:rPr>
      </w:r>
      <w:r>
        <w:rPr>
          <w:lang w:val="ar_AE" w:bidi="ar_AE"/>
        </w:rPr>
      </w:r>
    </w:p>
    <w:p>
      <w:pPr>
        <w:bidi/>
      </w:pPr>
      <w:r>
        <w:rPr>
          <w:lang w:val="ar_AE" w:bidi="ar_AE"/>
        </w:rPr>
      </w:r>
    </w:p>
    <w:p>
      <w:pPr>
        <w:pStyle w:val="Heading2"/>
        <w:bidi/>
      </w:pPr>
      <w:r>
        <w:rPr>
          <w:lang w:val="ar_AE" w:bidi="ar_AE"/>
        </w:rPr>
        <w:t>العدد 31: 17–18</w:t>
      </w:r>
      <w:r>
        <w:rPr>
          <w:lang w:val="ar_AE" w:bidi="ar_AE"/>
        </w:rPr>
      </w:r>
    </w:p>
    <w:p>
      <w:pPr>
        <w:bidi/>
      </w:pPr>
      <w:r>
        <w:rPr>
          <w:lang w:val="ar_AE" w:bidi="ar_AE"/>
        </w:rPr>
      </w:r>
      <w:r>
        <w:rPr>
          <w:lang w:val="ar_AE" w:bidi="ar_AE"/>
        </w:rPr>
        <w:t>اقتصر الإبقاء على الفتيات العذارى الصغيرات، إذ لم يكن لهن دور في السقوط عند بعل فغور.</w:t>
      </w:r>
      <w:r>
        <w:rPr>
          <w:lang w:val="ar_AE" w:bidi="ar_AE"/>
        </w:rPr>
      </w:r>
      <w:r>
        <w:rPr>
          <w:lang w:val="ar_AE" w:bidi="ar_AE"/>
        </w:rPr>
      </w:r>
    </w:p>
    <w:p>
      <w:pPr>
        <w:bidi/>
      </w:pPr>
      <w:r>
        <w:rPr>
          <w:lang w:val="ar_AE" w:bidi="ar_AE"/>
        </w:rPr>
      </w:r>
    </w:p>
    <w:p>
      <w:pPr>
        <w:pStyle w:val="Heading2"/>
        <w:bidi/>
      </w:pPr>
      <w:r>
        <w:rPr>
          <w:lang w:val="ar_AE" w:bidi="ar_AE"/>
        </w:rPr>
        <w:t>العدد 31: 19–24</w:t>
      </w:r>
      <w:r>
        <w:rPr>
          <w:lang w:val="ar_AE" w:bidi="ar_AE"/>
        </w:rPr>
      </w:r>
    </w:p>
    <w:p>
      <w:pPr>
        <w:bidi/>
      </w:pPr>
      <w:r>
        <w:rPr>
          <w:lang w:val="ar_AE" w:bidi="ar_AE"/>
        </w:rPr>
      </w:r>
      <w:r>
        <w:rPr>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9">
        <w:r>
          <w:rPr>
            <w:lang w:val="ar_AE" w:bidi="ar_AE"/>
          </w:rPr>
          <w:rPr>
            <w:color w:val="0000EE"/>
            <w:u w:val="single"/>
          </w:rPr>
          <w:t>5:1–4</w:t>
        </w:r>
      </w:hyperlink>
      <w:r>
        <w:rPr>
          <w:lang w:val="ar_AE" w:bidi="ar_AE"/>
        </w:rPr>
        <w:t xml:space="preserve">; </w:t>
      </w:r>
      <w:hyperlink r:id="rId823">
        <w:r>
          <w:rPr>
            <w:lang w:val="ar_AE" w:bidi="ar_AE"/>
          </w:rPr>
          <w:rPr>
            <w:color w:val="0000EE"/>
            <w:u w:val="single"/>
          </w:rPr>
          <w:t>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25–31</w:t>
      </w:r>
      <w:r>
        <w:rPr>
          <w:lang w:val="ar_AE" w:bidi="ar_AE"/>
        </w:rPr>
      </w:r>
    </w:p>
    <w:p>
      <w:pPr>
        <w:bidi/>
      </w:pPr>
      <w:r>
        <w:rPr>
          <w:lang w:val="ar_AE" w:bidi="ar_AE"/>
        </w:rPr>
      </w:r>
      <w:r>
        <w:rPr>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4">
        <w:r>
          <w:rPr>
            <w:lang w:val="ar_AE" w:bidi="ar_AE"/>
          </w:rPr>
          <w:rPr>
            <w:color w:val="0000EE"/>
            <w:u w:val="single"/>
          </w:rPr>
          <w:t>1 صم 30:21–25</w:t>
        </w:r>
      </w:hyperlink>
      <w:r>
        <w:rPr>
          <w:lang w:val="ar_AE" w:bidi="ar_AE"/>
        </w:rPr>
        <w:t>). وبذلك، كان للجميع دور في الحرب، لكن العدد القليل من المقاتلين حصل على حصة أكبر من العدد الكبير لمن لم يشاركوا في المعركة.</w:t>
      </w:r>
      <w:r>
        <w:rPr>
          <w:lang w:val="ar_AE" w:bidi="ar_AE"/>
        </w:rPr>
      </w:r>
      <w:r>
        <w:rPr>
          <w:lang w:val="ar_AE" w:bidi="ar_AE"/>
        </w:rPr>
      </w:r>
    </w:p>
    <w:p>
      <w:pPr>
        <w:bidi/>
      </w:pPr>
      <w:r>
        <w:rPr>
          <w:lang w:val="ar_AE" w:bidi="ar_AE"/>
        </w:rPr>
      </w:r>
    </w:p>
    <w:p>
      <w:pPr>
        <w:pStyle w:val="Heading2"/>
        <w:bidi/>
      </w:pPr>
      <w:r>
        <w:rPr>
          <w:lang w:val="ar_AE" w:bidi="ar_AE"/>
        </w:rPr>
        <w:t>العدد 31: 32–35</w:t>
      </w:r>
      <w:r>
        <w:rPr>
          <w:lang w:val="ar_AE" w:bidi="ar_AE"/>
        </w:rPr>
      </w:r>
    </w:p>
    <w:p>
      <w:pPr>
        <w:bidi/>
      </w:pPr>
      <w:r>
        <w:rPr>
          <w:lang w:val="ar_AE" w:bidi="ar_AE"/>
        </w:rPr>
      </w:r>
      <w:r>
        <w:rPr>
          <w:lang w:val="ar_AE" w:bidi="ar_AE"/>
        </w:rPr>
        <w:t>يشير العدد الكبير من الحيوانات والفتيات الصغيرات اللواتي لم يُقتلن إلى أن بني إسرائيل واجهوا جيشًا مديانيًا ضخمًا.</w:t>
      </w:r>
      <w:r>
        <w:rPr>
          <w:lang w:val="ar_AE" w:bidi="ar_AE"/>
        </w:rPr>
      </w:r>
      <w:r>
        <w:rPr>
          <w:lang w:val="ar_AE" w:bidi="ar_AE"/>
        </w:rPr>
      </w:r>
    </w:p>
    <w:p>
      <w:pPr>
        <w:bidi/>
      </w:pPr>
      <w:r>
        <w:rPr>
          <w:lang w:val="ar_AE" w:bidi="ar_AE"/>
        </w:rPr>
      </w:r>
    </w:p>
    <w:p>
      <w:pPr>
        <w:pStyle w:val="Heading2"/>
        <w:bidi/>
      </w:pPr>
      <w:r>
        <w:rPr>
          <w:lang w:val="ar_AE" w:bidi="ar_AE"/>
        </w:rPr>
        <w:t>العدد 31: 36–47</w:t>
      </w:r>
      <w:r>
        <w:rPr>
          <w:lang w:val="ar_AE" w:bidi="ar_AE"/>
        </w:rPr>
      </w:r>
    </w:p>
    <w:p>
      <w:pPr>
        <w:bidi/>
      </w:pPr>
      <w:r>
        <w:rPr>
          <w:lang w:val="ar_AE" w:bidi="ar_AE"/>
        </w:rPr>
      </w:r>
      <w:r>
        <w:rPr>
          <w:lang w:val="ar_AE" w:bidi="ar_AE"/>
        </w:rPr>
        <w:t xml:space="preserve">جاء توزيع الغنائم بناءً على القواعد التي نُصَّت في </w:t>
      </w:r>
      <w:hyperlink r:id="rId825">
        <w:r>
          <w:rPr>
            <w:lang w:val="ar_AE" w:bidi="ar_AE"/>
          </w:rPr>
          <w:rPr>
            <w:color w:val="0000EE"/>
            <w:u w:val="single"/>
          </w:rPr>
          <w:t>31:25–30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48–49</w:t>
      </w:r>
      <w:r>
        <w:rPr>
          <w:lang w:val="ar_AE" w:bidi="ar_AE"/>
        </w:rPr>
      </w:r>
    </w:p>
    <w:p>
      <w:pPr>
        <w:bidi/>
      </w:pPr>
      <w:r>
        <w:rPr>
          <w:lang w:val="ar_AE" w:bidi="ar_AE"/>
        </w:rPr>
      </w:r>
      <w:r>
        <w:rPr>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lang w:val="ar_AE" w:bidi="ar_AE"/>
        </w:rPr>
      </w:r>
      <w:r>
        <w:rPr>
          <w:lang w:val="ar_AE" w:bidi="ar_AE"/>
        </w:rPr>
      </w:r>
    </w:p>
    <w:p>
      <w:pPr>
        <w:bidi/>
      </w:pPr>
      <w:r>
        <w:rPr>
          <w:lang w:val="ar_AE" w:bidi="ar_AE"/>
        </w:rPr>
      </w:r>
    </w:p>
    <w:p>
      <w:pPr>
        <w:pStyle w:val="Heading2"/>
        <w:bidi/>
      </w:pPr>
      <w:r>
        <w:rPr>
          <w:lang w:val="ar_AE" w:bidi="ar_AE"/>
        </w:rPr>
        <w:t>العدد 31: 50–54</w:t>
      </w:r>
      <w:r>
        <w:rPr>
          <w:lang w:val="ar_AE" w:bidi="ar_AE"/>
        </w:rPr>
      </w:r>
    </w:p>
    <w:p>
      <w:pPr>
        <w:bidi/>
      </w:pPr>
      <w:r>
        <w:rPr>
          <w:lang w:val="ar_AE" w:bidi="ar_AE"/>
        </w:rPr>
      </w:r>
      <w:r>
        <w:rPr>
          <w:lang w:val="ar_AE" w:bidi="ar_AE"/>
        </w:rPr>
        <w:t xml:space="preserve">قدّم القادة بسرور قطعًا ذهبية تعبيرًا عن امتنانهم للنصر العظيم الذي تحقق دون أي خسائر في الأرواح (قارن </w:t>
      </w:r>
      <w:hyperlink r:id="rId826">
        <w:r>
          <w:rPr>
            <w:lang w:val="ar_AE" w:bidi="ar_AE"/>
          </w:rPr>
          <w:rPr>
            <w:color w:val="0000EE"/>
            <w:u w:val="single"/>
          </w:rPr>
          <w:t>خروج 30:12</w:t>
        </w:r>
      </w:hyperlink>
      <w:r>
        <w:rPr>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7">
        <w:r>
          <w:rPr>
            <w:lang w:val="ar_AE" w:bidi="ar_AE"/>
          </w:rPr>
          <w:rPr>
            <w:color w:val="0000EE"/>
            <w:u w:val="single"/>
          </w:rPr>
          <w:t>قضاة 8:24–26</w:t>
        </w:r>
      </w:hyperlink>
      <w:r>
        <w:rPr>
          <w:lang w:val="ar_AE" w:bidi="ar_AE"/>
        </w:rPr>
        <w:t xml:space="preserve">).وقام موسى وألعازار بتقديم هذه الكنوز لخيمة الاجتماع كتذكار لهذا الحدث الفريد (قارن </w:t>
      </w:r>
      <w:hyperlink r:id="rId828">
        <w:r>
          <w:rPr>
            <w:lang w:val="ar_AE" w:bidi="ar_AE"/>
          </w:rPr>
          <w:rPr>
            <w:color w:val="0000EE"/>
            <w:u w:val="single"/>
          </w:rPr>
          <w:t>عدد 16:39–40</w:t>
        </w:r>
      </w:hyperlink>
      <w:r>
        <w:rPr>
          <w:lang w:val="ar_AE" w:bidi="ar_AE"/>
        </w:rPr>
        <w:t xml:space="preserve">; </w:t>
      </w:r>
      <w:hyperlink r:id="rId82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w:t>
      </w:r>
      <w:r>
        <w:rPr>
          <w:lang w:val="ar_AE" w:bidi="ar_AE"/>
        </w:rPr>
      </w:r>
    </w:p>
    <w:p>
      <w:pPr>
        <w:bidi/>
      </w:pPr>
      <w:r>
        <w:rPr>
          <w:lang w:val="ar_AE" w:bidi="ar_AE"/>
        </w:rPr>
      </w:r>
      <w:r>
        <w:rPr>
          <w:lang w:val="ar_AE" w:bidi="ar_AE"/>
        </w:rPr>
        <w:t>مَواشٍ كثيرَةٌ وافِرَةٌ جِدًّا</w:t>
      </w:r>
      <w:r>
        <w:rPr>
          <w:lang w:val="ar_AE" w:bidi="ar_AE"/>
        </w:rPr>
        <w:t xml:space="preserve">: كان لدى بني إسرائيل قطعان وماشية عندما خرجوا من مصر (انظر </w:t>
      </w:r>
      <w:hyperlink r:id="rId217">
        <w:r>
          <w:rPr>
            <w:lang w:val="ar_AE" w:bidi="ar_AE"/>
          </w:rPr>
          <w:rPr>
            <w:color w:val="0000EE"/>
            <w:u w:val="single"/>
          </w:rPr>
          <w:t>خروج 12:38</w:t>
        </w:r>
      </w:hyperlink>
      <w:r>
        <w:rPr>
          <w:lang w:val="ar_AE" w:bidi="ar_AE"/>
        </w:rPr>
        <w:t xml:space="preserve">)؛ وقد حصلوا على المزيد منها كغنائم في الحرب ضد المديانيين (انظر </w:t>
      </w:r>
      <w:hyperlink r:id="rId830">
        <w:r>
          <w:rPr>
            <w:lang w:val="ar_AE" w:bidi="ar_AE"/>
          </w:rPr>
          <w:rPr>
            <w:color w:val="0000EE"/>
            <w:u w:val="single"/>
          </w:rPr>
          <w:t>عدد 31:32–33</w:t>
        </w:r>
      </w:hyperlink>
      <w:r>
        <w:rPr>
          <w:lang w:val="ar_AE" w:bidi="ar_AE"/>
        </w:rPr>
        <w:t>) وربما أيضًا من انتصاراتهم على سيحون وعوج (</w:t>
      </w:r>
      <w:hyperlink r:id="rId550">
        <w:r>
          <w:rPr>
            <w:lang w:val="ar_AE" w:bidi="ar_AE"/>
          </w:rPr>
          <w:rPr>
            <w:color w:val="0000EE"/>
            <w:u w:val="single"/>
          </w:rPr>
          <w:t>21:21–35</w:t>
        </w:r>
      </w:hyperlink>
      <w:r>
        <w:rPr>
          <w:lang w:val="ar_AE" w:bidi="ar_AE"/>
        </w:rPr>
        <w:t xml:space="preserve">). • يمكن أن تشير </w:t>
      </w:r>
      <w:r>
        <w:rPr>
          <w:lang w:val="ar_AE" w:bidi="ar_AE"/>
        </w:rPr>
        <w:t>أرض جِلعاد</w:t>
      </w:r>
      <w:r>
        <w:rPr>
          <w:lang w:val="ar_AE" w:bidi="ar_AE"/>
        </w:rPr>
        <w:t xml:space="preserve"> إما إلى المنطقة الشمالية بأكملها من الهضبة الواقعة شرق الأردن (مثل، </w:t>
      </w:r>
      <w:hyperlink r:id="rId831">
        <w:r>
          <w:rPr>
            <w:lang w:val="ar_AE" w:bidi="ar_AE"/>
          </w:rPr>
          <w:rPr>
            <w:color w:val="0000EE"/>
            <w:u w:val="single"/>
          </w:rPr>
          <w:t>32:29</w:t>
        </w:r>
      </w:hyperlink>
      <w:r>
        <w:rPr>
          <w:lang w:val="ar_AE" w:bidi="ar_AE"/>
        </w:rPr>
        <w:t>) أأو فقط إلى الجزء من تلك المنطقة الواقع بين يبّوق وأرنون.</w:t>
      </w:r>
      <w:r>
        <w:rPr>
          <w:lang w:val="ar_AE" w:bidi="ar_AE"/>
        </w:rPr>
      </w:r>
      <w:r>
        <w:rPr>
          <w:lang w:val="ar_AE" w:bidi="ar_AE"/>
        </w:rPr>
      </w:r>
    </w:p>
    <w:p>
      <w:pPr>
        <w:bidi/>
      </w:pPr>
      <w:r>
        <w:rPr>
          <w:lang w:val="ar_AE" w:bidi="ar_AE"/>
        </w:rPr>
      </w:r>
    </w:p>
    <w:p>
      <w:pPr>
        <w:pStyle w:val="Heading2"/>
        <w:bidi/>
      </w:pPr>
      <w:r>
        <w:rPr>
          <w:lang w:val="ar_AE" w:bidi="ar_AE"/>
        </w:rPr>
        <w:t>العدد 32: 1–5</w:t>
      </w:r>
      <w:r>
        <w:rPr>
          <w:lang w:val="ar_AE" w:bidi="ar_AE"/>
        </w:rPr>
      </w:r>
    </w:p>
    <w:p>
      <w:pPr>
        <w:bidi/>
      </w:pPr>
      <w:r>
        <w:rPr>
          <w:lang w:val="ar_AE" w:bidi="ar_AE"/>
        </w:rPr>
      </w:r>
      <w:r>
        <w:rPr>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32">
        <w:r>
          <w:rPr>
            <w:lang w:val="ar_AE" w:bidi="ar_AE"/>
          </w:rPr>
          <w:rPr>
            <w:color w:val="0000EE"/>
            <w:u w:val="single"/>
          </w:rPr>
          <w:t>21</w:t>
        </w:r>
      </w:hyperlink>
      <w:r>
        <w:rPr>
          <w:lang w:val="ar_AE" w:bidi="ar_AE"/>
        </w:rPr>
        <w:t>—بدأوا بالاستعداد لدخول كنعان. وعندما كانوا في أمسّ الحاجة إلى تعزيز وحدتهم، تقدم سبطان بطلب الإقامة شرق نهر الأردن.</w:t>
      </w:r>
      <w:r>
        <w:rPr>
          <w:lang w:val="ar_AE" w:bidi="ar_AE"/>
        </w:rPr>
      </w:r>
      <w:r>
        <w:rPr>
          <w:lang w:val="ar_AE" w:bidi="ar_AE"/>
        </w:rPr>
      </w:r>
    </w:p>
    <w:p>
      <w:pPr>
        <w:bidi/>
      </w:pPr>
      <w:r>
        <w:rPr>
          <w:lang w:val="ar_AE" w:bidi="ar_AE"/>
        </w:rPr>
      </w:r>
    </w:p>
    <w:p>
      <w:pPr>
        <w:pStyle w:val="Heading2"/>
        <w:bidi/>
      </w:pPr>
      <w:r>
        <w:rPr>
          <w:lang w:val="ar_AE" w:bidi="ar_AE"/>
        </w:rPr>
        <w:t>العدد 32: 3</w:t>
      </w:r>
      <w:r>
        <w:rPr>
          <w:lang w:val="ar_AE" w:bidi="ar_AE"/>
        </w:rPr>
      </w:r>
    </w:p>
    <w:p>
      <w:pPr>
        <w:bidi/>
      </w:pPr>
      <w:r>
        <w:rPr>
          <w:lang w:val="ar_AE" w:bidi="ar_AE"/>
        </w:rPr>
      </w:r>
      <w:r>
        <w:rPr>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50">
        <w:r>
          <w:rPr>
            <w:lang w:val="ar_AE" w:bidi="ar_AE"/>
          </w:rPr>
          <w:rPr>
            <w:color w:val="0000EE"/>
            <w:u w:val="single"/>
          </w:rPr>
          <w:t>21:21–35</w:t>
        </w:r>
      </w:hyperlink>
      <w:r>
        <w:rPr>
          <w:lang w:val="ar_AE" w:bidi="ar_AE"/>
        </w:rPr>
        <w:t xml:space="preserve">). • تم تحديد مواقع </w:t>
      </w:r>
      <w:r>
        <w:rPr>
          <w:lang w:val="ar_AE" w:bidi="ar_AE"/>
        </w:rPr>
        <w:t>عَطاروتُ وديبونُ ويَعزيرُ ونِمرَةُ وحَشبونُ وألِعالَةُ</w:t>
      </w:r>
      <w:r>
        <w:rPr>
          <w:lang w:val="ar_AE" w:bidi="ar_AE"/>
        </w:rPr>
        <w:t xml:space="preserve"> من خلال الاكتشافات الأثرية. • بينما يبقى موقع </w:t>
      </w:r>
      <w:r>
        <w:rPr>
          <w:lang w:val="ar_AE" w:bidi="ar_AE"/>
        </w:rPr>
        <w:t xml:space="preserve">شَبام </w:t>
      </w:r>
      <w:r>
        <w:rPr>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lang w:val="ar_AE" w:bidi="ar_AE"/>
        </w:rPr>
        <w:t>بَعْل مَعُون</w:t>
      </w:r>
      <w:r>
        <w:rPr>
          <w:lang w:val="ar_AE" w:bidi="ar_AE"/>
        </w:rPr>
        <w:t xml:space="preserve"> المذكور في </w:t>
      </w:r>
      <w:hyperlink r:id="rId833">
        <w:r>
          <w:rPr>
            <w:lang w:val="ar_AE" w:bidi="ar_AE"/>
          </w:rPr>
          <w:rPr>
            <w:color w:val="0000EE"/>
            <w:u w:val="single"/>
          </w:rPr>
          <w:t>32:38</w:t>
        </w:r>
      </w:hyperlink>
      <w:r>
        <w:rPr>
          <w:lang w:val="ar_AE" w:bidi="ar_AE"/>
        </w:rPr>
        <w:t>، والذي يُعتقد أنه يطابق بقايا معين الأثرية.</w:t>
      </w:r>
      <w:r>
        <w:rPr>
          <w:lang w:val="ar_AE" w:bidi="ar_AE"/>
        </w:rPr>
      </w:r>
      <w:r>
        <w:rPr>
          <w:lang w:val="ar_AE" w:bidi="ar_AE"/>
        </w:rPr>
      </w:r>
    </w:p>
    <w:p>
      <w:pPr>
        <w:bidi/>
      </w:pPr>
      <w:r>
        <w:rPr>
          <w:lang w:val="ar_AE" w:bidi="ar_AE"/>
        </w:rPr>
      </w:r>
    </w:p>
    <w:p>
      <w:pPr>
        <w:pStyle w:val="Heading2"/>
        <w:bidi/>
      </w:pPr>
      <w:r>
        <w:rPr>
          <w:lang w:val="ar_AE" w:bidi="ar_AE"/>
        </w:rPr>
        <w:t>العدد 32: 6–15</w:t>
      </w:r>
      <w:r>
        <w:rPr>
          <w:lang w:val="ar_AE" w:bidi="ar_AE"/>
        </w:rPr>
      </w:r>
    </w:p>
    <w:p>
      <w:pPr>
        <w:bidi/>
      </w:pPr>
      <w:r>
        <w:rPr>
          <w:lang w:val="ar_AE" w:bidi="ar_AE"/>
        </w:rPr>
      </w:r>
      <w:r>
        <w:rPr>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9">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12</w:t>
      </w:r>
      <w:r>
        <w:rPr>
          <w:lang w:val="ar_AE" w:bidi="ar_AE"/>
        </w:rPr>
      </w:r>
    </w:p>
    <w:p>
      <w:pPr>
        <w:bidi/>
      </w:pPr>
      <w:r>
        <w:rPr>
          <w:lang w:val="ar_AE" w:bidi="ar_AE"/>
        </w:rPr>
      </w:r>
      <w:r>
        <w:rPr>
          <w:lang w:val="ar_AE" w:bidi="ar_AE"/>
        </w:rPr>
        <w:t xml:space="preserve">يُذكر كالب على أنه قِنِزِّي، من نسل عيسو (قارن </w:t>
      </w:r>
      <w:hyperlink r:id="rId834">
        <w:r>
          <w:rPr>
            <w:lang w:val="ar_AE" w:bidi="ar_AE"/>
          </w:rPr>
          <w:rPr>
            <w:color w:val="0000EE"/>
            <w:u w:val="single"/>
          </w:rPr>
          <w:t>تكوين 36:10–11</w:t>
        </w:r>
      </w:hyperlink>
      <w:r>
        <w:rPr>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5">
        <w:r>
          <w:rPr>
            <w:lang w:val="ar_AE" w:bidi="ar_AE"/>
          </w:rPr>
          <w:rPr>
            <w:color w:val="0000EE"/>
            <w:u w:val="single"/>
          </w:rPr>
          <w:t>عدد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16–19</w:t>
      </w:r>
      <w:r>
        <w:rPr>
          <w:lang w:val="ar_AE" w:bidi="ar_AE"/>
        </w:rPr>
      </w:r>
    </w:p>
    <w:p>
      <w:pPr>
        <w:bidi/>
      </w:pPr>
      <w:r>
        <w:rPr>
          <w:lang w:val="ar_AE" w:bidi="ar_AE"/>
        </w:rPr>
      </w:r>
      <w:r>
        <w:rPr>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lang w:val="ar_AE" w:bidi="ar_AE"/>
        </w:rPr>
      </w:r>
      <w:r>
        <w:rPr>
          <w:lang w:val="ar_AE" w:bidi="ar_AE"/>
        </w:rPr>
      </w:r>
    </w:p>
    <w:p>
      <w:pPr>
        <w:bidi/>
      </w:pPr>
      <w:r>
        <w:rPr>
          <w:lang w:val="ar_AE" w:bidi="ar_AE"/>
        </w:rPr>
      </w:r>
    </w:p>
    <w:p>
      <w:pPr>
        <w:pStyle w:val="Heading2"/>
        <w:bidi/>
      </w:pPr>
      <w:r>
        <w:rPr>
          <w:lang w:val="ar_AE" w:bidi="ar_AE"/>
        </w:rPr>
        <w:t>العدد 32: 20–24</w:t>
      </w:r>
      <w:r>
        <w:rPr>
          <w:lang w:val="ar_AE" w:bidi="ar_AE"/>
        </w:rPr>
      </w:r>
    </w:p>
    <w:p>
      <w:pPr>
        <w:bidi/>
      </w:pPr>
      <w:r>
        <w:rPr>
          <w:lang w:val="ar_AE" w:bidi="ar_AE"/>
        </w:rPr>
      </w:r>
      <w:r>
        <w:rPr>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6">
        <w:r>
          <w:rPr>
            <w:lang w:val="ar_AE" w:bidi="ar_AE"/>
          </w:rPr>
          <w:rPr>
            <w:color w:val="0000EE"/>
            <w:u w:val="single"/>
          </w:rPr>
          <w:t>32:22</w:t>
        </w:r>
      </w:hyperlink>
      <w:r>
        <w:rPr>
          <w:lang w:val="ar_AE" w:bidi="ar_AE"/>
        </w:rPr>
        <w:t>). لكن إن لم يوفوا بوعدهم، فسيعتبر ذلك خطية عظيمة أمام الرب (</w:t>
      </w:r>
      <w:hyperlink r:id="rId837">
        <w:r>
          <w:rPr>
            <w:lang w:val="ar_AE" w:bidi="ar_AE"/>
          </w:rPr>
          <w:rPr>
            <w:color w:val="0000EE"/>
            <w:u w:val="single"/>
          </w:rPr>
          <w:t>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25–27</w:t>
      </w:r>
      <w:r>
        <w:rPr>
          <w:lang w:val="ar_AE" w:bidi="ar_AE"/>
        </w:rPr>
      </w:r>
    </w:p>
    <w:p>
      <w:pPr>
        <w:bidi/>
      </w:pPr>
      <w:r>
        <w:rPr>
          <w:lang w:val="ar_AE" w:bidi="ar_AE"/>
        </w:rPr>
      </w:r>
      <w:r>
        <w:rPr>
          <w:lang w:val="ar_AE" w:bidi="ar_AE"/>
        </w:rPr>
        <w:t>نفّذ سبطا رأوبين وجاد التزامهما بالكامل وفقًا للاتفاق المبرم (</w:t>
      </w:r>
      <w:hyperlink r:id="rId838">
        <w:r>
          <w:rPr>
            <w:lang w:val="ar_AE" w:bidi="ar_AE"/>
          </w:rPr>
          <w:rPr>
            <w:color w:val="0000EE"/>
            <w:u w:val="single"/>
          </w:rPr>
          <w:t>يشوع ٤:١٢–١٣</w:t>
        </w:r>
      </w:hyperlink>
      <w:r>
        <w:rPr>
          <w:lang w:val="ar_AE" w:bidi="ar_AE"/>
        </w:rPr>
        <w:t xml:space="preserve">; </w:t>
      </w:r>
      <w:hyperlink r:id="rId839">
        <w:r>
          <w:rPr>
            <w:lang w:val="ar_AE" w:bidi="ar_AE"/>
          </w:rPr>
          <w:rPr>
            <w:color w:val="0000EE"/>
            <w:u w:val="single"/>
          </w:rPr>
          <w:t>٢٢:١–٩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lang w:val="ar_AE" w:bidi="ar_AE"/>
        </w:rPr>
        <w:t xml:space="preserve">أوكل إلى قادة إسرائيل—ألعازار ويشوع ورؤساء العشائر—مسؤولية تنفيذ شروط موسى، نظرًا لقرب وفاته (انظر </w:t>
      </w:r>
      <w:hyperlink r:id="rId840">
        <w:r>
          <w:rPr>
            <w:lang w:val="ar_AE" w:bidi="ar_AE"/>
          </w:rPr>
          <w:rPr>
            <w:color w:val="0000EE"/>
            <w:u w:val="single"/>
          </w:rPr>
          <w:t>يشوع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lang w:val="ar_AE" w:bidi="ar_AE"/>
        </w:rPr>
        <w:t>أكد سبطا جاد ورأوبين مرة أخرى وعدهما بحضور جميع قادة بني إسرائيل.</w:t>
      </w:r>
      <w:r>
        <w:rPr>
          <w:lang w:val="ar_AE" w:bidi="ar_AE"/>
        </w:rPr>
      </w:r>
      <w:r>
        <w:rPr>
          <w:lang w:val="ar_AE" w:bidi="ar_AE"/>
        </w:rPr>
      </w:r>
    </w:p>
    <w:p>
      <w:pPr>
        <w:bidi/>
      </w:pPr>
      <w:r>
        <w:rPr>
          <w:lang w:val="ar_AE" w:bidi="ar_AE"/>
        </w:rPr>
      </w:r>
    </w:p>
    <w:p>
      <w:pPr>
        <w:pStyle w:val="Heading2"/>
        <w:bidi/>
      </w:pPr>
      <w:r>
        <w:rPr>
          <w:lang w:val="ar_AE" w:bidi="ar_AE"/>
        </w:rPr>
        <w:t>العدد 32: 33–42</w:t>
      </w:r>
      <w:r>
        <w:rPr>
          <w:lang w:val="ar_AE" w:bidi="ar_AE"/>
        </w:rPr>
      </w:r>
    </w:p>
    <w:p>
      <w:pPr>
        <w:bidi/>
      </w:pPr>
      <w:r>
        <w:rPr>
          <w:lang w:val="ar_AE" w:bidi="ar_AE"/>
        </w:rPr>
      </w:r>
      <w:r>
        <w:rPr>
          <w:lang w:val="ar_AE" w:bidi="ar_AE"/>
        </w:rPr>
        <w:t xml:space="preserve">استقرت قبائل جاد ورأوبين مع نصف سبط منسى شرق نهر الأردن (مثلًا، </w:t>
      </w:r>
      <w:hyperlink r:id="rId841">
        <w:r>
          <w:rPr>
            <w:lang w:val="ar_AE" w:bidi="ar_AE"/>
          </w:rPr>
          <w:rPr>
            <w:color w:val="0000EE"/>
            <w:u w:val="single"/>
          </w:rPr>
          <w:t>تثنية 3:12–13</w:t>
        </w:r>
      </w:hyperlink>
      <w:r>
        <w:rPr>
          <w:lang w:val="ar_AE" w:bidi="ar_AE"/>
        </w:rPr>
        <w:t xml:space="preserve">؛ </w:t>
      </w:r>
      <w:hyperlink r:id="rId842">
        <w:r>
          <w:rPr>
            <w:lang w:val="ar_AE" w:bidi="ar_AE"/>
          </w:rPr>
          <w:rPr>
            <w:color w:val="0000EE"/>
            <w:u w:val="single"/>
          </w:rPr>
          <w:t>4:43</w:t>
        </w:r>
      </w:hyperlink>
      <w:r>
        <w:rPr>
          <w:lang w:val="ar_AE" w:bidi="ar_AE"/>
        </w:rPr>
        <w:t xml:space="preserve">؛ </w:t>
      </w:r>
      <w:hyperlink r:id="rId843">
        <w:r>
          <w:rPr>
            <w:lang w:val="ar_AE" w:bidi="ar_AE"/>
          </w:rPr>
          <w:rPr>
            <w:color w:val="0000EE"/>
            <w:u w:val="single"/>
          </w:rPr>
          <w:t>29:7–8</w:t>
        </w:r>
      </w:hyperlink>
      <w:r>
        <w:rPr>
          <w:lang w:val="ar_AE" w:bidi="ar_AE"/>
        </w:rPr>
        <w:t>). وقد احتلت هذه القبائل الأراضي والمدن التي أخذتها من الملك سيحون الأموري والملك عوج ملك باشان (</w:t>
      </w:r>
      <w:hyperlink r:id="rId844">
        <w:r>
          <w:rPr>
            <w:lang w:val="ar_AE" w:bidi="ar_AE"/>
          </w:rPr>
          <w:rPr>
            <w:color w:val="0000EE"/>
            <w:u w:val="single"/>
          </w:rPr>
          <w:t>عدد 32:33</w:t>
        </w:r>
      </w:hyperlink>
      <w:r>
        <w:rPr>
          <w:lang w:val="ar_AE" w:bidi="ar_AE"/>
        </w:rPr>
        <w:t xml:space="preserve">؛ انظر </w:t>
      </w:r>
      <w:hyperlink r:id="rId550">
        <w:r>
          <w:rPr>
            <w:lang w:val="ar_AE" w:bidi="ar_AE"/>
          </w:rPr>
          <w:rPr>
            <w:color w:val="0000EE"/>
            <w:u w:val="single"/>
          </w:rPr>
          <w:t>21:21–35</w:t>
        </w:r>
      </w:hyperlink>
      <w:r>
        <w:rPr>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5">
        <w:r>
          <w:rPr>
            <w:lang w:val="ar_AE" w:bidi="ar_AE"/>
          </w:rPr>
          <w:rPr>
            <w:color w:val="0000EE"/>
            <w:u w:val="single"/>
          </w:rPr>
          <w:t>يشوع 17:1–12</w:t>
        </w:r>
      </w:hyperlink>
      <w:r>
        <w:rPr>
          <w:lang w:val="ar_AE" w:bidi="ar_AE"/>
        </w:rPr>
        <w:t xml:space="preserve">؛ </w:t>
      </w:r>
      <w:hyperlink r:id="rId846">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34–36</w:t>
      </w:r>
      <w:r>
        <w:rPr>
          <w:lang w:val="ar_AE" w:bidi="ar_AE"/>
        </w:rPr>
      </w:r>
    </w:p>
    <w:p>
      <w:pPr>
        <w:bidi/>
      </w:pPr>
      <w:r>
        <w:rPr>
          <w:lang w:val="ar_AE" w:bidi="ar_AE"/>
        </w:rPr>
      </w:r>
      <w:r>
        <w:rPr>
          <w:lang w:val="ar_AE" w:bidi="ar_AE"/>
        </w:rPr>
        <w:t xml:space="preserve">لم تُحدد بدقة مواقع </w:t>
      </w:r>
      <w:r>
        <w:rPr>
          <w:lang w:val="ar_AE" w:bidi="ar_AE"/>
        </w:rPr>
        <w:t>عَطروت شوفان</w:t>
      </w:r>
      <w:r>
        <w:rPr>
          <w:lang w:val="ar_AE" w:bidi="ar_AE"/>
        </w:rPr>
        <w:t xml:space="preserve">، </w:t>
      </w:r>
      <w:r>
        <w:rPr>
          <w:lang w:val="ar_AE" w:bidi="ar_AE"/>
        </w:rPr>
        <w:t>ويُجبَهَة</w:t>
      </w:r>
      <w:r>
        <w:rPr>
          <w:lang w:val="ar_AE" w:bidi="ar_AE"/>
        </w:rPr>
        <w:t xml:space="preserve">، </w:t>
      </w:r>
      <w:r>
        <w:rPr>
          <w:lang w:val="ar_AE" w:bidi="ar_AE"/>
        </w:rPr>
        <w:t>وبَيت هاران</w:t>
      </w:r>
      <w:r>
        <w:rPr>
          <w:lang w:val="ar_AE" w:bidi="ar_AE"/>
        </w:rPr>
        <w:t>. لكن عروعير كانت تقع عند الحافة الشمالية لوادي أرنون.</w:t>
      </w:r>
      <w:r>
        <w:rPr>
          <w:lang w:val="ar_AE" w:bidi="ar_AE"/>
        </w:rPr>
      </w:r>
      <w:r>
        <w:rPr>
          <w:lang w:val="ar_AE" w:bidi="ar_AE"/>
        </w:rPr>
      </w:r>
    </w:p>
    <w:p>
      <w:pPr>
        <w:bidi/>
      </w:pPr>
      <w:r>
        <w:rPr>
          <w:lang w:val="ar_AE" w:bidi="ar_AE"/>
        </w:rPr>
      </w:r>
    </w:p>
    <w:p>
      <w:pPr>
        <w:pStyle w:val="Heading2"/>
        <w:bidi/>
      </w:pPr>
      <w:r>
        <w:rPr>
          <w:lang w:val="ar_AE" w:bidi="ar_AE"/>
        </w:rPr>
        <w:t>العدد 32: 37–38</w:t>
      </w:r>
      <w:r>
        <w:rPr>
          <w:lang w:val="ar_AE" w:bidi="ar_AE"/>
        </w:rPr>
      </w:r>
    </w:p>
    <w:p>
      <w:pPr>
        <w:bidi/>
      </w:pPr>
      <w:r>
        <w:rPr>
          <w:lang w:val="ar_AE" w:bidi="ar_AE"/>
        </w:rPr>
      </w:r>
      <w:r>
        <w:rPr>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7">
        <w:r>
          <w:rPr>
            <w:lang w:val="ar_AE" w:bidi="ar_AE"/>
          </w:rPr>
          <w:rPr>
            <w:color w:val="0000EE"/>
            <w:u w:val="single"/>
          </w:rPr>
          <w:t>إشعياء 46:1</w:t>
        </w:r>
      </w:hyperlink>
      <w:r>
        <w:rPr>
          <w:lang w:val="ar_AE" w:bidi="ar_AE"/>
        </w:rPr>
        <w:t>)، فإن الأسماء البديلة غير مذكورة هنا.</w:t>
      </w:r>
      <w:r>
        <w:rPr>
          <w:lang w:val="ar_AE" w:bidi="ar_AE"/>
        </w:rPr>
      </w:r>
      <w:r>
        <w:rPr>
          <w:lang w:val="ar_AE" w:bidi="ar_AE"/>
        </w:rPr>
      </w:r>
    </w:p>
    <w:p>
      <w:pPr>
        <w:bidi/>
      </w:pPr>
      <w:r>
        <w:rPr>
          <w:lang w:val="ar_AE" w:bidi="ar_AE"/>
        </w:rPr>
      </w:r>
    </w:p>
    <w:p>
      <w:pPr>
        <w:pStyle w:val="Heading2"/>
        <w:bidi/>
      </w:pPr>
      <w:r>
        <w:rPr>
          <w:lang w:val="ar_AE" w:bidi="ar_AE"/>
        </w:rPr>
        <w:t>العدد 32: 39–42</w:t>
      </w:r>
      <w:r>
        <w:rPr>
          <w:lang w:val="ar_AE" w:bidi="ar_AE"/>
        </w:rPr>
      </w:r>
    </w:p>
    <w:p>
      <w:pPr>
        <w:bidi/>
      </w:pPr>
      <w:r>
        <w:rPr>
          <w:lang w:val="ar_AE" w:bidi="ar_AE"/>
        </w:rPr>
      </w:r>
      <w:r>
        <w:rPr>
          <w:lang w:val="ar_AE" w:bidi="ar_AE"/>
        </w:rPr>
        <w:t xml:space="preserve">سيطرت ثلاث عشائر من سبط منسى على جزء من جلعاد وباشان (انظر </w:t>
      </w:r>
      <w:hyperlink r:id="rId848">
        <w:r>
          <w:rPr>
            <w:lang w:val="ar_AE" w:bidi="ar_AE"/>
          </w:rPr>
          <w:rPr>
            <w:color w:val="0000EE"/>
            <w:u w:val="single"/>
          </w:rPr>
          <w:t>تثنية 3:13–15</w:t>
        </w:r>
      </w:hyperlink>
      <w:r>
        <w:rPr>
          <w:lang w:val="ar_AE" w:bidi="ar_AE"/>
        </w:rPr>
        <w:t xml:space="preserve">; </w:t>
      </w:r>
      <w:hyperlink r:id="rId849">
        <w:r>
          <w:rPr>
            <w:lang w:val="ar_AE" w:bidi="ar_AE"/>
          </w:rPr>
          <w:rPr>
            <w:color w:val="0000EE"/>
            <w:u w:val="single"/>
          </w:rPr>
          <w:t>يشوع 13:29–31</w:t>
        </w:r>
      </w:hyperlink>
      <w:r>
        <w:rPr>
          <w:lang w:val="ar_AE" w:bidi="ar_AE"/>
        </w:rPr>
        <w:t xml:space="preserve">). لم يُحدد موقع نوبح بدقة (انظر </w:t>
      </w:r>
      <w:hyperlink r:id="rId850">
        <w:r>
          <w:rPr>
            <w:lang w:val="ar_AE" w:bidi="ar_AE"/>
          </w:rPr>
          <w:rPr>
            <w:color w:val="0000EE"/>
            <w:u w:val="single"/>
          </w:rPr>
          <w:t>قضاة 8:11</w:t>
        </w:r>
      </w:hyperlink>
      <w:r>
        <w:rPr>
          <w:lang w:val="ar_AE" w:bidi="ar_AE"/>
        </w:rPr>
        <w:t xml:space="preserve">). • مدن يَائِير (انظر </w:t>
      </w:r>
      <w:hyperlink r:id="rId851">
        <w:r>
          <w:rPr>
            <w:lang w:val="ar_AE" w:bidi="ar_AE"/>
          </w:rPr>
          <w:rPr>
            <w:color w:val="0000EE"/>
            <w:u w:val="single"/>
          </w:rPr>
          <w:t>تثنية 3:14</w:t>
        </w:r>
      </w:hyperlink>
      <w:r>
        <w:rPr>
          <w:lang w:val="ar_AE" w:bidi="ar_AE"/>
        </w:rPr>
        <w:t xml:space="preserve">; </w:t>
      </w:r>
      <w:hyperlink r:id="rId852">
        <w:r>
          <w:rPr>
            <w:lang w:val="ar_AE" w:bidi="ar_AE"/>
          </w:rPr>
          <w:rPr>
            <w:color w:val="0000EE"/>
            <w:u w:val="single"/>
          </w:rPr>
          <w:t>يشوع 13:30</w:t>
        </w:r>
      </w:hyperlink>
      <w:r>
        <w:rPr>
          <w:lang w:val="ar_AE" w:bidi="ar_AE"/>
        </w:rPr>
        <w:t xml:space="preserve">; </w:t>
      </w:r>
      <w:hyperlink r:id="rId853">
        <w:r>
          <w:rPr>
            <w:lang w:val="ar_AE" w:bidi="ar_AE"/>
          </w:rPr>
          <w:rPr>
            <w:color w:val="0000EE"/>
            <w:u w:val="single"/>
          </w:rPr>
          <w:t>قضاة 10:4</w:t>
        </w:r>
      </w:hyperlink>
      <w:r>
        <w:rPr>
          <w:lang w:val="ar_AE" w:bidi="ar_AE"/>
        </w:rPr>
        <w:t xml:space="preserve">; </w:t>
      </w:r>
      <w:hyperlink r:id="rId854">
        <w:r>
          <w:rPr>
            <w:lang w:val="ar_AE" w:bidi="ar_AE"/>
          </w:rPr>
          <w:rPr>
            <w:color w:val="0000EE"/>
            <w:u w:val="single"/>
          </w:rPr>
          <w:t>1 ملوك 4:13</w:t>
        </w:r>
      </w:hyperlink>
      <w:r>
        <w:rPr>
          <w:lang w:val="ar_AE" w:bidi="ar_AE"/>
        </w:rPr>
        <w:t xml:space="preserve">; </w:t>
      </w:r>
      <w:hyperlink r:id="rId855">
        <w:r>
          <w:rPr>
            <w:lang w:val="ar_AE" w:bidi="ar_AE"/>
          </w:rPr>
          <w:rPr>
            <w:color w:val="0000EE"/>
            <w:u w:val="single"/>
          </w:rPr>
          <w:t>1 أخبار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1–2</w:t>
      </w:r>
      <w:r>
        <w:rPr>
          <w:lang w:val="ar_AE" w:bidi="ar_AE"/>
        </w:rPr>
      </w:r>
    </w:p>
    <w:p>
      <w:pPr>
        <w:bidi/>
      </w:pPr>
      <w:r>
        <w:rPr>
          <w:lang w:val="ar_AE" w:bidi="ar_AE"/>
        </w:rPr>
      </w:r>
      <w:r>
        <w:rPr>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6">
        <w:r>
          <w:rPr>
            <w:lang w:val="ar_AE" w:bidi="ar_AE"/>
          </w:rPr>
          <w:rPr>
            <w:color w:val="0000EE"/>
            <w:u w:val="single"/>
          </w:rPr>
          <w:t>خروج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1–56</w:t>
      </w:r>
      <w:r>
        <w:rPr>
          <w:lang w:val="ar_AE" w:bidi="ar_AE"/>
        </w:rPr>
      </w:r>
    </w:p>
    <w:p>
      <w:pPr>
        <w:bidi/>
      </w:pPr>
      <w:r>
        <w:rPr>
          <w:lang w:val="ar_AE" w:bidi="ar_AE"/>
        </w:rPr>
      </w:r>
      <w:r>
        <w:rPr>
          <w:lang w:val="ar_AE" w:bidi="ar_AE"/>
        </w:rPr>
        <w:t>يحتوي هذا الاستعراض لفترة التيه كاملة على أطول قائمة متكاملة لأسماء الأماكن في العهد القديم من خروج إسرائيل من مصر (</w:t>
      </w:r>
      <w:hyperlink r:id="rId857">
        <w:r>
          <w:rPr>
            <w:lang w:val="ar_AE" w:bidi="ar_AE"/>
          </w:rPr>
          <w:rPr>
            <w:color w:val="0000EE"/>
            <w:u w:val="single"/>
          </w:rPr>
          <w:t>33:3</w:t>
        </w:r>
      </w:hyperlink>
      <w:r>
        <w:rPr>
          <w:lang w:val="ar_AE" w:bidi="ar_AE"/>
        </w:rPr>
        <w:t xml:space="preserve">; قارن </w:t>
      </w:r>
      <w:hyperlink r:id="rId24">
        <w:r>
          <w:rPr>
            <w:lang w:val="ar_AE" w:bidi="ar_AE"/>
          </w:rPr>
          <w:rPr>
            <w:color w:val="0000EE"/>
            <w:u w:val="single"/>
          </w:rPr>
          <w:t>خروج 12:37</w:t>
        </w:r>
      </w:hyperlink>
      <w:r>
        <w:rPr>
          <w:lang w:val="ar_AE" w:bidi="ar_AE"/>
        </w:rPr>
        <w:t>) حتى وصولهم إلى عَرَبَاتِ موآب في الجهة الأخرى من أَرِيحَا (</w:t>
      </w:r>
      <w:hyperlink r:id="rId858">
        <w:r>
          <w:rPr>
            <w:lang w:val="ar_AE" w:bidi="ar_AE"/>
          </w:rPr>
          <w:rPr>
            <w:color w:val="0000EE"/>
            <w:u w:val="single"/>
          </w:rPr>
          <w:t>عدد 33:49</w:t>
        </w:r>
      </w:hyperlink>
      <w:r>
        <w:rPr>
          <w:lang w:val="ar_AE" w:bidi="ar_AE"/>
        </w:rPr>
        <w:t xml:space="preserve">; قارن </w:t>
      </w:r>
      <w:hyperlink r:id="rId499">
        <w:r>
          <w:rPr>
            <w:lang w:val="ar_AE" w:bidi="ar_AE"/>
          </w:rPr>
          <w:rPr>
            <w:color w:val="0000EE"/>
            <w:u w:val="single"/>
          </w:rPr>
          <w:t>22:1</w:t>
        </w:r>
      </w:hyperlink>
      <w:r>
        <w:rPr>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7">
        <w:r>
          <w:rPr>
            <w:lang w:val="ar_AE" w:bidi="ar_AE"/>
          </w:rPr>
          <w:rPr>
            <w:color w:val="0000EE"/>
            <w:u w:val="single"/>
          </w:rPr>
          <w:t>33:3</w:t>
        </w:r>
      </w:hyperlink>
      <w:r>
        <w:rPr>
          <w:lang w:val="ar_AE" w:bidi="ar_AE"/>
        </w:rPr>
        <w:t>) و</w:t>
      </w:r>
      <w:r>
        <w:rPr>
          <w:lang w:val="ar_AE" w:bidi="ar_AE"/>
        </w:rPr>
        <w:t>آبَلِ شِطِّيمَ فِي عَرَبَاتِ مُوآبَ</w:t>
      </w:r>
      <w:r>
        <w:rPr>
          <w:lang w:val="ar_AE" w:bidi="ar_AE"/>
        </w:rPr>
        <w:t xml:space="preserve"> (</w:t>
      </w:r>
      <w:hyperlink r:id="rId858">
        <w:r>
          <w:rPr>
            <w:lang w:val="ar_AE" w:bidi="ar_AE"/>
          </w:rPr>
          <w:rPr>
            <w:color w:val="0000EE"/>
            <w:u w:val="single"/>
          </w:rPr>
          <w:t>33:49</w:t>
        </w:r>
      </w:hyperlink>
      <w:r>
        <w:rPr>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lang w:val="ar_AE" w:bidi="ar_AE"/>
        </w:rPr>
      </w:r>
      <w:r>
        <w:rPr>
          <w:lang w:val="ar_AE" w:bidi="ar_AE"/>
        </w:rPr>
      </w:r>
    </w:p>
    <w:p>
      <w:pPr>
        <w:bidi/>
      </w:pPr>
      <w:r>
        <w:rPr>
          <w:lang w:val="ar_AE" w:bidi="ar_AE"/>
        </w:rPr>
      </w:r>
    </w:p>
    <w:p>
      <w:pPr>
        <w:pStyle w:val="Heading2"/>
        <w:bidi/>
      </w:pPr>
      <w:r>
        <w:rPr>
          <w:lang w:val="ar_AE" w:bidi="ar_AE"/>
        </w:rPr>
        <w:t>العدد 33: 3</w:t>
      </w:r>
      <w:r>
        <w:rPr>
          <w:lang w:val="ar_AE" w:bidi="ar_AE"/>
        </w:rPr>
      </w:r>
    </w:p>
    <w:p>
      <w:pPr>
        <w:bidi/>
      </w:pPr>
      <w:r>
        <w:rPr>
          <w:lang w:val="ar_AE" w:bidi="ar_AE"/>
        </w:rPr>
      </w:r>
      <w:r>
        <w:rPr>
          <w:lang w:val="ar_AE" w:bidi="ar_AE"/>
        </w:rPr>
        <w:t>خرجَ بَنو إسرائيلَ بيَدٍ رَفيعَةٍ</w:t>
      </w:r>
      <w:r>
        <w:rPr>
          <w:lang w:val="ar_AE" w:bidi="ar_AE"/>
        </w:rPr>
        <w:t xml:space="preserve">: انظر </w:t>
      </w:r>
      <w:hyperlink r:id="rId335">
        <w:r>
          <w:rPr>
            <w:lang w:val="ar_AE" w:bidi="ar_AE"/>
          </w:rPr>
          <w:rPr>
            <w:color w:val="0000EE"/>
            <w:u w:val="single"/>
          </w:rPr>
          <w:t>الخروج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w:t>
      </w:r>
      <w:r>
        <w:rPr>
          <w:lang w:val="ar_AE" w:bidi="ar_AE"/>
        </w:rPr>
      </w:r>
    </w:p>
    <w:p>
      <w:pPr>
        <w:bidi/>
      </w:pPr>
      <w:r>
        <w:rPr>
          <w:lang w:val="ar_AE" w:bidi="ar_AE"/>
        </w:rPr>
      </w:r>
      <w:r>
        <w:rPr>
          <w:lang w:val="ar_AE" w:bidi="ar_AE"/>
        </w:rPr>
        <w:t>قد صَنَعَ بآلِهَتِهِمْ أحكامًا</w:t>
      </w:r>
      <w:r>
        <w:rPr>
          <w:lang w:val="ar_AE" w:bidi="ar_AE"/>
        </w:rPr>
        <w:t xml:space="preserve">: انظر </w:t>
      </w:r>
      <w:hyperlink r:id="rId859">
        <w:r>
          <w:rPr>
            <w:lang w:val="ar_AE" w:bidi="ar_AE"/>
          </w:rPr>
          <w:rPr>
            <w:color w:val="0000EE"/>
            <w:u w:val="single"/>
          </w:rPr>
          <w:t>خروج 6:6</w:t>
        </w:r>
      </w:hyperlink>
      <w:r>
        <w:rPr>
          <w:lang w:val="ar_AE" w:bidi="ar_AE"/>
        </w:rPr>
        <w:t xml:space="preserve">; </w:t>
      </w:r>
      <w:hyperlink r:id="rId860">
        <w:r>
          <w:rPr>
            <w:lang w:val="ar_AE" w:bidi="ar_AE"/>
          </w:rPr>
          <w:rPr>
            <w:color w:val="0000EE"/>
            <w:u w:val="single"/>
          </w:rPr>
          <w:t>12:12</w:t>
        </w:r>
      </w:hyperlink>
      <w:r>
        <w:rPr>
          <w:lang w:val="ar_AE" w:bidi="ar_AE"/>
        </w:rPr>
        <w:t>. تُسَلّط هذا المراجعة التاريخية الضوء على الأحداث الخاصة التي أجبرت فرعون على السماح لخروج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العدد 33: 5–15</w:t>
      </w:r>
      <w:r>
        <w:rPr>
          <w:lang w:val="ar_AE" w:bidi="ar_AE"/>
        </w:rPr>
      </w:r>
    </w:p>
    <w:p>
      <w:pPr>
        <w:bidi/>
      </w:pPr>
      <w:r>
        <w:rPr>
          <w:lang w:val="ar_AE" w:bidi="ar_AE"/>
        </w:rPr>
      </w:r>
      <w:r>
        <w:rPr>
          <w:lang w:val="ar_AE" w:bidi="ar_AE"/>
        </w:rPr>
        <w:t>للاطلاع على مسار بني إسرائيل في البرية من رعمسيس إلى صحراء سيناء</w:t>
      </w:r>
      <w:r>
        <w:rPr>
          <w:i/>
          <w:lang w:val="ar_AE" w:bidi="ar_AE"/>
        </w:rPr>
        <w:t>،</w:t>
      </w:r>
      <w:r>
        <w:rPr>
          <w:lang w:val="ar_AE" w:bidi="ar_AE"/>
        </w:rPr>
        <w:t xml:space="preserve"> انظر </w:t>
      </w:r>
      <w:hyperlink r:id="rId861">
        <w:r>
          <w:rPr>
            <w:lang w:val="ar_AE" w:bidi="ar_AE"/>
          </w:rPr>
          <w:rPr>
            <w:color w:val="0000EE"/>
            <w:u w:val="single"/>
          </w:rPr>
          <w:t>خروج 13:17–19:1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6</w:t>
      </w:r>
      <w:r>
        <w:rPr>
          <w:lang w:val="ar_AE" w:bidi="ar_AE"/>
        </w:rPr>
      </w:r>
    </w:p>
    <w:p>
      <w:pPr>
        <w:bidi/>
      </w:pPr>
      <w:r>
        <w:rPr>
          <w:lang w:val="ar_AE" w:bidi="ar_AE"/>
        </w:rPr>
      </w:r>
      <w:r>
        <w:rPr>
          <w:lang w:val="ar_AE" w:bidi="ar_AE"/>
        </w:rPr>
        <w:t>إيثامَ</w:t>
      </w:r>
      <w:r>
        <w:rPr>
          <w:lang w:val="ar_AE" w:bidi="ar_AE"/>
        </w:rPr>
        <w:t xml:space="preserve">: راجع </w:t>
      </w:r>
      <w:hyperlink r:id="rId862">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lang w:val="ar_AE" w:bidi="ar_AE"/>
        </w:rPr>
        <w:t xml:space="preserve">لا يمكن تحديد مكان </w:t>
      </w:r>
      <w:r>
        <w:rPr>
          <w:lang w:val="ar_AE" w:bidi="ar_AE"/>
        </w:rPr>
        <w:t xml:space="preserve">إيليمَ </w:t>
      </w:r>
      <w:r>
        <w:rPr>
          <w:lang w:val="ar_AE" w:bidi="ar_AE"/>
        </w:rPr>
        <w:t xml:space="preserve">بشكل مؤكد، ولكن قد تكون الواحة (التي تحتوي على </w:t>
      </w:r>
      <w:r>
        <w:rPr>
          <w:lang w:val="ar_AE" w:bidi="ar_AE"/>
        </w:rPr>
        <w:t>اثنَتا عشَرَةَ عَينَ ماءٍ، وسَبعونَ نَخلَةً</w:t>
      </w:r>
      <w:r>
        <w:rPr>
          <w:lang w:val="ar_AE" w:bidi="ar_AE"/>
        </w:rPr>
        <w:t>) الموجودة في وادي غَرَندَل.</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lang w:val="ar_AE" w:bidi="ar_AE"/>
        </w:rPr>
        <w:t xml:space="preserve">يُعَدّ سرد موقع </w:t>
      </w:r>
      <w:r>
        <w:rPr>
          <w:lang w:val="ar_AE" w:bidi="ar_AE"/>
        </w:rPr>
        <w:t xml:space="preserve">رَفيديم هنا </w:t>
      </w:r>
      <w:r>
        <w:rPr>
          <w:lang w:val="ar_AE" w:bidi="ar_AE"/>
        </w:rPr>
        <w:t xml:space="preserve">(انظر </w:t>
      </w:r>
      <w:r>
        <w:rPr>
          <w:lang w:val="ar_AE" w:bidi="ar_AE"/>
        </w:rPr>
        <w:t>الملاحظة الدراسية على 20:13</w:t>
      </w:r>
      <w:r>
        <w:rPr>
          <w:lang w:val="ar_AE" w:bidi="ar_AE"/>
        </w:rPr>
        <w:t>) تذكيرًا بتمرد إِسْرَائِيل في تلك المنطقة (</w:t>
      </w:r>
      <w:hyperlink r:id="rId307">
        <w:r>
          <w:rPr>
            <w:lang w:val="ar_AE" w:bidi="ar_AE"/>
          </w:rPr>
          <w:rPr>
            <w:color w:val="0000EE"/>
            <w:u w:val="single"/>
          </w:rPr>
          <w:t>خروج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w:t>
      </w:r>
      <w:r>
        <w:rPr>
          <w:lang w:val="ar_AE" w:bidi="ar_AE"/>
        </w:rPr>
      </w:r>
    </w:p>
    <w:p>
      <w:pPr>
        <w:bidi/>
      </w:pPr>
      <w:r>
        <w:rPr>
          <w:lang w:val="ar_AE" w:bidi="ar_AE"/>
        </w:rPr>
      </w:r>
      <w:r>
        <w:rPr>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lang w:val="ar_AE" w:bidi="ar_AE"/>
        </w:rPr>
      </w:r>
      <w:r>
        <w:rPr>
          <w:lang w:val="ar_AE" w:bidi="ar_AE"/>
        </w:rPr>
      </w:r>
    </w:p>
    <w:p>
      <w:pPr>
        <w:bidi/>
      </w:pPr>
      <w:r>
        <w:rPr>
          <w:lang w:val="ar_AE" w:bidi="ar_AE"/>
        </w:rPr>
      </w:r>
    </w:p>
    <w:p>
      <w:pPr>
        <w:pStyle w:val="Heading2"/>
        <w:bidi/>
      </w:pPr>
      <w:r>
        <w:rPr>
          <w:lang w:val="ar_AE" w:bidi="ar_AE"/>
        </w:rPr>
        <w:t>العدد 33: 16–17</w:t>
      </w:r>
      <w:r>
        <w:rPr>
          <w:lang w:val="ar_AE" w:bidi="ar_AE"/>
        </w:rPr>
      </w:r>
    </w:p>
    <w:p>
      <w:pPr>
        <w:bidi/>
      </w:pPr>
      <w:r>
        <w:rPr>
          <w:lang w:val="ar_AE" w:bidi="ar_AE"/>
        </w:rPr>
      </w:r>
      <w:r>
        <w:rPr>
          <w:lang w:val="ar_AE" w:bidi="ar_AE"/>
        </w:rPr>
        <w:t xml:space="preserve">قَبَروتَ هَتّأوَةَ </w:t>
      </w:r>
      <w:r>
        <w:rPr>
          <w:lang w:val="ar_AE" w:bidi="ar_AE"/>
        </w:rPr>
        <w:t xml:space="preserve">... </w:t>
      </w:r>
      <w:r>
        <w:rPr>
          <w:lang w:val="ar_AE" w:bidi="ar_AE"/>
        </w:rPr>
        <w:t>حَضَيروتَ</w:t>
      </w:r>
      <w:r>
        <w:rPr>
          <w:lang w:val="ar_AE" w:bidi="ar_AE"/>
        </w:rPr>
        <w:t xml:space="preserve">: انظر </w:t>
      </w:r>
      <w:hyperlink r:id="rId863">
        <w:r>
          <w:rPr>
            <w:lang w:val="ar_AE" w:bidi="ar_AE"/>
          </w:rPr>
          <w:rPr>
            <w:color w:val="0000EE"/>
            <w:u w:val="single"/>
          </w:rPr>
          <w:t>11:34–12:16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16–36</w:t>
      </w:r>
      <w:r>
        <w:rPr>
          <w:lang w:val="ar_AE" w:bidi="ar_AE"/>
        </w:rPr>
      </w:r>
    </w:p>
    <w:p>
      <w:pPr>
        <w:bidi/>
      </w:pPr>
      <w:r>
        <w:rPr>
          <w:lang w:val="ar_AE" w:bidi="ar_AE"/>
        </w:rPr>
      </w:r>
      <w:r>
        <w:rPr>
          <w:lang w:val="ar_AE" w:bidi="ar_AE"/>
        </w:rPr>
        <w:t>تعتمد قدرتنا على تحديد المواقع المذكورة في الرحلة من سيناء إلى قادش على تحديد موقع جبل سيناء.</w:t>
      </w:r>
      <w:r>
        <w:rPr>
          <w:lang w:val="ar_AE" w:bidi="ar_AE"/>
        </w:rPr>
      </w:r>
      <w:r>
        <w:rPr>
          <w:lang w:val="ar_AE" w:bidi="ar_AE"/>
        </w:rPr>
      </w:r>
    </w:p>
    <w:p>
      <w:pPr>
        <w:bidi/>
      </w:pPr>
      <w:r>
        <w:rPr>
          <w:lang w:val="ar_AE" w:bidi="ar_AE"/>
        </w:rPr>
      </w:r>
    </w:p>
    <w:p>
      <w:pPr>
        <w:pStyle w:val="Heading2"/>
        <w:bidi/>
      </w:pPr>
      <w:r>
        <w:rPr>
          <w:lang w:val="ar_AE" w:bidi="ar_AE"/>
        </w:rPr>
        <w:t>العدد 33: 18–30</w:t>
      </w:r>
      <w:r>
        <w:rPr>
          <w:lang w:val="ar_AE" w:bidi="ar_AE"/>
        </w:rPr>
      </w:r>
    </w:p>
    <w:p>
      <w:pPr>
        <w:bidi/>
      </w:pPr>
      <w:r>
        <w:rPr>
          <w:lang w:val="ar_AE" w:bidi="ar_AE"/>
        </w:rPr>
      </w:r>
      <w:r>
        <w:rPr>
          <w:lang w:val="ar_AE" w:bidi="ar_AE"/>
        </w:rPr>
        <w:t>معظم الأسماء التي تم ذكرها في هذا القسم لا توجد في أي مكان آخر في العهد القديم.</w:t>
      </w:r>
      <w:r>
        <w:rPr>
          <w:lang w:val="ar_AE" w:bidi="ar_AE"/>
        </w:rPr>
      </w:r>
      <w:r>
        <w:rPr>
          <w:lang w:val="ar_AE" w:bidi="ar_AE"/>
        </w:rPr>
      </w:r>
    </w:p>
    <w:p>
      <w:pPr>
        <w:bidi/>
      </w:pPr>
      <w:r>
        <w:rPr>
          <w:lang w:val="ar_AE" w:bidi="ar_AE"/>
        </w:rPr>
      </w:r>
    </w:p>
    <w:p>
      <w:pPr>
        <w:pStyle w:val="Heading2"/>
        <w:bidi/>
      </w:pPr>
      <w:r>
        <w:rPr>
          <w:lang w:val="ar_AE" w:bidi="ar_AE"/>
        </w:rPr>
        <w:t>العدد 33: 30–31</w:t>
      </w:r>
      <w:r>
        <w:rPr>
          <w:lang w:val="ar_AE" w:bidi="ar_AE"/>
        </w:rPr>
      </w:r>
    </w:p>
    <w:p>
      <w:pPr>
        <w:bidi/>
      </w:pPr>
      <w:r>
        <w:rPr>
          <w:lang w:val="ar_AE" w:bidi="ar_AE"/>
        </w:rPr>
      </w:r>
      <w:r>
        <w:rPr>
          <w:lang w:val="ar_AE" w:bidi="ar_AE"/>
        </w:rPr>
        <w:t xml:space="preserve">كانت </w:t>
      </w:r>
      <w:r>
        <w:rPr>
          <w:lang w:val="ar_AE" w:bidi="ar_AE"/>
        </w:rPr>
        <w:t xml:space="preserve">مُسيروت </w:t>
      </w:r>
      <w:r>
        <w:rPr>
          <w:lang w:val="ar_AE" w:bidi="ar_AE"/>
        </w:rPr>
        <w:t>تُسمى "</w:t>
      </w:r>
      <w:r>
        <w:rPr>
          <w:lang w:val="ar_AE" w:bidi="ar_AE"/>
        </w:rPr>
        <w:t>مُوسِيرَ</w:t>
      </w:r>
      <w:r>
        <w:rPr>
          <w:lang w:val="ar_AE" w:bidi="ar_AE"/>
        </w:rPr>
        <w:t>" (</w:t>
      </w:r>
      <w:hyperlink r:id="rId864">
        <w:r>
          <w:rPr>
            <w:lang w:val="ar_AE" w:bidi="ar_AE"/>
          </w:rPr>
          <w:rPr>
            <w:color w:val="0000EE"/>
            <w:u w:val="single"/>
          </w:rPr>
          <w:t>تثنية 10:6</w:t>
        </w:r>
      </w:hyperlink>
      <w:r>
        <w:rPr>
          <w:lang w:val="ar_AE" w:bidi="ar_AE"/>
        </w:rPr>
        <w:t xml:space="preserve">). هذا هو المكان الذي مات فيه هرون ودفن (قارن </w:t>
      </w:r>
      <w:hyperlink r:id="rId457">
        <w:r>
          <w:rPr>
            <w:lang w:val="ar_AE" w:bidi="ar_AE"/>
          </w:rPr>
          <w:rPr>
            <w:color w:val="0000EE"/>
            <w:u w:val="single"/>
          </w:rPr>
          <w:t>عدد 20:22–29</w:t>
        </w:r>
      </w:hyperlink>
      <w:r>
        <w:rPr>
          <w:lang w:val="ar_AE" w:bidi="ar_AE"/>
        </w:rPr>
        <w:t xml:space="preserve">; </w:t>
      </w:r>
      <w:hyperlink r:id="rId492">
        <w:r>
          <w:rPr>
            <w:lang w:val="ar_AE" w:bidi="ar_AE"/>
          </w:rPr>
          <w:rPr>
            <w:color w:val="0000EE"/>
            <w:u w:val="single"/>
          </w:rPr>
          <w:t>33:37–39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35</w:t>
      </w:r>
      <w:r>
        <w:rPr>
          <w:lang w:val="ar_AE" w:bidi="ar_AE"/>
        </w:rPr>
      </w:r>
    </w:p>
    <w:p>
      <w:pPr>
        <w:bidi/>
      </w:pPr>
      <w:r>
        <w:rPr>
          <w:lang w:val="ar_AE" w:bidi="ar_AE"/>
        </w:rPr>
      </w:r>
      <w:r>
        <w:rPr>
          <w:lang w:val="ar_AE" w:bidi="ar_AE"/>
        </w:rPr>
        <w:t xml:space="preserve">كانت </w:t>
      </w:r>
      <w:r>
        <w:rPr>
          <w:lang w:val="ar_AE" w:bidi="ar_AE"/>
        </w:rPr>
        <w:t>عِصيون جابَر</w:t>
      </w:r>
      <w:r>
        <w:rPr>
          <w:lang w:val="ar_AE" w:bidi="ar_AE"/>
        </w:rPr>
        <w:t xml:space="preserve"> (انظر </w:t>
      </w:r>
      <w:hyperlink r:id="rId865">
        <w:r>
          <w:rPr>
            <w:lang w:val="ar_AE" w:bidi="ar_AE"/>
          </w:rPr>
          <w:rPr>
            <w:color w:val="0000EE"/>
            <w:u w:val="single"/>
          </w:rPr>
          <w:t>تثنية 2:8</w:t>
        </w:r>
      </w:hyperlink>
      <w:r>
        <w:rPr>
          <w:lang w:val="ar_AE" w:bidi="ar_AE"/>
        </w:rPr>
        <w:t>) تقع بالقرب من الطرف الشمالي لخليج العقبة.</w:t>
      </w:r>
      <w:r>
        <w:rPr>
          <w:lang w:val="ar_AE" w:bidi="ar_AE"/>
        </w:rPr>
      </w:r>
      <w:r>
        <w:rPr>
          <w:lang w:val="ar_AE" w:bidi="ar_AE"/>
        </w:rPr>
      </w:r>
    </w:p>
    <w:p>
      <w:pPr>
        <w:bidi/>
      </w:pPr>
      <w:r>
        <w:rPr>
          <w:lang w:val="ar_AE" w:bidi="ar_AE"/>
        </w:rPr>
      </w:r>
    </w:p>
    <w:p>
      <w:pPr>
        <w:pStyle w:val="Heading2"/>
        <w:bidi/>
      </w:pPr>
      <w:r>
        <w:rPr>
          <w:lang w:val="ar_AE" w:bidi="ar_AE"/>
        </w:rPr>
        <w:t>العدد 33: 36</w:t>
      </w:r>
      <w:r>
        <w:rPr>
          <w:lang w:val="ar_AE" w:bidi="ar_AE"/>
        </w:rPr>
      </w:r>
    </w:p>
    <w:p>
      <w:pPr>
        <w:bidi/>
      </w:pPr>
      <w:r>
        <w:rPr>
          <w:lang w:val="ar_AE" w:bidi="ar_AE"/>
        </w:rPr>
      </w:r>
      <w:r>
        <w:rPr>
          <w:lang w:val="ar_AE" w:bidi="ar_AE"/>
        </w:rPr>
        <w:t xml:space="preserve">كان شعب إسرائيل يقيم في </w:t>
      </w:r>
      <w:r>
        <w:rPr>
          <w:lang w:val="ar_AE" w:bidi="ar_AE"/>
        </w:rPr>
        <w:t xml:space="preserve">قادَش </w:t>
      </w:r>
      <w:r>
        <w:rPr>
          <w:lang w:val="ar_AE" w:bidi="ar_AE"/>
        </w:rPr>
        <w:t>(</w:t>
      </w:r>
      <w:hyperlink r:id="rId254">
        <w:r>
          <w:rPr>
            <w:lang w:val="ar_AE" w:bidi="ar_AE"/>
          </w:rPr>
          <w:rPr>
            <w:color w:val="0000EE"/>
            <w:u w:val="single"/>
          </w:rPr>
          <w:t>13:26</w:t>
        </w:r>
      </w:hyperlink>
      <w:r>
        <w:rPr>
          <w:lang w:val="ar_AE" w:bidi="ar_AE"/>
        </w:rPr>
        <w:t xml:space="preserve">; </w:t>
      </w:r>
      <w:hyperlink r:id="rId476">
        <w:r>
          <w:rPr>
            <w:lang w:val="ar_AE" w:bidi="ar_AE"/>
          </w:rPr>
          <w:rPr>
            <w:color w:val="0000EE"/>
            <w:u w:val="single"/>
          </w:rPr>
          <w:t>27:14</w:t>
        </w:r>
      </w:hyperlink>
      <w:r>
        <w:rPr>
          <w:lang w:val="ar_AE" w:bidi="ar_AE"/>
        </w:rPr>
        <w:t>; “</w:t>
      </w:r>
      <w:r>
        <w:rPr>
          <w:lang w:val="ar_AE" w:bidi="ar_AE"/>
        </w:rPr>
        <w:t>قَادَشَ بَرْنِيعَ</w:t>
      </w:r>
      <w:r>
        <w:rPr>
          <w:lang w:val="ar_AE" w:bidi="ar_AE"/>
        </w:rPr>
        <w:t xml:space="preserve">” </w:t>
      </w:r>
      <w:hyperlink r:id="rId866">
        <w:r>
          <w:rPr>
            <w:lang w:val="ar_AE" w:bidi="ar_AE"/>
          </w:rPr>
          <w:rPr>
            <w:color w:val="0000EE"/>
            <w:u w:val="single"/>
          </w:rPr>
          <w:t>32:8</w:t>
        </w:r>
      </w:hyperlink>
      <w:r>
        <w:rPr>
          <w:lang w:val="ar_AE" w:bidi="ar_AE"/>
        </w:rPr>
        <w:t>) حينما قدم الجواسيس تقريرهم عن زيارتهم لأرض كنعان.</w:t>
      </w:r>
      <w:r>
        <w:rPr>
          <w:lang w:val="ar_AE" w:bidi="ar_AE"/>
        </w:rPr>
      </w:r>
      <w:r>
        <w:rPr>
          <w:lang w:val="ar_AE" w:bidi="ar_AE"/>
        </w:rPr>
      </w:r>
    </w:p>
    <w:p>
      <w:pPr>
        <w:bidi/>
      </w:pPr>
      <w:r>
        <w:rPr>
          <w:lang w:val="ar_AE" w:bidi="ar_AE"/>
        </w:rPr>
      </w:r>
    </w:p>
    <w:p>
      <w:pPr>
        <w:pStyle w:val="Heading2"/>
        <w:bidi/>
      </w:pPr>
      <w:r>
        <w:rPr>
          <w:lang w:val="ar_AE" w:bidi="ar_AE"/>
        </w:rPr>
        <w:t>العدد 33: 37–49</w:t>
      </w:r>
      <w:r>
        <w:rPr>
          <w:lang w:val="ar_AE" w:bidi="ar_AE"/>
        </w:rPr>
      </w:r>
    </w:p>
    <w:p>
      <w:pPr>
        <w:bidi/>
      </w:pPr>
      <w:r>
        <w:rPr>
          <w:lang w:val="ar_AE" w:bidi="ar_AE"/>
        </w:rPr>
      </w:r>
      <w:r>
        <w:rPr>
          <w:lang w:val="ar_AE" w:bidi="ar_AE"/>
        </w:rPr>
        <w:t>ارتحل شعب إسرائيل من قادش إلى عَرَبَاتِ موآب.</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lang w:val="ar_AE" w:bidi="ar_AE"/>
        </w:rPr>
        <w:t xml:space="preserve">تُظهر هذه التفاصيل عن موت هارون (انظر </w:t>
      </w:r>
      <w:hyperlink r:id="rId457">
        <w:r>
          <w:rPr>
            <w:lang w:val="ar_AE" w:bidi="ar_AE"/>
          </w:rPr>
          <w:rPr>
            <w:color w:val="0000EE"/>
            <w:u w:val="single"/>
          </w:rPr>
          <w:t>20:22–29</w:t>
        </w:r>
      </w:hyperlink>
      <w:r>
        <w:rPr>
          <w:lang w:val="ar_AE" w:bidi="ar_AE"/>
        </w:rPr>
        <w:t xml:space="preserve">) بالإضافة إلى عمره، أنه كان أكبر من موسى بحوالي ثلاث سنوات (انظر </w:t>
      </w:r>
      <w:hyperlink r:id="rId867">
        <w:r>
          <w:rPr>
            <w:lang w:val="ar_AE" w:bidi="ar_AE"/>
          </w:rPr>
          <w:rPr>
            <w:color w:val="0000EE"/>
            <w:u w:val="single"/>
          </w:rPr>
          <w:t>تثنية 31:1–2</w:t>
        </w:r>
      </w:hyperlink>
      <w:r>
        <w:rPr>
          <w:lang w:val="ar_AE" w:bidi="ar_AE"/>
        </w:rPr>
        <w:t xml:space="preserve">; </w:t>
      </w:r>
      <w:hyperlink r:id="rId868">
        <w:r>
          <w:rPr>
            <w:lang w:val="ar_AE" w:bidi="ar_AE"/>
          </w:rPr>
          <w:rPr>
            <w:color w:val="0000EE"/>
            <w:u w:val="single"/>
          </w:rPr>
          <w:t>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42–49</w:t>
      </w:r>
      <w:r>
        <w:rPr>
          <w:lang w:val="ar_AE" w:bidi="ar_AE"/>
        </w:rPr>
      </w:r>
    </w:p>
    <w:p>
      <w:pPr>
        <w:bidi/>
      </w:pPr>
      <w:r>
        <w:rPr>
          <w:lang w:val="ar_AE" w:bidi="ar_AE"/>
        </w:rPr>
      </w:r>
      <w:r>
        <w:rPr>
          <w:lang w:val="ar_AE" w:bidi="ar_AE"/>
        </w:rPr>
        <w:t>توجد المواقع المحتملة لمعظم هذه الأماكن شرق الأردن بين وادي عربة الجنوبي و</w:t>
      </w:r>
      <w:r>
        <w:rPr>
          <w:lang w:val="ar_AE" w:bidi="ar_AE"/>
        </w:rPr>
        <w:t>عَرَباتِ موآبَ</w:t>
      </w:r>
      <w:r>
        <w:rPr>
          <w:lang w:val="ar_AE" w:bidi="ar_AE"/>
        </w:rPr>
        <w:t>، قبالة أريحا.</w:t>
        <w:br/>
      </w:r>
      <w:r>
        <w:rPr>
          <w:lang w:val="ar_AE" w:bidi="ar_AE"/>
        </w:rPr>
      </w:r>
      <w:r>
        <w:rPr>
          <w:lang w:val="ar_AE" w:bidi="ar_AE"/>
        </w:rPr>
      </w:r>
    </w:p>
    <w:p>
      <w:pPr>
        <w:bidi/>
      </w:pPr>
      <w:r>
        <w:rPr>
          <w:lang w:val="ar_AE" w:bidi="ar_AE"/>
        </w:rPr>
      </w:r>
    </w:p>
    <w:p>
      <w:pPr>
        <w:pStyle w:val="Heading2"/>
        <w:bidi/>
      </w:pPr>
      <w:r>
        <w:rPr>
          <w:lang w:val="ar_AE" w:bidi="ar_AE"/>
        </w:rPr>
        <w:t>العدد 33: 47</w:t>
      </w:r>
      <w:r>
        <w:rPr>
          <w:lang w:val="ar_AE" w:bidi="ar_AE"/>
        </w:rPr>
      </w:r>
    </w:p>
    <w:p>
      <w:pPr>
        <w:bidi/>
      </w:pPr>
      <w:r>
        <w:rPr>
          <w:lang w:val="ar_AE" w:bidi="ar_AE"/>
        </w:rPr>
      </w:r>
      <w:r>
        <w:rPr>
          <w:lang w:val="ar_AE" w:bidi="ar_AE"/>
        </w:rPr>
        <w:t xml:space="preserve">يُحتمل أن يكون </w:t>
      </w:r>
      <w:r>
        <w:rPr>
          <w:lang w:val="ar_AE" w:bidi="ar_AE"/>
        </w:rPr>
        <w:t>عَلمون دِبلاتايِم</w:t>
      </w:r>
      <w:r>
        <w:rPr>
          <w:lang w:val="ar_AE" w:bidi="ar_AE"/>
        </w:rPr>
        <w:t xml:space="preserve"> هو نفس الموقع الذي يُطلق عليه "</w:t>
      </w:r>
      <w:r>
        <w:rPr>
          <w:lang w:val="ar_AE" w:bidi="ar_AE"/>
        </w:rPr>
        <w:t>بَيْتِ دَبْلَتَايِمَ</w:t>
      </w:r>
      <w:r>
        <w:rPr>
          <w:lang w:val="ar_AE" w:bidi="ar_AE"/>
        </w:rPr>
        <w:t>" (</w:t>
      </w:r>
      <w:hyperlink r:id="rId869">
        <w:r>
          <w:rPr>
            <w:lang w:val="ar_AE" w:bidi="ar_AE"/>
          </w:rPr>
          <w:rPr>
            <w:color w:val="0000EE"/>
            <w:u w:val="single"/>
          </w:rPr>
          <w:t>إرميا 48:22</w:t>
        </w:r>
      </w:hyperlink>
      <w:r>
        <w:rPr>
          <w:lang w:val="ar_AE" w:bidi="ar_AE"/>
        </w:rPr>
        <w:t xml:space="preserve">)، والمذكور أيضًا في نقش مِيشَع الشهير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50–56</w:t>
      </w:r>
      <w:r>
        <w:rPr>
          <w:lang w:val="ar_AE" w:bidi="ar_AE"/>
        </w:rPr>
      </w:r>
    </w:p>
    <w:p>
      <w:pPr>
        <w:bidi/>
      </w:pPr>
      <w:r>
        <w:rPr>
          <w:lang w:val="ar_AE" w:bidi="ar_AE"/>
        </w:rPr>
      </w:r>
      <w:r>
        <w:rPr>
          <w:lang w:val="ar_AE" w:bidi="ar_AE"/>
        </w:rPr>
        <w:t>بعد أن وصل بنو إسرائيل إلى عَرَبَاتِ موآب المقابلة لأريحا (</w:t>
      </w:r>
      <w:hyperlink r:id="rId499">
        <w:r>
          <w:rPr>
            <w:lang w:val="ar_AE" w:bidi="ar_AE"/>
          </w:rPr>
          <w:rPr>
            <w:color w:val="0000EE"/>
            <w:u w:val="single"/>
          </w:rPr>
          <w:t>22:1</w:t>
        </w:r>
      </w:hyperlink>
      <w:r>
        <w:rPr>
          <w:lang w:val="ar_AE" w:bidi="ar_AE"/>
        </w:rPr>
        <w:t xml:space="preserve">)، أقاموا هناك لبقية الفترة التي يغطيها سفر العدد (انظر </w:t>
      </w:r>
      <w:hyperlink r:id="rId870">
        <w:r>
          <w:rPr>
            <w:lang w:val="ar_AE" w:bidi="ar_AE"/>
          </w:rPr>
          <w:rPr>
            <w:color w:val="0000EE"/>
            <w:u w:val="single"/>
          </w:rPr>
          <w:t>36:13</w:t>
        </w:r>
      </w:hyperlink>
      <w:r>
        <w:rPr>
          <w:lang w:val="ar_AE" w:bidi="ar_AE"/>
        </w:rPr>
        <w:t>) وسفر التثنية (</w:t>
      </w:r>
      <w:hyperlink r:id="rId493">
        <w:r>
          <w:rPr>
            <w:lang w:val="ar_AE" w:bidi="ar_AE"/>
          </w:rPr>
          <w:rPr>
            <w:color w:val="0000EE"/>
            <w:u w:val="single"/>
          </w:rPr>
          <w:t>تثنية 34:8</w:t>
        </w:r>
      </w:hyperlink>
      <w:r>
        <w:rPr>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71">
        <w:r>
          <w:rPr>
            <w:lang w:val="ar_AE" w:bidi="ar_AE"/>
          </w:rPr>
          <w:rPr>
            <w:color w:val="0000EE"/>
            <w:u w:val="single"/>
          </w:rPr>
          <w:t>خروج 23:23–33</w:t>
        </w:r>
      </w:hyperlink>
      <w:r>
        <w:rPr>
          <w:lang w:val="ar_AE" w:bidi="ar_AE"/>
        </w:rPr>
        <w:t xml:space="preserve">; </w:t>
      </w:r>
      <w:hyperlink r:id="rId872">
        <w:r>
          <w:rPr>
            <w:lang w:val="ar_AE" w:bidi="ar_AE"/>
          </w:rPr>
          <w:rPr>
            <w:color w:val="0000EE"/>
            <w:u w:val="single"/>
          </w:rPr>
          <w:t>34:11–17</w:t>
        </w:r>
      </w:hyperlink>
      <w:r>
        <w:rPr>
          <w:lang w:val="ar_AE" w:bidi="ar_AE"/>
        </w:rPr>
        <w:t xml:space="preserve">; </w:t>
      </w:r>
      <w:hyperlink r:id="rId873">
        <w:r>
          <w:rPr>
            <w:lang w:val="ar_AE" w:bidi="ar_AE"/>
          </w:rPr>
          <w:rPr>
            <w:color w:val="0000EE"/>
            <w:u w:val="single"/>
          </w:rPr>
          <w:t>تثنية 7:1–6</w:t>
        </w:r>
      </w:hyperlink>
      <w:r>
        <w:rPr>
          <w:lang w:val="ar_AE" w:bidi="ar_AE"/>
        </w:rPr>
        <w:t xml:space="preserve">; </w:t>
      </w:r>
      <w:hyperlink r:id="rId874">
        <w:r>
          <w:rPr>
            <w:lang w:val="ar_AE" w:bidi="ar_AE"/>
          </w:rPr>
          <w:rPr>
            <w:color w:val="0000EE"/>
            <w:u w:val="single"/>
          </w:rPr>
          <w:t>12:2–4</w:t>
        </w:r>
      </w:hyperlink>
      <w:r>
        <w:rPr>
          <w:lang w:val="ar_AE" w:bidi="ar_AE"/>
        </w:rPr>
        <w:t xml:space="preserve">; </w:t>
      </w:r>
      <w:hyperlink r:id="rId875">
        <w:r>
          <w:rPr>
            <w:lang w:val="ar_AE" w:bidi="ar_AE"/>
          </w:rPr>
          <w:rPr>
            <w:color w:val="0000EE"/>
            <w:u w:val="single"/>
          </w:rPr>
          <w:t>يشوع 23:4–8</w:t>
        </w:r>
      </w:hyperlink>
      <w:r>
        <w:rPr>
          <w:lang w:val="ar_AE" w:bidi="ar_AE"/>
        </w:rPr>
        <w:t xml:space="preserve">). وقد شملت أوامر موسى تدمير تماثيلهم المنحوتة والمصنوعة (قارن </w:t>
      </w:r>
      <w:hyperlink r:id="rId876">
        <w:r>
          <w:rPr>
            <w:lang w:val="ar_AE" w:bidi="ar_AE"/>
          </w:rPr>
          <w:rPr>
            <w:color w:val="0000EE"/>
            <w:u w:val="single"/>
          </w:rPr>
          <w:t>لاويين 26:1</w:t>
        </w:r>
      </w:hyperlink>
      <w:r>
        <w:rPr>
          <w:lang w:val="ar_AE" w:bidi="ar_AE"/>
        </w:rPr>
        <w:t xml:space="preserve">) وهدم معابدهم الوثنية (انظر </w:t>
      </w:r>
      <w:hyperlink r:id="rId877">
        <w:r>
          <w:rPr>
            <w:lang w:val="ar_AE" w:bidi="ar_AE"/>
          </w:rPr>
          <w:rPr>
            <w:color w:val="0000EE"/>
            <w:u w:val="single"/>
          </w:rPr>
          <w:t>تثنية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54</w:t>
      </w:r>
      <w:r>
        <w:rPr>
          <w:lang w:val="ar_AE" w:bidi="ar_AE"/>
        </w:rPr>
      </w:r>
    </w:p>
    <w:p>
      <w:pPr>
        <w:bidi/>
      </w:pPr>
      <w:r>
        <w:rPr>
          <w:lang w:val="ar_AE" w:bidi="ar_AE"/>
        </w:rPr>
      </w:r>
      <w:r>
        <w:rPr>
          <w:lang w:val="ar_AE" w:bidi="ar_AE"/>
        </w:rPr>
        <w:t>وتَقتَسِمونَ الأرضَ بالقُرعَةِ</w:t>
      </w:r>
      <w:r>
        <w:rPr>
          <w:lang w:val="ar_AE" w:bidi="ar_AE"/>
        </w:rPr>
        <w:t xml:space="preserve">: انظر </w:t>
      </w:r>
      <w:hyperlink r:id="rId878">
        <w:r>
          <w:rPr>
            <w:lang w:val="ar_AE" w:bidi="ar_AE"/>
          </w:rPr>
          <w:rPr>
            <w:color w:val="0000EE"/>
            <w:u w:val="single"/>
          </w:rPr>
          <w:t>26:53–56</w:t>
        </w:r>
      </w:hyperlink>
      <w:r>
        <w:rPr>
          <w:lang w:val="ar_AE" w:bidi="ar_AE"/>
        </w:rPr>
        <w:t xml:space="preserve">. يذكر الإصحاح </w:t>
      </w:r>
      <w:hyperlink r:id="rId879">
        <w:r>
          <w:rPr>
            <w:lang w:val="ar_AE" w:bidi="ar_AE"/>
          </w:rPr>
          <w:rPr>
            <w:color w:val="0000EE"/>
            <w:u w:val="single"/>
          </w:rPr>
          <w:t>34</w:t>
        </w:r>
      </w:hyperlink>
      <w:r>
        <w:rPr>
          <w:lang w:val="ar_AE" w:bidi="ar_AE"/>
        </w:rPr>
        <w:t xml:space="preserve"> حدود أرض كنعان التي سيتخذها بنو إسرائيل قريبًا ويقومون بتقسيمها.</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lang w:val="ar_AE" w:bidi="ar_AE"/>
        </w:rPr>
        <w:t>لم يلتزم شعب إسرائيل بتعليمات الله (</w:t>
      </w:r>
      <w:hyperlink r:id="rId880">
        <w:r>
          <w:rPr>
            <w:lang w:val="ar_AE" w:bidi="ar_AE"/>
          </w:rPr>
          <w:rPr>
            <w:color w:val="0000EE"/>
            <w:u w:val="single"/>
          </w:rPr>
          <w:t>33:51–53</w:t>
        </w:r>
      </w:hyperlink>
      <w:r>
        <w:rPr>
          <w:lang w:val="ar_AE" w:bidi="ar_AE"/>
        </w:rPr>
        <w:t xml:space="preserve">) وتعرض للعواقب التي تم التنبؤ بها هنا (انظر </w:t>
      </w:r>
      <w:hyperlink r:id="rId881">
        <w:r>
          <w:rPr>
            <w:lang w:val="ar_AE" w:bidi="ar_AE"/>
          </w:rPr>
          <w:rPr>
            <w:color w:val="0000EE"/>
            <w:u w:val="single"/>
          </w:rPr>
          <w:t>قضاة 1:1–2:5</w:t>
        </w:r>
      </w:hyperlink>
      <w:r>
        <w:rPr>
          <w:lang w:val="ar_AE" w:bidi="ar_AE"/>
        </w:rPr>
        <w:t xml:space="preserve">; </w:t>
      </w:r>
      <w:hyperlink r:id="rId882">
        <w:r>
          <w:rPr>
            <w:lang w:val="ar_AE" w:bidi="ar_AE"/>
          </w:rPr>
          <w:rPr>
            <w:color w:val="0000EE"/>
            <w:u w:val="single"/>
          </w:rPr>
          <w:t>2:11–3:6</w:t>
        </w:r>
      </w:hyperlink>
      <w:r>
        <w:rPr>
          <w:lang w:val="ar_AE" w:bidi="ar_AE"/>
        </w:rPr>
        <w:t>). فقد كان أعداء إسرائيل في فترة القضاة مثل الأشواك والمناخس (</w:t>
      </w:r>
      <w:hyperlink r:id="rId883">
        <w:r>
          <w:rPr>
            <w:lang w:val="ar_AE" w:bidi="ar_AE"/>
          </w:rPr>
          <w:rPr>
            <w:color w:val="0000EE"/>
            <w:u w:val="single"/>
          </w:rPr>
          <w:t>عدد 33:55</w:t>
        </w:r>
      </w:hyperlink>
      <w:r>
        <w:rPr>
          <w:lang w:val="ar_AE" w:bidi="ar_AE"/>
        </w:rPr>
        <w:t xml:space="preserve">)، يؤذونهم عسكريًا وروحيًا (قارن </w:t>
      </w:r>
      <w:hyperlink r:id="rId884">
        <w:r>
          <w:rPr>
            <w:lang w:val="ar_AE" w:bidi="ar_AE"/>
          </w:rPr>
          <w:rPr>
            <w:color w:val="0000EE"/>
            <w:u w:val="single"/>
          </w:rPr>
          <w:t>2 كور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1–29</w:t>
      </w:r>
      <w:r>
        <w:rPr>
          <w:lang w:val="ar_AE" w:bidi="ar_AE"/>
        </w:rPr>
      </w:r>
    </w:p>
    <w:p>
      <w:pPr>
        <w:bidi/>
      </w:pPr>
      <w:r>
        <w:rPr>
          <w:lang w:val="ar_AE" w:bidi="ar_AE"/>
        </w:rPr>
      </w:r>
      <w:r>
        <w:rPr>
          <w:lang w:val="ar_AE" w:bidi="ar_AE"/>
        </w:rPr>
        <w:t xml:space="preserve">يوضح </w:t>
      </w:r>
      <w:hyperlink r:id="rId879">
        <w:r>
          <w:rPr>
            <w:lang w:val="ar_AE" w:bidi="ar_AE"/>
          </w:rPr>
          <w:rPr>
            <w:color w:val="0000EE"/>
            <w:u w:val="single"/>
          </w:rPr>
          <w:t>الإصحاح 34</w:t>
        </w:r>
      </w:hyperlink>
      <w:r>
        <w:rPr>
          <w:lang w:val="ar_AE" w:bidi="ar_AE"/>
        </w:rPr>
        <w:t xml:space="preserve"> حدود أرض كنعان التي كان من المقرر أن يسكنها شعب إسرائيل وفقًا للتوجيهات الواردة في </w:t>
      </w:r>
      <w:hyperlink r:id="rId707">
        <w:r>
          <w:rPr>
            <w:lang w:val="ar_AE" w:bidi="ar_AE"/>
          </w:rPr>
          <w:rPr>
            <w:color w:val="0000EE"/>
            <w:u w:val="single"/>
          </w:rPr>
          <w:t>26:52–56</w:t>
        </w:r>
      </w:hyperlink>
      <w:r>
        <w:rPr>
          <w:lang w:val="ar_AE" w:bidi="ar_AE"/>
        </w:rPr>
        <w:t>. فقد كانت أرض كنعان الموعودة محورًا رئيسيًا في قصة العهد القديم منذ دعوة إبراهيم (</w:t>
      </w:r>
      <w:hyperlink r:id="rId885">
        <w:r>
          <w:rPr>
            <w:lang w:val="ar_AE" w:bidi="ar_AE"/>
          </w:rPr>
          <w:rPr>
            <w:color w:val="0000EE"/>
            <w:u w:val="single"/>
          </w:rPr>
          <w:t>تكوين 12:1–7</w:t>
        </w:r>
      </w:hyperlink>
      <w:r>
        <w:rPr>
          <w:lang w:val="ar_AE" w:bidi="ar_AE"/>
        </w:rPr>
        <w:t>). وعلى الرغم من أن جيلًا كاملًا من بني إسرائيل مات في البرية بسبب عدم تصديقهم لتقرير الجواسيس المؤمنين (</w:t>
      </w:r>
      <w:hyperlink r:id="rId886">
        <w:r>
          <w:rPr>
            <w:lang w:val="ar_AE" w:bidi="ar_AE"/>
          </w:rPr>
          <w:rPr>
            <w:color w:val="0000EE"/>
            <w:u w:val="single"/>
          </w:rPr>
          <w:t>عدد 13</w:t>
        </w:r>
      </w:hyperlink>
      <w:r>
        <w:rPr>
          <w:lang w:val="ar_AE" w:bidi="ar_AE"/>
        </w:rPr>
        <w:t>)، فإن الله جدد وعده بالأرض (</w:t>
      </w:r>
      <w:hyperlink r:id="rId887">
        <w:r>
          <w:rPr>
            <w:lang w:val="ar_AE" w:bidi="ar_AE"/>
          </w:rPr>
          <w:rPr>
            <w:color w:val="0000EE"/>
            <w:u w:val="single"/>
          </w:rPr>
          <w:t>33:53</w:t>
        </w:r>
      </w:hyperlink>
      <w:r>
        <w:rPr>
          <w:lang w:val="ar_AE" w:bidi="ar_AE"/>
        </w:rPr>
        <w:t xml:space="preserve">). وقد استعرض الله خطته هنا، وحدد حدود أرض الموعد بشكل مثالي (قارن </w:t>
      </w:r>
      <w:hyperlink r:id="rId888">
        <w:r>
          <w:rPr>
            <w:lang w:val="ar_AE" w:bidi="ar_AE"/>
          </w:rPr>
          <w:rPr>
            <w:color w:val="0000EE"/>
            <w:u w:val="single"/>
          </w:rPr>
          <w:t>يشوع 13–19</w:t>
        </w:r>
      </w:hyperlink>
      <w:r>
        <w:rPr>
          <w:lang w:val="ar_AE" w:bidi="ar_AE"/>
        </w:rPr>
        <w:t xml:space="preserve">; </w:t>
      </w:r>
      <w:hyperlink r:id="rId889">
        <w:r>
          <w:rPr>
            <w:lang w:val="ar_AE" w:bidi="ar_AE"/>
          </w:rPr>
          <w:rPr>
            <w:color w:val="0000EE"/>
            <w:u w:val="single"/>
          </w:rPr>
          <w:t>حزقيال 47–48</w:t>
        </w:r>
      </w:hyperlink>
      <w:r>
        <w:rPr>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90">
        <w:r>
          <w:rPr>
            <w:lang w:val="ar_AE" w:bidi="ar_AE"/>
          </w:rPr>
          <w:rPr>
            <w:color w:val="0000EE"/>
            <w:u w:val="single"/>
          </w:rPr>
          <w:t>2 صموئيل 24:1–9</w:t>
        </w:r>
      </w:hyperlink>
      <w:r>
        <w:rPr>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lang w:val="ar_AE" w:bidi="ar_AE"/>
        </w:rPr>
      </w:r>
      <w:r>
        <w:rPr>
          <w:lang w:val="ar_AE" w:bidi="ar_AE"/>
        </w:rPr>
      </w:r>
    </w:p>
    <w:p>
      <w:pPr>
        <w:bidi/>
      </w:pPr>
      <w:r>
        <w:rPr>
          <w:lang w:val="ar_AE" w:bidi="ar_AE"/>
        </w:rPr>
      </w:r>
    </w:p>
    <w:p>
      <w:pPr>
        <w:pStyle w:val="Heading2"/>
        <w:bidi/>
      </w:pPr>
      <w:r>
        <w:rPr>
          <w:lang w:val="ar_AE" w:bidi="ar_AE"/>
        </w:rPr>
        <w:t>العدد 34: 3–5</w:t>
      </w:r>
      <w:r>
        <w:rPr>
          <w:lang w:val="ar_AE" w:bidi="ar_AE"/>
        </w:rPr>
      </w:r>
    </w:p>
    <w:p>
      <w:pPr>
        <w:bidi/>
      </w:pPr>
      <w:r>
        <w:rPr>
          <w:lang w:val="ar_AE" w:bidi="ar_AE"/>
        </w:rPr>
      </w:r>
      <w:r>
        <w:rPr>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9">
        <w:r>
          <w:rPr>
            <w:lang w:val="ar_AE" w:bidi="ar_AE"/>
          </w:rPr>
          <w:rPr>
            <w:color w:val="0000EE"/>
            <w:u w:val="single"/>
          </w:rPr>
          <w:t>13–14</w:t>
        </w:r>
      </w:hyperlink>
      <w:r>
        <w:rPr>
          <w:lang w:val="ar_AE" w:bidi="ar_AE"/>
        </w:rPr>
        <w:t>). وكانت هذه الحدود الجنوبية تمتد من الشرق إلى الغرب على شكل قوس من الطرف الجنوبي للبحر الميت حتى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العدد 34: 4</w:t>
      </w:r>
      <w:r>
        <w:rPr>
          <w:lang w:val="ar_AE" w:bidi="ar_AE"/>
        </w:rPr>
      </w:r>
    </w:p>
    <w:p>
      <w:pPr>
        <w:bidi/>
      </w:pPr>
      <w:r>
        <w:rPr>
          <w:lang w:val="ar_AE" w:bidi="ar_AE"/>
        </w:rPr>
      </w:r>
      <w:r>
        <w:rPr>
          <w:lang w:val="ar_AE" w:bidi="ar_AE"/>
        </w:rPr>
        <w:t xml:space="preserve">بدأت الحدود من الطرف الجنوبي للبحر الميت، مرورًا عبر ممر العقرب نحو </w:t>
      </w:r>
      <w:r>
        <w:rPr>
          <w:lang w:val="ar_AE" w:bidi="ar_AE"/>
        </w:rPr>
        <w:t xml:space="preserve">بَرِّيَّة </w:t>
      </w:r>
      <w:r>
        <w:rPr>
          <w:lang w:val="ar_AE" w:bidi="ar_AE"/>
        </w:rPr>
        <w:t xml:space="preserve">صِين (انظر </w:t>
      </w:r>
      <w:hyperlink r:id="rId891">
        <w:r>
          <w:rPr>
            <w:lang w:val="ar_AE" w:bidi="ar_AE"/>
          </w:rPr>
          <w:rPr>
            <w:color w:val="0000EE"/>
            <w:u w:val="single"/>
          </w:rPr>
          <w:t>13:21</w:t>
        </w:r>
      </w:hyperlink>
      <w:r>
        <w:rPr>
          <w:lang w:val="ar_AE" w:bidi="ar_AE"/>
        </w:rPr>
        <w:t xml:space="preserve">). وكانت أقصى نقطة جنوبية هي قادش برنيع (انظر </w:t>
      </w:r>
      <w:hyperlink r:id="rId254">
        <w:r>
          <w:rPr>
            <w:lang w:val="ar_AE" w:bidi="ar_AE"/>
          </w:rPr>
          <w:rPr>
            <w:color w:val="0000EE"/>
            <w:u w:val="single"/>
          </w:rPr>
          <w:t>13:26</w:t>
        </w:r>
      </w:hyperlink>
      <w:r>
        <w:rPr>
          <w:lang w:val="ar_AE" w:bidi="ar_AE"/>
        </w:rPr>
        <w:t xml:space="preserve">). أما </w:t>
      </w:r>
      <w:r>
        <w:rPr>
          <w:lang w:val="ar_AE" w:bidi="ar_AE"/>
        </w:rPr>
        <w:t>حَصَرِ أدّارَ</w:t>
      </w:r>
      <w:r>
        <w:rPr>
          <w:lang w:val="ar_AE" w:bidi="ar_AE"/>
        </w:rPr>
        <w:t xml:space="preserve"> و</w:t>
      </w:r>
      <w:r>
        <w:rPr>
          <w:lang w:val="ar_AE" w:bidi="ar_AE"/>
        </w:rPr>
        <w:t>عَصمون</w:t>
      </w:r>
      <w:r>
        <w:rPr>
          <w:lang w:val="ar_AE" w:bidi="ar_AE"/>
        </w:rPr>
        <w:t xml:space="preserve"> فمكانهما غير معروف.</w:t>
      </w:r>
      <w:r>
        <w:rPr>
          <w:lang w:val="ar_AE" w:bidi="ar_AE"/>
        </w:rPr>
      </w:r>
      <w:r>
        <w:rPr>
          <w:lang w:val="ar_AE" w:bidi="ar_AE"/>
        </w:rPr>
      </w:r>
    </w:p>
    <w:p>
      <w:pPr>
        <w:bidi/>
      </w:pPr>
      <w:r>
        <w:rPr>
          <w:lang w:val="ar_AE" w:bidi="ar_AE"/>
        </w:rPr>
      </w:r>
    </w:p>
    <w:p>
      <w:pPr>
        <w:pStyle w:val="Heading2"/>
        <w:bidi/>
      </w:pPr>
      <w:r>
        <w:rPr>
          <w:lang w:val="ar_AE" w:bidi="ar_AE"/>
        </w:rPr>
        <w:t>العدد 34: 5</w:t>
      </w:r>
      <w:r>
        <w:rPr>
          <w:lang w:val="ar_AE" w:bidi="ar_AE"/>
        </w:rPr>
      </w:r>
    </w:p>
    <w:p>
      <w:pPr>
        <w:bidi/>
      </w:pPr>
      <w:r>
        <w:rPr>
          <w:lang w:val="ar_AE" w:bidi="ar_AE"/>
        </w:rPr>
      </w:r>
      <w:r>
        <w:rPr>
          <w:lang w:val="ar_AE" w:bidi="ar_AE"/>
        </w:rPr>
        <w:t xml:space="preserve">يُشير وادي مصر (ولا يُقصد به نهر النيل) إلى الوادي الذي يفصل أرض كَنْعَان ومِصْر؛ ويصب في البحر الأبيض المتوسط (قارن </w:t>
      </w:r>
      <w:hyperlink r:id="rId259">
        <w:r>
          <w:rPr>
            <w:lang w:val="ar_AE" w:bidi="ar_AE"/>
          </w:rPr>
          <w:rPr>
            <w:color w:val="0000EE"/>
            <w:u w:val="single"/>
          </w:rPr>
          <w:t>1 ملوك 8:65</w:t>
        </w:r>
      </w:hyperlink>
      <w:r>
        <w:rPr>
          <w:lang w:val="ar_AE" w:bidi="ar_AE"/>
        </w:rPr>
        <w:t>). وكانت إسرائيل تسيطر بشكل محدود على هذه المنطقة الساحلية الجنوبية في أيام العهد القديم.</w:t>
      </w:r>
      <w:r>
        <w:rPr>
          <w:lang w:val="ar_AE" w:bidi="ar_AE"/>
        </w:rPr>
      </w:r>
      <w:r>
        <w:rPr>
          <w:lang w:val="ar_AE" w:bidi="ar_AE"/>
        </w:rPr>
      </w:r>
    </w:p>
    <w:p>
      <w:pPr>
        <w:bidi/>
      </w:pPr>
      <w:r>
        <w:rPr>
          <w:lang w:val="ar_AE" w:bidi="ar_AE"/>
        </w:rPr>
      </w:r>
    </w:p>
    <w:p>
      <w:pPr>
        <w:pStyle w:val="Heading2"/>
        <w:bidi/>
      </w:pPr>
      <w:r>
        <w:rPr>
          <w:lang w:val="ar_AE" w:bidi="ar_AE"/>
        </w:rPr>
        <w:t>العدد 34: 6–9</w:t>
      </w:r>
      <w:r>
        <w:rPr>
          <w:lang w:val="ar_AE" w:bidi="ar_AE"/>
        </w:rPr>
      </w:r>
    </w:p>
    <w:p>
      <w:pPr>
        <w:bidi/>
      </w:pPr>
      <w:r>
        <w:rPr>
          <w:lang w:val="ar_AE" w:bidi="ar_AE"/>
        </w:rPr>
      </w:r>
      <w:r>
        <w:rPr>
          <w:lang w:val="ar_AE" w:bidi="ar_AE"/>
        </w:rPr>
        <w:t>كان الحد الغربي الطبيعي لأرض كنعان هو ساحل البحر الأبيض المتوسط (</w:t>
      </w:r>
      <w:hyperlink r:id="rId892">
        <w:r>
          <w:rPr>
            <w:lang w:val="ar_AE" w:bidi="ar_AE"/>
          </w:rPr>
          <w:rPr>
            <w:color w:val="0000EE"/>
            <w:u w:val="single"/>
          </w:rPr>
          <w:t>34:6</w:t>
        </w:r>
      </w:hyperlink>
      <w:r>
        <w:rPr>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7">
        <w:r>
          <w:rPr>
            <w:lang w:val="ar_AE" w:bidi="ar_AE"/>
          </w:rPr>
          <w:rPr>
            <w:color w:val="0000EE"/>
            <w:u w:val="single"/>
          </w:rPr>
          <w:t>20:22–29</w:t>
        </w:r>
      </w:hyperlink>
      <w:r>
        <w:rPr>
          <w:lang w:val="ar_AE" w:bidi="ar_AE"/>
        </w:rPr>
        <w:t xml:space="preserve">). • </w:t>
      </w:r>
      <w:r>
        <w:rPr>
          <w:lang w:val="ar_AE" w:bidi="ar_AE"/>
        </w:rPr>
        <w:t>مَدخَلِ حَماةَ</w:t>
      </w:r>
      <w:r>
        <w:rPr>
          <w:lang w:val="ar_AE" w:bidi="ar_AE"/>
        </w:rPr>
        <w:t xml:space="preserve">: قارن </w:t>
      </w:r>
      <w:hyperlink r:id="rId891">
        <w:r>
          <w:rPr>
            <w:lang w:val="ar_AE" w:bidi="ar_AE"/>
          </w:rPr>
          <w:rPr>
            <w:color w:val="0000EE"/>
            <w:u w:val="single"/>
          </w:rPr>
          <w:t>13:21</w:t>
        </w:r>
      </w:hyperlink>
      <w:r>
        <w:rPr>
          <w:lang w:val="ar_AE" w:bidi="ar_AE"/>
        </w:rPr>
        <w:t xml:space="preserve">; </w:t>
      </w:r>
      <w:hyperlink r:id="rId259">
        <w:r>
          <w:rPr>
            <w:lang w:val="ar_AE" w:bidi="ar_AE"/>
          </w:rPr>
          <w:rPr>
            <w:color w:val="0000EE"/>
            <w:u w:val="single"/>
          </w:rPr>
          <w:t>1 ملوك 8:65</w:t>
        </w:r>
      </w:hyperlink>
      <w:r>
        <w:rPr>
          <w:lang w:val="ar_AE" w:bidi="ar_AE"/>
        </w:rPr>
        <w:t xml:space="preserve">; </w:t>
      </w:r>
      <w:hyperlink r:id="rId893">
        <w:r>
          <w:rPr>
            <w:lang w:val="ar_AE" w:bidi="ar_AE"/>
          </w:rPr>
          <w:rPr>
            <w:color w:val="0000EE"/>
            <w:u w:val="single"/>
          </w:rPr>
          <w:t>عاموس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11</w:t>
      </w:r>
      <w:r>
        <w:rPr>
          <w:lang w:val="ar_AE" w:bidi="ar_AE"/>
        </w:rPr>
      </w:r>
    </w:p>
    <w:p>
      <w:pPr>
        <w:bidi/>
      </w:pPr>
      <w:r>
        <w:rPr>
          <w:lang w:val="ar_AE" w:bidi="ar_AE"/>
        </w:rPr>
      </w:r>
      <w:r>
        <w:rPr>
          <w:lang w:val="ar_AE" w:bidi="ar_AE"/>
        </w:rPr>
        <w:t>بحرِ كِنّارَةَ (بحر الجليل)</w:t>
      </w:r>
      <w:r>
        <w:rPr>
          <w:lang w:val="ar_AE" w:bidi="ar_AE"/>
        </w:rPr>
        <w:t>: يحدّه من الشرق الجرف الذي يرتفع بشكل حاد من شاطئه الشرقي.</w:t>
      </w:r>
      <w:r>
        <w:rPr>
          <w:lang w:val="ar_AE" w:bidi="ar_AE"/>
        </w:rPr>
      </w:r>
      <w:r>
        <w:rPr>
          <w:lang w:val="ar_AE" w:bidi="ar_AE"/>
        </w:rPr>
      </w:r>
    </w:p>
    <w:p>
      <w:pPr>
        <w:bidi/>
      </w:pPr>
      <w:r>
        <w:rPr>
          <w:lang w:val="ar_AE" w:bidi="ar_AE"/>
        </w:rPr>
      </w:r>
    </w:p>
    <w:p>
      <w:pPr>
        <w:pStyle w:val="Heading2"/>
        <w:bidi/>
      </w:pPr>
      <w:r>
        <w:rPr>
          <w:lang w:val="ar_AE" w:bidi="ar_AE"/>
        </w:rPr>
        <w:t>العدد 34: 12</w:t>
      </w:r>
      <w:r>
        <w:rPr>
          <w:lang w:val="ar_AE" w:bidi="ar_AE"/>
        </w:rPr>
      </w:r>
    </w:p>
    <w:p>
      <w:pPr>
        <w:bidi/>
      </w:pPr>
      <w:r>
        <w:rPr>
          <w:lang w:val="ar_AE" w:bidi="ar_AE"/>
        </w:rPr>
      </w:r>
      <w:r>
        <w:rPr>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lang w:val="ar_AE" w:bidi="ar_AE"/>
        </w:rPr>
      </w:r>
      <w:r>
        <w:rPr>
          <w:lang w:val="ar_AE" w:bidi="ar_AE"/>
        </w:rPr>
      </w:r>
    </w:p>
    <w:p>
      <w:pPr>
        <w:bidi/>
      </w:pPr>
      <w:r>
        <w:rPr>
          <w:lang w:val="ar_AE" w:bidi="ar_AE"/>
        </w:rPr>
      </w:r>
    </w:p>
    <w:p>
      <w:pPr>
        <w:pStyle w:val="Heading2"/>
        <w:bidi/>
      </w:pPr>
      <w:r>
        <w:rPr>
          <w:lang w:val="ar_AE" w:bidi="ar_AE"/>
        </w:rPr>
        <w:t>العدد 34: 13–15</w:t>
      </w:r>
      <w:r>
        <w:rPr>
          <w:lang w:val="ar_AE" w:bidi="ar_AE"/>
        </w:rPr>
      </w:r>
    </w:p>
    <w:p>
      <w:pPr>
        <w:bidi/>
      </w:pPr>
      <w:r>
        <w:rPr>
          <w:lang w:val="ar_AE" w:bidi="ar_AE"/>
        </w:rPr>
      </w:r>
      <w:r>
        <w:rPr>
          <w:lang w:val="ar_AE" w:bidi="ar_AE"/>
        </w:rPr>
        <w:t>الأرضُ الّتي تقتَسِمونَها بالقُرعَةِ</w:t>
      </w:r>
      <w:r>
        <w:rPr>
          <w:lang w:val="ar_AE" w:bidi="ar_AE"/>
        </w:rPr>
        <w:t xml:space="preserve">: قارن </w:t>
      </w:r>
      <w:hyperlink r:id="rId894">
        <w:r>
          <w:rPr>
            <w:lang w:val="ar_AE" w:bidi="ar_AE"/>
          </w:rPr>
          <w:rPr>
            <w:color w:val="0000EE"/>
            <w:u w:val="single"/>
          </w:rPr>
          <w:t>26:55–56</w:t>
        </w:r>
      </w:hyperlink>
      <w:r>
        <w:rPr>
          <w:lang w:val="ar_AE" w:bidi="ar_AE"/>
        </w:rPr>
        <w:t xml:space="preserve">. نظرًا لاستقرار اثنين ونصف من الأسباط (رَأوبَيْن، وجَاد، ونصف قبيلة مَنَسَّى) في عبر الأردن (قارن </w:t>
      </w:r>
      <w:hyperlink r:id="rId844">
        <w:r>
          <w:rPr>
            <w:lang w:val="ar_AE" w:bidi="ar_AE"/>
          </w:rPr>
          <w:rPr>
            <w:color w:val="0000EE"/>
            <w:u w:val="single"/>
          </w:rPr>
          <w:t>32:33</w:t>
        </w:r>
      </w:hyperlink>
      <w:r>
        <w:rPr>
          <w:lang w:val="ar_AE" w:bidi="ar_AE"/>
        </w:rPr>
        <w:t>)، كان من المفترض أن يتم تقسيم أرض كنعان بين التسعة أسباط ونصف المتبقية.</w:t>
      </w:r>
      <w:r>
        <w:rPr>
          <w:lang w:val="ar_AE" w:bidi="ar_AE"/>
        </w:rPr>
      </w:r>
      <w:r>
        <w:rPr>
          <w:lang w:val="ar_AE" w:bidi="ar_AE"/>
        </w:rPr>
      </w:r>
    </w:p>
    <w:p>
      <w:pPr>
        <w:bidi/>
      </w:pPr>
      <w:r>
        <w:rPr>
          <w:lang w:val="ar_AE" w:bidi="ar_AE"/>
        </w:rPr>
      </w:r>
    </w:p>
    <w:p>
      <w:pPr>
        <w:pStyle w:val="Heading2"/>
        <w:bidi/>
      </w:pPr>
      <w:r>
        <w:rPr>
          <w:lang w:val="ar_AE" w:bidi="ar_AE"/>
        </w:rPr>
        <w:t>العدد 34: 16–29</w:t>
      </w:r>
      <w:r>
        <w:rPr>
          <w:lang w:val="ar_AE" w:bidi="ar_AE"/>
        </w:rPr>
      </w:r>
    </w:p>
    <w:p>
      <w:pPr>
        <w:bidi/>
      </w:pPr>
      <w:r>
        <w:rPr>
          <w:lang w:val="ar_AE" w:bidi="ar_AE"/>
        </w:rPr>
      </w:r>
      <w:r>
        <w:rPr>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5">
        <w:r>
          <w:rPr>
            <w:lang w:val="ar_AE" w:bidi="ar_AE"/>
          </w:rPr>
          <w:rPr>
            <w:color w:val="0000EE"/>
            <w:u w:val="single"/>
          </w:rPr>
          <w:t>34:19–28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19–28</w:t>
      </w:r>
      <w:r>
        <w:rPr>
          <w:lang w:val="ar_AE" w:bidi="ar_AE"/>
        </w:rPr>
      </w:r>
    </w:p>
    <w:p>
      <w:pPr>
        <w:bidi/>
      </w:pPr>
      <w:r>
        <w:rPr>
          <w:lang w:val="ar_AE" w:bidi="ar_AE"/>
        </w:rPr>
      </w:r>
      <w:r>
        <w:rPr>
          <w:lang w:val="ar_AE" w:bidi="ar_AE"/>
        </w:rPr>
        <w:t>كان كَالِب بن يَفنَّة هو رئيس السبط الوحيد الذي يظهر في أماكن أخرى من سفر العدد (</w:t>
      </w:r>
      <w:hyperlink r:id="rId835">
        <w:r>
          <w:rPr>
            <w:lang w:val="ar_AE" w:bidi="ar_AE"/>
          </w:rPr>
          <w:rPr>
            <w:color w:val="0000EE"/>
            <w:u w:val="single"/>
          </w:rPr>
          <w:t>13:6</w:t>
        </w:r>
      </w:hyperlink>
      <w:r>
        <w:rPr>
          <w:lang w:val="ar_AE" w:bidi="ar_AE"/>
        </w:rPr>
        <w:t xml:space="preserve">، </w:t>
      </w:r>
      <w:hyperlink r:id="rId896">
        <w:r>
          <w:rPr>
            <w:lang w:val="ar_AE" w:bidi="ar_AE"/>
          </w:rPr>
          <w:rPr>
            <w:color w:val="0000EE"/>
            <w:u w:val="single"/>
          </w:rPr>
          <w:t>30</w:t>
        </w:r>
      </w:hyperlink>
      <w:r>
        <w:rPr>
          <w:lang w:val="ar_AE" w:bidi="ar_AE"/>
        </w:rPr>
        <w:t xml:space="preserve">؛ </w:t>
      </w:r>
      <w:hyperlink r:id="rId897">
        <w:r>
          <w:rPr>
            <w:lang w:val="ar_AE" w:bidi="ar_AE"/>
          </w:rPr>
          <w:rPr>
            <w:color w:val="0000EE"/>
            <w:u w:val="single"/>
          </w:rPr>
          <w:t>14:6–38</w:t>
        </w:r>
      </w:hyperlink>
      <w:r>
        <w:rPr>
          <w:lang w:val="ar_AE" w:bidi="ar_AE"/>
        </w:rPr>
        <w:t>). وقد توفي معظم أفراد الجيل القديم أثناء فترة التيه (</w:t>
      </w:r>
      <w:hyperlink r:id="rId694">
        <w:r>
          <w:rPr>
            <w:lang w:val="ar_AE" w:bidi="ar_AE"/>
          </w:rPr>
          <w:rPr>
            <w:color w:val="0000EE"/>
            <w:u w:val="single"/>
          </w:rPr>
          <w:t>عدد 26:63–65</w:t>
        </w:r>
      </w:hyperlink>
      <w:r>
        <w:rPr>
          <w:lang w:val="ar_AE" w:bidi="ar_AE"/>
        </w:rPr>
        <w:t>)، لكن الجاسوسين الأمينين كانا ما زالا يقودان الشعب.</w:t>
      </w:r>
      <w:r>
        <w:rPr>
          <w:lang w:val="ar_AE" w:bidi="ar_AE"/>
        </w:rPr>
      </w:r>
      <w:r>
        <w:rPr>
          <w:lang w:val="ar_AE" w:bidi="ar_AE"/>
        </w:rPr>
      </w:r>
    </w:p>
    <w:p>
      <w:pPr>
        <w:bidi/>
      </w:pPr>
      <w:r>
        <w:rPr>
          <w:lang w:val="ar_AE" w:bidi="ar_AE"/>
        </w:rPr>
      </w:r>
    </w:p>
    <w:p>
      <w:pPr>
        <w:pStyle w:val="Heading2"/>
        <w:bidi/>
      </w:pPr>
      <w:r>
        <w:rPr>
          <w:lang w:val="ar_AE" w:bidi="ar_AE"/>
        </w:rPr>
        <w:t>العدد 35: 1–34</w:t>
      </w:r>
      <w:r>
        <w:rPr>
          <w:lang w:val="ar_AE" w:bidi="ar_AE"/>
        </w:rPr>
      </w:r>
    </w:p>
    <w:p>
      <w:pPr>
        <w:bidi/>
      </w:pPr>
      <w:r>
        <w:rPr>
          <w:lang w:val="ar_AE" w:bidi="ar_AE"/>
        </w:rPr>
      </w:r>
      <w:r>
        <w:rPr>
          <w:lang w:val="ar_AE" w:bidi="ar_AE"/>
        </w:rPr>
        <w:t xml:space="preserve">لم يحصل سبط لاوي على أي أراضٍ، ولذلك يصف الإصحاح </w:t>
      </w:r>
      <w:hyperlink r:id="rId898">
        <w:r>
          <w:rPr>
            <w:lang w:val="ar_AE" w:bidi="ar_AE"/>
          </w:rPr>
          <w:rPr>
            <w:color w:val="0000EE"/>
            <w:u w:val="single"/>
          </w:rPr>
          <w:t>35</w:t>
        </w:r>
      </w:hyperlink>
      <w:r>
        <w:rPr>
          <w:lang w:val="ar_AE" w:bidi="ar_AE"/>
        </w:rPr>
        <w:t xml:space="preserve"> تخصيص 48 مدينة لهم موزعة بين أراضي أسباط إسرائيل الأخرى (انظر </w:t>
      </w:r>
      <w:hyperlink r:id="rId47">
        <w:r>
          <w:rPr>
            <w:lang w:val="ar_AE" w:bidi="ar_AE"/>
          </w:rPr>
          <w:rPr>
            <w:color w:val="0000EE"/>
            <w:u w:val="single"/>
          </w:rPr>
          <w:t>يشوع 21</w:t>
        </w:r>
      </w:hyperlink>
      <w:r>
        <w:rPr>
          <w:lang w:val="ar_AE" w:bidi="ar_AE"/>
        </w:rPr>
        <w:t xml:space="preserve">; انظر أيضًا </w:t>
      </w:r>
      <w:hyperlink r:id="rId899">
        <w:r>
          <w:rPr>
            <w:lang w:val="ar_AE" w:bidi="ar_AE"/>
          </w:rPr>
          <w:rPr>
            <w:color w:val="0000EE"/>
            <w:u w:val="single"/>
          </w:rPr>
          <w:t>لاويين 25:32–34</w:t>
        </w:r>
      </w:hyperlink>
      <w:r>
        <w:rPr>
          <w:lang w:val="ar_AE" w:bidi="ar_AE"/>
        </w:rPr>
        <w:t xml:space="preserve">; </w:t>
      </w:r>
      <w:hyperlink r:id="rId900">
        <w:r>
          <w:rPr>
            <w:lang w:val="ar_AE" w:bidi="ar_AE"/>
          </w:rPr>
          <w:rPr>
            <w:color w:val="0000EE"/>
            <w:u w:val="single"/>
          </w:rPr>
          <w:t>1 أخبار 13:2</w:t>
        </w:r>
      </w:hyperlink>
      <w:r>
        <w:rPr>
          <w:lang w:val="ar_AE" w:bidi="ar_AE"/>
        </w:rPr>
        <w:t xml:space="preserve">; </w:t>
      </w:r>
      <w:hyperlink r:id="rId901">
        <w:r>
          <w:rPr>
            <w:lang w:val="ar_AE" w:bidi="ar_AE"/>
          </w:rPr>
          <w:rPr>
            <w:color w:val="0000EE"/>
            <w:u w:val="single"/>
          </w:rPr>
          <w:t>2 أخبار 11:14</w:t>
        </w:r>
      </w:hyperlink>
      <w:r>
        <w:rPr>
          <w:lang w:val="ar_AE" w:bidi="ar_AE"/>
        </w:rPr>
        <w:t xml:space="preserve">). وتمامًا كما كان اللاويون يعيشون في مركز معسكر بني إسرائيل أثناء فترة التيه (قارن </w:t>
      </w:r>
      <w:hyperlink r:id="rId72">
        <w:r>
          <w:rPr>
            <w:lang w:val="ar_AE" w:bidi="ar_AE"/>
          </w:rPr>
          <w:rPr>
            <w:color w:val="0000EE"/>
            <w:u w:val="single"/>
          </w:rPr>
          <w:t>عدد 2:17</w:t>
        </w:r>
      </w:hyperlink>
      <w:r>
        <w:rPr>
          <w:lang w:val="ar_AE" w:bidi="ar_AE"/>
        </w:rPr>
        <w:t xml:space="preserve">)، كانوا في أرض الموعد سيعيشون بين باقي الأسباط ويؤثروا فيهم بشكل إيجابي (انظر </w:t>
      </w:r>
      <w:hyperlink r:id="rId902">
        <w:r>
          <w:rPr>
            <w:lang w:val="ar_AE" w:bidi="ar_AE"/>
          </w:rPr>
          <w:rPr>
            <w:color w:val="0000EE"/>
            <w:u w:val="single"/>
          </w:rPr>
          <w:t>تثنية 33:9–10</w:t>
        </w:r>
      </w:hyperlink>
      <w:r>
        <w:rPr>
          <w:lang w:val="ar_AE" w:bidi="ar_AE"/>
        </w:rPr>
        <w:t xml:space="preserve">; </w:t>
      </w:r>
      <w:hyperlink r:id="rId903">
        <w:r>
          <w:rPr>
            <w:lang w:val="ar_AE" w:bidi="ar_AE"/>
          </w:rPr>
          <w:rPr>
            <w:color w:val="0000EE"/>
            <w:u w:val="single"/>
          </w:rPr>
          <w:t>2 أخبار 17:7–9</w:t>
        </w:r>
      </w:hyperlink>
      <w:r>
        <w:rPr>
          <w:lang w:val="ar_AE" w:bidi="ar_AE"/>
        </w:rPr>
        <w:t xml:space="preserve">; </w:t>
      </w:r>
      <w:hyperlink r:id="rId904">
        <w:r>
          <w:rPr>
            <w:lang w:val="ar_AE" w:bidi="ar_AE"/>
          </w:rPr>
          <w:rPr>
            <w:color w:val="0000EE"/>
            <w:u w:val="single"/>
          </w:rPr>
          <w:t>19:8–11</w:t>
        </w:r>
      </w:hyperlink>
      <w:r>
        <w:rPr>
          <w:lang w:val="ar_AE" w:bidi="ar_AE"/>
        </w:rPr>
        <w:t xml:space="preserve">; </w:t>
      </w:r>
      <w:hyperlink r:id="rId905">
        <w:r>
          <w:rPr>
            <w:lang w:val="ar_AE" w:bidi="ar_AE"/>
          </w:rPr>
          <w:rPr>
            <w:color w:val="0000EE"/>
            <w:u w:val="single"/>
          </w:rPr>
          <w:t>35:3</w:t>
        </w:r>
      </w:hyperlink>
      <w:r>
        <w:rPr>
          <w:lang w:val="ar_AE" w:bidi="ar_AE"/>
        </w:rPr>
        <w:t>). لم تكن المدن والمراعي المحيطة بها "</w:t>
      </w:r>
      <w:r>
        <w:rPr>
          <w:lang w:val="ar_AE" w:bidi="ar_AE"/>
        </w:rPr>
        <w:t>نَصِيبًا</w:t>
      </w:r>
      <w:r>
        <w:rPr>
          <w:lang w:val="ar_AE" w:bidi="ar_AE"/>
        </w:rPr>
        <w:t xml:space="preserve">" لهم (قارن </w:t>
      </w:r>
      <w:hyperlink r:id="rId906">
        <w:r>
          <w:rPr>
            <w:lang w:val="ar_AE" w:bidi="ar_AE"/>
          </w:rPr>
          <w:rPr>
            <w:color w:val="0000EE"/>
            <w:u w:val="single"/>
          </w:rPr>
          <w:t>عدد 18:23</w:t>
        </w:r>
      </w:hyperlink>
      <w:r>
        <w:rPr>
          <w:lang w:val="ar_AE" w:bidi="ar_AE"/>
        </w:rPr>
        <w:t xml:space="preserve">; </w:t>
      </w:r>
      <w:hyperlink r:id="rId907">
        <w:r>
          <w:rPr>
            <w:lang w:val="ar_AE" w:bidi="ar_AE"/>
          </w:rPr>
          <w:rPr>
            <w:color w:val="0000EE"/>
            <w:u w:val="single"/>
          </w:rPr>
          <w:t>26:62</w:t>
        </w:r>
      </w:hyperlink>
      <w:r>
        <w:rPr>
          <w:lang w:val="ar_AE" w:bidi="ar_AE"/>
        </w:rPr>
        <w:t>) بل كانت مجرد جزء صغير من أراضي الكنعانيين موزعًا بين القبائل الأخرى.</w:t>
      </w:r>
      <w:r>
        <w:rPr>
          <w:lang w:val="ar_AE" w:bidi="ar_AE"/>
        </w:rPr>
      </w:r>
      <w:r>
        <w:rPr>
          <w:lang w:val="ar_AE" w:bidi="ar_AE"/>
        </w:rPr>
      </w:r>
    </w:p>
    <w:p>
      <w:pPr>
        <w:bidi/>
      </w:pPr>
      <w:r>
        <w:rPr>
          <w:lang w:val="ar_AE" w:bidi="ar_AE"/>
        </w:rPr>
      </w:r>
    </w:p>
    <w:p>
      <w:pPr>
        <w:pStyle w:val="Heading2"/>
        <w:bidi/>
      </w:pPr>
      <w:r>
        <w:rPr>
          <w:lang w:val="ar_AE" w:bidi="ar_AE"/>
        </w:rPr>
        <w:t>العدد 35: 4–5</w:t>
      </w:r>
      <w:r>
        <w:rPr>
          <w:lang w:val="ar_AE" w:bidi="ar_AE"/>
        </w:rPr>
      </w:r>
    </w:p>
    <w:p>
      <w:pPr>
        <w:bidi/>
      </w:pPr>
      <w:r>
        <w:rPr>
          <w:lang w:val="ar_AE" w:bidi="ar_AE"/>
        </w:rPr>
      </w:r>
      <w:r>
        <w:rPr>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8">
        <w:r>
          <w:rPr>
            <w:lang w:val="ar_AE" w:bidi="ar_AE"/>
          </w:rPr>
          <w:rPr>
            <w:color w:val="0000EE"/>
            <w:u w:val="single"/>
          </w:rPr>
          <w:t>35:4</w:t>
        </w:r>
      </w:hyperlink>
      <w:r>
        <w:rPr>
          <w:lang w:val="ar_AE" w:bidi="ar_AE"/>
        </w:rPr>
        <w:t>) والمراعي الكبيرة (</w:t>
      </w:r>
      <w:hyperlink r:id="rId909">
        <w:r>
          <w:rPr>
            <w:lang w:val="ar_AE" w:bidi="ar_AE"/>
          </w:rPr>
          <w:rPr>
            <w:color w:val="0000EE"/>
            <w:u w:val="single"/>
          </w:rPr>
          <w:t>35:5</w:t>
        </w:r>
      </w:hyperlink>
      <w:r>
        <w:rPr>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lang w:val="ar_AE" w:bidi="ar_AE"/>
        </w:rPr>
      </w:r>
      <w:r>
        <w:rPr>
          <w:lang w:val="ar_AE" w:bidi="ar_AE"/>
        </w:rPr>
      </w:r>
    </w:p>
    <w:p>
      <w:pPr>
        <w:bidi/>
      </w:pPr>
      <w:r>
        <w:rPr>
          <w:lang w:val="ar_AE" w:bidi="ar_AE"/>
        </w:rPr>
      </w:r>
    </w:p>
    <w:p>
      <w:pPr>
        <w:pStyle w:val="Heading2"/>
        <w:bidi/>
      </w:pPr>
      <w:r>
        <w:rPr>
          <w:lang w:val="ar_AE" w:bidi="ar_AE"/>
        </w:rPr>
        <w:t>العدد 35: 6–34</w:t>
      </w:r>
      <w:r>
        <w:rPr>
          <w:lang w:val="ar_AE" w:bidi="ar_AE"/>
        </w:rPr>
      </w:r>
    </w:p>
    <w:p>
      <w:pPr>
        <w:bidi/>
      </w:pPr>
      <w:r>
        <w:rPr>
          <w:lang w:val="ar_AE" w:bidi="ar_AE"/>
        </w:rPr>
      </w:r>
      <w:r>
        <w:rPr>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10">
        <w:r>
          <w:rPr>
            <w:lang w:val="ar_AE" w:bidi="ar_AE"/>
          </w:rPr>
          <w:rPr>
            <w:color w:val="0000EE"/>
            <w:u w:val="single"/>
          </w:rPr>
          <w:t>تثنية 4:41–43</w:t>
        </w:r>
      </w:hyperlink>
      <w:r>
        <w:rPr>
          <w:lang w:val="ar_AE" w:bidi="ar_AE"/>
        </w:rPr>
        <w:t xml:space="preserve">; </w:t>
      </w:r>
      <w:hyperlink r:id="rId911">
        <w:r>
          <w:rPr>
            <w:lang w:val="ar_AE" w:bidi="ar_AE"/>
          </w:rPr>
          <w:rPr>
            <w:color w:val="0000EE"/>
            <w:u w:val="single"/>
          </w:rPr>
          <w:t>19:1–13</w:t>
        </w:r>
      </w:hyperlink>
      <w:r>
        <w:rPr>
          <w:lang w:val="ar_AE" w:bidi="ar_AE"/>
        </w:rPr>
        <w:t xml:space="preserve">؛ </w:t>
      </w:r>
      <w:hyperlink r:id="rId912">
        <w:r>
          <w:rPr>
            <w:lang w:val="ar_AE" w:bidi="ar_AE"/>
          </w:rPr>
          <w:rPr>
            <w:color w:val="0000EE"/>
            <w:u w:val="single"/>
          </w:rPr>
          <w:t>يشوع 20</w:t>
        </w:r>
      </w:hyperlink>
      <w:r>
        <w:rPr>
          <w:lang w:val="ar_AE" w:bidi="ar_AE"/>
        </w:rPr>
        <w:t xml:space="preserve">). لقد قدمت هذه المدن الستة للاويين ملاذًا آمنًا في حالات القتل غير العمد أو القتل الخطأ (قارن </w:t>
      </w:r>
      <w:hyperlink r:id="rId913">
        <w:r>
          <w:rPr>
            <w:lang w:val="ar_AE" w:bidi="ar_AE"/>
          </w:rPr>
          <w:rPr>
            <w:color w:val="0000EE"/>
            <w:u w:val="single"/>
          </w:rPr>
          <w:t>خروج 21:12–14</w:t>
        </w:r>
      </w:hyperlink>
      <w:r>
        <w:rPr>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4">
        <w:r>
          <w:rPr>
            <w:lang w:val="ar_AE" w:bidi="ar_AE"/>
          </w:rPr>
          <w:rPr>
            <w:color w:val="0000EE"/>
            <w:u w:val="single"/>
          </w:rPr>
          <w:t>يشوع 20:7–8</w:t>
        </w:r>
      </w:hyperlink>
      <w:r>
        <w:rPr>
          <w:lang w:val="ar_AE" w:bidi="ar_AE"/>
        </w:rPr>
        <w:t xml:space="preserve">). هذه المستوطنات الخاصة كانت تكمل دور المذبح كمكان مؤقت للجوء (مثلًا، </w:t>
      </w:r>
      <w:hyperlink r:id="rId915">
        <w:r>
          <w:rPr>
            <w:lang w:val="ar_AE" w:bidi="ar_AE"/>
          </w:rPr>
          <w:rPr>
            <w:color w:val="0000EE"/>
            <w:u w:val="single"/>
          </w:rPr>
          <w:t>1 ملوك 1:50–53</w:t>
        </w:r>
      </w:hyperlink>
      <w:r>
        <w:rPr>
          <w:lang w:val="ar_AE" w:bidi="ar_AE"/>
        </w:rPr>
        <w:t xml:space="preserve">; </w:t>
      </w:r>
      <w:hyperlink r:id="rId916">
        <w:r>
          <w:rPr>
            <w:lang w:val="ar_AE" w:bidi="ar_AE"/>
          </w:rPr>
          <w:rPr>
            <w:color w:val="0000EE"/>
            <w:u w:val="single"/>
          </w:rPr>
          <w:t>2:28–34</w:t>
        </w:r>
      </w:hyperlink>
      <w:r>
        <w:rPr>
          <w:lang w:val="ar_AE" w:bidi="ar_AE"/>
        </w:rPr>
        <w:t xml:space="preserve">؛ قارن </w:t>
      </w:r>
      <w:hyperlink r:id="rId917">
        <w:r>
          <w:rPr>
            <w:lang w:val="ar_AE" w:bidi="ar_AE"/>
          </w:rPr>
          <w:rPr>
            <w:color w:val="0000EE"/>
            <w:u w:val="single"/>
          </w:rPr>
          <w:t>خروج 21:14</w:t>
        </w:r>
      </w:hyperlink>
      <w:r>
        <w:rPr>
          <w:lang w:val="ar_AE" w:bidi="ar_AE"/>
        </w:rPr>
        <w:t xml:space="preserve">). وعلى الرغم من أن شعوبًا قديمة أخرى كانت توفر أماكن للملجأ عادة في المذبح (انظر </w:t>
      </w:r>
      <w:hyperlink r:id="rId913">
        <w:r>
          <w:rPr>
            <w:lang w:val="ar_AE" w:bidi="ar_AE"/>
          </w:rPr>
          <w:rPr>
            <w:color w:val="0000EE"/>
            <w:u w:val="single"/>
          </w:rPr>
          <w:t>خروج 21:12–14</w:t>
        </w:r>
      </w:hyperlink>
      <w:r>
        <w:rPr>
          <w:lang w:val="ar_AE" w:bidi="ar_AE"/>
        </w:rPr>
        <w:t xml:space="preserve">; </w:t>
      </w:r>
      <w:hyperlink r:id="rId916">
        <w:r>
          <w:rPr>
            <w:lang w:val="ar_AE" w:bidi="ar_AE"/>
          </w:rPr>
          <w:rPr>
            <w:color w:val="0000EE"/>
            <w:u w:val="single"/>
          </w:rPr>
          <w:t>1 ملوك 2:28–34</w:t>
        </w:r>
      </w:hyperlink>
      <w:r>
        <w:rPr>
          <w:lang w:val="ar_AE" w:bidi="ar_AE"/>
        </w:rPr>
        <w:t>)، إلا أن إسرائيل القديمة هي الوحيدة التي أنشأت مستوطنات كاملة لهذا الغرض، مما يظهر اهتمامًا خاصًا بالعدالة الاجتماعية.</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lang w:val="ar_AE" w:bidi="ar_AE"/>
        </w:rPr>
        <w:t>مَلجأً مِنَ الوَليِّ، لكَيلا يَموتَ القاتِلُ</w:t>
      </w:r>
      <w:r>
        <w:rPr>
          <w:lang w:val="ar_AE" w:bidi="ar_AE"/>
        </w:rPr>
        <w:t>: كانت العدالة تنفذ عن طريق الانتقام الذي يقوم به المنتقم، وغالبًا ما يكون أحد أفراد الأسرة.</w:t>
      </w:r>
      <w:r>
        <w:rPr>
          <w:lang w:val="ar_AE" w:bidi="ar_AE"/>
        </w:rPr>
      </w:r>
      <w:r>
        <w:rPr>
          <w:lang w:val="ar_AE" w:bidi="ar_AE"/>
        </w:rPr>
      </w:r>
    </w:p>
    <w:p>
      <w:pPr>
        <w:bidi/>
      </w:pPr>
      <w:r>
        <w:rPr>
          <w:lang w:val="ar_AE" w:bidi="ar_AE"/>
        </w:rPr>
      </w:r>
    </w:p>
    <w:p>
      <w:pPr>
        <w:pStyle w:val="Heading2"/>
        <w:bidi/>
      </w:pPr>
      <w:r>
        <w:rPr>
          <w:lang w:val="ar_AE" w:bidi="ar_AE"/>
        </w:rPr>
        <w:t>العدد 35: 15</w:t>
      </w:r>
      <w:r>
        <w:rPr>
          <w:lang w:val="ar_AE" w:bidi="ar_AE"/>
        </w:rPr>
      </w:r>
    </w:p>
    <w:p>
      <w:pPr>
        <w:bidi/>
      </w:pPr>
      <w:r>
        <w:rPr>
          <w:lang w:val="ar_AE" w:bidi="ar_AE"/>
        </w:rPr>
      </w:r>
      <w:r>
        <w:rPr>
          <w:lang w:val="ar_AE" w:bidi="ar_AE"/>
        </w:rPr>
        <w:t>لبَني إسرائيلَ ولِلغَريبِ ولِلمُستَوْطِنِ...كُلُّ مَنْ</w:t>
      </w:r>
      <w:r>
        <w:rPr>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8">
        <w:r>
          <w:rPr>
            <w:lang w:val="ar_AE" w:bidi="ar_AE"/>
          </w:rPr>
          <w:rPr>
            <w:color w:val="0000EE"/>
            <w:u w:val="single"/>
          </w:rPr>
          <w:t>لاويين 19:15</w:t>
        </w:r>
      </w:hyperlink>
      <w:r>
        <w:rPr>
          <w:lang w:val="ar_AE" w:bidi="ar_AE"/>
        </w:rPr>
        <w:t xml:space="preserve">؛ </w:t>
      </w:r>
      <w:hyperlink r:id="rId919">
        <w:r>
          <w:rPr>
            <w:lang w:val="ar_AE" w:bidi="ar_AE"/>
          </w:rPr>
          <w:rPr>
            <w:color w:val="0000EE"/>
            <w:u w:val="single"/>
          </w:rPr>
          <w:t>تثنية 1:16–17</w:t>
        </w:r>
      </w:hyperlink>
      <w:r>
        <w:rPr>
          <w:lang w:val="ar_AE" w:bidi="ar_AE"/>
        </w:rPr>
        <w:t xml:space="preserve">؛ </w:t>
      </w:r>
      <w:hyperlink r:id="rId920">
        <w:r>
          <w:rPr>
            <w:lang w:val="ar_AE" w:bidi="ar_AE"/>
          </w:rPr>
          <w:rPr>
            <w:color w:val="0000EE"/>
            <w:u w:val="single"/>
          </w:rPr>
          <w:t>تيموثاوس الأولى 5:21</w:t>
        </w:r>
      </w:hyperlink>
      <w:r>
        <w:rPr>
          <w:lang w:val="ar_AE" w:bidi="ar_AE"/>
        </w:rPr>
        <w:t xml:space="preserve">؛ </w:t>
      </w:r>
      <w:hyperlink r:id="rId921">
        <w:r>
          <w:rPr>
            <w:lang w:val="ar_AE" w:bidi="ar_AE"/>
          </w:rPr>
          <w:rPr>
            <w:color w:val="0000EE"/>
            <w:u w:val="single"/>
          </w:rPr>
          <w:t>يعقوب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15–24</w:t>
      </w:r>
      <w:r>
        <w:rPr>
          <w:lang w:val="ar_AE" w:bidi="ar_AE"/>
        </w:rPr>
      </w:r>
    </w:p>
    <w:p>
      <w:pPr>
        <w:bidi/>
      </w:pPr>
      <w:r>
        <w:rPr>
          <w:lang w:val="ar_AE" w:bidi="ar_AE"/>
        </w:rPr>
      </w:r>
      <w:r>
        <w:rPr>
          <w:lang w:val="ar_AE" w:bidi="ar_AE"/>
        </w:rPr>
        <w:t>يفرق العهد القديم بوضوح بين القتل العمد والقتل غير العمد (</w:t>
      </w:r>
      <w:hyperlink r:id="rId922">
        <w:r>
          <w:rPr>
            <w:lang w:val="ar_AE" w:bidi="ar_AE"/>
          </w:rPr>
          <w:rPr>
            <w:color w:val="0000EE"/>
            <w:u w:val="single"/>
          </w:rPr>
          <w:t>35:11</w:t>
        </w:r>
      </w:hyperlink>
      <w:r>
        <w:rPr>
          <w:lang w:val="ar_AE" w:bidi="ar_AE"/>
        </w:rPr>
        <w:t xml:space="preserve">, </w:t>
      </w:r>
      <w:hyperlink r:id="rId923">
        <w:r>
          <w:rPr>
            <w:lang w:val="ar_AE" w:bidi="ar_AE"/>
          </w:rPr>
          <w:rPr>
            <w:color w:val="0000EE"/>
            <w:u w:val="single"/>
          </w:rPr>
          <w:t>22–23</w:t>
        </w:r>
      </w:hyperlink>
      <w:r>
        <w:rPr>
          <w:lang w:val="ar_AE" w:bidi="ar_AE"/>
        </w:rPr>
        <w:t xml:space="preserve">; </w:t>
      </w:r>
      <w:hyperlink r:id="rId913">
        <w:r>
          <w:rPr>
            <w:lang w:val="ar_AE" w:bidi="ar_AE"/>
          </w:rPr>
          <w:rPr>
            <w:color w:val="0000EE"/>
            <w:u w:val="single"/>
          </w:rPr>
          <w:t>خروج 21:12–14</w:t>
        </w:r>
      </w:hyperlink>
      <w:r>
        <w:rPr>
          <w:lang w:val="ar_AE" w:bidi="ar_AE"/>
        </w:rPr>
        <w:t xml:space="preserve">; قارن </w:t>
      </w:r>
      <w:hyperlink r:id="rId924">
        <w:r>
          <w:rPr>
            <w:lang w:val="ar_AE" w:bidi="ar_AE"/>
          </w:rPr>
          <w:rPr>
            <w:color w:val="0000EE"/>
            <w:u w:val="single"/>
          </w:rPr>
          <w:t>عدد 15:22–31</w:t>
        </w:r>
      </w:hyperlink>
      <w:r>
        <w:rPr>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lang w:val="ar_AE" w:bidi="ar_AE"/>
        </w:rPr>
      </w:r>
      <w:r>
        <w:rPr>
          <w:lang w:val="ar_AE" w:bidi="ar_AE"/>
        </w:rPr>
      </w:r>
    </w:p>
    <w:p>
      <w:pPr>
        <w:bidi/>
      </w:pPr>
      <w:r>
        <w:rPr>
          <w:lang w:val="ar_AE" w:bidi="ar_AE"/>
        </w:rPr>
      </w:r>
    </w:p>
    <w:p>
      <w:pPr>
        <w:pStyle w:val="Heading2"/>
        <w:bidi/>
      </w:pPr>
      <w:r>
        <w:rPr>
          <w:lang w:val="ar_AE" w:bidi="ar_AE"/>
        </w:rPr>
        <w:t>العدد 35: 19</w:t>
      </w:r>
      <w:r>
        <w:rPr>
          <w:lang w:val="ar_AE" w:bidi="ar_AE"/>
        </w:rPr>
      </w:r>
    </w:p>
    <w:p>
      <w:pPr>
        <w:bidi/>
      </w:pPr>
      <w:r>
        <w:rPr>
          <w:lang w:val="ar_AE" w:bidi="ar_AE"/>
        </w:rPr>
      </w:r>
      <w:r>
        <w:rPr>
          <w:lang w:val="ar_AE" w:bidi="ar_AE"/>
        </w:rPr>
        <w:t>كان المنتقم هو أقرب الأقارب للضحية؛ وكان عليه أن يقتص من القاتل ويطبق الانتقام الذي تطلبته العدالة (</w:t>
      </w:r>
      <w:hyperlink r:id="rId925">
        <w:r>
          <w:rPr>
            <w:lang w:val="ar_AE" w:bidi="ar_AE"/>
          </w:rPr>
          <w:rPr>
            <w:color w:val="0000EE"/>
            <w:u w:val="single"/>
          </w:rPr>
          <w:t>تكوين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22–23</w:t>
      </w:r>
      <w:r>
        <w:rPr>
          <w:lang w:val="ar_AE" w:bidi="ar_AE"/>
        </w:rPr>
      </w:r>
    </w:p>
    <w:p>
      <w:pPr>
        <w:bidi/>
      </w:pPr>
      <w:r>
        <w:rPr>
          <w:lang w:val="ar_AE" w:bidi="ar_AE"/>
        </w:rPr>
      </w:r>
      <w:r>
        <w:rPr>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lang w:val="ar_AE" w:bidi="ar_AE"/>
        </w:rPr>
      </w:r>
      <w:r>
        <w:rPr>
          <w:lang w:val="ar_AE" w:bidi="ar_AE"/>
        </w:rPr>
      </w:r>
    </w:p>
    <w:p>
      <w:pPr>
        <w:bidi/>
      </w:pPr>
      <w:r>
        <w:rPr>
          <w:lang w:val="ar_AE" w:bidi="ar_AE"/>
        </w:rPr>
      </w:r>
    </w:p>
    <w:p>
      <w:pPr>
        <w:pStyle w:val="Heading2"/>
        <w:bidi/>
      </w:pPr>
      <w:r>
        <w:rPr>
          <w:lang w:val="ar_AE" w:bidi="ar_AE"/>
        </w:rPr>
        <w:t>العدد 35: 24–25</w:t>
      </w:r>
      <w:r>
        <w:rPr>
          <w:lang w:val="ar_AE" w:bidi="ar_AE"/>
        </w:rPr>
      </w:r>
    </w:p>
    <w:p>
      <w:pPr>
        <w:bidi/>
      </w:pPr>
      <w:r>
        <w:rPr>
          <w:lang w:val="ar_AE" w:bidi="ar_AE"/>
        </w:rPr>
      </w:r>
      <w:r>
        <w:rPr>
          <w:lang w:val="ar_AE" w:bidi="ar_AE"/>
        </w:rPr>
        <w:t xml:space="preserve">إذا تم تبرئة القاتل من تهمة القتل بعد محاكمته أو سماعه أمام المجتمع (قارن </w:t>
      </w:r>
      <w:hyperlink r:id="rId926">
        <w:r>
          <w:rPr>
            <w:lang w:val="ar_AE" w:bidi="ar_AE"/>
          </w:rPr>
          <w:rPr>
            <w:color w:val="0000EE"/>
            <w:u w:val="single"/>
          </w:rPr>
          <w:t>تثنية 19:11–12</w:t>
        </w:r>
      </w:hyperlink>
      <w:r>
        <w:rPr>
          <w:lang w:val="ar_AE" w:bidi="ar_AE"/>
        </w:rPr>
        <w:t xml:space="preserve">)، كان عليه البقاء في مدينة الملجأ التي فر إليها، ولا يجب على المنتقم السعي للانتقام لأن القاتل لم يكن مذنبًا بالقتل. • </w:t>
      </w:r>
      <w:r>
        <w:rPr>
          <w:lang w:val="ar_AE" w:bidi="ar_AE"/>
        </w:rPr>
        <w:t>إلَى موتِ الكاهِنِ العظيمِ</w:t>
      </w:r>
      <w:r>
        <w:rPr>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7">
        <w:r>
          <w:rPr>
            <w:lang w:val="ar_AE" w:bidi="ar_AE"/>
          </w:rPr>
          <w:rPr>
            <w:color w:val="0000EE"/>
            <w:u w:val="single"/>
          </w:rPr>
          <w:t>عدد 35:33</w:t>
        </w:r>
      </w:hyperlink>
      <w:r>
        <w:rPr>
          <w:lang w:val="ar_AE" w:bidi="ar_AE"/>
        </w:rPr>
        <w:t xml:space="preserve">; قارن </w:t>
      </w:r>
      <w:hyperlink r:id="rId928">
        <w:r>
          <w:rPr>
            <w:lang w:val="ar_AE" w:bidi="ar_AE"/>
          </w:rPr>
          <w:rPr>
            <w:color w:val="0000EE"/>
            <w:u w:val="single"/>
          </w:rPr>
          <w:t>تكوين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26–29</w:t>
      </w:r>
      <w:r>
        <w:rPr>
          <w:lang w:val="ar_AE" w:bidi="ar_AE"/>
        </w:rPr>
      </w:r>
    </w:p>
    <w:p>
      <w:pPr>
        <w:bidi/>
      </w:pPr>
      <w:r>
        <w:rPr>
          <w:lang w:val="ar_AE" w:bidi="ar_AE"/>
        </w:rPr>
      </w:r>
      <w:r>
        <w:rPr>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lang w:val="ar_AE" w:bidi="ar_AE"/>
        </w:rPr>
        <w:t>الكاهِنِ العظيمِ</w:t>
      </w:r>
      <w:r>
        <w:rPr>
          <w:lang w:val="ar_AE" w:bidi="ar_AE"/>
        </w:rPr>
        <w:t xml:space="preserve">. وبعد وفاة </w:t>
      </w:r>
      <w:r>
        <w:rPr>
          <w:lang w:val="ar_AE" w:bidi="ar_AE"/>
        </w:rPr>
        <w:t>الكاهِنِ العظيمِ</w:t>
      </w:r>
      <w:r>
        <w:rPr>
          <w:lang w:val="ar_AE" w:bidi="ar_AE"/>
        </w:rPr>
        <w:t>، يمكن للقاتل غير العمد أن يعود إلى بيته، ولا يجوز للمنتقم من الدماء أن ينتقم.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9">
        <w:r>
          <w:rPr>
            <w:lang w:val="ar_AE" w:bidi="ar_AE"/>
          </w:rPr>
          <w:rPr>
            <w:color w:val="0000EE"/>
            <w:u w:val="single"/>
          </w:rPr>
          <w:t>تثنية 17:6</w:t>
        </w:r>
      </w:hyperlink>
      <w:r>
        <w:rPr>
          <w:lang w:val="ar_AE" w:bidi="ar_AE"/>
        </w:rPr>
        <w:t xml:space="preserve">؛ </w:t>
      </w:r>
      <w:hyperlink r:id="rId930">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lang w:val="ar_AE" w:bidi="ar_AE"/>
        </w:rPr>
        <w:t xml:space="preserve">كان يُحظر دفع الفدية (التعويض المالي) لتحرير القاتل المدان من الإعدام، حيث كانت عقوبة الإعدام مفروضة (انظر </w:t>
      </w:r>
      <w:hyperlink r:id="rId931">
        <w:r>
          <w:rPr>
            <w:lang w:val="ar_AE" w:bidi="ar_AE"/>
          </w:rPr>
          <w:rPr>
            <w:color w:val="0000EE"/>
            <w:u w:val="single"/>
          </w:rPr>
          <w:t>2 صموئيل 21:2–9</w:t>
        </w:r>
      </w:hyperlink>
      <w:r>
        <w:rPr>
          <w:lang w:val="ar_AE" w:bidi="ar_AE"/>
        </w:rPr>
        <w:t>). وبالمثل، لم يكن بإمكان القاتل في القتل غير العمد دفع فدية لتجنب بقائه في مدينة الملجأ.</w:t>
      </w:r>
      <w:r>
        <w:rPr>
          <w:lang w:val="ar_AE" w:bidi="ar_AE"/>
        </w:rPr>
      </w:r>
      <w:r>
        <w:rPr>
          <w:lang w:val="ar_AE" w:bidi="ar_AE"/>
        </w:rPr>
      </w:r>
    </w:p>
    <w:p>
      <w:pPr>
        <w:bidi/>
      </w:pPr>
      <w:r>
        <w:rPr>
          <w:lang w:val="ar_AE" w:bidi="ar_AE"/>
        </w:rPr>
      </w:r>
    </w:p>
    <w:p>
      <w:pPr>
        <w:pStyle w:val="Heading2"/>
        <w:bidi/>
      </w:pPr>
      <w:r>
        <w:rPr>
          <w:lang w:val="ar_AE" w:bidi="ar_AE"/>
        </w:rPr>
        <w:t>العدد 35: 33</w:t>
      </w:r>
      <w:r>
        <w:rPr>
          <w:lang w:val="ar_AE" w:bidi="ar_AE"/>
        </w:rPr>
      </w:r>
    </w:p>
    <w:p>
      <w:pPr>
        <w:bidi/>
      </w:pPr>
      <w:r>
        <w:rPr>
          <w:lang w:val="ar_AE" w:bidi="ar_AE"/>
        </w:rPr>
      </w:r>
      <w:r>
        <w:rPr>
          <w:lang w:val="ar_AE" w:bidi="ar_AE"/>
        </w:rPr>
        <w:t>لأنَّ الدَّمَ يُدَنِّسُ الأرضَ</w:t>
      </w:r>
      <w:r>
        <w:rPr>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8">
        <w:r>
          <w:rPr>
            <w:lang w:val="ar_AE" w:bidi="ar_AE"/>
          </w:rPr>
          <w:rPr>
            <w:color w:val="0000EE"/>
            <w:u w:val="single"/>
          </w:rPr>
          <w:t>تكوين 4:10–11</w:t>
        </w:r>
      </w:hyperlink>
      <w:r>
        <w:rPr>
          <w:lang w:val="ar_AE" w:bidi="ar_AE"/>
        </w:rPr>
        <w:t xml:space="preserve">; </w:t>
      </w:r>
      <w:hyperlink r:id="rId925">
        <w:r>
          <w:rPr>
            <w:lang w:val="ar_AE" w:bidi="ar_AE"/>
          </w:rPr>
          <w:rPr>
            <w:color w:val="0000EE"/>
            <w:u w:val="single"/>
          </w:rPr>
          <w:t>9:6</w:t>
        </w:r>
      </w:hyperlink>
      <w:r>
        <w:rPr>
          <w:lang w:val="ar_AE" w:bidi="ar_AE"/>
        </w:rPr>
        <w:t xml:space="preserve">; قارن </w:t>
      </w:r>
      <w:hyperlink r:id="rId932">
        <w:r>
          <w:rPr>
            <w:lang w:val="ar_AE" w:bidi="ar_AE"/>
          </w:rPr>
          <w:rPr>
            <w:color w:val="0000EE"/>
            <w:u w:val="single"/>
          </w:rPr>
          <w:t>خروج 21:29–30</w:t>
        </w:r>
      </w:hyperlink>
      <w:r>
        <w:rPr>
          <w:lang w:val="ar_AE" w:bidi="ar_AE"/>
        </w:rPr>
        <w:t xml:space="preserve">; انظر أيضًا </w:t>
      </w:r>
      <w:hyperlink r:id="rId933">
        <w:r>
          <w:rPr>
            <w:lang w:val="ar_AE" w:bidi="ar_AE"/>
          </w:rPr>
          <w:rPr>
            <w:color w:val="0000EE"/>
            <w:u w:val="single"/>
          </w:rPr>
          <w:t>لاويين 18:28</w:t>
        </w:r>
      </w:hyperlink>
      <w:r>
        <w:rPr>
          <w:lang w:val="ar_AE" w:bidi="ar_AE"/>
        </w:rPr>
        <w:t xml:space="preserve">; </w:t>
      </w:r>
      <w:hyperlink r:id="rId934">
        <w:r>
          <w:rPr>
            <w:lang w:val="ar_AE" w:bidi="ar_AE"/>
          </w:rPr>
          <w:rPr>
            <w:color w:val="0000EE"/>
            <w:u w:val="single"/>
          </w:rPr>
          <w:t>حزقيال 36:17–18</w:t>
        </w:r>
      </w:hyperlink>
      <w:r>
        <w:rPr>
          <w:lang w:val="ar_AE" w:bidi="ar_AE"/>
        </w:rPr>
        <w:t xml:space="preserve">; </w:t>
      </w:r>
      <w:hyperlink r:id="rId935">
        <w:r>
          <w:rPr>
            <w:lang w:val="ar_AE" w:bidi="ar_AE"/>
          </w:rPr>
          <w:rPr>
            <w:color w:val="0000EE"/>
            <w:u w:val="single"/>
          </w:rPr>
          <w:t>هوشع 4:2–3</w:t>
        </w:r>
      </w:hyperlink>
      <w:r>
        <w:rPr>
          <w:lang w:val="ar_AE" w:bidi="ar_AE"/>
        </w:rPr>
        <w:t>). وقد برز هذا المقطع بالكامل القيمة المطلقة للحياة البشرية في تحذيره الصارم ضد القتل (</w:t>
      </w:r>
      <w:hyperlink r:id="rId936">
        <w:r>
          <w:rPr>
            <w:lang w:val="ar_AE" w:bidi="ar_AE"/>
          </w:rPr>
          <w:rPr>
            <w:color w:val="0000EE"/>
            <w:u w:val="single"/>
          </w:rPr>
          <w:t>خروج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34</w:t>
      </w:r>
      <w:r>
        <w:rPr>
          <w:lang w:val="ar_AE" w:bidi="ar_AE"/>
        </w:rPr>
      </w:r>
    </w:p>
    <w:p>
      <w:pPr>
        <w:bidi/>
      </w:pPr>
      <w:r>
        <w:rPr>
          <w:lang w:val="ar_AE" w:bidi="ar_AE"/>
        </w:rPr>
      </w:r>
      <w:r>
        <w:rPr>
          <w:lang w:val="ar_AE" w:bidi="ar_AE"/>
        </w:rPr>
        <w:t xml:space="preserve">كان الرب يسكن وسط شعب إسرائيل كما كانت خيمة الاجتماع قائمة في وسط معسكرهم (انظر الإصحاحات </w:t>
      </w:r>
      <w:hyperlink r:id="rId693">
        <w:r>
          <w:rPr>
            <w:lang w:val="ar_AE" w:bidi="ar_AE"/>
          </w:rPr>
          <w:rPr>
            <w:color w:val="0000EE"/>
            <w:u w:val="single"/>
          </w:rPr>
          <w:t>1–4</w:t>
        </w:r>
      </w:hyperlink>
      <w:r>
        <w:rPr>
          <w:lang w:val="ar_AE" w:bidi="ar_AE"/>
        </w:rPr>
        <w:t xml:space="preserve">). وهذا يعني أنه كان يجب عليهم أن يحفظوا أرضهم من التنجس بعدم طاعة أوامر الله أو التقاعس عن تنفيذ العدل (قارن </w:t>
      </w:r>
      <w:hyperlink r:id="rId99">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1–4</w:t>
      </w:r>
      <w:r>
        <w:rPr>
          <w:lang w:val="ar_AE" w:bidi="ar_AE"/>
        </w:rPr>
      </w:r>
    </w:p>
    <w:p>
      <w:pPr>
        <w:bidi/>
      </w:pPr>
      <w:r>
        <w:rPr>
          <w:lang w:val="ar_AE" w:bidi="ar_AE"/>
        </w:rPr>
      </w:r>
      <w:r>
        <w:rPr>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7">
        <w:r>
          <w:rPr>
            <w:lang w:val="ar_AE" w:bidi="ar_AE"/>
          </w:rPr>
          <w:rPr>
            <w:color w:val="0000EE"/>
            <w:u w:val="single"/>
          </w:rPr>
          <w:t>لاويين 25:8–55</w:t>
        </w:r>
      </w:hyperlink>
      <w:r>
        <w:rPr>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lang w:val="ar_AE" w:bidi="ar_AE"/>
        </w:rPr>
      </w:r>
      <w:r>
        <w:rPr>
          <w:lang w:val="ar_AE" w:bidi="ar_AE"/>
        </w:rPr>
      </w:r>
    </w:p>
    <w:p>
      <w:pPr>
        <w:bidi/>
      </w:pPr>
      <w:r>
        <w:rPr>
          <w:lang w:val="ar_AE" w:bidi="ar_AE"/>
        </w:rPr>
      </w:r>
    </w:p>
    <w:p>
      <w:pPr>
        <w:pStyle w:val="Heading2"/>
        <w:bidi/>
      </w:pPr>
      <w:r>
        <w:rPr>
          <w:lang w:val="ar_AE" w:bidi="ar_AE"/>
        </w:rPr>
        <w:t>العدد 36: 1–13</w:t>
      </w:r>
      <w:r>
        <w:rPr>
          <w:lang w:val="ar_AE" w:bidi="ar_AE"/>
        </w:rPr>
      </w:r>
    </w:p>
    <w:p>
      <w:pPr>
        <w:bidi/>
      </w:pPr>
      <w:r>
        <w:rPr>
          <w:lang w:val="ar_AE" w:bidi="ar_AE"/>
        </w:rPr>
      </w:r>
      <w:r>
        <w:rPr>
          <w:lang w:val="ar_AE" w:bidi="ar_AE"/>
        </w:rPr>
        <w:t>تقدمت بنات صلفحاد الخمس بطلب للحصول على حقوق ملكية متساوية، وتم منحهن تلك الحقوق (</w:t>
      </w:r>
      <w:hyperlink r:id="rId695">
        <w:r>
          <w:rPr>
            <w:lang w:val="ar_AE" w:bidi="ar_AE"/>
          </w:rPr>
          <w:rPr>
            <w:color w:val="0000EE"/>
            <w:u w:val="single"/>
          </w:rPr>
          <w:t>27:1–11</w:t>
        </w:r>
      </w:hyperlink>
      <w:r>
        <w:rPr>
          <w:lang w:val="ar_AE" w:bidi="ar_AE"/>
        </w:rPr>
        <w:t>). وهنا يتم مناقشة الآثار المترتبة على هذا القرار.</w:t>
      </w:r>
      <w:r>
        <w:rPr>
          <w:lang w:val="ar_AE" w:bidi="ar_AE"/>
        </w:rPr>
      </w:r>
      <w:r>
        <w:rPr>
          <w:lang w:val="ar_AE" w:bidi="ar_AE"/>
        </w:rPr>
      </w:r>
    </w:p>
    <w:p>
      <w:pPr>
        <w:bidi/>
      </w:pPr>
      <w:r>
        <w:rPr>
          <w:lang w:val="ar_AE" w:bidi="ar_AE"/>
        </w:rPr>
      </w:r>
    </w:p>
    <w:p>
      <w:pPr>
        <w:pStyle w:val="Heading2"/>
        <w:bidi/>
      </w:pPr>
      <w:r>
        <w:rPr>
          <w:lang w:val="ar_AE" w:bidi="ar_AE"/>
        </w:rPr>
        <w:t>العدد 36: 5</w:t>
      </w:r>
      <w:r>
        <w:rPr>
          <w:lang w:val="ar_AE" w:bidi="ar_AE"/>
        </w:rPr>
      </w:r>
    </w:p>
    <w:p>
      <w:pPr>
        <w:bidi/>
      </w:pPr>
      <w:r>
        <w:rPr>
          <w:lang w:val="ar_AE" w:bidi="ar_AE"/>
        </w:rPr>
      </w:r>
      <w:r>
        <w:rPr>
          <w:lang w:val="ar_AE" w:bidi="ar_AE"/>
        </w:rPr>
        <w:t>استجاب الرب بسرعة للعدالة التي طلبها رجال سبط بني يوسف (أي سبط منسى، ابن يوسف) في التماسهم.</w:t>
      </w:r>
      <w:r>
        <w:rPr>
          <w:lang w:val="ar_AE" w:bidi="ar_AE"/>
        </w:rPr>
      </w:r>
      <w:r>
        <w:rPr>
          <w:lang w:val="ar_AE" w:bidi="ar_AE"/>
        </w:rPr>
      </w:r>
    </w:p>
    <w:p>
      <w:pPr>
        <w:bidi/>
      </w:pPr>
      <w:r>
        <w:rPr>
          <w:lang w:val="ar_AE" w:bidi="ar_AE"/>
        </w:rPr>
      </w:r>
    </w:p>
    <w:p>
      <w:pPr>
        <w:pStyle w:val="Heading2"/>
        <w:bidi/>
      </w:pPr>
      <w:r>
        <w:rPr>
          <w:lang w:val="ar_AE" w:bidi="ar_AE"/>
        </w:rPr>
        <w:t>العدد 36: 6–9</w:t>
      </w:r>
      <w:r>
        <w:rPr>
          <w:lang w:val="ar_AE" w:bidi="ar_AE"/>
        </w:rPr>
      </w:r>
    </w:p>
    <w:p>
      <w:pPr>
        <w:bidi/>
      </w:pPr>
      <w:r>
        <w:rPr>
          <w:lang w:val="ar_AE" w:bidi="ar_AE"/>
        </w:rPr>
      </w:r>
      <w:r>
        <w:rPr>
          <w:lang w:val="ar_AE" w:bidi="ar_AE"/>
        </w:rPr>
        <w:t>لقد حَلَّت هذه الأحكام المشكلة، وضمنت استقرار واستمرارية تخصيص الأراضي للأسباط.</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lang w:val="ar_AE" w:bidi="ar_AE"/>
        </w:rPr>
        <w:t xml:space="preserve">وفقًا للتعليمات التي تلقينها، تزوجت بنات </w:t>
      </w:r>
      <w:r>
        <w:rPr>
          <w:lang w:val="ar_AE" w:bidi="ar_AE"/>
        </w:rPr>
        <w:t xml:space="preserve">صَلُفحاد </w:t>
      </w:r>
      <w:r>
        <w:rPr>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8">
        <w:r>
          <w:rPr>
            <w:lang w:val="ar_AE" w:bidi="ar_AE"/>
          </w:rPr>
          <w:rPr>
            <w:color w:val="0000EE"/>
            <w:u w:val="single"/>
          </w:rPr>
          <w:t>لاويين 18</w:t>
        </w:r>
      </w:hyperlink>
      <w:r>
        <w:rPr>
          <w:lang w:val="ar_AE" w:bidi="ar_AE"/>
        </w:rPr>
        <w:t xml:space="preserve">, </w:t>
      </w:r>
      <w:hyperlink r:id="rId939">
        <w:r>
          <w:rPr>
            <w:lang w:val="ar_AE" w:bidi="ar_AE"/>
          </w:rPr>
          <w:rPr>
            <w:color w:val="0000EE"/>
            <w:u w:val="single"/>
          </w:rPr>
          <w:t>20</w:t>
        </w:r>
      </w:hyperlink>
      <w:r>
        <w:rPr>
          <w:lang w:val="ar_AE" w:bidi="ar_AE"/>
        </w:rPr>
        <w:t xml:space="preserve">; انظر أيضًا </w:t>
      </w:r>
      <w:hyperlink r:id="rId940">
        <w:r>
          <w:rPr>
            <w:lang w:val="ar_AE" w:bidi="ar_AE"/>
          </w:rPr>
          <w:rPr>
            <w:color w:val="0000EE"/>
            <w:u w:val="single"/>
          </w:rPr>
          <w:t>1 أخبار الأيام 23:22</w:t>
        </w:r>
      </w:hyperlink>
      <w:r>
        <w:rPr>
          <w:lang w:val="ar_AE" w:bidi="ar_AE"/>
        </w:rPr>
        <w:t>) وكذلك في العديد من الثقافات في منطقة الشرق الأدنى.</w:t>
      </w:r>
      <w:r>
        <w:rPr>
          <w:lang w:val="ar_AE" w:bidi="ar_AE"/>
        </w:rPr>
      </w:r>
      <w:r>
        <w:rPr>
          <w:lang w:val="ar_AE" w:bidi="ar_AE"/>
        </w:rPr>
      </w:r>
    </w:p>
    <w:p>
      <w:pPr>
        <w:bidi/>
      </w:pPr>
      <w:r>
        <w:rPr>
          <w:lang w:val="ar_AE" w:bidi="ar_AE"/>
        </w:rPr>
      </w:r>
    </w:p>
    <w:p>
      <w:pPr>
        <w:pStyle w:val="Heading2"/>
        <w:bidi/>
      </w:pPr>
      <w:r>
        <w:rPr>
          <w:lang w:val="ar_AE" w:bidi="ar_AE"/>
        </w:rPr>
        <w:t>العدد 36: 13</w:t>
      </w:r>
      <w:r>
        <w:rPr>
          <w:lang w:val="ar_AE" w:bidi="ar_AE"/>
        </w:rPr>
      </w:r>
    </w:p>
    <w:p>
      <w:pPr>
        <w:bidi/>
      </w:pPr>
      <w:r>
        <w:rPr>
          <w:lang w:val="ar_AE" w:bidi="ar_AE"/>
        </w:rPr>
      </w:r>
      <w:r>
        <w:rPr>
          <w:lang w:val="ar_AE" w:bidi="ar_AE"/>
        </w:rPr>
        <w:t xml:space="preserve">قد تشير الأوامر واللوائح إلى الأحكام القانونية في السفر بأسره (قارن </w:t>
      </w:r>
      <w:hyperlink r:id="rId941">
        <w:r>
          <w:rPr>
            <w:lang w:val="ar_AE" w:bidi="ar_AE"/>
          </w:rPr>
          <w:rPr>
            <w:color w:val="0000EE"/>
            <w:u w:val="single"/>
          </w:rPr>
          <w:t>لاويين 27:34</w:t>
        </w:r>
      </w:hyperlink>
      <w:r>
        <w:rPr>
          <w:lang w:val="ar_AE" w:bidi="ar_AE"/>
        </w:rPr>
        <w:t>) أو فقط إلى تلك المعطاة في عَرَبَاتِ موآب (</w:t>
      </w:r>
      <w:hyperlink r:id="rId942">
        <w:r>
          <w:rPr>
            <w:lang w:val="ar_AE" w:bidi="ar_AE"/>
          </w:rPr>
          <w:rPr>
            <w:color w:val="0000EE"/>
            <w:u w:val="single"/>
          </w:rPr>
          <w:t>عدد 26–36</w:t>
        </w:r>
      </w:hyperlink>
      <w:r>
        <w:rPr>
          <w:lang w:val="ar_AE" w:bidi="ar_AE"/>
        </w:rPr>
        <w:t>). • وكل ما تبقى ليكون بني إسرائيل مستعدين لدخول كنعان هو أن يذكّرهم موسى بتاريخهم وواجباتهم العهدية—التي هي موضوعات سفر التثنية.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7:2-Num7:3" TargetMode="External"/><Relationship Id="rId142" Type="http://schemas.openxmlformats.org/officeDocument/2006/relationships/hyperlink" Target="https://ref.ly/Num1:1-Num1:54"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34:3-Num34:5" TargetMode="External"/><Relationship Id="rId258" Type="http://schemas.openxmlformats.org/officeDocument/2006/relationships/hyperlink" Target="https://ref.ly/Josh15:1-Josh15:4" TargetMode="External"/><Relationship Id="rId259" Type="http://schemas.openxmlformats.org/officeDocument/2006/relationships/hyperlink" Target="https://ref.ly/1Kgs8:65" TargetMode="External"/><Relationship Id="rId260" Type="http://schemas.openxmlformats.org/officeDocument/2006/relationships/hyperlink" Target="https://ref.ly/Judg20:1" TargetMode="External"/><Relationship Id="rId261" Type="http://schemas.openxmlformats.org/officeDocument/2006/relationships/hyperlink" Target="https://ref.ly/2Sam3:10" TargetMode="External"/><Relationship Id="rId262" Type="http://schemas.openxmlformats.org/officeDocument/2006/relationships/hyperlink" Target="https://ref.ly/Gen13:18" TargetMode="External"/><Relationship Id="rId263" Type="http://schemas.openxmlformats.org/officeDocument/2006/relationships/hyperlink" Target="https://ref.ly/Gen23:19" TargetMode="External"/><Relationship Id="rId264" Type="http://schemas.openxmlformats.org/officeDocument/2006/relationships/hyperlink" Target="https://ref.ly/Gen35:27" TargetMode="External"/><Relationship Id="rId265" Type="http://schemas.openxmlformats.org/officeDocument/2006/relationships/hyperlink" Target="https://ref.ly/Gen37:14" TargetMode="External"/><Relationship Id="rId266" Type="http://schemas.openxmlformats.org/officeDocument/2006/relationships/hyperlink" Target="https://ref.ly/Deut9:2" TargetMode="External"/><Relationship Id="rId267" Type="http://schemas.openxmlformats.org/officeDocument/2006/relationships/hyperlink" Target="https://ref.ly/Ps78:12" TargetMode="External"/><Relationship Id="rId268" Type="http://schemas.openxmlformats.org/officeDocument/2006/relationships/hyperlink" Target="https://ref.ly/Ps78:43" TargetMode="External"/><Relationship Id="rId269" Type="http://schemas.openxmlformats.org/officeDocument/2006/relationships/hyperlink" Target="https://ref.ly/Isa19:11-Isa19:13" TargetMode="External"/><Relationship Id="rId270" Type="http://schemas.openxmlformats.org/officeDocument/2006/relationships/hyperlink" Target="https://ref.ly/Isa30:3-Isa30:5" TargetMode="External"/><Relationship Id="rId271" Type="http://schemas.openxmlformats.org/officeDocument/2006/relationships/hyperlink" Target="https://ref.ly/Deut32:14" TargetMode="External"/><Relationship Id="rId272" Type="http://schemas.openxmlformats.org/officeDocument/2006/relationships/hyperlink" Target="https://ref.ly/Isa55:1" TargetMode="External"/><Relationship Id="rId273" Type="http://schemas.openxmlformats.org/officeDocument/2006/relationships/hyperlink" Target="https://ref.ly/Joel3:18" TargetMode="External"/><Relationship Id="rId274" Type="http://schemas.openxmlformats.org/officeDocument/2006/relationships/hyperlink" Target="https://ref.ly/Ps19:10" TargetMode="External"/><Relationship Id="rId275" Type="http://schemas.openxmlformats.org/officeDocument/2006/relationships/hyperlink" Target="https://ref.ly/Ps119:103" TargetMode="External"/><Relationship Id="rId276" Type="http://schemas.openxmlformats.org/officeDocument/2006/relationships/hyperlink" Target="https://ref.ly/Ezek3:3" TargetMode="External"/><Relationship Id="rId277" Type="http://schemas.openxmlformats.org/officeDocument/2006/relationships/hyperlink" Target="https://ref.ly/Rev10:9-Rev10:10" TargetMode="External"/><Relationship Id="rId278" Type="http://schemas.openxmlformats.org/officeDocument/2006/relationships/hyperlink" Target="https://ref.ly/Num16:13-Num16:14" TargetMode="External"/><Relationship Id="rId279" Type="http://schemas.openxmlformats.org/officeDocument/2006/relationships/hyperlink" Target="https://ref.ly/Exod3:8" TargetMode="External"/><Relationship Id="rId280" Type="http://schemas.openxmlformats.org/officeDocument/2006/relationships/hyperlink" Target="https://ref.ly/Deut6:3" TargetMode="External"/><Relationship Id="rId281" Type="http://schemas.openxmlformats.org/officeDocument/2006/relationships/hyperlink" Target="https://ref.ly/Deut26:15" TargetMode="External"/><Relationship Id="rId282" Type="http://schemas.openxmlformats.org/officeDocument/2006/relationships/hyperlink" Target="https://ref.ly/Jer11:4-Jer11:5" TargetMode="External"/><Relationship Id="rId283" Type="http://schemas.openxmlformats.org/officeDocument/2006/relationships/hyperlink" Target="https://ref.ly/Ezek20:6" TargetMode="External"/><Relationship Id="rId284" Type="http://schemas.openxmlformats.org/officeDocument/2006/relationships/hyperlink" Target="https://ref.ly/Rom9:6-Rom9:8" TargetMode="External"/><Relationship Id="rId285" Type="http://schemas.openxmlformats.org/officeDocument/2006/relationships/hyperlink" Target="https://ref.ly/Gal6:14-Gal6:16" TargetMode="External"/><Relationship Id="rId286" Type="http://schemas.openxmlformats.org/officeDocument/2006/relationships/hyperlink" Target="https://ref.ly/Rev21:1-Rev21:2" TargetMode="External"/><Relationship Id="rId287" Type="http://schemas.openxmlformats.org/officeDocument/2006/relationships/hyperlink" Target="https://ref.ly/Num13:18" TargetMode="External"/><Relationship Id="rId288" Type="http://schemas.openxmlformats.org/officeDocument/2006/relationships/hyperlink" Target="https://ref.ly/Num14:6" TargetMode="External"/><Relationship Id="rId289" Type="http://schemas.openxmlformats.org/officeDocument/2006/relationships/hyperlink" Target="https://ref.ly/Num14:10" TargetMode="External"/><Relationship Id="rId290" Type="http://schemas.openxmlformats.org/officeDocument/2006/relationships/hyperlink" Target="https://ref.ly/Num14:31-Num14:33" TargetMode="External"/><Relationship Id="rId291" Type="http://schemas.openxmlformats.org/officeDocument/2006/relationships/hyperlink" Target="https://ref.ly/Exod2:23-Exod2:24" TargetMode="External"/><Relationship Id="rId292" Type="http://schemas.openxmlformats.org/officeDocument/2006/relationships/hyperlink" Target="https://ref.ly/Rom8:31" TargetMode="External"/><Relationship Id="rId293" Type="http://schemas.openxmlformats.org/officeDocument/2006/relationships/hyperlink" Target="https://ref.ly/Exod24:15-Exod24:18" TargetMode="External"/><Relationship Id="rId294" Type="http://schemas.openxmlformats.org/officeDocument/2006/relationships/hyperlink" Target="https://ref.ly/Ezek1:1-Ezek1:28" TargetMode="External"/><Relationship Id="rId295" Type="http://schemas.openxmlformats.org/officeDocument/2006/relationships/hyperlink" Target="https://ref.ly/Deut4:32-Deut4:40" TargetMode="External"/><Relationship Id="rId296" Type="http://schemas.openxmlformats.org/officeDocument/2006/relationships/hyperlink" Target="https://ref.ly/Matt11:21" TargetMode="External"/><Relationship Id="rId297" Type="http://schemas.openxmlformats.org/officeDocument/2006/relationships/hyperlink" Target="https://ref.ly/Luke10:13" TargetMode="External"/><Relationship Id="rId298" Type="http://schemas.openxmlformats.org/officeDocument/2006/relationships/hyperlink" Target="https://ref.ly/Exod32:7-Exod32:10" TargetMode="External"/><Relationship Id="rId299" Type="http://schemas.openxmlformats.org/officeDocument/2006/relationships/hyperlink" Target="https://ref.ly/Heb3:7-Heb3:19" TargetMode="External"/><Relationship Id="rId300" Type="http://schemas.openxmlformats.org/officeDocument/2006/relationships/hyperlink" Target="https://ref.ly/Heb12:3" TargetMode="External"/><Relationship Id="rId301" Type="http://schemas.openxmlformats.org/officeDocument/2006/relationships/hyperlink" Target="https://ref.ly/Heb12:25" TargetMode="External"/><Relationship Id="rId302" Type="http://schemas.openxmlformats.org/officeDocument/2006/relationships/hyperlink" Target="https://ref.ly/Ps95:8-Ps95:11" TargetMode="External"/><Relationship Id="rId303" Type="http://schemas.openxmlformats.org/officeDocument/2006/relationships/hyperlink" Target="https://ref.ly/Exod32:10-Exod32:14" TargetMode="External"/><Relationship Id="rId304" Type="http://schemas.openxmlformats.org/officeDocument/2006/relationships/hyperlink" Target="https://ref.ly/Deut7:9-Deut7:10" TargetMode="External"/><Relationship Id="rId305" Type="http://schemas.openxmlformats.org/officeDocument/2006/relationships/hyperlink" Target="https://ref.ly/Num11:1-Num12:16" TargetMode="External"/><Relationship Id="rId306" Type="http://schemas.openxmlformats.org/officeDocument/2006/relationships/hyperlink" Target="https://ref.ly/Exod15:22-Exod15:27" TargetMode="External"/><Relationship Id="rId307" Type="http://schemas.openxmlformats.org/officeDocument/2006/relationships/hyperlink" Target="https://ref.ly/Exod17:1-Exod17:7" TargetMode="External"/><Relationship Id="rId308" Type="http://schemas.openxmlformats.org/officeDocument/2006/relationships/hyperlink" Target="https://ref.ly/Exod32:1-Exod32:14" TargetMode="External"/><Relationship Id="rId309" Type="http://schemas.openxmlformats.org/officeDocument/2006/relationships/hyperlink" Target="https://ref.ly/Lev10:1-Lev10:20" TargetMode="External"/><Relationship Id="rId310" Type="http://schemas.openxmlformats.org/officeDocument/2006/relationships/hyperlink" Target="https://ref.ly/Exod4:29-Exod4:31" TargetMode="External"/><Relationship Id="rId311" Type="http://schemas.openxmlformats.org/officeDocument/2006/relationships/hyperlink" Target="https://ref.ly/Exod7:1-Exod11:10" TargetMode="External"/><Relationship Id="rId312" Type="http://schemas.openxmlformats.org/officeDocument/2006/relationships/hyperlink" Target="https://ref.ly/Exod14:15-Exod14:31" TargetMode="External"/><Relationship Id="rId313" Type="http://schemas.openxmlformats.org/officeDocument/2006/relationships/hyperlink" Target="https://ref.ly/Exod16:1-Exod17:13" TargetMode="External"/><Relationship Id="rId314" Type="http://schemas.openxmlformats.org/officeDocument/2006/relationships/hyperlink" Target="https://ref.ly/Num13:25" TargetMode="External"/><Relationship Id="rId315" Type="http://schemas.openxmlformats.org/officeDocument/2006/relationships/hyperlink" Target="https://ref.ly/Ezek5:8" TargetMode="External"/><Relationship Id="rId316" Type="http://schemas.openxmlformats.org/officeDocument/2006/relationships/hyperlink" Target="https://ref.ly/Ezek21:3" TargetMode="External"/><Relationship Id="rId317" Type="http://schemas.openxmlformats.org/officeDocument/2006/relationships/hyperlink" Target="https://ref.ly/Num14:25" TargetMode="External"/><Relationship Id="rId318" Type="http://schemas.openxmlformats.org/officeDocument/2006/relationships/hyperlink" Target="https://ref.ly/Num14:9" TargetMode="External"/><Relationship Id="rId319" Type="http://schemas.openxmlformats.org/officeDocument/2006/relationships/hyperlink" Target="https://ref.ly/1Sam4:1-1Sam4:11" TargetMode="External"/><Relationship Id="rId320" Type="http://schemas.openxmlformats.org/officeDocument/2006/relationships/hyperlink" Target="https://ref.ly/Num21:1-Num21:3" TargetMode="External"/><Relationship Id="rId321" Type="http://schemas.openxmlformats.org/officeDocument/2006/relationships/hyperlink" Target="https://ref.ly/Num14:31" TargetMode="External"/><Relationship Id="rId322" Type="http://schemas.openxmlformats.org/officeDocument/2006/relationships/hyperlink" Target="https://ref.ly/Num15:18" TargetMode="External"/><Relationship Id="rId323" Type="http://schemas.openxmlformats.org/officeDocument/2006/relationships/hyperlink" Target="https://ref.ly/Num1:1-Num14:45" TargetMode="External"/><Relationship Id="rId324" Type="http://schemas.openxmlformats.org/officeDocument/2006/relationships/hyperlink" Target="https://ref.ly/Num15:1-Num15:41" TargetMode="External"/><Relationship Id="rId325" Type="http://schemas.openxmlformats.org/officeDocument/2006/relationships/hyperlink" Target="https://ref.ly/Deut8:2-Deut8:6" TargetMode="External"/><Relationship Id="rId326" Type="http://schemas.openxmlformats.org/officeDocument/2006/relationships/hyperlink" Target="https://ref.ly/Deut29:5-Deut29:6" TargetMode="External"/><Relationship Id="rId327" Type="http://schemas.openxmlformats.org/officeDocument/2006/relationships/hyperlink" Target="https://ref.ly/Josh5:4-Josh5:8" TargetMode="External"/><Relationship Id="rId328" Type="http://schemas.openxmlformats.org/officeDocument/2006/relationships/hyperlink" Target="https://ref.ly/Ezek20:10-Ezek20:26" TargetMode="External"/><Relationship Id="rId329" Type="http://schemas.openxmlformats.org/officeDocument/2006/relationships/hyperlink" Target="https://ref.ly/Amos5:25-Amos5:26" TargetMode="External"/><Relationship Id="rId330" Type="http://schemas.openxmlformats.org/officeDocument/2006/relationships/hyperlink" Target="https://ref.ly/Acts7:42-Acts7:43" TargetMode="External"/><Relationship Id="rId331" Type="http://schemas.openxmlformats.org/officeDocument/2006/relationships/hyperlink" Target="https://ref.ly/Lev24:22" TargetMode="External"/><Relationship Id="rId332" Type="http://schemas.openxmlformats.org/officeDocument/2006/relationships/hyperlink" Target="https://ref.ly/Num15:30-Num15:31" TargetMode="External"/><Relationship Id="rId333" Type="http://schemas.openxmlformats.org/officeDocument/2006/relationships/hyperlink" Target="https://ref.ly/Lev4:1-Lev5:19" TargetMode="External"/><Relationship Id="rId334" Type="http://schemas.openxmlformats.org/officeDocument/2006/relationships/hyperlink" Target="https://ref.ly/Num15:22-Num15:29" TargetMode="External"/><Relationship Id="rId335" Type="http://schemas.openxmlformats.org/officeDocument/2006/relationships/hyperlink" Target="https://ref.ly/Exod14:8" TargetMode="External"/><Relationship Id="rId336" Type="http://schemas.openxmlformats.org/officeDocument/2006/relationships/hyperlink" Target="https://ref.ly/Lev24:10-Lev24:16" TargetMode="External"/><Relationship Id="rId337" Type="http://schemas.openxmlformats.org/officeDocument/2006/relationships/hyperlink" Target="https://ref.ly/Deut17:2-Deut17:6" TargetMode="External"/><Relationship Id="rId338" Type="http://schemas.openxmlformats.org/officeDocument/2006/relationships/hyperlink" Target="https://ref.ly/Heb10:26-Heb10:31" TargetMode="External"/><Relationship Id="rId339" Type="http://schemas.openxmlformats.org/officeDocument/2006/relationships/hyperlink" Target="https://ref.ly/Exod20:8-Exod20:11" TargetMode="External"/><Relationship Id="rId340" Type="http://schemas.openxmlformats.org/officeDocument/2006/relationships/hyperlink" Target="https://ref.ly/Exod31:14-Exod31:15" TargetMode="External"/><Relationship Id="rId341" Type="http://schemas.openxmlformats.org/officeDocument/2006/relationships/hyperlink" Target="https://ref.ly/Exod35:1-Exod35:3" TargetMode="External"/><Relationship Id="rId342" Type="http://schemas.openxmlformats.org/officeDocument/2006/relationships/hyperlink" Target="https://ref.ly/Exod31:12-Exod31:17" TargetMode="External"/><Relationship Id="rId343" Type="http://schemas.openxmlformats.org/officeDocument/2006/relationships/hyperlink" Target="https://ref.ly/Num15:30" TargetMode="External"/><Relationship Id="rId344" Type="http://schemas.openxmlformats.org/officeDocument/2006/relationships/hyperlink" Target="https://ref.ly/1Tim1:20" TargetMode="External"/><Relationship Id="rId345" Type="http://schemas.openxmlformats.org/officeDocument/2006/relationships/hyperlink" Target="https://ref.ly/Deut6:6-Deut6:9" TargetMode="External"/><Relationship Id="rId346" Type="http://schemas.openxmlformats.org/officeDocument/2006/relationships/hyperlink" Target="https://ref.ly/Matt9:20" TargetMode="External"/><Relationship Id="rId347" Type="http://schemas.openxmlformats.org/officeDocument/2006/relationships/hyperlink" Target="https://ref.ly/Matt14:36" TargetMode="External"/><Relationship Id="rId348" Type="http://schemas.openxmlformats.org/officeDocument/2006/relationships/hyperlink" Target="https://ref.ly/Matt23:5" TargetMode="External"/><Relationship Id="rId349" Type="http://schemas.openxmlformats.org/officeDocument/2006/relationships/hyperlink" Target="https://ref.ly/Num11:1-Num11: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Lev5:4-Lev5:13" TargetMode="External"/><Relationship Id="rId793" Type="http://schemas.openxmlformats.org/officeDocument/2006/relationships/hyperlink" Target="https://ref.ly/Num30: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