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lang w:val="en_US" w:bidi="en_US"/>
        </w:rPr>
        <w:t>Israel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 32:28</w:t>
        </w:r>
      </w:hyperlink>
      <w:r>
        <w:rPr>
          <w:lang w:val="en_US" w:bidi="en_US"/>
        </w:rPr>
        <w:t xml:space="preserve">). • Many years earlier, Jacob and his family had moved to Egypt, seeking refuge from severe drought (see </w:t>
      </w:r>
      <w:hyperlink r:id="rId14">
        <w:r>
          <w:rPr>
            <w:lang w:val="en_US" w:bidi="en_US"/>
          </w:rPr>
          <w:rPr>
            <w:color w:val="0000EE"/>
            <w:u w:val="single"/>
          </w:rPr>
          <w:t>Gen 46:1–7</w:t>
        </w:r>
      </w:hyperlink>
      <w:r>
        <w:rPr>
          <w:lang w:val="en_US" w:bidi="en_US"/>
        </w:rPr>
        <w:t xml:space="preserve">). Thanks to Joseph’s wisdom and leadership (see </w:t>
      </w:r>
      <w:hyperlink r:id="rId15">
        <w:r>
          <w:rPr>
            <w:lang w:val="en_US" w:bidi="en_US"/>
          </w:rPr>
          <w:rPr>
            <w:color w:val="0000EE"/>
            <w:u w:val="single"/>
          </w:rPr>
          <w:t>Gen 41:25–49</w:t>
        </w:r>
      </w:hyperlink>
      <w:r>
        <w:rPr>
          <w:lang w:val="en_US" w:bidi="en_US"/>
        </w:rPr>
        <w:t xml:space="preserve">), a steady grain supply had been stored (see </w:t>
      </w:r>
      <w:hyperlink r:id="rId16">
        <w:r>
          <w:rPr>
            <w:lang w:val="en_US" w:bidi="en_US"/>
          </w:rPr>
          <w:rPr>
            <w:color w:val="0000EE"/>
            <w:u w:val="single"/>
          </w:rPr>
          <w:t>Gen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deliverance was obviously related to the Israelites’ condition (the Egyptians worked the people of Israel without mercy</w:t>
      </w:r>
      <w:r>
        <w:rPr>
          <w:i/>
          <w:lang w:val="en_US" w:bidi="en_US"/>
        </w:rPr>
        <w:t>,</w:t>
      </w:r>
      <w:r>
        <w:rPr>
          <w:lang w:val="en_US" w:bidi="en_US"/>
        </w:rPr>
        <w:t xml:space="preserve"> </w:t>
      </w:r>
      <w:hyperlink r:id="rId18">
        <w:r>
          <w:rPr>
            <w:lang w:val="en_US" w:bidi="en_US"/>
          </w:rPr>
          <w:rPr>
            <w:color w:val="0000EE"/>
            <w:u w:val="single"/>
          </w:rPr>
          <w:t>1:13</w:t>
        </w:r>
      </w:hyperlink>
      <w:r>
        <w:rPr>
          <w:lang w:val="en_US" w:bidi="en_US"/>
        </w:rPr>
        <w:t>); it also was related to promises God had made to the patriarchs years earlier. The Lord had promised Abraham that his descendants would be a great nation, living in freedom in the land of Canaan. At this point, Abraham’s descendants were slaves in Egypt under a pharaoh determined to decimate them as a people. God would have to rescue the people if his promises were to be kept.</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To learn about the births of Jacob's sons, see </w:t>
      </w:r>
      <w:hyperlink r:id="rId19">
        <w:r>
          <w:rPr>
            <w:lang w:val="en_US" w:bidi="en_US"/>
          </w:rPr>
          <w:rPr>
            <w:color w:val="0000EE"/>
            <w:u w:val="single"/>
          </w:rPr>
          <w:t>Genesis 29:31–30:24</w:t>
        </w:r>
      </w:hyperlink>
      <w:r>
        <w:rPr>
          <w:lang w:val="en_US" w:bidi="en_US"/>
        </w:rPr>
        <w:t xml:space="preserve"> and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lang w:val="en_US" w:bidi="en_US"/>
        </w:rPr>
        <w:t>seventy descendants: The number 75 in the Greek version and the Dead Sea Scrolls might include the five sons of Ephraim and Manasseh (</w:t>
      </w:r>
      <w:hyperlink r:id="rId21">
        <w:r>
          <w:rPr>
            <w:lang w:val="en_US" w:bidi="en_US"/>
          </w:rPr>
          <w:rPr>
            <w:color w:val="0000EE"/>
            <w:u w:val="single"/>
          </w:rPr>
          <w:t>Num 26:29</w:t>
        </w:r>
      </w:hyperlink>
      <w:r>
        <w:rPr>
          <w:lang w:val="en_US" w:bidi="en_US"/>
        </w:rPr>
        <w:t xml:space="preserve">, </w:t>
      </w:r>
      <w:hyperlink r:id="rId22">
        <w:r>
          <w:rPr>
            <w:lang w:val="en_US" w:bidi="en_US"/>
          </w:rPr>
          <w:rPr>
            <w:color w:val="0000EE"/>
            <w:u w:val="single"/>
          </w:rPr>
          <w:t>35</w:t>
        </w:r>
      </w:hyperlink>
      <w:r>
        <w:rPr>
          <w:lang w:val="en_US" w:bidi="en_US"/>
        </w:rPr>
        <w:t>). • Jacob’s eleventh son, Joseph</w:t>
      </w:r>
      <w:r>
        <w:rPr>
          <w:i/>
          <w:lang w:val="en_US" w:bidi="en_US"/>
        </w:rPr>
        <w:t>,</w:t>
      </w:r>
      <w:r>
        <w:rPr>
          <w:lang w:val="en_US" w:bidi="en_US"/>
        </w:rPr>
        <w:t xml:space="preserve"> had been sold into Egyptian slavery by his jealous brothers (</w:t>
      </w:r>
      <w:hyperlink r:id="rId23">
        <w:r>
          <w:rPr>
            <w:lang w:val="en_US" w:bidi="en_US"/>
          </w:rPr>
          <w:rPr>
            <w:color w:val="0000EE"/>
            <w:u w:val="single"/>
          </w:rPr>
          <w:t>Gen 37:18–28</w:t>
        </w:r>
      </w:hyperlink>
      <w:r>
        <w:rPr>
          <w:lang w:val="en_US" w:bidi="en_US"/>
        </w:rPr>
        <w:t>). God accomplished good for his people in spite of the brothers’ sin. With Joseph present in Egypt, God could use him to save the lives of the chosen people from the famine that would have destroyed them (</w:t>
      </w:r>
      <w:hyperlink r:id="rId16">
        <w:r>
          <w:rPr>
            <w:lang w:val="en_US" w:bidi="en_US"/>
          </w:rPr>
          <w:rPr>
            <w:color w:val="0000EE"/>
            <w:u w:val="single"/>
          </w:rPr>
          <w:t>Gen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The long sojourn of Jacob’s family in Egypt was part of a divine design. God had told Abraham that his descendants could not receive the land of Canaan for 400 years—until the sin of the Canaanites had come to its full fruition (</w:t>
      </w:r>
      <w:hyperlink r:id="rId25">
        <w:r>
          <w:rPr>
            <w:lang w:val="en_US" w:bidi="en_US"/>
          </w:rPr>
          <w:rPr>
            <w:color w:val="0000EE"/>
            <w:u w:val="single"/>
          </w:rPr>
          <w:t>Gen 15:13–16</w:t>
        </w:r>
      </w:hyperlink>
      <w:r>
        <w:rPr>
          <w:lang w:val="en_US" w:bidi="en_US"/>
        </w:rPr>
        <w:t>). Even in Egypt, God’s promises were at work, and the descendants of aged Abraham and barren Sarah multiplied . . . greatly as God had said (</w:t>
      </w:r>
      <w:hyperlink r:id="rId26">
        <w:r>
          <w:rPr>
            <w:lang w:val="en_US" w:bidi="en_US"/>
          </w:rPr>
          <w:rPr>
            <w:color w:val="0000EE"/>
            <w:u w:val="single"/>
          </w:rPr>
          <w:t>Gen 15:5</w:t>
        </w:r>
      </w:hyperlink>
      <w:r>
        <w:rPr>
          <w:lang w:val="en_US" w:bidi="en_US"/>
        </w:rPr>
        <w:t>), because God blessed them (</w:t>
      </w:r>
      <w:hyperlink r:id="rId27">
        <w:r>
          <w:rPr>
            <w:lang w:val="en_US" w:bidi="en_US"/>
          </w:rPr>
          <w:rPr>
            <w:color w:val="0000EE"/>
            <w:u w:val="single"/>
          </w:rPr>
          <w:t>Ps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In spite of the concerted Egyptian oppression, the Israelites multiplied and spread</w:t>
      </w:r>
      <w:r>
        <w:rPr>
          <w:i/>
          <w:lang w:val="en_US" w:bidi="en_US"/>
        </w:rPr>
        <w:t>;</w:t>
      </w:r>
      <w:r>
        <w:rPr>
          <w:lang w:val="en_US" w:bidi="en_US"/>
        </w:rPr>
        <w:t xml:space="preserve"> God was keeping his promise about giving Abraham many descendants (</w:t>
      </w:r>
      <w:hyperlink r:id="rId26">
        <w:r>
          <w:rPr>
            <w:lang w:val="en_US" w:bidi="en_US"/>
          </w:rPr>
          <w:rPr>
            <w:color w:val="0000EE"/>
            <w:u w:val="single"/>
          </w:rPr>
          <w:t>Gen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The only stone that the Egyptians could obtain for building purposes came from the far south of the country. Therefore, in the north where the Hebrews were settled, only the most important state and religious buildings were made of stone. The rest were constructed with mortar and bricks made of durable clay with a binder such as seashells or straw mixed in. After being sun-dried in a form, these materials were surprisingly durable—especially in a land such as Egypt, where there was little rainfall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 xml:space="preserve">Pharaoh is a title for the Egyptian ruler, not a personal name. • The origins of the word Hebrew are unclear. As used by the Egyptians and Philistines in reference to the Israelites, it was apparently a derogatory term for a despised underclass. • Whatever the number of Hebrew people (see </w:t>
      </w:r>
      <w:r>
        <w:rPr>
          <w:lang w:val="en_US" w:bidi="en_US"/>
        </w:rPr>
        <w:t>study note on 12:37</w:t>
      </w:r>
      <w:r>
        <w:rPr>
          <w:lang w:val="en_US" w:bidi="en_US"/>
        </w:rPr>
        <w:t>), there were clearly more than two midwives for the whole nation. Probably the two named here, Shiphrah and Puah</w:t>
      </w:r>
      <w:r>
        <w:rPr>
          <w:i/>
          <w:lang w:val="en_US" w:bidi="en_US"/>
        </w:rPr>
        <w:t>,</w:t>
      </w:r>
      <w:r>
        <w:rPr>
          <w:lang w:val="en_US" w:bidi="en_US"/>
        </w:rPr>
        <w:t xml:space="preserve"> are representatives of the whole group. The differences between Pharaoh and the midwives are dramatic. He had great political and military power; they had none. He had great official prestige; they had very little. He was a man; they were women. He was of the ruling people; they were slaves. He was rich; they were poor. They could easily have been cowed into obedience, but they were not.</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lang w:val="en_US" w:bidi="en_US"/>
        </w:rPr>
        <w:t xml:space="preserve">watch as they deliver (literally </w:t>
      </w:r>
      <w:r>
        <w:rPr>
          <w:i/>
          <w:lang w:val="en_US" w:bidi="en_US"/>
        </w:rPr>
        <w:t>look upon the two stones</w:t>
      </w:r>
      <w:r>
        <w:rPr>
          <w:lang w:val="en_US" w:bidi="en_US"/>
        </w:rPr>
        <w:t>): The Hebrew might refer to a birthstool or genitalia. • If the baby is a boy, kill him; if it is a girl, let her live: Such selective genocide would not completely deprive the Egyptians of a free labor source. When grown, the girls would be married to slaves from other people groups, effectively destroying Hebrew cohesion while keeping the supply of slaves as high as possible.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The midwives . . . refused to obey the mighty Egyptian king because they feared God more than they feared Pharaoh (</w:t>
      </w:r>
      <w:hyperlink r:id="rId28">
        <w:r>
          <w:rPr>
            <w:lang w:val="en_US" w:bidi="en_US"/>
          </w:rPr>
          <w:rPr>
            <w:color w:val="0000EE"/>
            <w:u w:val="single"/>
          </w:rPr>
          <w:t>1:21</w:t>
        </w:r>
      </w:hyperlink>
      <w:r>
        <w:rPr>
          <w:lang w:val="en_US" w:bidi="en_US"/>
        </w:rPr>
        <w:t>). Fear of the Lord (reverent awe of him as the almighty Creator and Judge) is the foundation of true knowledge and of wisdom (</w:t>
      </w:r>
      <w:hyperlink r:id="rId29">
        <w:r>
          <w:rPr>
            <w:lang w:val="en_US" w:bidi="en_US"/>
          </w:rPr>
          <w:rPr>
            <w:color w:val="0000EE"/>
            <w:u w:val="single"/>
          </w:rPr>
          <w:t>Prov 1:7</w:t>
        </w:r>
      </w:hyperlink>
      <w:r>
        <w:rPr>
          <w:lang w:val="en_US" w:bidi="en_US"/>
        </w:rPr>
        <w:t xml:space="preserve">; </w:t>
      </w:r>
      <w:hyperlink r:id="rId30">
        <w:r>
          <w:rPr>
            <w:lang w:val="en_US" w:bidi="en_US"/>
          </w:rPr>
          <w:rPr>
            <w:color w:val="0000EE"/>
            <w:u w:val="single"/>
          </w:rPr>
          <w:t>9:10</w:t>
        </w:r>
      </w:hyperlink>
      <w:r>
        <w:rPr>
          <w:lang w:val="en_US" w:bidi="en_US"/>
        </w:rPr>
        <w:t>). The Lord is a friend to those who fear him (</w:t>
      </w:r>
      <w:hyperlink r:id="rId31">
        <w:r>
          <w:rPr>
            <w:lang w:val="en_US" w:bidi="en_US"/>
          </w:rPr>
          <w:rPr>
            <w:color w:val="0000EE"/>
            <w:u w:val="single"/>
          </w:rPr>
          <w:t>Ps 25:14</w:t>
        </w:r>
      </w:hyperlink>
      <w:r>
        <w:rPr>
          <w:lang w:val="en_US" w:bidi="en_US"/>
        </w:rPr>
        <w:t>). The midwives understood that the Lord has more power than any human being.</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It might trouble us that the midwives were not candid in giving their main reason for keeping the boy babies alive. Comprehensive honesty is less important to God than absolute faithfulness to him and to his believing community.</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lang w:val="en_US" w:bidi="en_US"/>
        </w:rPr>
        <w:t>he gave them families: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lang w:val="en_US" w:bidi="en_US"/>
        </w:rPr>
        <w:t>The man and woman were named Amram and Jochebed (</w:t>
      </w:r>
      <w:hyperlink r:id="rId32">
        <w:r>
          <w:rPr>
            <w:lang w:val="en_US" w:bidi="en_US"/>
          </w:rPr>
          <w:rPr>
            <w:color w:val="0000EE"/>
            <w:u w:val="single"/>
          </w:rPr>
          <w:t>6:20</w:t>
        </w:r>
      </w:hyperlink>
      <w:r>
        <w:rPr>
          <w:lang w:val="en_US" w:bidi="en_US"/>
        </w:rPr>
        <w:t>). • Levi was Jacob’s third son by his wife Leah (</w:t>
      </w:r>
      <w:hyperlink r:id="rId33">
        <w:r>
          <w:rPr>
            <w:lang w:val="en_US" w:bidi="en_US"/>
          </w:rPr>
          <w:rPr>
            <w:color w:val="0000EE"/>
            <w:u w:val="single"/>
          </w:rPr>
          <w:t>Gen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established the need for rescue; ch </w:t>
      </w:r>
      <w:hyperlink r:id="rId35">
        <w:r>
          <w:rPr>
            <w:lang w:val="en_US" w:bidi="en_US"/>
          </w:rPr>
          <w:rPr>
            <w:color w:val="0000EE"/>
            <w:u w:val="single"/>
          </w:rPr>
          <w:t>2</w:t>
        </w:r>
      </w:hyperlink>
      <w:r>
        <w:rPr>
          <w:lang w:val="en_US" w:bidi="en_US"/>
        </w:rPr>
        <w:t xml:space="preserve"> describes the preparation of Moses, the rescuer. God used the destruction of the Hebrew boy babies to ensure that the rescuer would be trained (see </w:t>
      </w:r>
      <w:r>
        <w:rPr>
          <w:lang w:val="en_US" w:bidi="en_US"/>
        </w:rPr>
        <w:t>study note on 2:10</w:t>
      </w:r>
      <w:r>
        <w:rPr>
          <w:lang w:val="en_US" w:bidi="en_US"/>
        </w:rPr>
        <w:t>) for his task.</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Much like the Ganges River in modern India, the Nile was understood by the Egyptians to be a goddess who had life-giving and healing properties. When Pharaoh’s daughter came down to bathe in the river</w:t>
      </w:r>
      <w:r>
        <w:rPr>
          <w:i/>
          <w:lang w:val="en_US" w:bidi="en_US"/>
        </w:rPr>
        <w:t>,</w:t>
      </w:r>
      <w:r>
        <w:rPr>
          <w:lang w:val="en_US" w:bidi="en_US"/>
        </w:rP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lang w:val="en_US" w:bidi="en_US"/>
        </w:rP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lang w:val="en_US" w:bidi="en_US"/>
          </w:rPr>
          <w:rPr>
            <w:color w:val="0000EE"/>
            <w:u w:val="single"/>
          </w:rPr>
          <w:t>Acts 7:22</w:t>
        </w:r>
      </w:hyperlink>
      <w:r>
        <w:rPr>
          <w:lang w:val="en_US" w:bidi="en_US"/>
        </w:rPr>
        <w:t xml:space="preserve">). • Moses: The princess gave the child an Egyptian name that is found in the full names of many prominent Egyptians, including the 18th Dynasty pharaohs named </w:t>
      </w:r>
      <w:r>
        <w:rPr>
          <w:i/>
          <w:lang w:val="en_US" w:bidi="en_US"/>
        </w:rPr>
        <w:t>Ahmose</w:t>
      </w:r>
      <w:r>
        <w:rPr>
          <w:lang w:val="en_US" w:bidi="en_US"/>
        </w:rPr>
        <w:t xml:space="preserve"> (1550–1525 BC) and </w:t>
      </w:r>
      <w:r>
        <w:rPr>
          <w:i/>
          <w:lang w:val="en_US" w:bidi="en_US"/>
        </w:rPr>
        <w:t>Thutmose</w:t>
      </w:r>
      <w:r>
        <w:rPr>
          <w:lang w:val="en_US" w:bidi="en_US"/>
        </w:rPr>
        <w:t xml:space="preserve"> (1504–1390 BC). By naming the child Moses (meaning “to give birth”), the princess was perhaps saying that the Nile, revered as a source of life, had given birth to the baby. The Israelites drew a connection between the name </w:t>
      </w:r>
      <w:r>
        <w:rPr>
          <w:i/>
          <w:lang w:val="en_US" w:bidi="en_US"/>
        </w:rPr>
        <w:t>Moses</w:t>
      </w:r>
      <w:r>
        <w:rPr>
          <w:lang w:val="en_US" w:bidi="en_US"/>
        </w:rPr>
        <w:t xml:space="preserve"> and the similar sounding Hebrew term mashah</w:t>
      </w:r>
      <w:r>
        <w:rPr>
          <w:i/>
          <w:lang w:val="en_US" w:bidi="en_US"/>
        </w:rPr>
        <w:t>,</w:t>
      </w:r>
      <w:r>
        <w:rPr>
          <w:lang w:val="en_US" w:bidi="en_US"/>
        </w:rPr>
        <w:t xml:space="preserve"> which means “to lift out.”</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had a privileged upbringing as compared with the toil and hardship of his own people, the Hebrews, but he was willing to identify with them and help them to the point of jeopardizing his own privileges.</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lang w:val="en_US" w:bidi="en_US"/>
          </w:rPr>
          <w:rPr>
            <w:color w:val="0000EE"/>
            <w:u w:val="single"/>
          </w:rPr>
          <w:t>Num 20:1–13</w:t>
        </w:r>
      </w:hyperlink>
      <w:r>
        <w:rPr>
          <w:lang w:val="en_US" w:bidi="en_US"/>
        </w:rPr>
        <w:t>). Moses’ concern for his people’s welfare was good; his timing and manner did not accord with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lang w:val="en_US" w:bidi="en_US"/>
        </w:rP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lang w:val="en_US" w:bidi="en_US"/>
          </w:rPr>
          <w:rPr>
            <w:color w:val="0000EE"/>
            <w:u w:val="single"/>
          </w:rPr>
          <w:t>Num 20:9–13</w:t>
        </w:r>
      </w:hyperlink>
      <w:r>
        <w:rPr>
          <w:lang w:val="en_US" w:bidi="en_US"/>
        </w:rPr>
        <w:t xml:space="preserve">; </w:t>
      </w:r>
      <w:hyperlink r:id="rId39">
        <w:r>
          <w:rPr>
            <w:lang w:val="en_US" w:bidi="en_US"/>
          </w:rPr>
          <w:rPr>
            <w:color w:val="0000EE"/>
            <w:u w:val="single"/>
          </w:rPr>
          <w:t>Deut 3:23–29</w:t>
        </w:r>
      </w:hyperlink>
      <w:r>
        <w:rPr>
          <w:lang w:val="en_US" w:bidi="en_US"/>
        </w:rP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lang w:val="en_US" w:bidi="en_US"/>
          </w:rPr>
          <w:rPr>
            <w:color w:val="0000EE"/>
            <w:u w:val="single"/>
          </w:rPr>
          <w:t>Gen 37:28</w:t>
        </w:r>
      </w:hyperlink>
      <w:r>
        <w:rPr>
          <w:lang w:val="en_US" w:bidi="en_US"/>
        </w:rPr>
        <w:t>). It was a good place for a fugitive to disappear.</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lang w:val="en_US" w:bidi="en_US"/>
        </w:rPr>
        <w:t>The priest of Midian was named Reuel (</w:t>
      </w:r>
      <w:hyperlink r:id="rId41">
        <w:r>
          <w:rPr>
            <w:lang w:val="en_US" w:bidi="en_US"/>
          </w:rPr>
          <w:rPr>
            <w:color w:val="0000EE"/>
            <w:u w:val="single"/>
          </w:rPr>
          <w:t>2:18</w:t>
        </w:r>
      </w:hyperlink>
      <w:r>
        <w:rPr>
          <w:lang w:val="en_US" w:bidi="en_US"/>
        </w:rPr>
        <w:t>), but later he is called Jethro (</w:t>
      </w:r>
      <w:hyperlink r:id="rId42">
        <w:r>
          <w:rPr>
            <w:lang w:val="en_US" w:bidi="en_US"/>
          </w:rPr>
          <w:rPr>
            <w:color w:val="0000EE"/>
            <w:u w:val="single"/>
          </w:rPr>
          <w:t>18:1</w:t>
        </w:r>
      </w:hyperlink>
      <w:r>
        <w:rPr>
          <w:lang w:val="en_US" w:bidi="en_US"/>
        </w:rPr>
        <w:t>). It was common for a person to have both an official name and a personal name, though in this case it is not clear which is which. Perhaps, like Melchizedek (</w:t>
      </w:r>
      <w:hyperlink r:id="rId43">
        <w:r>
          <w:rPr>
            <w:lang w:val="en_US" w:bidi="en_US"/>
          </w:rPr>
          <w:rPr>
            <w:color w:val="0000EE"/>
            <w:u w:val="single"/>
          </w:rPr>
          <w:t>Gen 14:18</w:t>
        </w:r>
      </w:hyperlink>
      <w:r>
        <w:rPr>
          <w:lang w:val="en_US" w:bidi="en_US"/>
        </w:rPr>
        <w:t>), he represented an indigenous religious class that had not fallen prey to a pagan religion. Reuel’s actions in bringing an offering and sacrifices to God (</w:t>
      </w:r>
      <w:hyperlink r:id="rId44">
        <w:r>
          <w:rPr>
            <w:lang w:val="en_US" w:bidi="en_US"/>
          </w:rPr>
          <w:rPr>
            <w:color w:val="0000EE"/>
            <w:u w:val="single"/>
          </w:rPr>
          <w:t>Exod 18:12</w:t>
        </w:r>
      </w:hyperlink>
      <w:r>
        <w:rPr>
          <w:lang w:val="en_US" w:bidi="en_US"/>
        </w:rPr>
        <w:t>) suggest that this was so.</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further reveals Moses’ concern for the oppressed and tells of his transition to a new land (</w:t>
      </w:r>
      <w:hyperlink r:id="rId45">
        <w:r>
          <w:rPr>
            <w:lang w:val="en_US" w:bidi="en_US"/>
          </w:rPr>
          <w:rPr>
            <w:color w:val="0000EE"/>
            <w:u w:val="single"/>
          </w:rPr>
          <w:t>2:18–22</w:t>
        </w:r>
      </w:hyperlink>
      <w:r>
        <w:rPr>
          <w:lang w:val="en_US" w:bidi="en_US"/>
        </w:rPr>
        <w:t>). He married, had a child, and lived there for forty years (</w:t>
      </w:r>
      <w:hyperlink r:id="rId46">
        <w:r>
          <w:rPr>
            <w:lang w:val="en_US" w:bidi="en_US"/>
          </w:rPr>
          <w:rPr>
            <w:color w:val="0000EE"/>
            <w:u w:val="single"/>
          </w:rPr>
          <w:t>Acts 7:30</w:t>
        </w:r>
      </w:hyperlink>
      <w:r>
        <w:rPr>
          <w:lang w:val="en_US" w:bidi="en_US"/>
        </w:rPr>
        <w:t>). From a human perspective, there was no way for the Israelites to be rescued through Moses, but it is the divine perspective that matters. The end of this section (</w:t>
      </w:r>
      <w:hyperlink r:id="rId47">
        <w:r>
          <w:rPr>
            <w:lang w:val="en_US" w:bidi="en_US"/>
          </w:rPr>
          <w:rPr>
            <w:color w:val="0000EE"/>
            <w:u w:val="single"/>
          </w:rPr>
          <w:t>Exod 2:23–25</w:t>
        </w:r>
      </w:hyperlink>
      <w:r>
        <w:rPr>
          <w:lang w:val="en_US" w:bidi="en_US"/>
        </w:rPr>
        <w:t>) tells us that God had not forgotten his people; he was only waiting for the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lang w:val="en_US" w:bidi="en_US"/>
        </w:rPr>
        <w:t xml:space="preserve">rescued: Now a stranger in a strange land, Moses still could not stand by and allow oppression to continue—he was, by nature, a rescuer. The NLT has captured the correct sense of the Hebrew word, sometimes translated </w:t>
      </w:r>
      <w:r>
        <w:rPr>
          <w:i/>
          <w:lang w:val="en_US" w:bidi="en_US"/>
        </w:rPr>
        <w:t>deliver</w:t>
      </w:r>
      <w:r>
        <w:rPr>
          <w:lang w:val="en_US" w:bidi="en_US"/>
        </w:rPr>
        <w:t xml:space="preserve"> or </w:t>
      </w:r>
      <w:r>
        <w:rPr>
          <w:i/>
          <w:lang w:val="en_US" w:bidi="en_US"/>
        </w:rPr>
        <w:t>save.</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was not about to leave a generous and courageous male—excellent husband material—unaccounted for! We see here the well-known hospitality (see also </w:t>
      </w:r>
      <w:hyperlink r:id="rId49">
        <w:r>
          <w:rPr>
            <w:lang w:val="en_US" w:bidi="en_US"/>
          </w:rPr>
          <w:rPr>
            <w:color w:val="0000EE"/>
            <w:u w:val="single"/>
          </w:rPr>
          <w:t>Gen 18:1–8</w:t>
        </w:r>
      </w:hyperlink>
      <w:r>
        <w:rPr>
          <w:lang w:val="en_US" w:bidi="en_US"/>
        </w:rPr>
        <w:t>) that characterizes the residents of this region to this day.</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speak of a God who is sensitive to his people’s needs (heard . . . looked down), who is faithful and reliable (remembered his covenant promise), and who accepts his obligations in a relationship (knew it was time to act).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lang w:val="en_US" w:bidi="en_US"/>
        </w:rPr>
        <w:t xml:space="preserve">Sinai is the name usually used for the mountain where God later revealed himself in the covenant (see, e.g.,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proper name </w:t>
      </w:r>
      <w:r>
        <w:rPr>
          <w:i/>
          <w:lang w:val="en_US" w:bidi="en_US"/>
        </w:rPr>
        <w:t>Horeb.</w:t>
      </w:r>
      <w:r>
        <w:rPr>
          <w:lang w:val="en_US" w:bidi="en_US"/>
        </w:rPr>
        <w:t xml:space="preserve"> Both names presumably refer to the same mountain, so the NLT consistently uses Sinai.</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In these verses, the stage is set for the reorientation of Moses’ life.</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presents Moses’ call to rescue the Israelites from Egyptian bondage. It is divided into two subsections,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The first deals with the call itself, while the second addresses the full implications of accepting that call. Moses was not presented with a mere vocational change; he faced an entire reorientation of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lang w:val="en_US" w:bidi="en_US"/>
        </w:rPr>
        <w:t xml:space="preserve">Technically, the angel of the Lord is the Lord’s officially authorized envoy, but the expression may be used more broadly of other visible manifestations of the Lord (see </w:t>
      </w:r>
      <w:hyperlink r:id="rId56">
        <w:r>
          <w:rPr>
            <w:lang w:val="en_US" w:bidi="en_US"/>
          </w:rPr>
          <w:rPr>
            <w:color w:val="0000EE"/>
            <w:u w:val="single"/>
          </w:rPr>
          <w:t>Gen 16:9–13</w:t>
        </w:r>
      </w:hyperlink>
      <w:r>
        <w:rPr>
          <w:lang w:val="en_US" w:bidi="en_US"/>
        </w:rPr>
        <w:t xml:space="preserve">; </w:t>
      </w:r>
      <w:hyperlink r:id="rId57">
        <w:r>
          <w:rPr>
            <w:lang w:val="en_US" w:bidi="en_US"/>
          </w:rPr>
          <w:rPr>
            <w:color w:val="0000EE"/>
            <w:u w:val="single"/>
          </w:rPr>
          <w:t>Judg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 In the Bible, blazing fire often represents God’s transcendent holiness (see </w:t>
      </w:r>
      <w:hyperlink r:id="rId60">
        <w:r>
          <w:rPr>
            <w:lang w:val="en_US" w:bidi="en_US"/>
          </w:rPr>
          <w:rPr>
            <w:color w:val="0000EE"/>
            <w:u w:val="single"/>
          </w:rPr>
          <w:t>Exod 19:18</w:t>
        </w:r>
      </w:hyperlink>
      <w:r>
        <w:rPr>
          <w:lang w:val="en_US" w:bidi="en_US"/>
        </w:rPr>
        <w:t xml:space="preserve">; </w:t>
      </w:r>
      <w:hyperlink r:id="rId61">
        <w:r>
          <w:rPr>
            <w:lang w:val="en_US" w:bidi="en_US"/>
          </w:rPr>
          <w:rPr>
            <w:color w:val="0000EE"/>
            <w:u w:val="single"/>
          </w:rPr>
          <w:t>Gen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 33:14</w:t>
        </w:r>
      </w:hyperlink>
      <w:r>
        <w:rPr>
          <w:lang w:val="en_US" w:bidi="en_US"/>
        </w:rPr>
        <w:t>). • didn’t burn up: This may show that God does not wish to consume the vehicle that he sets ablaze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lang w:val="en_US" w:bidi="en_US"/>
        </w:rPr>
        <w:t>Moses! Moses! God knows his people by name, and individuals are important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ground, while the soil on the bottom of Moses’ sandals was common. The common cannot touch the holy without being transformed or destroyed (see “</w:t>
      </w:r>
      <w:r>
        <w:rPr>
          <w:lang w:val="en_US" w:bidi="en_US"/>
        </w:rPr>
        <w:t>Clean, Unclean, and Holy</w:t>
      </w:r>
      <w:r>
        <w:rPr>
          <w:lang w:val="en_US" w:bidi="en_US"/>
        </w:rP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lang w:val="en_US" w:bidi="en_US"/>
          </w:rPr>
          <w:rPr>
            <w:color w:val="0000EE"/>
            <w:u w:val="single"/>
          </w:rPr>
          <w:t>Exod 3:5</w:t>
        </w:r>
      </w:hyperlink>
      <w:r>
        <w:rPr>
          <w:lang w:val="en_US" w:bidi="en_US"/>
        </w:rP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lang w:val="en_US" w:bidi="en_US"/>
        </w:rPr>
        <w:t>holy.</w:t>
      </w:r>
      <w:r>
        <w:rPr>
          <w:lang w:val="en_US" w:bidi="en_US"/>
        </w:rP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 11:45</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lang w:val="en_US" w:bidi="en_US"/>
          </w:rPr>
          <w:rPr>
            <w:color w:val="0000EE"/>
            <w:u w:val="single"/>
          </w:rPr>
          <w:t>Matt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God felt compassion for the ongoing slavery and suffering of Israel.</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lang w:val="en_US" w:bidi="en_US"/>
        </w:rPr>
        <w:t>God would not only rescue them but would take them to their own . . . land that he had promised to Abraham (</w:t>
      </w:r>
      <w:hyperlink r:id="rId72">
        <w:r>
          <w:rPr>
            <w:lang w:val="en_US" w:bidi="en_US"/>
          </w:rPr>
          <w:rPr>
            <w:color w:val="0000EE"/>
            <w:u w:val="single"/>
          </w:rPr>
          <w:t>Gen 13:14–18</w:t>
        </w:r>
      </w:hyperlink>
      <w:r>
        <w:rPr>
          <w:lang w:val="en_US" w:bidi="en_US"/>
        </w:rP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 7:14</w:t>
        </w:r>
      </w:hyperlink>
      <w:r>
        <w:rPr>
          <w:lang w:val="en_US" w:bidi="en_US"/>
        </w:rPr>
        <w:t xml:space="preserve">). A sign cannot create faith where there is none (see </w:t>
      </w:r>
      <w:hyperlink r:id="rId74">
        <w:r>
          <w:rPr>
            <w:lang w:val="en_US" w:bidi="en_US"/>
          </w:rPr>
          <w:rPr>
            <w:color w:val="0000EE"/>
            <w:u w:val="single"/>
          </w:rPr>
          <w:t>Matt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The second protest Moses made was about his lack of knowledge. He said that he did not know God’s name.</w:t>
      </w:r>
    </w:p>
    <w:p>
      <w:pPr/>
      <w:r>
        <w:rPr>
          <w:lang w:val="en_US" w:bidi="en_US"/>
        </w:rPr>
      </w:r>
      <w:r>
        <w:rPr>
          <w:lang w:val="en_US" w:bidi="en_US"/>
        </w:rPr>
        <w:t xml:space="preserve">This could mean that God’s personal name had not yet been made known to him (see </w:t>
      </w:r>
      <w:r>
        <w:rPr>
          <w:lang w:val="en_US" w:bidi="en_US"/>
        </w:rPr>
        <w:t>study notes on 6:2–3</w:t>
      </w:r>
      <w:r>
        <w:rPr>
          <w:lang w:val="en_US" w:bidi="en_US"/>
        </w:rPr>
        <w:t>). It could also mean something else. In the ancient Near East, people often believed that knowing a god’s secret name gave them power. Moses may have wondered if he needed such a secret formula (special words believed to control spiritual power).</w:t>
      </w:r>
    </w:p>
    <w:p>
      <w:pPr/>
      <w:r>
        <w:rPr>
          <w:lang w:val="en_US" w:bidi="en_US"/>
        </w:rPr>
      </w:r>
      <w:r>
        <w:rPr>
          <w:lang w:val="en_US" w:bidi="en_US"/>
        </w:rPr>
        <w:t>God’s answer is direct, but it sounds almost like a riddle at first. However, most of his answer does not focus on a secret name. Instead, God speaks about his faithfulness in the past and his plans for the future. He shows that he knows what will happen and that he controls history.</w:t>
      </w:r>
    </w:p>
    <w:p>
      <w:pPr/>
      <w:r>
        <w:rPr>
          <w:lang w:val="en_US" w:bidi="en_US"/>
        </w:rPr>
      </w:r>
      <w:r>
        <w:rPr>
          <w:lang w:val="en_US" w:bidi="en_US"/>
        </w:rPr>
        <w:t xml:space="preserve">There is nothing magical about the name "the LORD" (Hebrew </w:t>
      </w:r>
      <w:r>
        <w:rPr>
          <w:i/>
          <w:lang w:val="en_US" w:bidi="en_US"/>
        </w:rPr>
        <w:t>Yahweh</w:t>
      </w:r>
      <w:r>
        <w:rPr>
          <w:lang w:val="en_US" w:bidi="en_US"/>
        </w:rPr>
        <w:t>). The issue is not secret knowledge or magic power. The issue is who God is.</w:t>
      </w:r>
    </w:p>
    <w:p>
      <w:pPr/>
      <w:r>
        <w:rPr>
          <w:lang w:val="en_US" w:bidi="en_US"/>
        </w:rPr>
      </w:r>
      <w:r>
        <w:rPr>
          <w:lang w:val="en_US" w:bidi="en_US"/>
        </w:rPr>
        <w:t>The name is important because of the character and nature of the one who bears it. God is faithful, powerful, and Lord over all of history.</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lang w:val="en_US" w:bidi="en_US"/>
        </w:rPr>
        <w:t>I Am Who I Am: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lang w:val="en_US" w:bidi="en_US"/>
        </w:rP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lang w:val="en_US" w:bidi="en_US"/>
        </w:rPr>
        <w:t>’adonay,</w:t>
      </w:r>
      <w:r>
        <w:rPr>
          <w:lang w:val="en_US" w:bidi="en_US"/>
        </w:rPr>
        <w:t xml:space="preserve"> even though the written text is </w:t>
      </w:r>
      <w:r>
        <w:rPr>
          <w:i/>
          <w:lang w:val="en_US" w:bidi="en_US"/>
        </w:rPr>
        <w:t>YHWH.</w:t>
      </w:r>
      <w:r>
        <w:rPr>
          <w:lang w:val="en_US" w:bidi="en_US"/>
        </w:rPr>
        <w:t xml:space="preserve"> We do not know the pronunciation of the divine name. The widely used </w:t>
      </w:r>
      <w:r>
        <w:rPr>
          <w:i/>
          <w:lang w:val="en_US" w:bidi="en_US"/>
        </w:rPr>
        <w:t>Yahweh</w:t>
      </w:r>
      <w:r>
        <w:rPr>
          <w:lang w:val="en_US" w:bidi="en_US"/>
        </w:rP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r>
        <w:rPr>
          <w:lang w:val="en_US" w:bidi="en_US"/>
        </w:rPr>
      </w:r>
      <w:r>
        <w:rPr>
          <w:lang w:val="en_US" w:bidi="en_US"/>
        </w:rP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lang w:val="en_US" w:bidi="en_US"/>
        </w:rPr>
        <w:t xml:space="preserve">Hebrews: See </w:t>
      </w:r>
      <w:r>
        <w:rPr>
          <w:lang w:val="en_US" w:bidi="en_US"/>
        </w:rPr>
        <w:t>study note on 1:15</w:t>
      </w:r>
      <w:r>
        <w:rPr>
          <w:lang w:val="en_US" w:bidi="en_US"/>
        </w:rP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i/>
          <w:lang w:val="en_US" w:bidi="en_US"/>
        </w:rPr>
        <w:t>I know:</w:t>
      </w:r>
      <w:r>
        <w:rPr>
          <w:lang w:val="en_US" w:bidi="en_US"/>
        </w:rPr>
        <w:t xml:space="preserve">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Moses’ third protest was that he lacked power. God answered in a very convincing demonstration of divine power by instantaneous creation of a snake and of a severe skin disease.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lang w:val="en_US" w:bidi="en_US"/>
        </w:rP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and has ordained every person’s particular abilities in this area. He is able to use what he has made and ordained.</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After raising several objections, Moses had no more arguments. So he simply asked the Lord to excuse him from the task.</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did not allow Moses to avoid his responsibility. However, he responded to the concern of Moses by appointing his brother Aaron to speak for him (</w:t>
      </w:r>
      <w:hyperlink r:id="rId80">
        <w:r>
          <w:rPr>
            <w:lang w:val="en_US" w:bidi="en_US"/>
          </w:rPr>
          <w:rPr>
            <w:color w:val="0000EE"/>
            <w:u w:val="single"/>
          </w:rPr>
          <w:t>14:16</w:t>
        </w:r>
      </w:hyperlink>
      <w:r>
        <w:rPr>
          <w:lang w:val="en_US" w:bidi="en_US"/>
        </w:rPr>
        <w:t>). Aaron would serve as the mouthpiece of Moses before Pharaoh and the people.</w:t>
      </w:r>
    </w:p>
    <w:p>
      <w:pPr/>
      <w:r>
        <w:rPr>
          <w:lang w:val="en_US" w:bidi="en_US"/>
        </w:rPr>
      </w:r>
      <w:r>
        <w:rPr>
          <w:lang w:val="en_US" w:bidi="en_US"/>
        </w:rPr>
        <w:t>As the story continues, the text records fewer occasions when Aaron speaks on behalf of Moses. Moses increasingly speaks directly.</w:t>
      </w:r>
    </w:p>
    <w:p>
      <w:pPr/>
      <w:r>
        <w:rPr>
          <w:lang w:val="en_US" w:bidi="en_US"/>
        </w:rPr>
      </w:r>
      <w:r>
        <w:rPr>
          <w:lang w:val="en_US" w:bidi="en_US"/>
        </w:rPr>
        <w:t>This suggests that the speaking difficulty of Moses may not have been as severe as he feared. It may also be that his confidence and ability grew with experience.</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80 years old (see </w:t>
      </w:r>
      <w:hyperlink r:id="rId81">
        <w:r>
          <w:rPr>
            <w:lang w:val="en_US" w:bidi="en_US"/>
          </w:rPr>
          <w:rPr>
            <w:color w:val="0000EE"/>
            <w:u w:val="single"/>
          </w:rPr>
          <w:t>7:7</w:t>
        </w:r>
      </w:hyperlink>
      <w:r>
        <w:rPr>
          <w:lang w:val="en_US" w:bidi="en_US"/>
        </w:rPr>
        <w:t>). Even so, he was still formally under the authority of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i/>
          <w:lang w:val="en_US" w:bidi="en_US"/>
        </w:rPr>
        <w:t>he took</w:t>
      </w:r>
      <w:r>
        <w:rPr>
          <w:lang w:val="en_US" w:bidi="en_US"/>
        </w:rPr>
        <w:t xml:space="preserve"> </w:t>
      </w:r>
      <w:r>
        <w:rPr>
          <w:i/>
          <w:lang w:val="en_US" w:bidi="en_US"/>
        </w:rPr>
        <w:t>the staff of God:</w:t>
      </w:r>
      <w:r>
        <w:rPr>
          <w:lang w:val="en_US" w:bidi="en_US"/>
        </w:rPr>
        <w:t xml:space="preserve">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events of the next several chapters, beginning with the request to let the people go so that they could worship God (</w:t>
      </w:r>
      <w:hyperlink r:id="rId83">
        <w:r>
          <w:rPr>
            <w:lang w:val="en_US" w:bidi="en_US"/>
          </w:rPr>
          <w:rPr>
            <w:color w:val="0000EE"/>
            <w:u w:val="single"/>
          </w:rPr>
          <w:t>5:3</w:t>
        </w:r>
      </w:hyperlink>
      <w:r>
        <w:rPr>
          <w:lang w:val="en_US" w:bidi="en_US"/>
        </w:rPr>
        <w:t>) and concluding with the final plague, the death of the firstborn (</w:t>
      </w:r>
      <w:hyperlink r:id="rId84">
        <w:r>
          <w:rPr>
            <w:lang w:val="en_US" w:bidi="en_US"/>
          </w:rPr>
          <w:rPr>
            <w:color w:val="0000EE"/>
            <w:u w:val="single"/>
          </w:rPr>
          <w:t>11:4–6</w:t>
        </w:r>
      </w:hyperlink>
      <w:r>
        <w:rPr>
          <w:lang w:val="en_US" w:bidi="en_US"/>
        </w:rPr>
        <w:t xml:space="preserve">). God was preparing the rescuer for the difficult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lang w:val="en_US" w:bidi="en_US"/>
          </w:rPr>
          <w:rPr>
            <w:color w:val="0000EE"/>
            <w:u w:val="single"/>
          </w:rPr>
          <w:t>Gen 17:10</w:t>
        </w:r>
      </w:hyperlink>
      <w:r>
        <w:rPr>
          <w:lang w:val="en_US" w:bidi="en_US"/>
        </w:rPr>
        <w:t>), then the people would have been less inclined to follow God in a radically exclusive way.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i/>
          <w:lang w:val="en_US" w:bidi="en_US"/>
        </w:rPr>
        <w:t>a bridegroom of blood:</w:t>
      </w:r>
      <w:r>
        <w:rPr>
          <w:lang w:val="en_US" w:bidi="en_US"/>
        </w:rPr>
        <w:t xml:space="preserve"> The context suggests that this statement was part of a circumcision ceremony.</w:t>
      </w:r>
    </w:p>
    <w:p>
      <w:pPr/>
      <w:r>
        <w:rPr>
          <w:lang w:val="en_US" w:bidi="en_US"/>
        </w:rPr>
      </w:r>
      <w:r>
        <w:rPr>
          <w:lang w:val="en_US" w:bidi="en_US"/>
        </w:rPr>
        <w:t>Circumcision was the cutting of the foreskin of a male child. It may reflect an older custom among some Semitic peoples (ancient groups from the Middle East who spoke related languages).</w:t>
      </w:r>
    </w:p>
    <w:p>
      <w:pPr/>
      <w:r>
        <w:rPr>
          <w:lang w:val="en_US" w:bidi="en_US"/>
        </w:rPr>
      </w:r>
      <w:r>
        <w:rPr>
          <w:lang w:val="en_US" w:bidi="en_US"/>
        </w:rPr>
        <w:t>Among some groups, including certain African communities today, circumcision is performed at puberty rather than in infancy. If that were the case here, the phrase may connect circumcision with marriage or adulthood.</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 mountain of God: A reference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offered to rescue the Israelites. The people initially gave a favorable response but ultimately faced a crisis of faith.</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lang w:val="en_US" w:bidi="en_US"/>
        </w:rPr>
        <w:t xml:space="preserve">the people of Israel were convinced: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i/>
          <w:lang w:val="en_US" w:bidi="en_US"/>
        </w:rPr>
        <w:t>so that they may hold a feast:</w:t>
      </w:r>
      <w:r>
        <w:rPr>
          <w:lang w:val="en_US" w:bidi="en_US"/>
        </w:rPr>
        <w:t xml:space="preserve">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Moses’ request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lang w:val="en_US" w:bidi="en_US"/>
        </w:rPr>
        <w:t>he will kill us: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Evidently the people were anticipating their promised freedom and had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made the work harder in retaliation for their insubordination; he also believed they had too much time on their hands (</w:t>
      </w:r>
      <w:hyperlink r:id="rId89">
        <w:r>
          <w:rPr>
            <w:lang w:val="en_US" w:bidi="en_US"/>
          </w:rPr>
          <w:rPr>
            <w:color w:val="0000EE"/>
            <w:u w:val="single"/>
          </w:rPr>
          <w:t>5:8</w:t>
        </w:r>
      </w:hyperlink>
      <w:r>
        <w:rPr>
          <w:lang w:val="en_US" w:bidi="en_US"/>
        </w:rPr>
        <w:t xml:space="preserve">). He could not conceive of a god who would reveal himself outside of the established royal system of worship, so the only explanation he could imagine for their strange religious ideas was that they had dreamed them up themselves—when they should have been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brought all this trouble could be translated even more strongly as </w:t>
      </w:r>
      <w:r>
        <w:rPr>
          <w:i/>
          <w:lang w:val="en_US" w:bidi="en_US"/>
        </w:rPr>
        <w:t>done all this evil.</w:t>
      </w:r>
      <w:r>
        <w:rPr>
          <w:lang w:val="en_US" w:bidi="en_US"/>
        </w:rPr>
        <w:t xml:space="preserve"> Is God really good or not? Instead of rescuing the people out of their evil circumstances as he had promised, it seems that God had only made the situation worse. Is he faithful or not? Is he powerful or not? (cp. </w:t>
      </w:r>
      <w:hyperlink r:id="rId91">
        <w:r>
          <w:rPr>
            <w:lang w:val="en_US" w:bidi="en_US"/>
          </w:rPr>
          <w:rPr>
            <w:color w:val="0000EE"/>
            <w:u w:val="single"/>
          </w:rPr>
          <w:t>Ps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was the crisis point. After the initial burst of enthusiasm (</w:t>
      </w:r>
      <w:hyperlink r:id="rId92">
        <w:r>
          <w:rPr>
            <w:lang w:val="en_US" w:bidi="en_US"/>
          </w:rPr>
          <w:rPr>
            <w:color w:val="0000EE"/>
            <w:u w:val="single"/>
          </w:rPr>
          <w:t>4:29–31</w:t>
        </w:r>
      </w:hyperlink>
      <w:r>
        <w:rPr>
          <w:lang w:val="en_US" w:bidi="en_US"/>
        </w:rPr>
        <w:t>), the offer of rescue produced nothing but skepticism, hostility, and worse oppression than before. Moses, the rescuer, was himself reduced to doubt.</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lang w:val="en_US" w:bidi="en_US"/>
        </w:rPr>
        <w:t>Now you will see: Far from being daunted by the questions being raised about his integrity, his ability, and his very character, God looked forward to the clash of worldviews that lay ahead. Pharaoh</w:t>
      </w:r>
      <w:r>
        <w:rPr>
          <w:i/>
          <w:lang w:val="en_US" w:bidi="en_US"/>
        </w:rPr>
        <w:t>,</w:t>
      </w:r>
      <w:r>
        <w:rPr>
          <w:lang w:val="en_US" w:bidi="en_US"/>
        </w:rPr>
        <w:t xml:space="preserve"> thinking himself divine, would just be a pawn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brought the true question to the fore, the question articulated by Pharaoh: Who is the Lord (</w:t>
      </w:r>
      <w:hyperlink r:id="rId93">
        <w:r>
          <w:rPr>
            <w:lang w:val="en_US" w:bidi="en_US"/>
          </w:rPr>
          <w:rPr>
            <w:color w:val="0000EE"/>
            <w:u w:val="single"/>
          </w:rPr>
          <w:t>5:2</w:t>
        </w:r>
      </w:hyperlink>
      <w:r>
        <w:rPr>
          <w:lang w:val="en_US" w:bidi="en_US"/>
        </w:rPr>
        <w:t>)? As much as the Israelites needed rescue from bondage, their greater need was to know the Lord. The climax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lang w:val="en_US" w:bidi="en_US"/>
        </w:rPr>
        <w:t xml:space="preserve">I am Yahweh . . . El-Shaddai: Here the NLT transliterates the divine names </w:t>
      </w:r>
      <w:r>
        <w:rPr>
          <w:i/>
          <w:lang w:val="en_US" w:bidi="en_US"/>
        </w:rPr>
        <w:t>Yahweh</w:t>
      </w:r>
      <w:r>
        <w:rPr>
          <w:lang w:val="en_US" w:bidi="en_US"/>
        </w:rPr>
        <w:t xml:space="preserve"> and </w:t>
      </w:r>
      <w:r>
        <w:rPr>
          <w:i/>
          <w:lang w:val="en_US" w:bidi="en_US"/>
        </w:rPr>
        <w:t>El-Shaddai</w:t>
      </w:r>
      <w:r>
        <w:rPr>
          <w:lang w:val="en_US" w:bidi="en_US"/>
        </w:rP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lang w:val="en_US" w:bidi="en_US"/>
          </w:rPr>
          <w:rPr>
            <w:color w:val="0000EE"/>
            <w:u w:val="single"/>
          </w:rPr>
          <w:t>Pss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Here reveal is a Hebrew word often translated “to know,” which 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lang w:val="en_US" w:bidi="en_US"/>
          </w:rPr>
          <w:rPr>
            <w:color w:val="0000EE"/>
            <w:u w:val="single"/>
          </w:rPr>
          <w:t>6:4–5</w:t>
        </w:r>
      </w:hyperlink>
      <w:r>
        <w:rPr>
          <w:lang w:val="en_US" w:bidi="en_US"/>
        </w:rPr>
        <w:t>). Why does God redeem (</w:t>
      </w:r>
      <w:hyperlink r:id="rId99">
        <w:r>
          <w:rPr>
            <w:lang w:val="en_US" w:bidi="en_US"/>
          </w:rPr>
          <w:rPr>
            <w:color w:val="0000EE"/>
            <w:u w:val="single"/>
          </w:rPr>
          <w:t>6:6</w:t>
        </w:r>
      </w:hyperlink>
      <w:r>
        <w:rPr>
          <w:lang w:val="en_US" w:bidi="en_US"/>
        </w:rPr>
        <w:t>)? Why did he reveal himself to Abraham in the first place? God wanted the Israelites to be his own people, and he wanted to be their God (</w:t>
      </w:r>
      <w:hyperlink r:id="rId94">
        <w:r>
          <w:rPr>
            <w:lang w:val="en_US" w:bidi="en_US"/>
          </w:rPr>
          <w:rPr>
            <w:color w:val="0000EE"/>
            <w:u w:val="single"/>
          </w:rPr>
          <w:t>6:7</w:t>
        </w:r>
      </w:hyperlink>
      <w:r>
        <w:rPr>
          <w:lang w:val="en_US" w:bidi="en_US"/>
        </w:rPr>
        <w:t>). God’s goal is for humanity to be in a lovingly submissive covenant relationship with him, where we can be what he made us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lang w:val="en_US" w:bidi="en_US"/>
        </w:rPr>
        <w:t xml:space="preserve">Then you will know that I am the Lord: The Hebrew word translated </w:t>
      </w:r>
      <w:r>
        <w:rPr>
          <w:i/>
          <w:lang w:val="en_US" w:bidi="en_US"/>
        </w:rPr>
        <w:t>know</w:t>
      </w:r>
      <w:r>
        <w:rPr>
          <w:lang w:val="en_US" w:bidi="en_US"/>
        </w:rPr>
        <w:t xml:space="preserve"> is always based on experience and relationship. The same word is used to describe human sexual relations. To </w:t>
      </w:r>
      <w:r>
        <w:rPr>
          <w:i/>
          <w:lang w:val="en_US" w:bidi="en_US"/>
        </w:rPr>
        <w:t>know</w:t>
      </w:r>
      <w:r>
        <w:rPr>
          <w:lang w:val="en_US" w:bidi="en_US"/>
        </w:rP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lang w:val="en_US" w:bidi="en_US"/>
          </w:rPr>
          <w:rPr>
            <w:color w:val="0000EE"/>
            <w:u w:val="single"/>
          </w:rPr>
          <w:t>Gen 3–11</w:t>
        </w:r>
      </w:hyperlink>
      <w:r>
        <w:rPr>
          <w:lang w:val="en_US" w:bidi="en_US"/>
        </w:rPr>
        <w:t xml:space="preserve">. The importance of “knowing the Lord” in the book of Exodus is seen in its recurrence, especially in </w:t>
      </w:r>
      <w:hyperlink r:id="rId101">
        <w:r>
          <w:rPr>
            <w:lang w:val="en_US" w:bidi="en_US"/>
          </w:rPr>
          <w:rPr>
            <w:color w:val="0000EE"/>
            <w:u w:val="single"/>
          </w:rPr>
          <w:t>Exod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deepened as the people refused to listen to the reaffirmation of the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hit bottom. Even Moses was back to the situation on Sinai, where he had first responded to God’s call with protests of inadequacy (</w:t>
      </w:r>
      <w:hyperlink r:id="rId114">
        <w:r>
          <w:rPr>
            <w:lang w:val="en_US" w:bidi="en_US"/>
          </w:rPr>
          <w:rPr>
            <w:color w:val="0000EE"/>
            <w:u w:val="single"/>
          </w:rPr>
          <w:t>3:1–4:13</w:t>
        </w:r>
      </w:hyperlink>
      <w:r>
        <w:rPr>
          <w:lang w:val="en_US" w:bidi="en_US"/>
        </w:rPr>
        <w:t>). But God renewed his orders.</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The genealogy works its way through Jacob’s first and second sons to the third, Levi, the ancestor of Moses and Aaron. Having reached Levi, it dispenses with the other nine sons.</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genealogical interlude places Moses and Aaron among the families of Israel. That it is an interlude is clear because </w:t>
      </w:r>
      <w:hyperlink r:id="rId115">
        <w:r>
          <w:rPr>
            <w:lang w:val="en_US" w:bidi="en_US"/>
          </w:rPr>
          <w:rPr>
            <w:color w:val="0000EE"/>
            <w:u w:val="single"/>
          </w:rPr>
          <w:t>6:30</w:t>
        </w:r>
      </w:hyperlink>
      <w:r>
        <w:rPr>
          <w:lang w:val="en_US" w:bidi="en_US"/>
        </w:rPr>
        <w:t xml:space="preserve"> is a repetition of </w:t>
      </w:r>
      <w:hyperlink r:id="rId116">
        <w:r>
          <w:rPr>
            <w:lang w:val="en_US" w:bidi="en_US"/>
          </w:rPr>
          <w:rPr>
            <w:color w:val="0000EE"/>
            <w:u w:val="single"/>
          </w:rPr>
          <w:t>6:12</w:t>
        </w:r>
      </w:hyperlink>
      <w:r>
        <w:rPr>
          <w:lang w:val="en_US" w:bidi="en_US"/>
        </w:rPr>
        <w:t xml:space="preserve">. There is a recurring emphasis in Exodus on Yahweh as the God of the ancestors, both explicitly (from </w:t>
      </w:r>
      <w:hyperlink r:id="rId117">
        <w:r>
          <w:rPr>
            <w:lang w:val="en_US" w:bidi="en_US"/>
          </w:rPr>
          <w:rPr>
            <w:color w:val="0000EE"/>
            <w:u w:val="single"/>
          </w:rPr>
          <w:t>3:6</w:t>
        </w:r>
      </w:hyperlink>
      <w:r>
        <w:rPr>
          <w:lang w:val="en_US" w:bidi="en_US"/>
        </w:rPr>
        <w:t xml:space="preserve"> on) and implicitly (from </w:t>
      </w:r>
      <w:hyperlink r:id="rId118">
        <w:r>
          <w:rPr>
            <w:lang w:val="en_US" w:bidi="en_US"/>
          </w:rPr>
          <w:rPr>
            <w:color w:val="0000EE"/>
            <w:u w:val="single"/>
          </w:rPr>
          <w:t>1:1</w:t>
        </w:r>
      </w:hyperlink>
      <w:r>
        <w:rPr>
          <w:lang w:val="en_US" w:bidi="en_US"/>
        </w:rP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lang w:val="en_US" w:bidi="en_US"/>
          </w:rPr>
          <w:rPr>
            <w:color w:val="0000EE"/>
            <w:u w:val="single"/>
          </w:rPr>
          <w:t>Matt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This genealogy of Levi’s descendants focuses on Aaron and Moses</w:t>
      </w:r>
      <w:r>
        <w:rPr>
          <w:i/>
          <w:lang w:val="en_US" w:bidi="en_US"/>
        </w:rPr>
        <w:t>;</w:t>
      </w:r>
      <w:r>
        <w:rPr>
          <w:lang w:val="en_US" w:bidi="en_US"/>
        </w:rPr>
        <w:t xml:space="preserve"> four generations are given in the genealogy from Levi to Aaron and Moses (cp. </w:t>
      </w:r>
      <w:hyperlink r:id="rId121">
        <w:r>
          <w:rPr>
            <w:lang w:val="en_US" w:bidi="en_US"/>
          </w:rPr>
          <w:rPr>
            <w:color w:val="0000EE"/>
            <w:u w:val="single"/>
          </w:rPr>
          <w:t>Gen 15:16</w:t>
        </w:r>
      </w:hyperlink>
      <w:r>
        <w:rPr>
          <w:lang w:val="en_US" w:bidi="en_US"/>
        </w:rPr>
        <w:t xml:space="preserve">). Since the people of Israel had lived in Egypt for 430 years (see </w:t>
      </w:r>
      <w:hyperlink r:id="rId122">
        <w:r>
          <w:rPr>
            <w:lang w:val="en_US" w:bidi="en_US"/>
          </w:rPr>
          <w:rPr>
            <w:color w:val="0000EE"/>
            <w:u w:val="single"/>
          </w:rPr>
          <w:t>Exod 12:40–41</w:t>
        </w:r>
      </w:hyperlink>
      <w:r>
        <w:rPr>
          <w:lang w:val="en_US" w:bidi="en_US"/>
        </w:rPr>
        <w:t xml:space="preserve">; </w:t>
      </w:r>
      <w:hyperlink r:id="rId123">
        <w:r>
          <w:rPr>
            <w:lang w:val="en_US" w:bidi="en_US"/>
          </w:rPr>
          <w:rPr>
            <w:color w:val="0000EE"/>
            <w:u w:val="single"/>
          </w:rPr>
          <w:t>Gen 15:13</w:t>
        </w:r>
      </w:hyperlink>
      <w:r>
        <w:rPr>
          <w:lang w:val="en_US" w:bidi="en_US"/>
        </w:rPr>
        <w:t xml:space="preserve">), this genealogy skips numerous generations. In </w:t>
      </w:r>
      <w:hyperlink r:id="rId124">
        <w:r>
          <w:rPr>
            <w:lang w:val="en_US" w:bidi="en_US"/>
          </w:rPr>
          <w:rPr>
            <w:color w:val="0000EE"/>
            <w:u w:val="single"/>
          </w:rPr>
          <w:t>Gen 46:11</w:t>
        </w:r>
      </w:hyperlink>
      <w:r>
        <w:rPr>
          <w:lang w:val="en_US" w:bidi="en_US"/>
        </w:rPr>
        <w:t>, Gershon, Kohath, and Merari are listed as the actual sons of Levi who moved down to Egypt with their father and the rest of Jacob’s family. Amram</w:t>
      </w:r>
      <w:r>
        <w:rPr>
          <w:i/>
          <w:lang w:val="en_US" w:bidi="en_US"/>
        </w:rPr>
        <w:t>’</w:t>
      </w:r>
      <w:r>
        <w:rPr>
          <w:lang w:val="en_US" w:bidi="en_US"/>
        </w:rPr>
        <w:t>s wife, Jochebed, gave birth to his sons (</w:t>
      </w:r>
      <w:hyperlink r:id="rId32">
        <w:r>
          <w:rPr>
            <w:lang w:val="en_US" w:bidi="en_US"/>
          </w:rPr>
          <w:rPr>
            <w:color w:val="0000EE"/>
            <w:u w:val="single"/>
          </w:rPr>
          <w:t>Exod 6:20</w:t>
        </w:r>
      </w:hyperlink>
      <w:r>
        <w:rPr>
          <w:lang w:val="en_US" w:bidi="en_US"/>
        </w:rPr>
        <w:t>). This is very concrete language, so there is no reason to believe that there were unnamed generations between Amram and Aaron and Moses. This suggests that the unnamed generations were between Kohath (son of Levi)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descendants (literally</w:t>
      </w:r>
      <w:r>
        <w:rPr>
          <w:i/>
          <w:lang w:val="en_US" w:bidi="en_US"/>
        </w:rPr>
        <w:t xml:space="preserve"> sons</w:t>
      </w:r>
      <w:r>
        <w:rPr>
          <w:lang w:val="en_US" w:bidi="en_US"/>
        </w:rPr>
        <w:t>) of Kohath included Amram, Izhar, Hebron, and Uzziel</w:t>
      </w:r>
      <w:r>
        <w:rPr>
          <w:i/>
          <w:lang w:val="en_US" w:bidi="en_US"/>
        </w:rPr>
        <w:t>:</w:t>
      </w:r>
      <w:r>
        <w:rPr>
          <w:lang w:val="en_US" w:bidi="en_US"/>
        </w:rPr>
        <w:t xml:space="preserve"> The Hebrew word for “sons” can also mean “descendants,” which accommodates the possibility of unnamed generations.</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The descendants of Kohath’s sons now become the focus of the genealogy. The families of Aaron son of Amram and Korah son of Izhar are given a more detailed listing (</w:t>
      </w:r>
      <w:hyperlink r:id="rId125">
        <w:r>
          <w:rPr>
            <w:lang w:val="en_US" w:bidi="en_US"/>
          </w:rPr>
          <w:rPr>
            <w:color w:val="0000EE"/>
            <w:u w:val="single"/>
          </w:rPr>
          <w:t>6:23–24</w:t>
        </w:r>
      </w:hyperlink>
      <w:r>
        <w:rPr>
          <w:lang w:val="en_US" w:bidi="en_US"/>
        </w:rPr>
        <w:t>), followed by one of Aaron’s sons, Eleazar (</w:t>
      </w:r>
      <w:hyperlink r:id="rId126">
        <w:r>
          <w:rPr>
            <w:lang w:val="en_US" w:bidi="en_US"/>
          </w:rPr>
          <w:rPr>
            <w:color w:val="0000EE"/>
            <w:u w:val="single"/>
          </w:rPr>
          <w:t>6:25</w:t>
        </w:r>
      </w:hyperlink>
      <w:r>
        <w:rPr>
          <w:lang w:val="en_US" w:bidi="en_US"/>
        </w:rPr>
        <w:t xml:space="preserve">). The focus is clearly on Aaron’s line through Eleazar, who received the high priesthood. The fact that Aaron and Korah were cousins makes it easier to see why Aaron’s elevation to high priesthood was so galling to Korah (see </w:t>
      </w:r>
      <w:hyperlink r:id="rId127">
        <w:r>
          <w:rPr>
            <w:lang w:val="en_US" w:bidi="en_US"/>
          </w:rPr>
          <w:rPr>
            <w:color w:val="0000EE"/>
            <w:u w:val="single"/>
          </w:rPr>
          <w:t>Num 16:1–3</w:t>
        </w:r>
      </w:hyperlink>
      <w:r>
        <w:rPr>
          <w:lang w:val="en_US" w:bidi="en_US"/>
        </w:rPr>
        <w:t>); family rivalry is nothing new. The later rebellion might explain why Korah and his sons are given particular mention in this genealogy.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in the offer of rescue, the Lord once again answered Moses’ fears of not being able to speak eloquently. He would allow Moses to speak through Aaron (see </w:t>
      </w:r>
      <w:hyperlink r:id="rId128">
        <w:r>
          <w:rPr>
            <w:lang w:val="en_US" w:bidi="en_US"/>
          </w:rPr>
          <w:rPr>
            <w:color w:val="0000EE"/>
            <w:u w:val="single"/>
          </w:rPr>
          <w:t>4:16</w:t>
        </w:r>
      </w:hyperlink>
      <w:r>
        <w:rPr>
          <w:lang w:val="en_US" w:bidi="en_US"/>
        </w:rPr>
        <w:t xml:space="preserve">), but Pharaoh will refuse to listen regardless. God’s power, not Moses’ eloquence, was the important factor. Moses and Aaron then took the step of faith and did what God had commanded. The first crisis (see </w:t>
      </w:r>
      <w:r>
        <w:rPr>
          <w:lang w:val="en_US" w:bidi="en_US"/>
        </w:rPr>
        <w:t>study note on 5:22–23</w:t>
      </w:r>
      <w:r>
        <w:rPr>
          <w:lang w:val="en_US" w:bidi="en_US"/>
        </w:rPr>
        <w:t>) had passed.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lang w:val="en_US" w:bidi="en_US"/>
        </w:rPr>
        <w:t>my powerful hand: A further revelation of God would take place in the exodus of the Israelites from Egypt, revealing God’s incomparable power.</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eighty seems old to us, the typical age of Moses and Aaron’s ancestors at death had been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 xml:space="preserve">In the plagues, God showed that all the Egyptians’ so-called gods, supposed to be sources of life, were really sources of death apart from the life-giving power of the Lord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This section divides the events of rescue into two parts: the plagues (</w:t>
      </w:r>
      <w:hyperlink r:id="rId136">
        <w:r>
          <w:rPr>
            <w:lang w:val="en_US" w:bidi="en_US"/>
          </w:rPr>
          <w:rPr>
            <w:color w:val="0000EE"/>
            <w:u w:val="single"/>
          </w:rPr>
          <w:t>7:8–11:10</w:t>
        </w:r>
      </w:hyperlink>
      <w:r>
        <w:rPr>
          <w:lang w:val="en_US" w:bidi="en_US"/>
        </w:rPr>
        <w:t>) and the Passover (</w:t>
      </w:r>
      <w:hyperlink r:id="rId137">
        <w:r>
          <w:rPr>
            <w:lang w:val="en_US" w:bidi="en_US"/>
          </w:rPr>
          <w:rPr>
            <w:color w:val="0000EE"/>
            <w:u w:val="single"/>
          </w:rPr>
          <w:t>12:1–30</w:t>
        </w:r>
      </w:hyperlink>
      <w:r>
        <w:rPr>
          <w:lang w:val="en_US" w:bidi="en_US"/>
        </w:rPr>
        <w:t xml:space="preserve">). God demonstrated that he is the Lord of life and death and nothing has any power against him (see </w:t>
      </w:r>
      <w:hyperlink r:id="rId138">
        <w:r>
          <w:rPr>
            <w:lang w:val="en_US" w:bidi="en_US"/>
          </w:rPr>
          <w:rPr>
            <w:color w:val="0000EE"/>
            <w:u w:val="single"/>
          </w:rPr>
          <w:t>Isa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lang w:val="en_US" w:bidi="en_US"/>
        </w:rPr>
        <w:t xml:space="preserve">Serpent (Hebrew tannin) is a different word than the word translated “snake” in </w:t>
      </w:r>
      <w:hyperlink r:id="rId139">
        <w:r>
          <w:rPr>
            <w:lang w:val="en_US" w:bidi="en_US"/>
          </w:rPr>
          <w:rPr>
            <w:color w:val="0000EE"/>
            <w:u w:val="single"/>
          </w:rPr>
          <w:t>4:3</w:t>
        </w:r>
      </w:hyperlink>
      <w:r>
        <w:rPr>
          <w:lang w:val="en_US" w:bidi="en_US"/>
        </w:rPr>
        <w:t>. Tannin often refers to a sea monster. Egypt is often portrayed as an ultimately impotent sea monster (</w:t>
      </w:r>
      <w:hyperlink r:id="rId140">
        <w:r>
          <w:rPr>
            <w:lang w:val="en_US" w:bidi="en_US"/>
          </w:rPr>
          <w:rPr>
            <w:color w:val="0000EE"/>
            <w:u w:val="single"/>
          </w:rPr>
          <w:t>Isa 30:7</w:t>
        </w:r>
      </w:hyperlink>
      <w:r>
        <w:rPr>
          <w:lang w:val="en_US" w:bidi="en_US"/>
        </w:rPr>
        <w:t xml:space="preserve">; </w:t>
      </w:r>
      <w:hyperlink r:id="rId141">
        <w:r>
          <w:rPr>
            <w:lang w:val="en_US" w:bidi="en_US"/>
          </w:rPr>
          <w:rPr>
            <w:color w:val="0000EE"/>
            <w:u w:val="single"/>
          </w:rPr>
          <w:t>Ezek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lang w:val="en_US" w:bidi="en_US"/>
        </w:rPr>
        <w:t xml:space="preserve">these Egyptian magicians did the same thing (see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While demonic power might have been involved, it is also possible that some sleight of hand was being practiced. When they could not reproduce the plague of gnats, they declared that it was “the finger of God” (</w:t>
      </w:r>
      <w:hyperlink r:id="rId144">
        <w:r>
          <w:rPr>
            <w:lang w:val="en_US" w:bidi="en_US"/>
          </w:rPr>
          <w:rPr>
            <w:color w:val="0000EE"/>
            <w:u w:val="single"/>
          </w:rPr>
          <w:t>8:19</w:t>
        </w:r>
      </w:hyperlink>
      <w:r>
        <w:rPr>
          <w:lang w:val="en_US" w:bidi="en_US"/>
        </w:rPr>
        <w:t xml:space="preserve">), indicating that their own actions were not a manifestation of divine power. While the Egyptian magicians are not identified by name, tradition gives their names as Jannes and Jambres (see </w:t>
      </w:r>
      <w:hyperlink r:id="rId145">
        <w:r>
          <w:rPr>
            <w:lang w:val="en_US" w:bidi="en_US"/>
          </w:rPr>
          <w:rPr>
            <w:color w:val="0000EE"/>
            <w:u w:val="single"/>
          </w:rPr>
          <w:t>2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Theme Note for "</w:t>
      </w:r>
      <w:r>
        <w:rPr>
          <w:lang w:val="en_US" w:bidi="en_US"/>
        </w:rPr>
        <w:t>Hardened Hearts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extensive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lang w:val="en_US" w:bidi="en_US"/>
        </w:rPr>
        <w:t xml:space="preserve">you will know that there is no one like the Lord our God: Once more the issue is highlighted (see </w:t>
      </w:r>
      <w:hyperlink r:id="rId103">
        <w:r>
          <w:rPr>
            <w:lang w:val="en_US" w:bidi="en_US"/>
          </w:rPr>
          <w:rPr>
            <w:color w:val="0000EE"/>
            <w:u w:val="single"/>
          </w:rPr>
          <w:t>7:17</w:t>
        </w:r>
      </w:hyperlink>
      <w:r>
        <w:rPr>
          <w:lang w:val="en_US" w:bidi="en_US"/>
        </w:rPr>
        <w:t>). These events were not primarily about rescue, but about the nature of reality. Who was rescuing these people—one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i/>
          <w:lang w:val="en_US" w:bidi="en_US"/>
        </w:rPr>
        <w:t>Moses requested:</w:t>
      </w:r>
      <w:r>
        <w:rPr>
          <w:lang w:val="en_US" w:bidi="en_US"/>
        </w:rPr>
        <w:t xml:space="preserve"> </w:t>
      </w:r>
      <w:r>
        <w:rPr>
          <w:lang w:val="en_US" w:bidi="en_US"/>
        </w:rPr>
        <w:t xml:space="preserve">Moses predicted that the plague would stop the next day. God also predicted that Pharaoh would refuse to listen (see </w:t>
      </w:r>
      <w:hyperlink r:id="rId148">
        <w:r>
          <w:rPr>
            <w:lang w:val="en_US" w:bidi="en_US"/>
          </w:rPr>
          <w:rPr>
            <w:color w:val="0000EE"/>
            <w:u w:val="single"/>
          </w:rPr>
          <w:t>8:15</w:t>
        </w:r>
      </w:hyperlink>
      <w:r>
        <w:rPr>
          <w:lang w:val="en_US" w:bidi="en_US"/>
        </w:rPr>
        <w:t xml:space="preserve">). </w:t>
      </w:r>
    </w:p>
    <w:p>
      <w:pPr/>
      <w:r>
        <w:rPr>
          <w:lang w:val="en_US" w:bidi="en_US"/>
        </w:rPr>
      </w:r>
      <w:r>
        <w:rPr>
          <w:lang w:val="en_US" w:bidi="en_US"/>
        </w:rPr>
        <w:t>These statements show an important truth. The ability to predict the future is central to God’s lordship (his rule and authority). God does not guess about what will happen. He knows what will happen.</w:t>
      </w:r>
    </w:p>
    <w:p>
      <w:pPr/>
      <w:r>
        <w:rPr>
          <w:lang w:val="en_US" w:bidi="en_US"/>
        </w:rPr>
      </w:r>
      <w:r>
        <w:rPr>
          <w:lang w:val="en_US" w:bidi="en_US"/>
        </w:rPr>
        <w:t>God sees the future clearly. He also directs events according to his will. Because he knows and controls the future, he is truly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The third plague was the plague of gnats. The word translated “gnats” is very general. Technical Old Testament dictionaries often translate it as “vermin.” The English term “bugs”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i/>
          <w:lang w:val="en_US" w:bidi="en_US"/>
        </w:rPr>
        <w:t>This is the finger of God:</w:t>
      </w:r>
      <w:r>
        <w:rPr>
          <w:lang w:val="en_US" w:bidi="en_US"/>
        </w:rPr>
        <w:t xml:space="preserve"> </w:t>
      </w:r>
      <w:r>
        <w:rPr>
          <w:lang w:val="en_US" w:bidi="en_US"/>
        </w:rPr>
        <w:t xml:space="preserve">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attempted to bargain with God. He wanted to obey partially while still retaining control. James says of such people, “Their loyalty is divided between God and the world” (</w:t>
      </w:r>
      <w:hyperlink r:id="rId149">
        <w:r>
          <w:rPr>
            <w:lang w:val="en_US" w:bidi="en_US"/>
          </w:rPr>
          <w:rPr>
            <w:color w:val="0000EE"/>
            <w:u w:val="single"/>
          </w:rPr>
          <w:t>Jas 1:8</w:t>
        </w:r>
      </w:hyperlink>
      <w:r>
        <w:rPr>
          <w:lang w:val="en_US" w:bidi="en_US"/>
        </w:rPr>
        <w:t>), and such a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pStyle w:val="ListBullet"/>
        <w:spacing w:line="240" w:lineRule="auto"/>
        <w:ind w:left="720"/>
      </w:pPr>
      <w:r>
        <w:rPr>
          <w:lang w:val="en_US" w:bidi="en_US"/>
        </w:rPr>
      </w:r>
      <w:r>
        <w:rPr>
          <w:lang w:val="en_US" w:bidi="en_US"/>
        </w:rPr>
        <w:t xml:space="preserve">Moses explained why Pharaoh’s request could not work. He said it would offend the Egyptians. The Egyptians looked down on the Hebrews and other Semitic peoples. They considered them uncultured and unclean (see </w:t>
      </w:r>
      <w:hyperlink r:id="rId150">
        <w:r>
          <w:rPr>
            <w:lang w:val="en_US" w:bidi="en_US"/>
          </w:rPr>
          <w:rPr>
            <w:color w:val="0000EE"/>
            <w:u w:val="single"/>
          </w:rPr>
          <w:t>Genesis 43:32</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Hebrews were leaving Egypt in order to worship the Lord (see, for example, </w:t>
      </w:r>
      <w:hyperlink r:id="rId151">
        <w:r>
          <w:rPr>
            <w:lang w:val="en_US" w:bidi="en_US"/>
          </w:rPr>
          <w:rPr>
            <w:color w:val="0000EE"/>
            <w:u w:val="single"/>
          </w:rPr>
          <w:t>Exodus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in the exodus was not only freedom from slavery. He wanted to bring his people into a right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lang w:val="en_US" w:bidi="en_US"/>
        </w:rPr>
        <w:t xml:space="preserve">I will pray: Moses was learning the role of intercessor that would be so much a part of his life in future years (see, e.g.,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lang w:val="en_US" w:bidi="en_US"/>
        </w:rPr>
        <w:t xml:space="preserve">Your livestock refers specifically to field animals. Other animals would have boils inflicted upon them in the next plague. • The term all (also in </w:t>
      </w:r>
      <w:hyperlink r:id="rId160">
        <w:r>
          <w:rPr>
            <w:lang w:val="en_US" w:bidi="en_US"/>
          </w:rPr>
          <w:rPr>
            <w:color w:val="0000EE"/>
            <w:u w:val="single"/>
          </w:rPr>
          <w:t>9:6</w:t>
        </w:r>
      </w:hyperlink>
      <w:r>
        <w:rPr>
          <w:lang w:val="en_US" w:bidi="en_US"/>
        </w:rPr>
        <w:t>) is not absolute; it does not mean that every single livestock animal was killed. There were still some left to protect from the hail of the seventh plague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These events were being directed by the One who is sovereign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brought festering boils on humans and animals. At this point the magicians, far from being able to duplicate the sign, were unable to spare themselves from it. Their defeat was complete.</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apparently dissipated on their own, since there was no plea by Pharaoh to bring them to an end.</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revelatory, designed to demonstrate (especially to Pharaoh) that there is no one like me in all the earth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 46:9</w:t>
        </w:r>
      </w:hyperlink>
      <w:r>
        <w:rPr>
          <w:lang w:val="en_US" w:bidi="en_US"/>
        </w:rPr>
        <w:t xml:space="preserve">; </w:t>
      </w:r>
      <w:hyperlink r:id="rId166">
        <w:r>
          <w:rPr>
            <w:lang w:val="en_US" w:bidi="en_US"/>
          </w:rPr>
          <w:rPr>
            <w:color w:val="0000EE"/>
            <w:u w:val="single"/>
          </w:rPr>
          <w:t>Jer 10:6–7</w:t>
        </w:r>
      </w:hyperlink>
      <w:r>
        <w:rPr>
          <w:lang w:val="en_US" w:bidi="en_US"/>
        </w:rPr>
        <w:t>). God had not destroyed Pharaoh and Egypt in a single blow, as he could have done. Rather he had spared them (</w:t>
      </w:r>
      <w:hyperlink r:id="rId167">
        <w:r>
          <w:rPr>
            <w:lang w:val="en_US" w:bidi="en_US"/>
          </w:rPr>
          <w:rPr>
            <w:color w:val="0000EE"/>
            <w:u w:val="single"/>
          </w:rPr>
          <w:t>Exod 9:16</w:t>
        </w:r>
      </w:hyperlink>
      <w:r>
        <w:rPr>
          <w:lang w:val="en_US" w:bidi="en_US"/>
        </w:rPr>
        <w:t>), giving them an opportunity to submit to his power. But Pharaoh refused to humble himself and stop lording it over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 9:17</w:t>
        </w:r>
      </w:hyperlink>
      <w:r>
        <w:rPr>
          <w:lang w:val="en_US" w:bidi="en_US"/>
        </w:rPr>
        <w:t>, Paul quotes from the Greek version of this verse as he describes the sovereignty of God.</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were beginning to make appropriate deductions from their experiences thus far and to take precautions, while others imitated their master’s refusal to submit. Pride often dominates reason.</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 xml:space="preserve">The hail was not a natural event, either in extent or in selectivity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was driven to a logical conclusion. In the face of such clear evidence to the contrary, pride was not merely a failure, it was a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w:t>
      </w:r>
      <w:hyperlink r:id="rId164">
        <w:r>
          <w:rPr>
            <w:lang w:val="en_US" w:bidi="en_US"/>
          </w:rPr>
          <w:rPr>
            <w:color w:val="0000EE"/>
            <w:u w:val="single"/>
          </w:rPr>
          <w:t>9:14</w:t>
        </w:r>
      </w:hyperlink>
      <w:r>
        <w:rPr>
          <w:lang w:val="en_US" w:bidi="en_US"/>
        </w:rPr>
        <w:t>), and all the earth belongs to the Lord. This was the inescapable message of the plagues, though the Egyptians had difficulty accepting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Evidently enough time had elapsed between this plague and the previous one that the wheat and emmer wheat had sprouted (see </w:t>
      </w:r>
      <w:hyperlink r:id="rId171">
        <w:r>
          <w:rPr>
            <w:lang w:val="en_US" w:bidi="en_US"/>
          </w:rPr>
          <w:rPr>
            <w:color w:val="0000EE"/>
            <w:u w:val="single"/>
          </w:rPr>
          <w:t>9:32</w:t>
        </w:r>
      </w:hyperlink>
      <w:r>
        <w:rPr>
          <w:lang w:val="en_US" w:bidi="en_US"/>
        </w:rP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The plagues were sent so that Israel will know that I am the Lord (similarly, with respect to Egypt, see </w:t>
      </w:r>
      <w:hyperlink r:id="rId172">
        <w:r>
          <w:rPr>
            <w:lang w:val="en_US" w:bidi="en_US"/>
          </w:rPr>
          <w:rPr>
            <w:color w:val="0000EE"/>
            <w:u w:val="single"/>
          </w:rPr>
          <w:t>9:14–16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not the insects called locusts in North America, but a form of migratory grasshopper. Swarming out of desert regions, they could devastate large areas of land, devouring all the plant life before them.</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w:t>
      </w:r>
      <w:r>
        <w:rPr>
          <w:i/>
          <w:lang w:val="en_US" w:bidi="en_US"/>
        </w:rPr>
        <w:t>,</w:t>
      </w:r>
      <w:r>
        <w:rPr>
          <w:lang w:val="en_US" w:bidi="en_US"/>
        </w:rP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lang w:val="en_US" w:bidi="en_US"/>
        </w:rPr>
        <w:t>an east wind: The grasshopper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miraculous nature of the locust plague was indicated by its timing (when Moses raised his staff) and by its extent and intensity (from one end of the country to the other</w:t>
      </w:r>
      <w:r>
        <w:rPr>
          <w:i/>
          <w:lang w:val="en_US" w:bidi="en_US"/>
        </w:rPr>
        <w:t>,</w:t>
      </w:r>
      <w:r>
        <w:rPr>
          <w:lang w:val="en_US" w:bidi="en_US"/>
        </w:rPr>
        <w:t xml:space="preserve"> and there has never been another one like it).</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lang w:val="en_US" w:bidi="en_US"/>
        </w:rP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lang w:val="en_US" w:bidi="en_US"/>
        </w:rPr>
        <w:t>leave your flocks and herds: Pharaoh again attempted to save some scrap of his prestige and authority from the debacle.</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was unrelenting. He knew that the Israelites, far from leaving any of their possessions behind, would be receiving gifts from the Egyptians, who would hurry them away (</w:t>
      </w:r>
      <w:hyperlink r:id="rId175">
        <w:r>
          <w:rPr>
            <w:lang w:val="en_US" w:bidi="en_US"/>
          </w:rPr>
          <w:rPr>
            <w:color w:val="0000EE"/>
            <w:u w:val="single"/>
          </w:rPr>
          <w:t>3:21–22</w:t>
        </w:r>
      </w:hyperlink>
      <w:r>
        <w:rPr>
          <w:lang w:val="en_US" w:bidi="en_US"/>
        </w:rPr>
        <w:t xml:space="preserve">). He also kept the focus on the worship of God. This continual refrain about the purpose for leaving Egypt (see </w:t>
      </w:r>
      <w:r>
        <w:rPr>
          <w:lang w:val="en_US" w:bidi="en_US"/>
        </w:rPr>
        <w:t>study note on 8:26–27</w:t>
      </w:r>
      <w:r>
        <w:rPr>
          <w:lang w:val="en_US" w:bidi="en_US"/>
        </w:rPr>
        <w:t>) reflects the key purpose of their exodus, to become the people of God.</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As stated explicitly in the fourth, fifth, seventh, and ninth plagues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 Lord distinguished between his people and the Egyptians. These events clearly resulted from the express activity of God and were not just a chance collection of natural tragedies.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asking; he was now in a position to dictate the terms of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Festival of Unleavened Bread (</w:t>
      </w:r>
      <w:hyperlink r:id="rId179">
        <w:r>
          <w:rPr>
            <w:lang w:val="en_US" w:bidi="en_US"/>
          </w:rPr>
          <w:rPr>
            <w:color w:val="0000EE"/>
            <w:u w:val="single"/>
          </w:rPr>
          <w:t>12:14–20</w:t>
        </w:r>
      </w:hyperlink>
      <w:r>
        <w:rPr>
          <w:lang w:val="en_US" w:bidi="en_US"/>
        </w:rPr>
        <w:t>), and Moses and the people observed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 16:1</w:t>
        </w:r>
      </w:hyperlink>
      <w:r>
        <w:rPr>
          <w:lang w:val="en_US" w:bidi="en_US"/>
        </w:rPr>
        <w:t xml:space="preserve">; later called by the Babylonian name, Nisan, </w:t>
      </w:r>
      <w:hyperlink r:id="rId185">
        <w:r>
          <w:rPr>
            <w:lang w:val="en_US" w:bidi="en_US"/>
          </w:rPr>
          <w:rPr>
            <w:color w:val="0000EE"/>
            <w:u w:val="single"/>
          </w:rPr>
          <w:t>Neh 2:1</w:t>
        </w:r>
      </w:hyperlink>
      <w:r>
        <w:rPr>
          <w:lang w:val="en_US" w:bidi="en_US"/>
        </w:rPr>
        <w:t xml:space="preserve">; </w:t>
      </w:r>
      <w:hyperlink r:id="rId186">
        <w:r>
          <w:rPr>
            <w:lang w:val="en_US" w:bidi="en_US"/>
          </w:rPr>
          <w:rPr>
            <w:color w:val="0000EE"/>
            <w:u w:val="single"/>
          </w:rPr>
          <w:t>Esth 3:7</w:t>
        </w:r>
      </w:hyperlink>
      <w:r>
        <w:rPr>
          <w:lang w:val="en_US" w:bidi="en_US"/>
        </w:rPr>
        <w:t>), which falls within the months of March and April. 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lang w:val="en_US" w:bidi="en_US"/>
        </w:rPr>
        <w:t>with no defects: We must give God our best, just as he gave us his best: “the sinless, spotless Lamb of God” (</w:t>
      </w:r>
      <w:hyperlink r:id="rId187">
        <w:r>
          <w:rPr>
            <w:lang w:val="en_US" w:bidi="en_US"/>
          </w:rPr>
          <w:rPr>
            <w:color w:val="0000EE"/>
            <w:u w:val="single"/>
          </w:rPr>
          <w:t>1 Pet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lang w:val="en_US" w:bidi="en_US"/>
        </w:rPr>
        <w:t>the whole assembly of the community: Both the benefits and the responsibility of a relationship with God are realized in community.</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lang w:val="en_US" w:bidi="en_US"/>
        </w:rP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lang w:val="en_US" w:bidi="en_US"/>
          </w:rPr>
          <w:rPr>
            <w:color w:val="0000EE"/>
            <w:u w:val="single"/>
          </w:rPr>
          <w:t>Lev 17:11</w:t>
        </w:r>
      </w:hyperlink>
      <w:r>
        <w:rPr>
          <w:lang w:val="en_US" w:bidi="en_US"/>
        </w:rPr>
        <w:t>), it alone is acceptable for the forgiveness of sins (</w:t>
      </w:r>
      <w:hyperlink r:id="rId189">
        <w:r>
          <w:rPr>
            <w:lang w:val="en_US" w:bidi="en_US"/>
          </w:rPr>
          <w:rPr>
            <w:color w:val="0000EE"/>
            <w:u w:val="single"/>
          </w:rPr>
          <w:t>Heb 9:22</w:t>
        </w:r>
      </w:hyperlink>
      <w:r>
        <w:rPr>
          <w:lang w:val="en_US" w:bidi="en_US"/>
        </w:rPr>
        <w:t xml:space="preserve">). As </w:t>
      </w:r>
      <w:hyperlink r:id="rId190">
        <w:r>
          <w:rPr>
            <w:lang w:val="en_US" w:bidi="en_US"/>
          </w:rPr>
          <w:rPr>
            <w:color w:val="0000EE"/>
            <w:u w:val="single"/>
          </w:rPr>
          <w:t>Deut 6:9</w:t>
        </w:r>
      </w:hyperlink>
      <w:r>
        <w:rPr>
          <w:lang w:val="en_US" w:bidi="en_US"/>
        </w:rPr>
        <w:t xml:space="preserve"> suggests, doorframes represent the totality of life as the place of going in and coming out.</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lang w:val="en_US" w:bidi="en_US"/>
        </w:rPr>
        <w:t>Be fully dressed: The Israelites were to be ready to depart at a moment’s notice.</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 xml:space="preserve">The plagues were primarily the Lord’s judgment against all the gods of Egypt (see also </w:t>
      </w:r>
      <w:hyperlink r:id="rId191">
        <w:r>
          <w:rPr>
            <w:lang w:val="en_US" w:bidi="en_US"/>
          </w:rPr>
          <w:rPr>
            <w:color w:val="0000EE"/>
            <w:u w:val="single"/>
          </w:rPr>
          <w:t>Num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The Jewish people still commemorate Passover, since it was instituted as a law for all time.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lang w:val="en_US" w:bidi="en_US"/>
        </w:rPr>
        <w:t xml:space="preserve">without yeast: Israel needed unleavened bread for traveling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xml:space="preserve">), which the festival commemorated. Later, yeast was seen as an image of sin, probably because it is an agent of fermentation (“Beware of the yeast of the Pharisees,” </w:t>
      </w:r>
      <w:hyperlink r:id="rId194">
        <w:r>
          <w:rPr>
            <w:lang w:val="en_US" w:bidi="en_US"/>
          </w:rPr>
          <w:rPr>
            <w:color w:val="0000EE"/>
            <w:u w:val="single"/>
          </w:rPr>
          <w:t>Matt 16:6</w:t>
        </w:r>
      </w:hyperlink>
      <w:r>
        <w:rPr>
          <w:lang w:val="en_US" w:bidi="en_US"/>
        </w:rPr>
        <w:t>). • cut off from the community: This means either death or expulsion from the community.</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stiff, compact branches that can serve as a brush (see also </w:t>
      </w:r>
      <w:hyperlink r:id="rId195">
        <w:r>
          <w:rPr>
            <w:lang w:val="en_US" w:bidi="en_US"/>
          </w:rPr>
          <w:rPr>
            <w:color w:val="0000EE"/>
            <w:u w:val="single"/>
          </w:rPr>
          <w:t>Ps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lang w:val="en_US" w:bidi="en_US"/>
        </w:rPr>
        <w:t>The land the Lord has promised to give you refers to the land of Canaan, which God had promised to Abraham (</w:t>
      </w:r>
      <w:hyperlink r:id="rId196">
        <w:r>
          <w:rPr>
            <w:lang w:val="en_US" w:bidi="en_US"/>
          </w:rPr>
          <w:rPr>
            <w:color w:val="0000EE"/>
            <w:u w:val="single"/>
          </w:rPr>
          <w:t>Gen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In the future, the Passover celebration would be a memorial reminding future generations of Israelites of God’s grace in providing them a way of escape from death. For more than 3,000 years the Jewish people have celebrated this great formative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exempts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i/>
          <w:lang w:val="en_US" w:bidi="en_US"/>
        </w:rPr>
        <w:t>asked the Egyptians:</w:t>
      </w:r>
      <w:r>
        <w:rPr>
          <w:lang w:val="en_US" w:bidi="en_US"/>
        </w:rPr>
        <w:t xml:space="preserve">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4"/>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5"/>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lang w:val="en_US" w:bidi="en_US"/>
        </w:rPr>
        <w:t xml:space="preserve">A rabble of non-Israelites: Some of these people later became disaffected and led the Israelites into complaining about their difficulties (see </w:t>
      </w:r>
      <w:hyperlink r:id="rId202">
        <w:r>
          <w:rPr>
            <w:lang w:val="en_US" w:bidi="en_US"/>
          </w:rPr>
          <w:rPr>
            <w:color w:val="0000EE"/>
            <w:u w:val="single"/>
          </w:rPr>
          <w:t>Num 11:4</w:t>
        </w:r>
      </w:hyperlink>
      <w:r>
        <w:rPr>
          <w:lang w:val="en_US" w:bidi="en_US"/>
        </w:rPr>
        <w:t>). We are never told their motivation for joining with the Israelites. Perhaps some had come to faith in the Lord as a result of the plagues. Others probably saw it as an opportunity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430 years would cover the full period from the promise to Abraham (</w:t>
      </w:r>
      <w:hyperlink r:id="rId203">
        <w:r>
          <w:rPr>
            <w:lang w:val="en_US" w:bidi="en_US"/>
          </w:rPr>
          <w:rPr>
            <w:color w:val="0000EE"/>
            <w:u w:val="single"/>
          </w:rPr>
          <w:t>Gen 12</w:t>
        </w:r>
      </w:hyperlink>
      <w:r>
        <w:rPr>
          <w:lang w:val="en_US" w:bidi="en_US"/>
        </w:rPr>
        <w:t xml:space="preserve">; </w:t>
      </w:r>
      <w:hyperlink r:id="rId204">
        <w:r>
          <w:rPr>
            <w:lang w:val="en_US" w:bidi="en_US"/>
          </w:rPr>
          <w:rPr>
            <w:color w:val="0000EE"/>
            <w:u w:val="single"/>
          </w:rPr>
          <w:t>15</w:t>
        </w:r>
      </w:hyperlink>
      <w:r>
        <w:rPr>
          <w:lang w:val="en_US" w:bidi="en_US"/>
        </w:rPr>
        <w:t xml:space="preserve">) until the Exodus. Cp. </w:t>
      </w:r>
      <w:hyperlink r:id="rId205">
        <w:r>
          <w:rPr>
            <w:lang w:val="en_US" w:bidi="en_US"/>
          </w:rPr>
          <w:rPr>
            <w:color w:val="0000EE"/>
            <w:u w:val="single"/>
          </w:rPr>
          <w:t>Gal 3:17</w:t>
        </w:r>
      </w:hyperlink>
      <w:r>
        <w:rPr>
          <w:lang w:val="en_US" w:bidi="en_US"/>
        </w:rPr>
        <w:t xml:space="preserve">; see further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lang w:val="en_US" w:bidi="en_US"/>
        </w:rPr>
        <w:t>do not break any of its bones: The apostle John makes reference to this instruction regarding the Passover lambs when reporting that Jesus’ legs were not broken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like an army, with the Lord as their commander-in-chief.</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rehearsal of the customs surrounding Passover and the Festival of Unleavened Bread sets the stage for discussing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practice of dedicating the firstborn memorialized what God did in the Passover event. Because he spared the firstborn, they now belonged to him and must be redeemed. The annual sacrifice and eating of the lamb symbolized what God would do in providing a substitute in his Son, Jesus Christ; we who deserve death must be redeemed with a price, the life of the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lang w:val="en_US" w:bidi="en_US"/>
        </w:rPr>
        <w:t>A land flowing with milk and honey refers to a land that was agriculturally rich, where there was pasturage for cattle and crops with blooms from which bees could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lang w:val="en_US" w:bidi="en_US"/>
        </w:rP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A firstborn son had to be bought back, or redeemed. He could not be sacrificed to the Lord, as child sacrifice is condemned throughout Scripture (see </w:t>
      </w:r>
      <w:hyperlink r:id="rId211">
        <w:r>
          <w:rPr>
            <w:lang w:val="en_US" w:bidi="en_US"/>
          </w:rPr>
          <w:rPr>
            <w:color w:val="0000EE"/>
            <w:u w:val="single"/>
          </w:rPr>
          <w:t>Lev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annual Passover celebration (</w:t>
      </w:r>
      <w:hyperlink r:id="rId214">
        <w:r>
          <w:rPr>
            <w:lang w:val="en_US" w:bidi="en_US"/>
          </w:rPr>
          <w:rPr>
            <w:color w:val="0000EE"/>
            <w:u w:val="single"/>
          </w:rPr>
          <w:t>13:9</w:t>
        </w:r>
      </w:hyperlink>
      <w:r>
        <w:rPr>
          <w:lang w:val="en_US" w:bidi="en_US"/>
        </w:rPr>
        <w:t>), dedicating the firstborn to the Lord was like a mark, a visible way to identify oneself as the Lord’s possession.</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lang w:val="en_US" w:bidi="en_US"/>
        </w:rPr>
        <w:t>faced with a battle: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lang w:val="en_US" w:bidi="en_US"/>
          </w:rPr>
          <w:rPr>
            <w:color w:val="0000EE"/>
            <w:u w:val="single"/>
          </w:rPr>
          <w:t>Ps 106:7–12</w:t>
        </w:r>
      </w:hyperlink>
      <w:r>
        <w:rPr>
          <w:lang w:val="en_US" w:bidi="en_US"/>
        </w:rPr>
        <w:t xml:space="preserve">; cp. </w:t>
      </w:r>
      <w:hyperlink r:id="rId219">
        <w:r>
          <w:rPr>
            <w:lang w:val="en_US" w:bidi="en_US"/>
          </w:rPr>
          <w:rPr>
            <w:color w:val="0000EE"/>
            <w:u w:val="single"/>
          </w:rPr>
          <w:t>Isa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lang w:val="en_US" w:bidi="en_US"/>
        </w:rPr>
        <w:t>roundabout way: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consensus about the precise route the Israelites took. • Red Sea: Literally </w:t>
      </w:r>
      <w:r>
        <w:rPr>
          <w:i/>
          <w:lang w:val="en_US" w:bidi="en_US"/>
        </w:rPr>
        <w:t>sea of reeds.</w:t>
      </w:r>
      <w:r>
        <w:rPr>
          <w:lang w:val="en_US" w:bidi="en_US"/>
        </w:rPr>
        <w:t xml:space="preserve"> The Red Sea proper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had recognized that God would not leave his people in Egypt indefinitely because he had promised Canaan to them (see </w:t>
      </w:r>
      <w:hyperlink r:id="rId222">
        <w:r>
          <w:rPr>
            <w:lang w:val="en_US" w:bidi="en_US"/>
          </w:rPr>
          <w:rPr>
            <w:color w:val="0000EE"/>
            <w:u w:val="single"/>
          </w:rPr>
          <w:t>Gen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the pillar of fire were to be the Israelites’ constant companions for the next forty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lang w:val="en_US" w:bidi="en_US"/>
        </w:rPr>
        <w:t>The precise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 • the sea: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lang w:val="en_US" w:bidi="en_US"/>
        </w:rP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this was not their continued pattern after the crossing.</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Because there was no real repentance on the part of Pharaoh and his officials</w:t>
      </w:r>
      <w:r>
        <w:rPr>
          <w:i/>
          <w:lang w:val="en_US" w:bidi="en_US"/>
        </w:rPr>
        <w:t>,</w:t>
      </w:r>
      <w:r>
        <w:rPr>
          <w:lang w:val="en_US" w:bidi="en_US"/>
        </w:rPr>
        <w:t xml:space="preserve"> once the immediate terror of their experience had worn off, their self-interest reasserted itself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Even though today we don’t know exactly where these events took place (see </w:t>
      </w:r>
      <w:r>
        <w:rPr>
          <w:lang w:val="en_US" w:bidi="en_US"/>
        </w:rPr>
        <w:t>study note on 14:2</w:t>
      </w:r>
      <w:r>
        <w:rPr>
          <w:lang w:val="en_US" w:bidi="en_US"/>
        </w:rPr>
        <w:t>), there is no question that the narrator and his readers did. We need not conclude that this account is literary fantasy.</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 It was the highest point of God’s saving work in the exodus from Egypt.</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lang w:val="en_US" w:bidi="en_US"/>
        </w:rP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Whereas the Hebrews had been in a panic the night before, now the highly disciplined Egyptian army was thrown into disarray. They knew they were dealing with something far beyond their ability to comprehend or control.</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lang w:val="en_US" w:bidi="en_US"/>
        </w:rP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lang w:val="en_US" w:bidi="en_US"/>
        </w:rPr>
        <w:t xml:space="preserve">Finally, the people of Israel were moved to put their faith in the Lord: Sadly, it was very short-lived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 To be the Lord’s servant is a position of high honor (see </w:t>
      </w:r>
      <w:hyperlink r:id="rId227">
        <w:r>
          <w:rPr>
            <w:lang w:val="en_US" w:bidi="en_US"/>
          </w:rPr>
          <w:rPr>
            <w:color w:val="0000EE"/>
            <w:u w:val="single"/>
          </w:rPr>
          <w:t>Isa 42:1–4</w:t>
        </w:r>
      </w:hyperlink>
      <w:r>
        <w:rPr>
          <w:lang w:val="en_US" w:bidi="en_US"/>
        </w:rPr>
        <w:t xml:space="preserve">; </w:t>
      </w:r>
      <w:hyperlink r:id="rId228">
        <w:r>
          <w:rPr>
            <w:lang w:val="en_US" w:bidi="en_US"/>
          </w:rPr>
          <w:rPr>
            <w:color w:val="0000EE"/>
            <w:u w:val="single"/>
          </w:rPr>
          <w:t>Matt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lang w:val="en_US" w:bidi="en_US"/>
        </w:rP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lang w:val="en_US" w:bidi="en_US"/>
          </w:rPr>
          <w:rPr>
            <w:color w:val="0000EE"/>
            <w:u w:val="single"/>
          </w:rPr>
          <w:t>Ps 95:1–3</w:t>
        </w:r>
      </w:hyperlink>
      <w:r>
        <w:rPr>
          <w:lang w:val="en_US" w:bidi="en_US"/>
        </w:rPr>
        <w:t xml:space="preserve">; </w:t>
      </w:r>
      <w:hyperlink r:id="rId230">
        <w:r>
          <w:rPr>
            <w:lang w:val="en_US" w:bidi="en_US"/>
          </w:rPr>
          <w:rPr>
            <w:color w:val="0000EE"/>
            <w:u w:val="single"/>
          </w:rPr>
          <w:t>96:1–4</w:t>
        </w:r>
      </w:hyperlink>
      <w:r>
        <w:rPr>
          <w:lang w:val="en_US" w:bidi="en_US"/>
        </w:rPr>
        <w:t>). The reason for the song is that the Lord . . . has triumphed gloriously. The community’s faith in God through the dark night had been dramatically vindicated.</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(deliverance) and rescue had meaning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 xml:space="preserve">Scholars believe this song of rescue to be one of the oldest preserved examples of the Hebrew language, attesting to its importance in Israel’s thought and faith. It is divided into three stanzas: </w:t>
      </w:r>
      <w:hyperlink r:id="rId231">
        <w:r>
          <w:rPr>
            <w:lang w:val="en_US" w:bidi="en_US"/>
          </w:rPr>
          <w:rPr>
            <w:color w:val="0000EE"/>
            <w:u w:val="single"/>
          </w:rPr>
          <w:t>15:1–5</w:t>
        </w:r>
      </w:hyperlink>
      <w:r>
        <w:rPr>
          <w:lang w:val="en_US" w:bidi="en_US"/>
        </w:rPr>
        <w:t xml:space="preserve">, </w:t>
      </w:r>
      <w:hyperlink r:id="rId232">
        <w:r>
          <w:rPr>
            <w:lang w:val="en_US" w:bidi="en_US"/>
          </w:rPr>
          <w:rPr>
            <w:color w:val="0000EE"/>
            <w:u w:val="single"/>
          </w:rPr>
          <w:t>6–12</w:t>
        </w:r>
      </w:hyperlink>
      <w:r>
        <w:rPr>
          <w:lang w:val="en_US" w:bidi="en_US"/>
        </w:rPr>
        <w:t xml:space="preserve">, </w:t>
      </w:r>
      <w:hyperlink r:id="rId233">
        <w:r>
          <w:rPr>
            <w:lang w:val="en_US" w:bidi="en_US"/>
          </w:rPr>
          <w:rPr>
            <w:color w:val="0000EE"/>
            <w:u w:val="single"/>
          </w:rPr>
          <w:t>13–18</w:t>
        </w:r>
      </w:hyperlink>
      <w:r>
        <w:rPr>
          <w:lang w:val="en_US" w:bidi="en_US"/>
        </w:rP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 118:14</w:t>
        </w:r>
      </w:hyperlink>
      <w:r>
        <w:rPr>
          <w:lang w:val="en_US" w:bidi="en_US"/>
        </w:rPr>
        <w:t xml:space="preserve"> and </w:t>
      </w:r>
      <w:hyperlink r:id="rId235">
        <w:r>
          <w:rPr>
            <w:lang w:val="en_US" w:bidi="en_US"/>
          </w:rPr>
          <w:rPr>
            <w:color w:val="0000EE"/>
            <w:u w:val="single"/>
          </w:rPr>
          <w:t>Isa 12:2</w:t>
        </w:r>
      </w:hyperlink>
      <w:r>
        <w:rPr>
          <w:lang w:val="en_US" w:bidi="en_US"/>
        </w:rPr>
        <w:t>, which shows its importance. The “God of your father” (</w:t>
      </w:r>
      <w:hyperlink r:id="rId117">
        <w:r>
          <w:rPr>
            <w:lang w:val="en_US" w:bidi="en_US"/>
          </w:rPr>
          <w:rPr>
            <w:color w:val="0000EE"/>
            <w:u w:val="single"/>
          </w:rPr>
          <w:t>Exod 3:6</w:t>
        </w:r>
      </w:hyperlink>
      <w:r>
        <w:rPr>
          <w:lang w:val="en_US" w:bidi="en_US"/>
        </w:rPr>
        <w:t>) had become my God. The Israelites now knew God for themselves and not just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lang w:val="en_US" w:bidi="en_US"/>
        </w:rP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lang w:val="en_US" w:bidi="en_US"/>
          </w:rPr>
          <w:rPr>
            <w:color w:val="0000EE"/>
            <w:u w:val="single"/>
          </w:rPr>
          <w:t>Isa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 11:17–18</w:t>
        </w:r>
      </w:hyperlink>
      <w:r>
        <w:rPr>
          <w:lang w:val="en_US" w:bidi="en_US"/>
        </w:rPr>
        <w:t xml:space="preserve">). Regarding the name </w:t>
      </w:r>
      <w:r>
        <w:rPr>
          <w:i/>
          <w:lang w:val="en_US" w:bidi="en_US"/>
        </w:rPr>
        <w:t>Yahweh,</w:t>
      </w:r>
      <w:r>
        <w:rPr>
          <w:lang w:val="en_US" w:bidi="en_US"/>
        </w:rPr>
        <w:t xml:space="preserve"> see </w:t>
      </w:r>
      <w:r>
        <w:rPr>
          <w:lang w:val="en_US" w:bidi="en_US"/>
        </w:rPr>
        <w:t>study note on Exod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i/>
          <w:lang w:val="en_US" w:bidi="en_US"/>
        </w:rPr>
        <w:t xml:space="preserve">Your right hand: </w:t>
      </w:r>
      <w:r>
        <w:rPr>
          <w:lang w:val="en_US" w:bidi="en_US"/>
        </w:rPr>
        <w:t>This was usually the arm a warrior used to hold a sword.</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The personal tone continues as the Lord is referred to as you and is contrasted dramatically with them (</w:t>
      </w:r>
      <w:hyperlink r:id="rId239">
        <w:r>
          <w:rPr>
            <w:lang w:val="en_US" w:bidi="en_US"/>
          </w:rPr>
          <w:rPr>
            <w:color w:val="0000EE"/>
            <w:u w:val="single"/>
          </w:rPr>
          <w:t>15:7</w:t>
        </w:r>
      </w:hyperlink>
      <w:r>
        <w:rPr>
          <w:lang w:val="en_US" w:bidi="en_US"/>
        </w:rPr>
        <w:t>). All that the enemy intended (</w:t>
      </w:r>
      <w:hyperlink r:id="rId240">
        <w:r>
          <w:rPr>
            <w:lang w:val="en_US" w:bidi="en_US"/>
          </w:rPr>
          <w:rPr>
            <w:color w:val="0000EE"/>
            <w:u w:val="single"/>
          </w:rPr>
          <w:t>15:9</w:t>
        </w:r>
      </w:hyperlink>
      <w:r>
        <w:rPr>
          <w:lang w:val="en_US" w:bidi="en_US"/>
        </w:rPr>
        <w:t>) was brought to nothing (</w:t>
      </w:r>
      <w:hyperlink r:id="rId241">
        <w:r>
          <w:rPr>
            <w:lang w:val="en_US" w:bidi="en_US"/>
          </w:rPr>
          <w:rPr>
            <w:color w:val="0000EE"/>
            <w:u w:val="single"/>
          </w:rPr>
          <w:t>15:10</w:t>
        </w:r>
      </w:hyperlink>
      <w:r>
        <w:rPr>
          <w:lang w:val="en_US" w:bidi="en_US"/>
        </w:rPr>
        <w:t>) before the mighty power of God.</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lang w:val="en_US" w:bidi="en_US"/>
        </w:rPr>
        <w:t xml:space="preserve">blast (literally </w:t>
      </w:r>
      <w:r>
        <w:rPr>
          <w:i/>
          <w:lang w:val="en_US" w:bidi="en_US"/>
        </w:rPr>
        <w:t>nostrils</w:t>
      </w:r>
      <w:r>
        <w:rPr>
          <w:lang w:val="en_US" w:bidi="en_US"/>
        </w:rPr>
        <w:t xml:space="preserve">): In other contexts, the same word may be translated “anger.” The hot breath from God’s nose is an image of God’s anger. • your breath: The Hebrew word translated as “breath” (ruakh) is the same one translated as “wind” in </w:t>
      </w:r>
      <w:hyperlink r:id="rId242">
        <w:r>
          <w:rPr>
            <w:lang w:val="en_US" w:bidi="en_US"/>
          </w:rPr>
          <w:rPr>
            <w:color w:val="0000EE"/>
            <w:u w:val="single"/>
          </w:rPr>
          <w:t>14:21</w:t>
        </w:r>
      </w:hyperlink>
      <w:r>
        <w:rPr>
          <w:lang w:val="en_US" w:bidi="en_US"/>
        </w:rPr>
        <w:t xml:space="preserve"> and as “Spirit” in </w:t>
      </w:r>
      <w:hyperlink r:id="rId243">
        <w:r>
          <w:rPr>
            <w:lang w:val="en_US" w:bidi="en_US"/>
          </w:rPr>
          <w:rPr>
            <w:color w:val="0000EE"/>
            <w:u w:val="single"/>
          </w:rPr>
          <w:t>Gen 1:2</w:t>
        </w:r>
      </w:hyperlink>
      <w:r>
        <w:rPr>
          <w:lang w:val="en_US" w:bidi="en_US"/>
        </w:rPr>
        <w:t>. Nature is not God, but God is everywhere at work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 2:2–5</w:t>
        </w:r>
      </w:hyperlink>
      <w:r>
        <w:rPr>
          <w:lang w:val="en_US" w:bidi="en_US"/>
        </w:rPr>
        <w:t xml:space="preserve">). They are like dust that can be blown away with one puff of his breath (see </w:t>
      </w:r>
      <w:hyperlink r:id="rId245">
        <w:r>
          <w:rPr>
            <w:lang w:val="en_US" w:bidi="en_US"/>
          </w:rPr>
          <w:rPr>
            <w:color w:val="0000EE"/>
            <w:u w:val="single"/>
          </w:rPr>
          <w:t>Isa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lang w:val="en_US" w:bidi="en_US"/>
        </w:rPr>
        <w:t>In light of God’s unfailing love and his might, there is no reason to doubt that he will be able to keep his promises. “Unfailing love” is a translation of the Hebrew word khesed</w:t>
      </w:r>
      <w:r>
        <w:rPr>
          <w:i/>
          <w:lang w:val="en_US" w:bidi="en_US"/>
        </w:rPr>
        <w:t>,</w:t>
      </w:r>
      <w:r>
        <w:rPr>
          <w:lang w:val="en_US" w:bidi="en_US"/>
        </w:rPr>
        <w:t xml:space="preserve"> which speaks of the undeserved kindness and loyalty of a superior to an inferior. It is the most frequent descriptor of God’s character in the Old Testament (see </w:t>
      </w:r>
      <w:hyperlink r:id="rId246">
        <w:r>
          <w:rPr>
            <w:lang w:val="en_US" w:bidi="en_US"/>
          </w:rPr>
          <w:rPr>
            <w:color w:val="0000EE"/>
            <w:u w:val="single"/>
          </w:rPr>
          <w:t>Ps 136</w:t>
        </w:r>
      </w:hyperlink>
      <w:r>
        <w:rPr>
          <w:lang w:val="en_US" w:bidi="en_US"/>
        </w:rP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lang w:val="en_US" w:bidi="en_US"/>
          </w:rPr>
          <w:rPr>
            <w:color w:val="0000EE"/>
            <w:u w:val="single"/>
          </w:rPr>
          <w:t>Exod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In light of what the Lord had done in rescuing Israel from his enemies, there was no question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lang w:val="en_US" w:bidi="en_US"/>
          </w:rPr>
          <w:rPr>
            <w:color w:val="0000EE"/>
            <w:u w:val="single"/>
          </w:rPr>
          <w:t>Josh 2:9–11</w:t>
        </w:r>
      </w:hyperlink>
      <w:r>
        <w:rPr>
          <w:lang w:val="en_US" w:bidi="en_US"/>
        </w:rPr>
        <w:t xml:space="preserve">, where the same imagery as in </w:t>
      </w:r>
      <w:hyperlink r:id="rId249">
        <w:r>
          <w:rPr>
            <w:lang w:val="en_US" w:bidi="en_US"/>
          </w:rPr>
          <w:rPr>
            <w:color w:val="0000EE"/>
            <w:u w:val="single"/>
          </w:rPr>
          <w:t>Exod 15:15</w:t>
        </w:r>
      </w:hyperlink>
      <w:r>
        <w:rPr>
          <w:lang w:val="en_US" w:bidi="en_US"/>
        </w:rPr>
        <w:t>, to melt away</w:t>
      </w:r>
      <w:r>
        <w:rPr>
          <w:i/>
          <w:lang w:val="en_US" w:bidi="en_US"/>
        </w:rPr>
        <w:t>,</w:t>
      </w:r>
      <w:r>
        <w:rPr>
          <w:lang w:val="en_US" w:bidi="en_US"/>
        </w:rPr>
        <w:t xml:space="preserve"> is used).</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lang w:val="en_US" w:bidi="en_US"/>
        </w:rPr>
        <w:t>your own mountain: Deities were believed to have their residence on mountains. Thus Canaan is figuratively portrayed as God’s residence.</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Miriam led the women in praise. In many ancient societies, men and women performed ceremonies separately. Women had special roles in ritual praise and lamentation.</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r>
        <w:rPr>
          <w:lang w:val="en_US" w:bidi="en_US"/>
        </w:rPr>
      </w:r>
      <w:r>
        <w:rPr>
          <w:lang w:val="en_US" w:bidi="en_US"/>
        </w:rPr>
        <w:t>First at Marah and then at Elim</w:t>
      </w:r>
      <w:r>
        <w:rPr>
          <w:i/>
          <w:lang w:val="en_US" w:bidi="en_US"/>
        </w:rPr>
        <w:t>,</w:t>
      </w:r>
      <w:r>
        <w:rPr>
          <w:lang w:val="en_US" w:bidi="en_US"/>
        </w:rPr>
        <w:t xml:space="preserve"> God provided water for the people. • The precise location of the desert of Shur (</w:t>
      </w:r>
      <w:hyperlink r:id="rId250">
        <w:r>
          <w:rPr>
            <w:lang w:val="en_US" w:bidi="en_US"/>
          </w:rPr>
          <w:rPr>
            <w:color w:val="0000EE"/>
            <w:u w:val="single"/>
          </w:rPr>
          <w:t>15:22</w:t>
        </w:r>
      </w:hyperlink>
      <w:r>
        <w:rPr>
          <w:lang w:val="en_US" w:bidi="en_US"/>
        </w:rPr>
        <w:t>) is unknown.</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Sinai, God continued his providential care for the people’s needs. In the events of rescue, he primarily revealed his power. Here he revealed that he cares about his people’s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was probably heavily alkaline, as is typical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lang w:val="en_US" w:bidi="en_US"/>
          </w:rPr>
          <w:rPr>
            <w:color w:val="0000EE"/>
            <w:u w:val="single"/>
          </w:rPr>
          <w:t>Num 14</w:t>
        </w:r>
      </w:hyperlink>
      <w:r>
        <w:rPr>
          <w:lang w:val="en_US" w:bidi="en_US"/>
        </w:rPr>
        <w:t xml:space="preserve">; </w:t>
      </w:r>
      <w:hyperlink r:id="rId252">
        <w:r>
          <w:rPr>
            <w:lang w:val="en_US" w:bidi="en_US"/>
          </w:rPr>
          <w:rPr>
            <w:color w:val="0000EE"/>
            <w:u w:val="single"/>
          </w:rPr>
          <w:t>Ps 95:7–11</w:t>
        </w:r>
      </w:hyperlink>
      <w:r>
        <w:rPr>
          <w:lang w:val="en_US" w:bidi="en_US"/>
        </w:rPr>
        <w:t xml:space="preserve">; </w:t>
      </w:r>
      <w:hyperlink r:id="rId253">
        <w:r>
          <w:rPr>
            <w:lang w:val="en_US" w:bidi="en_US"/>
          </w:rPr>
          <w:rPr>
            <w:color w:val="0000EE"/>
            <w:u w:val="single"/>
          </w:rPr>
          <w:t>Heb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Kings 2:19–22</w:t>
        </w:r>
      </w:hyperlink>
      <w:r>
        <w:rPr>
          <w:lang w:val="en_US" w:bidi="en_US"/>
        </w:rPr>
        <w:t xml:space="preserve"> for a similar event.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i/>
          <w:lang w:val="en_US" w:bidi="en_US"/>
        </w:rPr>
        <w:t>grumbled:</w:t>
      </w:r>
      <w:r>
        <w:rPr>
          <w:lang w:val="en_US" w:bidi="en_US"/>
        </w:rPr>
        <w:t xml:space="preserve"> The people often showed their lack of faith by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lang w:val="en_US" w:bidi="en_US"/>
        </w:rP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lang w:val="en_US" w:bidi="en_US"/>
          </w:rPr>
          <w:rPr>
            <w:color w:val="0000EE"/>
            <w:u w:val="single"/>
          </w:rPr>
          <w:t>16:21–30</w:t>
        </w:r>
      </w:hyperlink>
      <w:r>
        <w:rPr>
          <w:lang w:val="en_US" w:bidi="en_US"/>
        </w:rP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glory connotes weightiness, substance, and reality. It is not the flimsy, ephemeral quality we often associate with the English term </w:t>
      </w:r>
      <w:r>
        <w:rPr>
          <w:i/>
          <w:lang w:val="en_US" w:bidi="en_US"/>
        </w:rPr>
        <w:t>glory.</w:t>
      </w:r>
      <w:r>
        <w:rPr>
          <w:lang w:val="en_US" w:bidi="en_US"/>
        </w:rPr>
        <w:t xml:space="preserve"> It is more the idea of royal grandeur.</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man hu’ (What is it?) came to be the name of the miraculous food (“manna,” see </w:t>
      </w:r>
      <w:hyperlink r:id="rId257">
        <w:r>
          <w:rPr>
            <w:lang w:val="en_US" w:bidi="en_US"/>
          </w:rPr>
          <w:rPr>
            <w:color w:val="0000EE"/>
            <w:u w:val="single"/>
          </w:rPr>
          <w:t>16:31</w:t>
        </w:r>
      </w:hyperlink>
      <w:r>
        <w:rPr>
          <w:lang w:val="en_US" w:bidi="en_US"/>
        </w:rPr>
        <w:t xml:space="preserve">). For forty years, the people ate </w:t>
      </w:r>
      <w:r>
        <w:rPr>
          <w:i/>
          <w:lang w:val="en_US" w:bidi="en_US"/>
        </w:rPr>
        <w:t>what is it?</w:t>
      </w:r>
      <w:r>
        <w:rPr>
          <w:lang w:val="en_US" w:bidi="en_US"/>
        </w:rPr>
        <w:t xml:space="preserve"> Jesus referred to himself as the fulfillment of the meaning of this miracle. He was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For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Although the Sabbath was a day set apart for the Lord (</w:t>
      </w:r>
      <w:hyperlink r:id="rId262">
        <w:r>
          <w:rPr>
            <w:lang w:val="en_US" w:bidi="en_US"/>
          </w:rPr>
          <w:rPr>
            <w:color w:val="0000EE"/>
            <w:u w:val="single"/>
          </w:rPr>
          <w:t>16:23</w:t>
        </w:r>
      </w:hyperlink>
      <w:r>
        <w:rPr>
          <w:lang w:val="en_US" w:bidi="en_US"/>
        </w:rPr>
        <w:t>), it was also the Lord’s gift to his people (</w:t>
      </w:r>
      <w:hyperlink r:id="rId263">
        <w:r>
          <w:rPr>
            <w:lang w:val="en_US" w:bidi="en_US"/>
          </w:rPr>
          <w:rPr>
            <w:color w:val="0000EE"/>
            <w:u w:val="single"/>
          </w:rPr>
          <w:t>16:29</w:t>
        </w:r>
      </w:hyperlink>
      <w:r>
        <w:rPr>
          <w:lang w:val="en_US" w:bidi="en_US"/>
        </w:rPr>
        <w:t>). Rest and worship are not meant to be an obligation, but a privilege. However, given the human determination to meet our needs in our own way, rest and worship are given as commands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lang w:val="en_US" w:bidi="en_US"/>
        </w:rPr>
        <w:t xml:space="preserve">until they arrived at the land: God’s care for us is normally demonstrated in ordinary ways, as it would usually be for Israel after they arrived in Canaan (see </w:t>
      </w:r>
      <w:hyperlink r:id="rId265">
        <w:r>
          <w:rPr>
            <w:lang w:val="en_US" w:bidi="en_US"/>
          </w:rPr>
          <w:rPr>
            <w:color w:val="0000EE"/>
            <w:u w:val="single"/>
          </w:rPr>
          <w:t>Josh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lang w:val="en_US" w:bidi="en_US"/>
        </w:rP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lang w:val="en_US" w:bidi="en_US"/>
        </w:rPr>
        <w:t xml:space="preserve">testing the Lord is explained in </w:t>
      </w:r>
      <w:hyperlink r:id="rId266">
        <w:r>
          <w:rPr>
            <w:lang w:val="en_US" w:bidi="en_US"/>
          </w:rPr>
          <w:rPr>
            <w:color w:val="0000EE"/>
            <w:u w:val="single"/>
          </w:rPr>
          <w:t>17:7</w:t>
        </w:r>
      </w:hyperlink>
      <w:r>
        <w:rPr>
          <w:lang w:val="en_US" w:bidi="en_US"/>
        </w:rPr>
        <w:t xml:space="preserve">. They doubted that God was really with them or cared for them, and they demanded that he prove his presence and care. God invites a test based on faith (“I do believe, but help me overcome my unbelief,” </w:t>
      </w:r>
      <w:hyperlink r:id="rId267">
        <w:r>
          <w:rPr>
            <w:lang w:val="en_US" w:bidi="en_US"/>
          </w:rPr>
          <w:rPr>
            <w:color w:val="0000EE"/>
            <w:u w:val="single"/>
          </w:rPr>
          <w:t>Mark 9:24</w:t>
        </w:r>
      </w:hyperlink>
      <w:r>
        <w:rPr>
          <w:lang w:val="en_US" w:bidi="en_US"/>
        </w:rPr>
        <w:t xml:space="preserve">), but he abhors a test based on doubt (i.e., </w:t>
      </w:r>
      <w:r>
        <w:rPr>
          <w:i/>
          <w:lang w:val="en_US" w:bidi="en_US"/>
        </w:rPr>
        <w:t>I don’t believe, and I think God should prove himself to me,</w:t>
      </w:r>
      <w:r>
        <w:rPr>
          <w:lang w:val="en_US" w:bidi="en_US"/>
        </w:rPr>
        <w:t xml:space="preserve"> as in </w:t>
      </w:r>
      <w:hyperlink r:id="rId268">
        <w:r>
          <w:rPr>
            <w:lang w:val="en_US" w:bidi="en_US"/>
          </w:rPr>
          <w:rPr>
            <w:color w:val="0000EE"/>
            <w:u w:val="single"/>
          </w:rPr>
          <w:t>John 6:30</w:t>
        </w:r>
      </w:hyperlink>
      <w:r>
        <w:rPr>
          <w:lang w:val="en_US" w:bidi="en_US"/>
        </w:rPr>
        <w:t>). The test based on doubt makes us the judge and God the defendant.</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For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lang w:val="en_US" w:bidi="en_US"/>
        </w:rPr>
        <w:t xml:space="preserve">Mount Sinai: See </w:t>
      </w:r>
      <w:r>
        <w:rPr>
          <w:lang w:val="en_US" w:bidi="en_US"/>
        </w:rPr>
        <w:t>study note on 3:1</w:t>
      </w:r>
      <w:r>
        <w:rPr>
          <w:lang w:val="en_US" w:bidi="en_US"/>
        </w:rPr>
        <w:t xml:space="preserve">. • water gushed out: Note the similar provision in </w:t>
      </w:r>
      <w:hyperlink r:id="rId269">
        <w:r>
          <w:rPr>
            <w:lang w:val="en_US" w:bidi="en_US"/>
          </w:rPr>
          <w:rPr>
            <w:color w:val="0000EE"/>
            <w:u w:val="single"/>
          </w:rPr>
          <w:t>Num 20:11</w:t>
        </w:r>
      </w:hyperlink>
      <w:r>
        <w:rPr>
          <w:lang w:val="en_US" w:bidi="en_US"/>
        </w:rPr>
        <w:t xml:space="preserve"> (see also </w:t>
      </w:r>
      <w:hyperlink r:id="rId270">
        <w:r>
          <w:rPr>
            <w:lang w:val="en_US" w:bidi="en_US"/>
          </w:rPr>
          <w:rPr>
            <w:color w:val="0000EE"/>
            <w:u w:val="single"/>
          </w:rPr>
          <w:t>Ps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Esau’s grandson (</w:t>
      </w:r>
      <w:hyperlink r:id="rId274">
        <w:r>
          <w:rPr>
            <w:lang w:val="en_US" w:bidi="en_US"/>
          </w:rPr>
          <w:rPr>
            <w:color w:val="0000EE"/>
            <w:u w:val="single"/>
          </w:rPr>
          <w:t>Gen 36:11–12</w:t>
        </w:r>
      </w:hyperlink>
      <w:r>
        <w:rPr>
          <w:lang w:val="en_US" w:bidi="en_US"/>
        </w:rPr>
        <w:t>). His descendants were nomadic, though loosely based in the land of Edom. They seem to have supported themselves by raiding more settled peoples.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was enabled to defeat the Amalekites only by God’s blessing and providential care.</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Moses’ trusted assistant (</w:t>
      </w:r>
      <w:hyperlink r:id="rId275">
        <w:r>
          <w:rPr>
            <w:lang w:val="en_US" w:bidi="en_US"/>
          </w:rPr>
          <w:rPr>
            <w:color w:val="0000EE"/>
            <w:u w:val="single"/>
          </w:rPr>
          <w:t>33:11</w:t>
        </w:r>
      </w:hyperlink>
      <w:r>
        <w:rPr>
          <w:lang w:val="en_US" w:bidi="en_US"/>
        </w:rPr>
        <w:t>) who would eventually become his successor (</w:t>
      </w:r>
      <w:hyperlink r:id="rId276">
        <w:r>
          <w:rPr>
            <w:lang w:val="en_US" w:bidi="en_US"/>
          </w:rPr>
          <w:rPr>
            <w:color w:val="0000EE"/>
            <w:u w:val="single"/>
          </w:rPr>
          <w:t>Deut 31:7–8</w:t>
        </w:r>
      </w:hyperlink>
      <w:r>
        <w:rPr>
          <w:lang w:val="en_US" w:bidi="en_US"/>
        </w:rPr>
        <w:t xml:space="preserve">). This early experience was important training for leading the people later in the conquest of the land. 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lang w:val="en_US" w:bidi="en_US"/>
          </w:rPr>
          <w:rPr>
            <w:color w:val="0000EE"/>
            <w:u w:val="single"/>
          </w:rPr>
          <w:t>Num 14:42–45</w:t>
        </w:r>
      </w:hyperlink>
      <w:r>
        <w:rPr>
          <w:lang w:val="en_US" w:bidi="en_US"/>
        </w:rPr>
        <w:t xml:space="preserve">; </w:t>
      </w:r>
      <w:hyperlink r:id="rId278">
        <w:r>
          <w:rPr>
            <w:lang w:val="en_US" w:bidi="en_US"/>
          </w:rPr>
          <w:rPr>
            <w:color w:val="0000EE"/>
            <w:u w:val="single"/>
          </w:rPr>
          <w:t>Josh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lang w:val="en_US" w:bidi="en_US"/>
          </w:rPr>
          <w:rPr>
            <w:color w:val="0000EE"/>
            <w:u w:val="single"/>
          </w:rPr>
          <w:t>1 Sam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banner was a battle flag. In </w:t>
      </w:r>
      <w:hyperlink r:id="rId280">
        <w:r>
          <w:rPr>
            <w:lang w:val="en_US" w:bidi="en_US"/>
          </w:rPr>
          <w:rPr>
            <w:color w:val="0000EE"/>
            <w:u w:val="single"/>
          </w:rPr>
          <w:t>Isa 5:26</w:t>
        </w:r>
      </w:hyperlink>
      <w:r>
        <w:rPr>
          <w:lang w:val="en_US" w:bidi="en_US"/>
        </w:rPr>
        <w:t xml:space="preserve">, God lifted up a banner to call the nations to war against Israel. In </w:t>
      </w:r>
      <w:hyperlink r:id="rId281">
        <w:r>
          <w:rPr>
            <w:lang w:val="en_US" w:bidi="en_US"/>
          </w:rPr>
          <w:rPr>
            <w:color w:val="0000EE"/>
            <w:u w:val="single"/>
          </w:rPr>
          <w:t>Isa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the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lang w:val="en_US" w:bidi="en_US"/>
        </w:rP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lang w:val="en_US" w:bidi="en_US"/>
          </w:rPr>
          <w:rPr>
            <w:color w:val="0000EE"/>
            <w:u w:val="single"/>
          </w:rPr>
          <w:t>18:2–6</w:t>
        </w:r>
      </w:hyperlink>
      <w:r>
        <w:rPr>
          <w:lang w:val="en_US" w:bidi="en_US"/>
        </w:rPr>
        <w:t>). In the context of the visit, Moses gave him a report, and Jethro was brought to faith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lang w:val="en_US" w:bidi="en_US"/>
        </w:rPr>
        <w:t>bowed low and kissed him. They asked about each other’s welfare: These were all typical customs of greeting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set himself up in place of Pharaoh, making himself indispensable to the people.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Such a leader-centered approach is not good for either the leader 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lang w:val="en_US" w:bidi="en_US"/>
        </w:rPr>
        <w:t>Exactly two months after the Israelites left Egypt: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concerning the future, which were contingent upon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spot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lang w:val="en_US" w:bidi="en_US"/>
        </w:rPr>
        <w:t>the family of Jacob . . . the descendants of Israel: The link between Jacob and the present generation reflected continuity with the past. God had kept all his promises thus far, and the promises he was yet to make would be equally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r>
        <w:rPr>
          <w:lang w:val="en_US" w:bidi="en_US"/>
        </w:rPr>
      </w:r>
      <w:r>
        <w:rPr>
          <w:lang w:val="en_US" w:bidi="en_US"/>
        </w:rPr>
        <w:t>God, to whom all the earth belongs</w:t>
      </w:r>
      <w:r>
        <w:rPr>
          <w:i/>
          <w:lang w:val="en_US" w:bidi="en_US"/>
        </w:rPr>
        <w:t>,</w:t>
      </w:r>
      <w:r>
        <w:rPr>
          <w:lang w:val="en_US" w:bidi="en_US"/>
        </w:rP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lang w:val="en_US" w:bidi="en_US"/>
          </w:rPr>
          <w:rPr>
            <w:color w:val="0000EE"/>
            <w:u w:val="single"/>
          </w:rPr>
          <w:t>1 Pet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Deuteronomy 4:12</w:t>
        </w:r>
      </w:hyperlink>
      <w:r>
        <w:rPr>
          <w:lang w:val="en_US" w:bidi="en_US"/>
        </w:rPr>
        <w:t xml:space="preserve"> and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r>
        <w:rPr>
          <w:lang w:val="en_US" w:bidi="en_US"/>
        </w:rPr>
      </w:r>
      <w:r>
        <w:rPr>
          <w:lang w:val="en_US" w:bidi="en_US"/>
        </w:rPr>
        <w:t>In the second phase of preparation, the people received commands that would prepare them to receive God’s covenant. They were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because God is pure. They were to prepare a boundary all around the mountain (</w:t>
      </w:r>
      <w:hyperlink r:id="rId296">
        <w:r>
          <w:rPr>
            <w:lang w:val="en_US" w:bidi="en_US"/>
          </w:rPr>
          <w:rPr>
            <w:color w:val="0000EE"/>
            <w:u w:val="single"/>
          </w:rPr>
          <w:t>19:12–13</w:t>
        </w:r>
      </w:hyperlink>
      <w:r>
        <w:rPr>
          <w:lang w:val="en_US" w:bidi="en_US"/>
        </w:rPr>
        <w:t>) and be careful not to cross it because God is holy. They were to abstain from having sexual intercourse (</w:t>
      </w:r>
      <w:hyperlink r:id="rId297">
        <w:r>
          <w:rPr>
            <w:lang w:val="en_US" w:bidi="en_US"/>
          </w:rPr>
          <w:rPr>
            <w:color w:val="0000EE"/>
            <w:u w:val="single"/>
          </w:rPr>
          <w:t>19:15</w:t>
        </w:r>
      </w:hyperlink>
      <w:r>
        <w:rPr>
          <w:lang w:val="en_US" w:bidi="en_US"/>
        </w:rP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lang w:val="en_US" w:bidi="en_US"/>
          </w:rPr>
          <w:rPr>
            <w:color w:val="0000EE"/>
            <w:u w:val="single"/>
          </w:rPr>
          <w:t>19:23</w:t>
        </w:r>
      </w:hyperlink>
      <w:r>
        <w:rPr>
          <w:lang w:val="en_US" w:bidi="en_US"/>
        </w:rPr>
        <w:t xml:space="preserve">), but it is safe to assume that they obeyed the other two as well since no negative response from the Lord is recorded. • </w:t>
      </w:r>
      <w:hyperlink r:id="rId299">
        <w:r>
          <w:rPr>
            <w:lang w:val="en_US" w:bidi="en_US"/>
          </w:rPr>
          <w:rPr>
            <w:color w:val="0000EE"/>
            <w:u w:val="single"/>
          </w:rPr>
          <w:t>Hebrews 12:18–22</w:t>
        </w:r>
      </w:hyperlink>
      <w:r>
        <w:rPr>
          <w:lang w:val="en_US" w:bidi="en_US"/>
        </w:rPr>
        <w:t xml:space="preserve"> contrasts this experience at Mount Sinai with the believer’s experience at Mount Zion,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phase of preparation involved phenomena that moved the people toward acceptance of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w:t>
      </w:r>
      <w:r>
        <w:rPr>
          <w:i/>
          <w:lang w:val="en_US" w:bidi="en_US"/>
        </w:rPr>
        <w:t>,</w:t>
      </w:r>
      <w:r>
        <w:rPr>
          <w:lang w:val="en_US" w:bidi="en_US"/>
        </w:rPr>
        <w:t xml:space="preserve"> a ram’s horn</w:t>
      </w:r>
      <w:r>
        <w:rPr>
          <w:i/>
          <w:lang w:val="en_US" w:bidi="en_US"/>
        </w:rPr>
        <w:t>,</w:t>
      </w:r>
      <w:r>
        <w:rPr>
          <w:lang w:val="en_US" w:bidi="en_US"/>
        </w:rPr>
        <w:t xml:space="preserve">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and the whole mountain shook violently (</w:t>
      </w:r>
      <w:hyperlink r:id="rId60">
        <w:r>
          <w:rPr>
            <w:lang w:val="en_US" w:bidi="en_US"/>
          </w:rPr>
          <w:rPr>
            <w:color w:val="0000EE"/>
            <w:u w:val="single"/>
          </w:rPr>
          <w:t>19:18</w:t>
        </w:r>
      </w:hyperlink>
      <w:r>
        <w:rPr>
          <w:lang w:val="en_US" w:bidi="en_US"/>
        </w:rPr>
        <w:t xml:space="preserve">). In the Bible, such phenomena are often associated with a </w:t>
      </w:r>
      <w:r>
        <w:rPr>
          <w:i/>
          <w:lang w:val="en_US" w:bidi="en_US"/>
        </w:rPr>
        <w:t>theophany,</w:t>
      </w:r>
      <w:r>
        <w:rPr>
          <w:lang w:val="en_US" w:bidi="en_US"/>
        </w:rPr>
        <w:t xml:space="preserve"> which is a visible manifestation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to approach the Lord reinforced the impact of the phenomena the people had just witnessed. God is utterly transcendent, and he must be approached in the way he ordains or not at all.</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lang w:val="en_US" w:bidi="en_US"/>
        </w:rPr>
        <w:t xml:space="preserve">This corresponds to the introductory statement in the ancient covenant format. • all these instructions (literally </w:t>
      </w:r>
      <w:r>
        <w:rPr>
          <w:i/>
          <w:lang w:val="en_US" w:bidi="en_US"/>
        </w:rPr>
        <w:t>all these words</w:t>
      </w:r>
      <w:r>
        <w:rPr>
          <w:lang w:val="en_US" w:bidi="en_US"/>
        </w:rPr>
        <w:t>): When these statements are referred to elsewhere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 4:13</w:t>
        </w:r>
      </w:hyperlink>
      <w:r>
        <w:rPr>
          <w:lang w:val="en_US" w:bidi="en_US"/>
        </w:rPr>
        <w:t xml:space="preserve">; </w:t>
      </w:r>
      <w:hyperlink r:id="rId304">
        <w:r>
          <w:rPr>
            <w:lang w:val="en_US" w:bidi="en_US"/>
          </w:rPr>
          <w:rPr>
            <w:color w:val="0000EE"/>
            <w:u w:val="single"/>
          </w:rPr>
          <w:t>10:4</w:t>
        </w:r>
      </w:hyperlink>
      <w:r>
        <w:rPr>
          <w:lang w:val="en_US" w:bidi="en_US"/>
        </w:rPr>
        <w:t>), the Hebrew text refers to them as the “Ten Words.” These are not arbitrary commandments, but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The brief statement of the terms of the covenant (see also </w:t>
      </w:r>
      <w:hyperlink r:id="rId305">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very closely the form of the covenants, or </w:t>
      </w:r>
      <w:r>
        <w:rPr>
          <w:i/>
          <w:lang w:val="en_US" w:bidi="en_US"/>
        </w:rPr>
        <w:t>suzerain-vassal</w:t>
      </w:r>
      <w:r>
        <w:rPr>
          <w:lang w:val="en_US" w:bidi="en_US"/>
        </w:rPr>
        <w:t xml:space="preserve"> treaties, that great kings (the </w:t>
      </w:r>
      <w:r>
        <w:rPr>
          <w:i/>
          <w:lang w:val="en_US" w:bidi="en_US"/>
        </w:rPr>
        <w:t>suzerains</w:t>
      </w:r>
      <w:r>
        <w:rPr>
          <w:lang w:val="en_US" w:bidi="en_US"/>
        </w:rPr>
        <w:t xml:space="preserve">) in the ancient Near East offered to subject peoples (the </w:t>
      </w:r>
      <w:r>
        <w:rPr>
          <w:i/>
          <w:lang w:val="en_US" w:bidi="en_US"/>
        </w:rPr>
        <w:t>vassals</w:t>
      </w:r>
      <w:r>
        <w:rPr>
          <w:lang w:val="en_US" w:bidi="en_US"/>
        </w:rPr>
        <w:t>) as follows: (1) An introduction named the great king who was offering the covenant (</w:t>
      </w:r>
      <w:hyperlink r:id="rId306">
        <w:r>
          <w:rPr>
            <w:lang w:val="en_US" w:bidi="en_US"/>
          </w:rPr>
          <w:rPr>
            <w:color w:val="0000EE"/>
            <w:u w:val="single"/>
          </w:rPr>
          <w:t>20:1</w:t>
        </w:r>
      </w:hyperlink>
      <w:r>
        <w:rPr>
          <w:lang w:val="en_US" w:bidi="en_US"/>
        </w:rPr>
        <w:t>). (2) A historical preamble set out the circumstances that had led to the offer of a treaty (</w:t>
      </w:r>
      <w:hyperlink r:id="rId307">
        <w:r>
          <w:rPr>
            <w:lang w:val="en_US" w:bidi="en_US"/>
          </w:rPr>
          <w:rPr>
            <w:color w:val="0000EE"/>
            <w:u w:val="single"/>
          </w:rPr>
          <w:t>20:2</w:t>
        </w:r>
      </w:hyperlink>
      <w:r>
        <w:rPr>
          <w:lang w:val="en_US" w:bidi="en_US"/>
        </w:rP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lang w:val="en_US" w:bidi="en_US"/>
          </w:rPr>
          <w:rPr>
            <w:color w:val="0000EE"/>
            <w:u w:val="single"/>
          </w:rPr>
          <w:t>20:3–17</w:t>
        </w:r>
      </w:hyperlink>
      <w:r>
        <w:rPr>
          <w:lang w:val="en_US" w:bidi="en_US"/>
        </w:rPr>
        <w:t xml:space="preserve">) followed by expanded terms (chs </w:t>
      </w:r>
      <w:hyperlink r:id="rId309">
        <w:r>
          <w:rPr>
            <w:lang w:val="en_US" w:bidi="en_US"/>
          </w:rPr>
          <w:rPr>
            <w:color w:val="0000EE"/>
            <w:u w:val="single"/>
          </w:rPr>
          <w:t>21–23</w:t>
        </w:r>
      </w:hyperlink>
      <w:r>
        <w:rPr>
          <w:lang w:val="en_US" w:bidi="en_US"/>
        </w:rPr>
        <w:t>). (4) Another statement indicated where a written copy of the covenant should be kept and when it should be read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xml:space="preserve">). (5) The gods were called upon to witness the agreement (in Exodus, historical markers are substituted for the gods, </w:t>
      </w:r>
      <w:hyperlink r:id="rId312">
        <w:r>
          <w:rPr>
            <w:lang w:val="en_US" w:bidi="en_US"/>
          </w:rPr>
          <w:rPr>
            <w:color w:val="0000EE"/>
            <w:u w:val="single"/>
          </w:rPr>
          <w:t>24:4</w:t>
        </w:r>
      </w:hyperlink>
      <w:r>
        <w:rPr>
          <w:lang w:val="en_US" w:bidi="en_US"/>
        </w:rPr>
        <w:t>). (6) The blessings and curses were stated that would follow upon obedience or disobedience to the covenant (</w:t>
      </w:r>
      <w:hyperlink r:id="rId313">
        <w:r>
          <w:rPr>
            <w:lang w:val="en_US" w:bidi="en_US"/>
          </w:rPr>
          <w:rPr>
            <w:color w:val="0000EE"/>
            <w:u w:val="single"/>
          </w:rPr>
          <w:t>23:20–33</w:t>
        </w:r>
      </w:hyperlink>
      <w:r>
        <w:rPr>
          <w:lang w:val="en_US" w:bidi="en_US"/>
        </w:rPr>
        <w:t>). Utilizing the political form of the covenant, God invited his people into a formal relationship with himself as king while avoiding the pagan overtones that contaminated religious forms of the time. Jesus’ Sermon on the Mount (</w:t>
      </w:r>
      <w:hyperlink r:id="rId314">
        <w:r>
          <w:rPr>
            <w:lang w:val="en_US" w:bidi="en_US"/>
          </w:rPr>
          <w:rPr>
            <w:color w:val="0000EE"/>
            <w:u w:val="single"/>
          </w:rPr>
          <w:t>Matt 5:1–7:29</w:t>
        </w:r>
      </w:hyperlink>
      <w:r>
        <w:rPr>
          <w:lang w:val="en_US" w:bidi="en_US"/>
        </w:rPr>
        <w:t>) is a New Testament parallel to this section of Exodus, with the Beatitudes (</w:t>
      </w:r>
      <w:hyperlink r:id="rId315">
        <w:r>
          <w:rPr>
            <w:lang w:val="en_US" w:bidi="en_US"/>
          </w:rPr>
          <w:rPr>
            <w:color w:val="0000EE"/>
            <w:u w:val="single"/>
          </w:rPr>
          <w:t>Matt 5:3–12</w:t>
        </w:r>
      </w:hyperlink>
      <w:r>
        <w:rPr>
          <w:lang w:val="en_US" w:bidi="en_US"/>
        </w:rPr>
        <w:t>) paralleling the Ten Commandments.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relate to one’s relationship with God. Observing them would foster a correct understanding of God in contrast to the idolatrous notions of deity that the Israelites had encountered in Egypt and would yet encounter in Canaan.</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specify the behavior the people were expected to manifest if they were to be in a covenant with God. Only the first four instructions (</w:t>
      </w:r>
      <w:hyperlink r:id="rId320">
        <w:r>
          <w:rPr>
            <w:lang w:val="en_US" w:bidi="en_US"/>
          </w:rPr>
          <w:rPr>
            <w:color w:val="0000EE"/>
            <w:u w:val="single"/>
          </w:rPr>
          <w:t>20:2–11</w:t>
        </w:r>
      </w:hyperlink>
      <w:r>
        <w:rPr>
          <w:lang w:val="en_US" w:bidi="en_US"/>
        </w:rPr>
        <w:t>) relate directly to God, while the remaining six (</w:t>
      </w:r>
      <w:hyperlink r:id="rId321">
        <w:r>
          <w:rPr>
            <w:lang w:val="en_US" w:bidi="en_US"/>
          </w:rPr>
          <w:rPr>
            <w:color w:val="0000EE"/>
            <w:u w:val="single"/>
          </w:rPr>
          <w:t>20:12–17</w:t>
        </w:r>
      </w:hyperlink>
      <w:r>
        <w:rPr>
          <w:lang w:val="en_US" w:bidi="en_US"/>
        </w:rP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r>
        <w:rPr>
          <w:lang w:val="en_US" w:bidi="en_US"/>
        </w:rPr>
      </w:r>
      <w:r>
        <w:rPr>
          <w:lang w:val="en_US" w:bidi="en_US"/>
        </w:rPr>
        <w:t xml:space="preserve">jealous God: God is passionately opposed to our prostituting ourselves with false gods (see </w:t>
      </w:r>
      <w:hyperlink r:id="rId323">
        <w:r>
          <w:rPr>
            <w:lang w:val="en_US" w:bidi="en_US"/>
          </w:rPr>
          <w:rPr>
            <w:color w:val="0000EE"/>
            <w:u w:val="single"/>
          </w:rPr>
          <w:t>Josh 24:19–20</w:t>
        </w:r>
      </w:hyperlink>
      <w:r>
        <w:rPr>
          <w:lang w:val="en_US" w:bidi="en_US"/>
        </w:rP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 7:9</w:t>
        </w:r>
      </w:hyperlink>
      <w:r>
        <w:rPr>
          <w:lang w:val="en_US" w:bidi="en_US"/>
        </w:rPr>
        <w:t xml:space="preserve">). • reject (literally </w:t>
      </w:r>
      <w:r>
        <w:rPr>
          <w:i/>
          <w:lang w:val="en_US" w:bidi="en_US"/>
        </w:rPr>
        <w:t>hate</w:t>
      </w:r>
      <w:r>
        <w:rPr>
          <w:lang w:val="en_US" w:bidi="en_US"/>
        </w:rPr>
        <w:t>): The Hebrew words commonly translated “love” (</w:t>
      </w:r>
      <w:hyperlink r:id="rId326">
        <w:r>
          <w:rPr>
            <w:lang w:val="en_US" w:bidi="en_US"/>
          </w:rPr>
          <w:rPr>
            <w:color w:val="0000EE"/>
            <w:u w:val="single"/>
          </w:rPr>
          <w:t>Exod 20:6</w:t>
        </w:r>
      </w:hyperlink>
      <w:r>
        <w:rPr>
          <w:lang w:val="en_US" w:bidi="en_US"/>
        </w:rP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one’s name connotes nature and character (see </w:t>
      </w:r>
      <w:r>
        <w:rPr>
          <w:lang w:val="en_US" w:bidi="en_US"/>
        </w:rPr>
        <w:t>study note on 3:13–22</w:t>
      </w:r>
      <w:r>
        <w:rPr>
          <w:lang w:val="en_US" w:bidi="en_US"/>
        </w:rP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lang w:val="en_US" w:bidi="en_US"/>
          </w:rPr>
          <w:rPr>
            <w:color w:val="0000EE"/>
            <w:u w:val="single"/>
          </w:rPr>
          <w:t>Num 20:12</w:t>
        </w:r>
      </w:hyperlink>
      <w:r>
        <w:rPr>
          <w:lang w:val="en_US" w:bidi="en_US"/>
        </w:rPr>
        <w:t xml:space="preserve">; </w:t>
      </w:r>
      <w:hyperlink r:id="rId328">
        <w:r>
          <w:rPr>
            <w:lang w:val="en_US" w:bidi="en_US"/>
          </w:rPr>
          <w:rPr>
            <w:color w:val="0000EE"/>
            <w:u w:val="single"/>
          </w:rPr>
          <w:t>Amos 2:7</w:t>
        </w:r>
      </w:hyperlink>
      <w:r>
        <w:rPr>
          <w:lang w:val="en_US" w:bidi="en_US"/>
        </w:rPr>
        <w:t xml:space="preserve">; cp. </w:t>
      </w:r>
      <w:hyperlink r:id="rId329">
        <w:r>
          <w:rPr>
            <w:lang w:val="en_US" w:bidi="en_US"/>
          </w:rPr>
          <w:rPr>
            <w:color w:val="0000EE"/>
            <w:u w:val="single"/>
          </w:rPr>
          <w:t>Matt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kept holy when it is dedicated to the Lord (</w:t>
      </w:r>
      <w:hyperlink r:id="rId330">
        <w:r>
          <w:rPr>
            <w:lang w:val="en_US" w:bidi="en_US"/>
          </w:rPr>
          <w:rPr>
            <w:color w:val="0000EE"/>
            <w:u w:val="single"/>
          </w:rPr>
          <w:t>20:10</w:t>
        </w:r>
      </w:hyperlink>
      <w:r>
        <w:rPr>
          <w:lang w:val="en_US" w:bidi="en_US"/>
        </w:rPr>
        <w:t>). Whatever belongs exclusively to God shares his character. This is not to say that the other six days are unholy, but simply that they are for ordinary work (</w:t>
      </w:r>
      <w:hyperlink r:id="rId331">
        <w:r>
          <w:rPr>
            <w:lang w:val="en_US" w:bidi="en_US"/>
          </w:rPr>
          <w:rPr>
            <w:color w:val="0000EE"/>
            <w:u w:val="single"/>
          </w:rPr>
          <w:t>20:9</w:t>
        </w:r>
      </w:hyperlink>
      <w:r>
        <w:rPr>
          <w:lang w:val="en_US" w:bidi="en_US"/>
        </w:rPr>
        <w:t>). On this day set apart, we are reminded that it is not our work that supplies our needs. Our needs are supplied by God as an act of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he rested from his work (</w:t>
      </w:r>
      <w:hyperlink r:id="rId332">
        <w:r>
          <w:rPr>
            <w:lang w:val="en_US" w:bidi="en_US"/>
          </w:rPr>
          <w:rPr>
            <w:color w:val="0000EE"/>
            <w:u w:val="single"/>
          </w:rPr>
          <w:t>Gen 2:1–3</w:t>
        </w:r>
      </w:hyperlink>
      <w:r>
        <w:rPr>
          <w:lang w:val="en_US" w:bidi="en_US"/>
        </w:rPr>
        <w:t>), how can we think that we need no rest?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lang w:val="en_US" w:bidi="en_US"/>
        </w:rP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lang w:val="en_US" w:bidi="en_US"/>
          </w:rPr>
          <w:rPr>
            <w:color w:val="0000EE"/>
            <w:u w:val="single"/>
          </w:rPr>
          <w:t>Matt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lang w:val="en_US" w:bidi="en_US"/>
          </w:rPr>
          <w:rPr>
            <w:color w:val="0000EE"/>
            <w:u w:val="single"/>
          </w:rPr>
          <w:t>Matt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lang w:val="en_US" w:bidi="en_US"/>
        </w:rP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lang w:val="en_US" w:bidi="en_US"/>
          </w:rPr>
          <w:rPr>
            <w:color w:val="0000EE"/>
            <w:u w:val="single"/>
          </w:rPr>
          <w:t>Matt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lang w:val="en_US" w:bidi="en_US"/>
        </w:rP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lang w:val="en_US" w:bidi="en_US"/>
          </w:rPr>
          <w:rPr>
            <w:color w:val="0000EE"/>
            <w:u w:val="single"/>
          </w:rPr>
          <w:t>Matt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is another way of saying that I have an absolute right to my own way, whether I have earned it or not. From the divine side, the prohibition says that God values us even down to our possessions.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Not telling a lie can be a very individual act, and even a prideful one. But refusing to testify falsely against your neighbor is an unselfish act, in which your neighbor’s reputation and well-being is more important to you than your own.</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lang w:val="en_US" w:bidi="en_US"/>
        </w:rPr>
        <w:t>This final principle circles back to the first, for “a greedy person is an idolater” (</w:t>
      </w:r>
      <w:hyperlink r:id="rId339">
        <w:r>
          <w:rPr>
            <w:lang w:val="en_US" w:bidi="en_US"/>
          </w:rPr>
          <w:rPr>
            <w:color w:val="0000EE"/>
            <w:u w:val="single"/>
          </w:rPr>
          <w:t>Col 3:5</w:t>
        </w:r>
      </w:hyperlink>
      <w:r>
        <w:rPr>
          <w:lang w:val="en_US" w:bidi="en_US"/>
        </w:rP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lang w:val="en_US" w:bidi="en_US"/>
          </w:rPr>
          <w:rPr>
            <w:color w:val="0000EE"/>
            <w:u w:val="single"/>
          </w:rPr>
          <w:t>Rom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20:20</w:t>
        </w:r>
      </w:hyperlink>
      <w:r>
        <w:rPr>
          <w:lang w:val="en_US" w:bidi="en_US"/>
        </w:rPr>
        <w:t>). Jesus is the ultimate mediator between God and people (</w:t>
      </w:r>
      <w:hyperlink r:id="rId342">
        <w:r>
          <w:rPr>
            <w:lang w:val="en_US" w:bidi="en_US"/>
          </w:rPr>
          <w:rPr>
            <w:color w:val="0000EE"/>
            <w:u w:val="single"/>
          </w:rPr>
          <w:t>1 Tim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interlude is about access to God. The first part (</w:t>
      </w:r>
      <w:hyperlink r:id="rId343">
        <w:r>
          <w:rPr>
            <w:lang w:val="en_US" w:bidi="en_US"/>
          </w:rPr>
          <w:rPr>
            <w:color w:val="0000EE"/>
            <w:u w:val="single"/>
          </w:rPr>
          <w:t>20:18–21</w:t>
        </w:r>
      </w:hyperlink>
      <w:r>
        <w:rPr>
          <w:lang w:val="en_US" w:bidi="en_US"/>
        </w:rPr>
        <w:t xml:space="preserve">) deals with the need for a mediator between the people and God. In </w:t>
      </w:r>
      <w:hyperlink r:id="rId344">
        <w:r>
          <w:rPr>
            <w:lang w:val="en_US" w:bidi="en_US"/>
          </w:rPr>
          <w:rPr>
            <w:color w:val="0000EE"/>
            <w:u w:val="single"/>
          </w:rPr>
          <w:t>20:22–26</w:t>
        </w:r>
      </w:hyperlink>
      <w:r>
        <w:rPr>
          <w:lang w:val="en_US" w:bidi="en_US"/>
        </w:rPr>
        <w:t xml:space="preserve">, we find the appropriate form for an altar in the interval before God revealed his plans for a more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r>
        <w:rPr>
          <w:lang w:val="en_US" w:bidi="en_US"/>
        </w:rPr>
      </w:r>
      <w:r>
        <w:rPr>
          <w:lang w:val="en_US" w:bidi="en_US"/>
        </w:rPr>
        <w:t>The Lord is transcendent, as shown by his speaking to the people in a disembodied voice from heaven (</w:t>
      </w:r>
      <w:hyperlink r:id="rId346">
        <w:r>
          <w:rPr>
            <w:lang w:val="en_US" w:bidi="en_US"/>
          </w:rPr>
          <w:rPr>
            <w:color w:val="0000EE"/>
            <w:u w:val="single"/>
          </w:rPr>
          <w:t>20:22</w:t>
        </w:r>
      </w:hyperlink>
      <w:r>
        <w:rPr>
          <w:lang w:val="en_US" w:bidi="en_US"/>
        </w:rPr>
        <w:t>). This would have two effects upon their practice: They were not to use silver or gold to make gods in human form (idols</w:t>
      </w:r>
      <w:r>
        <w:rPr>
          <w:i/>
          <w:lang w:val="en_US" w:bidi="en_US"/>
        </w:rPr>
        <w:t>,</w:t>
      </w:r>
      <w:r>
        <w:rPr>
          <w:lang w:val="en_US" w:bidi="en_US"/>
        </w:rPr>
        <w:t xml:space="preserve"> </w:t>
      </w:r>
      <w:hyperlink r:id="rId347">
        <w:r>
          <w:rPr>
            <w:lang w:val="en_US" w:bidi="en_US"/>
          </w:rPr>
          <w:rPr>
            <w:color w:val="0000EE"/>
            <w:u w:val="single"/>
          </w:rPr>
          <w:t>20:23</w:t>
        </w:r>
      </w:hyperlink>
      <w:r>
        <w:rPr>
          <w:lang w:val="en_US" w:bidi="en_US"/>
        </w:rPr>
        <w:t>), and they were not to carve stones for an altar (</w:t>
      </w:r>
      <w:hyperlink r:id="rId348">
        <w:r>
          <w:rPr>
            <w:lang w:val="en_US" w:bidi="en_US"/>
          </w:rPr>
          <w:rPr>
            <w:color w:val="0000EE"/>
            <w:u w:val="single"/>
          </w:rPr>
          <w:t>20:25</w:t>
        </w:r>
      </w:hyperlink>
      <w:r>
        <w:rPr>
          <w:lang w:val="en_US" w:bidi="en_US"/>
        </w:rPr>
        <w:t>). Perhaps this is because they would be tempted to carve stone gods in the process. The altar was to be made of earth (</w:t>
      </w:r>
      <w:hyperlink r:id="rId349">
        <w:r>
          <w:rPr>
            <w:lang w:val="en_US" w:bidi="en_US"/>
          </w:rPr>
          <w:rPr>
            <w:color w:val="0000EE"/>
            <w:u w:val="single"/>
          </w:rPr>
          <w:t>20:24</w:t>
        </w:r>
      </w:hyperlink>
      <w:r>
        <w:rPr>
          <w:lang w:val="en_US" w:bidi="en_US"/>
        </w:rPr>
        <w:t>) and uncut stones (</w:t>
      </w:r>
      <w:hyperlink r:id="rId348">
        <w:r>
          <w:rPr>
            <w:lang w:val="en_US" w:bidi="en_US"/>
          </w:rPr>
          <w:rPr>
            <w:color w:val="0000EE"/>
            <w:u w:val="single"/>
          </w:rPr>
          <w:t>20:25</w:t>
        </w:r>
      </w:hyperlink>
      <w:r>
        <w:rPr>
          <w:lang w:val="en_US" w:bidi="en_US"/>
        </w:rPr>
        <w:t>). • The prohibition against revealing one’s nakedness (</w:t>
      </w:r>
      <w:hyperlink r:id="rId350">
        <w:r>
          <w:rPr>
            <w:lang w:val="en_US" w:bidi="en_US"/>
          </w:rPr>
          <w:rPr>
            <w:color w:val="0000EE"/>
            <w:u w:val="single"/>
          </w:rPr>
          <w:t>20:26</w:t>
        </w:r>
      </w:hyperlink>
      <w:r>
        <w:rPr>
          <w:lang w:val="en_US" w:bidi="en_US"/>
        </w:rPr>
        <w:t>) might have been to separate Israelite religious practice from the nature worship around them. Sexual activity was an integral part of many Canaanite rituals.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The terms of the covenant are now expanded. The beginning section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as are the blessings of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lang w:val="en_US" w:bidi="en_US"/>
          </w:rPr>
          <w:rPr>
            <w:color w:val="0000EE"/>
            <w:u w:val="single"/>
          </w:rPr>
          <w:t>21:9</w:t>
        </w:r>
      </w:hyperlink>
      <w:r>
        <w:rPr>
          <w:lang w:val="en_US" w:bidi="en_US"/>
        </w:rP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 24:53</w:t>
        </w:r>
      </w:hyperlink>
      <w:r>
        <w:rPr>
          <w:lang w:val="en_US" w:bidi="en_US"/>
        </w:rPr>
        <w:t>). A woman for whom a bride-price had been paid was not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lang w:val="en_US" w:bidi="en_US"/>
          </w:rPr>
          <w:rPr>
            <w:color w:val="0000EE"/>
            <w:u w:val="single"/>
          </w:rPr>
          <w:t>Num 35:6–28</w:t>
        </w:r>
      </w:hyperlink>
      <w:r>
        <w:rPr>
          <w:lang w:val="en_US" w:bidi="en_US"/>
        </w:rPr>
        <w:t xml:space="preserve">) was a place where an accidental killer could go so that the family of the deceased could not take vengeance (see </w:t>
      </w:r>
      <w:r>
        <w:rPr>
          <w:lang w:val="en_US" w:bidi="en_US"/>
        </w:rPr>
        <w:t>study notes on Num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i/>
          <w:lang w:val="en_US" w:bidi="en_US"/>
        </w:rPr>
        <w:t>take him away from My altar:</w:t>
      </w:r>
      <w:r>
        <w:rPr>
          <w:lang w:val="en_US" w:bidi="en_US"/>
        </w:rPr>
        <w:t xml:space="preserve"> See </w:t>
      </w:r>
      <w:hyperlink r:id="rId357">
        <w:r>
          <w:rPr>
            <w:lang w:val="en_US" w:bidi="en_US"/>
          </w:rPr>
          <w:rPr>
            <w:color w:val="0000EE"/>
            <w:u w:val="single"/>
          </w:rPr>
          <w:t>1 Kings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lang w:val="en_US" w:bidi="en_US"/>
        </w:rPr>
        <w:t xml:space="preserve">Anyone who dishonors: See </w:t>
      </w:r>
      <w:r>
        <w:rPr>
          <w:lang w:val="en_US" w:bidi="en_US"/>
        </w:rPr>
        <w:t>study note on Lev 20:9</w:t>
      </w:r>
      <w:r>
        <w:rPr>
          <w:lang w:val="en_US" w:bidi="en_US"/>
        </w:rPr>
        <w:t xml:space="preserve">; see also </w:t>
      </w:r>
      <w:hyperlink r:id="rId358">
        <w:r>
          <w:rPr>
            <w:lang w:val="en_US" w:bidi="en_US"/>
          </w:rPr>
          <w:rPr>
            <w:color w:val="0000EE"/>
            <w:u w:val="single"/>
          </w:rPr>
          <w:t>Exod 20:12</w:t>
        </w:r>
      </w:hyperlink>
      <w:r>
        <w:rPr>
          <w:lang w:val="en_US" w:bidi="en_US"/>
        </w:rPr>
        <w:t xml:space="preserve">; </w:t>
      </w:r>
      <w:hyperlink r:id="rId359">
        <w:r>
          <w:rPr>
            <w:lang w:val="en_US" w:bidi="en_US"/>
          </w:rPr>
          <w:rPr>
            <w:color w:val="0000EE"/>
            <w:u w:val="single"/>
          </w:rPr>
          <w:t>Deut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lang w:val="en_US" w:bidi="en_US"/>
        </w:rPr>
        <w:t xml:space="preserve">so she gives birth prematurely: It appears that if a child’s birth was caused prematurely and the child died (i.e.,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Cp. </w:t>
      </w:r>
      <w:hyperlink r:id="rId362">
        <w:r>
          <w:rPr>
            <w:lang w:val="en_US" w:bidi="en_US"/>
          </w:rPr>
          <w:rPr>
            <w:color w:val="0000EE"/>
            <w:u w:val="single"/>
          </w:rPr>
          <w:t>Matt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 xml:space="preserve">These miscellaneous cases involving social responsibility are not categorized. All parts of life are an expression of one’s obedience to God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 xml:space="preserve">The practices of a sorceress represented the pagan worldview from which God was delivering his people. That worldview was utterly incompatible with the biblical one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i/>
          <w:lang w:val="en_US" w:bidi="en_US"/>
        </w:rPr>
        <w:t>he must be set apart for destruction:</w:t>
      </w:r>
      <w:r>
        <w:rPr>
          <w:lang w:val="en_US" w:bidi="en_US"/>
        </w:rPr>
        <w:t xml:space="preserve"> See the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 10:18–19</w:t>
        </w:r>
      </w:hyperlink>
      <w:r>
        <w:rPr>
          <w:lang w:val="en_US" w:bidi="en_US"/>
        </w:rPr>
        <w:t xml:space="preserve">). For further development of the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lang w:val="en_US" w:bidi="en_US"/>
          </w:rPr>
          <w:rPr>
            <w:color w:val="0000EE"/>
            <w:u w:val="single"/>
          </w:rPr>
          <w:t>Gen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mirrored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In the Bible, blood has symbolic meaning because it represents life. For this reason, God forbade people to eat meat that still had blood in it (see </w:t>
      </w:r>
      <w:hyperlink r:id="rId375">
        <w:r>
          <w:rPr>
            <w:lang w:val="en_US" w:bidi="en_US"/>
          </w:rPr>
          <w:rPr>
            <w:color w:val="0000EE"/>
            <w:u w:val="single"/>
          </w:rPr>
          <w:t>Leviticus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necessary to give true witness, even under the pressure of evil people (</w:t>
      </w:r>
      <w:hyperlink r:id="rId376">
        <w:r>
          <w:rPr>
            <w:lang w:val="en_US" w:bidi="en_US"/>
          </w:rPr>
          <w:rPr>
            <w:color w:val="0000EE"/>
            <w:u w:val="single"/>
          </w:rPr>
          <w:t>23:1</w:t>
        </w:r>
      </w:hyperlink>
      <w:r>
        <w:rPr>
          <w:lang w:val="en_US" w:bidi="en_US"/>
        </w:rPr>
        <w:t>), the crowd (</w:t>
      </w:r>
      <w:hyperlink r:id="rId377">
        <w:r>
          <w:rPr>
            <w:lang w:val="en_US" w:bidi="en_US"/>
          </w:rPr>
          <w:rPr>
            <w:color w:val="0000EE"/>
            <w:u w:val="single"/>
          </w:rPr>
          <w:t>23:2</w:t>
        </w:r>
      </w:hyperlink>
      <w:r>
        <w:rPr>
          <w:lang w:val="en_US" w:bidi="en_US"/>
        </w:rPr>
        <w:t>), or misguided motives (</w:t>
      </w:r>
      <w:hyperlink r:id="rId378">
        <w:r>
          <w:rPr>
            <w:lang w:val="en_US" w:bidi="en_US"/>
          </w:rPr>
          <w:rPr>
            <w:color w:val="0000EE"/>
            <w:u w:val="single"/>
          </w:rPr>
          <w:t>23:3</w:t>
        </w:r>
      </w:hyperlink>
      <w:r>
        <w:rPr>
          <w:lang w:val="en_US" w:bidi="en_US"/>
        </w:rPr>
        <w:t xml:space="preserve">, </w:t>
      </w:r>
      <w:hyperlink r:id="rId379">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miscellaneous list of covenant requirements, most of which have to do with fairness and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inspires people to act righteously (see </w:t>
      </w:r>
      <w:hyperlink r:id="rId380">
        <w:r>
          <w:rPr>
            <w:lang w:val="en_US" w:bidi="en_US"/>
          </w:rPr>
          <w:rPr>
            <w:color w:val="0000EE"/>
            <w:u w:val="single"/>
          </w:rPr>
          <w:t>22:22–24</w:t>
        </w:r>
      </w:hyperlink>
      <w:r>
        <w:rPr>
          <w:lang w:val="en_US" w:bidi="en_US"/>
        </w:rPr>
        <w:t xml:space="preserve">, </w:t>
      </w:r>
      <w:hyperlink r:id="rId38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w:t>
      </w:r>
      <w:hyperlink r:id="rId382">
        <w:r>
          <w:rPr>
            <w:lang w:val="en_US" w:bidi="en_US"/>
          </w:rPr>
          <w:rPr>
            <w:color w:val="0000EE"/>
            <w:u w:val="single"/>
          </w:rPr>
          <w:t>23:12</w:t>
        </w:r>
      </w:hyperlink>
      <w:r>
        <w:rPr>
          <w:lang w:val="en_US" w:bidi="en_US"/>
        </w:rPr>
        <w:t>), and refreshment are important. Just as humans and animals are to enjoy these in the weekly Sabbath, so the land is to be given rest every seven years (</w:t>
      </w:r>
      <w:hyperlink r:id="rId383">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 commanded that every man in Israel must appear before him three times each year (</w:t>
      </w:r>
      <w:hyperlink r:id="rId384">
        <w:r>
          <w:rPr>
            <w:lang w:val="en_US" w:bidi="en_US"/>
          </w:rPr>
          <w:rPr>
            <w:color w:val="0000EE"/>
            <w:u w:val="single"/>
          </w:rPr>
          <w:t>23:17</w:t>
        </w:r>
      </w:hyperlink>
      <w:r>
        <w:rPr>
          <w:lang w:val="en_US" w:bidi="en_US"/>
        </w:rPr>
        <w:t xml:space="preserve">). They must appear at the tabernacle (also called the </w:t>
      </w:r>
      <w:r>
        <w:rPr>
          <w:i/>
          <w:lang w:val="en_US" w:bidi="en_US"/>
        </w:rPr>
        <w:t>Tent of Meeting</w:t>
      </w:r>
      <w:r>
        <w:rPr>
          <w:lang w:val="en_US" w:bidi="en_US"/>
        </w:rPr>
        <w:t>)</w:t>
      </w:r>
      <w:r>
        <w:rPr>
          <w:i/>
          <w:lang w:val="en_US" w:bidi="en_US"/>
        </w:rPr>
        <w:t xml:space="preserve">. </w:t>
      </w:r>
      <w:r>
        <w:rPr>
          <w:lang w:val="en_US" w:bidi="en_US"/>
        </w:rPr>
        <w:t>While Israel camped around the Tent of Meeting in the wilderness, this command was not difficult to obey. The people lived close to the tabernacle.</w:t>
      </w:r>
    </w:p>
    <w:p>
      <w:pPr/>
      <w:r>
        <w:rPr>
          <w:lang w:val="en_US" w:bidi="en_US"/>
        </w:rPr>
      </w:r>
      <w:r>
        <w:rPr>
          <w:lang w:val="en_US" w:bidi="en_US"/>
        </w:rPr>
        <w:t>Later, after Israel settled in the promised land, many people lived far from the Tent of Meeting and later from the temple in Jerusalem. Travel became longer and more demanding.</w:t>
      </w:r>
    </w:p>
    <w:p>
      <w:pPr/>
      <w:r>
        <w:rPr>
          <w:lang w:val="en_US" w:bidi="en_US"/>
        </w:rPr>
      </w:r>
      <w:r>
        <w:rPr>
          <w:lang w:val="en_US" w:bidi="en_US"/>
        </w:rPr>
        <w:t>This command was likely meant to prevent the people from building local worship centers. If each region created its own place of worship, the nation could become divided.</w:t>
      </w:r>
    </w:p>
    <w:p>
      <w:pPr/>
      <w:r>
        <w:rPr>
          <w:lang w:val="en_US" w:bidi="en_US"/>
        </w:rPr>
      </w:r>
      <w:r>
        <w:rPr>
          <w:lang w:val="en_US" w:bidi="en_US"/>
        </w:rPr>
        <w:t>Local shrines could also allow pagan influences (beliefs and practices from other religions) to enter the worship of Yahweh. By gathering at one central place, the people would remain united in their worship of the one true God.</w:t>
      </w:r>
    </w:p>
    <w:p>
      <w:pPr/>
      <w:r>
        <w:rPr>
          <w:lang w:val="en_US" w:bidi="en_US"/>
        </w:rPr>
      </w:r>
      <w:r>
        <w:rPr>
          <w:lang w:val="en_US" w:bidi="en_US"/>
        </w:rPr>
        <w:t xml:space="preserve">Sadly, the people did not always carry out these commands carefully (see, for example, </w:t>
      </w:r>
      <w:hyperlink r:id="rId385">
        <w:r>
          <w:rPr>
            <w:lang w:val="en_US" w:bidi="en_US"/>
          </w:rPr>
          <w:rPr>
            <w:color w:val="0000EE"/>
            <w:u w:val="single"/>
          </w:rPr>
          <w:t>2 Kings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i/>
          <w:lang w:val="en_US" w:bidi="en_US"/>
        </w:rPr>
        <w:t>At the appointed time in the month of Abib:</w:t>
      </w:r>
      <w:r>
        <w:rPr>
          <w:lang w:val="en_US" w:bidi="en_US"/>
        </w:rPr>
        <w:t xml:space="preserve"> See </w:t>
      </w:r>
      <w:hyperlink r:id="rId386">
        <w:r>
          <w:rPr>
            <w:lang w:val="en_US" w:bidi="en_US"/>
          </w:rPr>
          <w:rPr>
            <w:color w:val="0000EE"/>
            <w:u w:val="single"/>
          </w:rPr>
          <w:t>13:4–5</w:t>
        </w:r>
      </w:hyperlink>
      <w:r>
        <w:rPr>
          <w:lang w:val="en_US" w:bidi="en_US"/>
        </w:rPr>
        <w:t xml:space="preserve">; </w:t>
      </w:r>
      <w:hyperlink r:id="rId387">
        <w:r>
          <w:rPr>
            <w:lang w:val="en_US" w:bidi="en_US"/>
          </w:rPr>
          <w:rPr>
            <w:color w:val="0000EE"/>
            <w:u w:val="single"/>
          </w:rPr>
          <w:t>Leviticus 23:5–8</w:t>
        </w:r>
      </w:hyperlink>
      <w:r>
        <w:rPr>
          <w:lang w:val="en_US" w:bidi="en_US"/>
        </w:rPr>
        <w:t xml:space="preserve">; </w:t>
      </w:r>
      <w:hyperlink r:id="rId388">
        <w:r>
          <w:rPr>
            <w:lang w:val="en_US" w:bidi="en_US"/>
          </w:rPr>
          <w:rPr>
            <w:color w:val="0000EE"/>
            <w:u w:val="single"/>
          </w:rPr>
          <w:t>Deuteronomy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lang w:val="en_US" w:bidi="en_US"/>
        </w:rP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lang w:val="en_US" w:bidi="en_US"/>
          </w:rPr>
          <w:rPr>
            <w:color w:val="0000EE"/>
            <w:u w:val="single"/>
          </w:rPr>
          <w:t>Lev 23:15–21</w:t>
        </w:r>
      </w:hyperlink>
      <w:r>
        <w:rPr>
          <w:lang w:val="en_US" w:bidi="en_US"/>
        </w:rPr>
        <w:t xml:space="preserve">; </w:t>
      </w:r>
      <w:hyperlink r:id="rId390">
        <w:r>
          <w:rPr>
            <w:lang w:val="en_US" w:bidi="en_US"/>
          </w:rPr>
          <w:rPr>
            <w:color w:val="0000EE"/>
            <w:u w:val="single"/>
          </w:rPr>
          <w:t>Deut 16:9–12</w:t>
        </w:r>
      </w:hyperlink>
      <w:r>
        <w:rPr>
          <w:lang w:val="en_US" w:bidi="en_US"/>
        </w:rP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lang w:val="en_US" w:bidi="en_US"/>
        </w:rPr>
        <w:t>Blood symbolized life (</w:t>
      </w:r>
      <w:hyperlink r:id="rId391">
        <w:r>
          <w:rPr>
            <w:lang w:val="en_US" w:bidi="en_US"/>
          </w:rPr>
          <w:rPr>
            <w:color w:val="0000EE"/>
            <w:u w:val="single"/>
          </w:rPr>
          <w:t>Lev 17:11–14</w:t>
        </w:r>
      </w:hyperlink>
      <w:r>
        <w:rPr>
          <w:lang w:val="en_US" w:bidi="en_US"/>
        </w:rPr>
        <w:t xml:space="preserve">; </w:t>
      </w:r>
      <w:hyperlink r:id="rId392">
        <w:r>
          <w:rPr>
            <w:lang w:val="en_US" w:bidi="en_US"/>
          </w:rPr>
          <w:rPr>
            <w:color w:val="0000EE"/>
            <w:u w:val="single"/>
          </w:rPr>
          <w:t>Deut 12:23</w:t>
        </w:r>
      </w:hyperlink>
      <w:r>
        <w:rPr>
          <w:lang w:val="en_US" w:bidi="en_US"/>
        </w:rPr>
        <w:t>), so blood must not be mixed with yeast</w:t>
      </w:r>
      <w:r>
        <w:rPr>
          <w:i/>
          <w:lang w:val="en_US" w:bidi="en_US"/>
        </w:rPr>
        <w:t>,</w:t>
      </w:r>
      <w:r>
        <w:rPr>
          <w:lang w:val="en_US" w:bidi="en_US"/>
        </w:rPr>
        <w:t xml:space="preserve"> which was not normally included in offerings (see </w:t>
      </w:r>
      <w:r>
        <w:rPr>
          <w:lang w:val="en_US" w:bidi="en_US"/>
        </w:rPr>
        <w:t>study note on Lev 2:11</w:t>
      </w:r>
      <w:r>
        <w:rPr>
          <w:lang w:val="en_US" w:bidi="en_US"/>
        </w:rPr>
        <w:t>). • The fat</w:t>
      </w:r>
      <w:r>
        <w:rPr>
          <w:i/>
          <w:lang w:val="en_US" w:bidi="en_US"/>
        </w:rPr>
        <w:t>,</w:t>
      </w:r>
      <w:r>
        <w:rPr>
          <w:lang w:val="en_US" w:bidi="en_US"/>
        </w:rPr>
        <w:t xml:space="preserve"> considered the best part of the offering, was to be burned at once (see </w:t>
      </w:r>
      <w:hyperlink r:id="rId393">
        <w:r>
          <w:rPr>
            <w:lang w:val="en_US" w:bidi="en_US"/>
          </w:rPr>
          <w:rPr>
            <w:color w:val="0000EE"/>
            <w:u w:val="single"/>
          </w:rPr>
          <w:t>Lev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significance of the command not to cook a young goat in its mother’s milk is unknown. Its inclusion at this point suggests that it may have been a pagan religious practice.</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5">
        <w:r>
          <w:rPr>
            <w:lang w:val="en_US" w:bidi="en_US"/>
          </w:rPr>
          <w:rPr>
            <w:color w:val="0000EE"/>
            <w:u w:val="single"/>
          </w:rPr>
          <w:t>23:22–23</w:t>
        </w:r>
      </w:hyperlink>
      <w:r>
        <w:rPr>
          <w:lang w:val="en_US" w:bidi="en_US"/>
        </w:rPr>
        <w:t>,</w:t>
      </w:r>
      <w:hyperlink r:id="rId395">
        <w:r>
          <w:rPr>
            <w:lang w:val="en_US" w:bidi="en_US"/>
          </w:rPr>
          <w:rPr>
            <w:color w:val="0000EE"/>
            <w:u w:val="single"/>
          </w:rPr>
          <w:t xml:space="preserve"> </w:t>
        </w:r>
      </w:hyperlink>
      <w:hyperlink r:id="rId396">
        <w:r>
          <w:rPr>
            <w:lang w:val="en_US" w:bidi="en_US"/>
          </w:rPr>
          <w:rPr>
            <w:color w:val="0000EE"/>
            <w:u w:val="single"/>
          </w:rPr>
          <w:t>25–26</w:t>
        </w:r>
      </w:hyperlink>
      <w:r>
        <w:rPr>
          <w:lang w:val="en_US" w:bidi="en_US"/>
        </w:rPr>
        <w:t>,</w:t>
      </w:r>
      <w:hyperlink r:id="rId397">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8">
        <w:r>
          <w:rPr>
            <w:lang w:val="en_US" w:bidi="en_US"/>
          </w:rPr>
          <w:rPr>
            <w:color w:val="0000EE"/>
            <w:u w:val="single"/>
          </w:rPr>
          <w:t>23:21</w:t>
        </w:r>
      </w:hyperlink>
      <w:r>
        <w:rPr>
          <w:lang w:val="en_US" w:bidi="en_US"/>
        </w:rPr>
        <w:t xml:space="preserve">; </w:t>
      </w:r>
      <w:hyperlink r:id="rId399">
        <w:r>
          <w:rPr>
            <w:lang w:val="en_US" w:bidi="en_US"/>
          </w:rPr>
          <w:rPr>
            <w:color w:val="0000EE"/>
            <w:u w:val="single"/>
          </w:rPr>
          <w:t>24</w:t>
        </w:r>
      </w:hyperlink>
      <w:r>
        <w:rPr>
          <w:lang w:val="en_US" w:bidi="en_US"/>
        </w:rPr>
        <w:t xml:space="preserve">, </w:t>
      </w:r>
      <w:hyperlink r:id="rId400">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lang w:val="en_US" w:bidi="en_US"/>
        </w:rPr>
        <w:t>I will: 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lang w:val="en_US" w:bidi="en_US"/>
        </w:rPr>
        <w:t xml:space="preserve">from the eastern wilderness to the Euphrates River: See </w:t>
      </w:r>
      <w:hyperlink r:id="rId401">
        <w:r>
          <w:rPr>
            <w:lang w:val="en_US" w:bidi="en_US"/>
          </w:rPr>
          <w:rPr>
            <w:color w:val="0000EE"/>
            <w:u w:val="single"/>
          </w:rPr>
          <w:t>Gen 15:18</w:t>
        </w:r>
      </w:hyperlink>
      <w:r>
        <w:rPr>
          <w:lang w:val="en_US" w:bidi="en_US"/>
        </w:rPr>
        <w:t xml:space="preserve">; </w:t>
      </w:r>
      <w:hyperlink r:id="rId402">
        <w:r>
          <w:rPr>
            <w:lang w:val="en_US" w:bidi="en_US"/>
          </w:rPr>
          <w:rPr>
            <w:color w:val="0000EE"/>
            <w:u w:val="single"/>
          </w:rPr>
          <w:t>Num 34:2–12</w:t>
        </w:r>
      </w:hyperlink>
      <w:r>
        <w:rPr>
          <w:lang w:val="en_US" w:bidi="en_US"/>
        </w:rPr>
        <w:t xml:space="preserve">; </w:t>
      </w:r>
      <w:hyperlink r:id="rId403">
        <w:r>
          <w:rPr>
            <w:lang w:val="en_US" w:bidi="en_US"/>
          </w:rPr>
          <w:rPr>
            <w:color w:val="0000EE"/>
            <w:u w:val="single"/>
          </w:rPr>
          <w:t>Deut 11:24</w:t>
        </w:r>
      </w:hyperlink>
      <w:r>
        <w:rPr>
          <w:lang w:val="en_US" w:bidi="en_US"/>
        </w:rPr>
        <w:t xml:space="preserve">; </w:t>
      </w:r>
      <w:hyperlink r:id="rId404">
        <w:r>
          <w:rPr>
            <w:lang w:val="en_US" w:bidi="en_US"/>
          </w:rPr>
          <w:rPr>
            <w:color w:val="0000EE"/>
            <w:u w:val="single"/>
          </w:rPr>
          <w:t>2 Chr 9:26</w:t>
        </w:r>
      </w:hyperlink>
      <w:r>
        <w:rPr>
          <w:lang w:val="en_US" w:bidi="en_US"/>
        </w:rPr>
        <w:t>. • I will hand over to you the people: God had promised the land to Abraham (</w:t>
      </w:r>
      <w:hyperlink r:id="rId121">
        <w:r>
          <w:rPr>
            <w:lang w:val="en_US" w:bidi="en_US"/>
          </w:rPr>
          <w:rPr>
            <w:color w:val="0000EE"/>
            <w:u w:val="single"/>
          </w:rPr>
          <w:t>Gen 15:16</w:t>
        </w:r>
      </w:hyperlink>
      <w:r>
        <w:rPr>
          <w:lang w:val="en_US" w:bidi="en_US"/>
        </w:rPr>
        <w:t>). At that time, “the sins of the Amorites” had not yet run their course. Now they had. God was not arbitrarily dispossessing the Amorites (i.e., the Canaanites) but was using his people,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lang w:val="en_US" w:bidi="en_US"/>
        </w:rP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5">
        <w:r>
          <w:rPr>
            <w:lang w:val="en_US" w:bidi="en_US"/>
          </w:rPr>
          <w:rPr>
            <w:color w:val="0000EE"/>
            <w:u w:val="single"/>
          </w:rPr>
          <w:t>24:9–11</w:t>
        </w:r>
      </w:hyperlink>
      <w:r>
        <w:rPr>
          <w:lang w:val="en_US" w:bidi="en_US"/>
        </w:rPr>
        <w:t xml:space="preserve">. However, this command was probably given in advance and obeyed at the proper time in </w:t>
      </w:r>
      <w:hyperlink r:id="rId406">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7">
        <w:r>
          <w:rPr>
            <w:lang w:val="en_US" w:bidi="en_US"/>
          </w:rPr>
          <w:rPr>
            <w:color w:val="0000EE"/>
            <w:u w:val="single"/>
          </w:rPr>
          <w:t>24:3</w:t>
        </w:r>
      </w:hyperlink>
      <w:r>
        <w:rPr>
          <w:lang w:val="en_US" w:bidi="en_US"/>
        </w:rPr>
        <w:t>), which was then ratified in several ceremonial activities. This included the formal writing and reading of the covenant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the splattering of blood (</w:t>
      </w:r>
      <w:hyperlink r:id="rId408">
        <w:r>
          <w:rPr>
            <w:lang w:val="en_US" w:bidi="en_US"/>
          </w:rPr>
          <w:rPr>
            <w:color w:val="0000EE"/>
            <w:u w:val="single"/>
          </w:rPr>
          <w:t>24:6</w:t>
        </w:r>
      </w:hyperlink>
      <w:r>
        <w:rPr>
          <w:lang w:val="en_US" w:bidi="en_US"/>
        </w:rPr>
        <w:t>), a covenant meal (</w:t>
      </w:r>
      <w:hyperlink r:id="rId409">
        <w:r>
          <w:rPr>
            <w:lang w:val="en_US" w:bidi="en_US"/>
          </w:rPr>
          <w:rPr>
            <w:color w:val="0000EE"/>
            <w:u w:val="single"/>
          </w:rPr>
          <w:t>24:11</w:t>
        </w:r>
      </w:hyperlink>
      <w:r>
        <w:rPr>
          <w:lang w:val="en_US" w:bidi="en_US"/>
        </w:rPr>
        <w:t>), and the appearing of the glory of the Lord on the mountain (</w:t>
      </w:r>
      <w:hyperlink r:id="rId410">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lang w:val="en_US" w:bidi="en_US"/>
        </w:rPr>
        <w:t>went down: At this critical moment, would the people accept this relationship with God in which they would swear absolute loyalty to him and agree to live in ways that are in keeping with his character? Fortunately, they answered unanimously, with one voice</w:t>
      </w:r>
      <w:r>
        <w:rPr>
          <w:i/>
          <w:lang w:val="en_US" w:bidi="en_US"/>
        </w:rPr>
        <w:t>,</w:t>
      </w:r>
      <w:r>
        <w:rPr>
          <w:lang w:val="en_US" w:bidi="en_US"/>
        </w:rPr>
        <w:t xml:space="preserve"> that they would abide by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When Moses splattered half of the blood of the sacrificial animals against the altar</w:t>
      </w:r>
      <w:r>
        <w:rPr>
          <w:i/>
          <w:lang w:val="en_US" w:bidi="en_US"/>
        </w:rPr>
        <w:t>,</w:t>
      </w:r>
      <w:r>
        <w:rPr>
          <w:lang w:val="en_US" w:bidi="en_US"/>
        </w:rPr>
        <w:t xml:space="preserve"> he symbolized God’s formal oath to keep the covenant (see </w:t>
      </w:r>
      <w:hyperlink r:id="rId411">
        <w:r>
          <w:rPr>
            <w:lang w:val="en_US" w:bidi="en_US"/>
          </w:rPr>
          <w:rPr>
            <w:color w:val="0000EE"/>
            <w:u w:val="single"/>
          </w:rPr>
          <w:t>Gen 15:9–18</w:t>
        </w:r>
      </w:hyperlink>
      <w:r>
        <w:rPr>
          <w:lang w:val="en_US" w:bidi="en_US"/>
        </w:rPr>
        <w:t xml:space="preserve">; </w:t>
      </w:r>
      <w:hyperlink r:id="rId412">
        <w:r>
          <w:rPr>
            <w:lang w:val="en_US" w:bidi="en_US"/>
          </w:rPr>
          <w:rPr>
            <w:color w:val="0000EE"/>
            <w:u w:val="single"/>
          </w:rPr>
          <w:t>Heb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Treaties were required to be written down and publicly read . . . aloud. Very likely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lang w:val="en_US" w:bidi="en_US"/>
        </w:rPr>
        <w:t xml:space="preserve">Look, this blood confirms the covenant (literally </w:t>
      </w:r>
      <w:r>
        <w:rPr>
          <w:i/>
          <w:lang w:val="en_US" w:bidi="en_US"/>
        </w:rPr>
        <w:t>behold the blood of the covenant</w:t>
      </w:r>
      <w:r>
        <w:rPr>
          <w:lang w:val="en_US" w:bidi="en_US"/>
        </w:rPr>
        <w:t>): Jesus repeated this sentence almost verbatim at the Last Supper (</w:t>
      </w:r>
      <w:hyperlink r:id="rId413">
        <w:r>
          <w:rPr>
            <w:lang w:val="en_US" w:bidi="en_US"/>
          </w:rPr>
          <w:rPr>
            <w:color w:val="0000EE"/>
            <w:u w:val="single"/>
          </w:rPr>
          <w:t>Matt 26:28</w:t>
        </w:r>
      </w:hyperlink>
      <w:r>
        <w:rPr>
          <w:lang w:val="en_US" w:bidi="en_US"/>
        </w:rPr>
        <w:t xml:space="preserve">), when he said, “This is my blood, which confirms the covenant” (literally </w:t>
      </w:r>
      <w:r>
        <w:rPr>
          <w:i/>
          <w:lang w:val="en_US" w:bidi="en_US"/>
        </w:rPr>
        <w:t>“This is my blood of the covenant”</w:t>
      </w:r>
      <w:r>
        <w:rPr>
          <w:lang w:val="en_US" w:bidi="en_US"/>
        </w:rPr>
        <w:t xml:space="preserve">). See also </w:t>
      </w:r>
      <w:hyperlink r:id="rId414">
        <w:r>
          <w:rPr>
            <w:lang w:val="en_US" w:bidi="en_US"/>
          </w:rPr>
          <w:rPr>
            <w:color w:val="0000EE"/>
            <w:u w:val="single"/>
          </w:rPr>
          <w:t>Heb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lang w:val="en_US" w:bidi="en_US"/>
        </w:rPr>
        <w:t xml:space="preserve">There they saw . . . God: This statement must be interpreted in the light of </w:t>
      </w:r>
      <w:hyperlink r:id="rId415">
        <w:r>
          <w:rPr>
            <w:lang w:val="en_US" w:bidi="en_US"/>
          </w:rPr>
          <w:rPr>
            <w:color w:val="0000EE"/>
            <w:u w:val="single"/>
          </w:rPr>
          <w:t>33:20</w:t>
        </w:r>
      </w:hyperlink>
      <w:r>
        <w:rPr>
          <w:lang w:val="en_US" w:bidi="en_US"/>
        </w:rPr>
        <w:t>. They saw some representation of God, the description of which is limited to the surface under his feet. When Isaiah saw God, the only description given was of the hem of his robe (</w:t>
      </w:r>
      <w:hyperlink r:id="rId416">
        <w:r>
          <w:rPr>
            <w:lang w:val="en_US" w:bidi="en_US"/>
          </w:rPr>
          <w:rPr>
            <w:color w:val="0000EE"/>
            <w:u w:val="single"/>
          </w:rPr>
          <w:t>Isa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instructions and commands to be inscribed on the tablets of stone were the ten basic principles of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on which the specific stipulations of </w:t>
      </w:r>
      <w:hyperlink r:id="rId309">
        <w:r>
          <w:rPr>
            <w:lang w:val="en_US" w:bidi="en_US"/>
          </w:rPr>
          <w:rPr>
            <w:color w:val="0000EE"/>
            <w:u w:val="single"/>
          </w:rPr>
          <w:t>21:1–23:33</w:t>
        </w:r>
      </w:hyperlink>
      <w:r>
        <w:rPr>
          <w:lang w:val="en_US" w:bidi="en_US"/>
        </w:rPr>
        <w:t xml:space="preserve"> depended.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i/>
          <w:lang w:val="en_US" w:bidi="en_US"/>
        </w:rPr>
        <w:t>consuming fire:</w:t>
      </w:r>
      <w:r>
        <w:rPr>
          <w:lang w:val="en_US" w:bidi="en_US"/>
        </w:rPr>
        <w:t xml:space="preserve"> See </w:t>
      </w:r>
      <w:hyperlink r:id="rId394">
        <w:r>
          <w:rPr>
            <w:lang w:val="en_US" w:bidi="en_US"/>
          </w:rPr>
          <w:rPr>
            <w:color w:val="0000EE"/>
            <w:u w:val="single"/>
          </w:rPr>
          <w:t>3:2</w:t>
        </w:r>
      </w:hyperlink>
      <w:r>
        <w:rPr>
          <w:lang w:val="en_US" w:bidi="en_US"/>
        </w:rPr>
        <w:t xml:space="preserve"> and the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indicate the materials the Israelites could contribute for the construction of the Tabernacle (</w:t>
      </w:r>
      <w:hyperlink r:id="rId417">
        <w:r>
          <w:rPr>
            <w:lang w:val="en_US" w:bidi="en_US"/>
          </w:rPr>
          <w:rPr>
            <w:color w:val="0000EE"/>
            <w:u w:val="single"/>
          </w:rPr>
          <w:t>25:3–7</w:t>
        </w:r>
      </w:hyperlink>
      <w:r>
        <w:rPr>
          <w:lang w:val="en_US" w:bidi="en_US"/>
        </w:rPr>
        <w:t>). The instructions then move from the center outward, beginning with the Ark of the Covenant (</w:t>
      </w:r>
      <w:hyperlink r:id="rId418">
        <w:r>
          <w:rPr>
            <w:lang w:val="en_US" w:bidi="en_US"/>
          </w:rPr>
          <w:rPr>
            <w:color w:val="0000EE"/>
            <w:u w:val="single"/>
          </w:rPr>
          <w:t>25:10–22</w:t>
        </w:r>
      </w:hyperlink>
      <w:r>
        <w:rPr>
          <w:lang w:val="en_US" w:bidi="en_US"/>
        </w:rPr>
        <w:t>) and concluding with the courtyard (</w:t>
      </w:r>
      <w:hyperlink r:id="rId419">
        <w:r>
          <w:rPr>
            <w:lang w:val="en_US" w:bidi="en_US"/>
          </w:rPr>
          <w:rPr>
            <w:color w:val="0000EE"/>
            <w:u w:val="single"/>
          </w:rPr>
          <w:t>27:9–19</w:t>
        </w:r>
      </w:hyperlink>
      <w:r>
        <w:rPr>
          <w:lang w:val="en_US" w:bidi="en_US"/>
        </w:rPr>
        <w:t>). Two items, the altar of incense in the sanctuary and the washbasin in the courtyard, are included later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in the section relating to the priesthood, perhaps because their use was especially related to functions of the priests.</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 xml:space="preserve">Unlike our churches, the Tabernacle functioned primarily as a residence or palace of God, the divine king, rather than as a place for people to congregate. In this respect, churches are more like the later Jewish synagogues (see also </w:t>
      </w:r>
      <w:r>
        <w:rPr>
          <w:lang w:val="en_US" w:bidi="en_US"/>
        </w:rPr>
        <w:t>study note on 40:2</w:t>
      </w:r>
      <w:r>
        <w:rPr>
          <w:lang w:val="en_US" w:bidi="en_US"/>
        </w:rP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lang w:val="en_US" w:bidi="en_US"/>
          </w:rPr>
          <w:rPr>
            <w:color w:val="0000EE"/>
            <w:u w:val="single"/>
          </w:rPr>
          <w:t>25–31</w:t>
        </w:r>
      </w:hyperlink>
      <w:r>
        <w:rPr>
          <w:lang w:val="en_US" w:bidi="en_US"/>
        </w:rPr>
        <w:t xml:space="preserve">), the story of the gold calf (a wrong attempt to secure God’s presence, chs </w:t>
      </w:r>
      <w:hyperlink r:id="rId423">
        <w:r>
          <w:rPr>
            <w:lang w:val="en_US" w:bidi="en_US"/>
          </w:rPr>
          <w:rPr>
            <w:color w:val="0000EE"/>
            <w:u w:val="single"/>
          </w:rPr>
          <w:t>32–34</w:t>
        </w:r>
      </w:hyperlink>
      <w:r>
        <w:rPr>
          <w:lang w:val="en_US" w:bidi="en_US"/>
        </w:rPr>
        <w:t xml:space="preserve">), and the report of building the Tabernacle (the proper way to secure God’s presence, chs </w:t>
      </w:r>
      <w:hyperlink r:id="rId424">
        <w:r>
          <w:rPr>
            <w:lang w:val="en_US" w:bidi="en_US"/>
          </w:rPr>
          <w:rPr>
            <w:color w:val="0000EE"/>
            <w:u w:val="single"/>
          </w:rPr>
          <w:t>35–40</w:t>
        </w:r>
      </w:hyperlink>
      <w:r>
        <w:rPr>
          <w:lang w:val="en_US" w:bidi="en_US"/>
        </w:rP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lang w:val="en_US" w:bidi="en_US"/>
          </w:rPr>
          <w:rPr>
            <w:color w:val="0000EE"/>
            <w:u w:val="single"/>
          </w:rPr>
          <w:t>40:1–2</w:t>
        </w:r>
      </w:hyperlink>
      <w:r>
        <w:rPr>
          <w:lang w:val="en_US" w:bidi="en_US"/>
        </w:rPr>
        <w:t xml:space="preserve">; </w:t>
      </w:r>
      <w:hyperlink r:id="rId426">
        <w:r>
          <w:rPr>
            <w:lang w:val="en_US" w:bidi="en_US"/>
          </w:rPr>
          <w:rPr>
            <w:color w:val="0000EE"/>
            <w:u w:val="single"/>
          </w:rPr>
          <w:t>Lev 25:1</w:t>
        </w:r>
      </w:hyperlink>
      <w:r>
        <w:rPr>
          <w:lang w:val="en_US" w:bidi="en_US"/>
        </w:rPr>
        <w:t xml:space="preserve">; </w:t>
      </w:r>
      <w:hyperlink r:id="rId427">
        <w:r>
          <w:rPr>
            <w:lang w:val="en_US" w:bidi="en_US"/>
          </w:rPr>
          <w:rPr>
            <w:color w:val="0000EE"/>
            <w:u w:val="single"/>
          </w:rPr>
          <w:t>27:34</w:t>
        </w:r>
      </w:hyperlink>
      <w:r>
        <w:rPr>
          <w:lang w:val="en_US" w:bidi="en_US"/>
        </w:rPr>
        <w:t xml:space="preserve">; </w:t>
      </w:r>
      <w:hyperlink r:id="rId428">
        <w:r>
          <w:rPr>
            <w:lang w:val="en_US" w:bidi="en_US"/>
          </w:rPr>
          <w:rPr>
            <w:color w:val="0000EE"/>
            <w:u w:val="single"/>
          </w:rPr>
          <w:t>Num 7:1</w:t>
        </w:r>
      </w:hyperlink>
      <w:r>
        <w:rPr>
          <w:lang w:val="en_US" w:bidi="en_US"/>
        </w:rPr>
        <w:t>). This event expresses the goal of the entire Exodus sequence, which is God taking up residence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lang w:val="en_US" w:bidi="en_US"/>
        </w:rPr>
        <w:t xml:space="preserve">all whose hearts are moved: There is a marked difference in motivation between meeting needs in God’s way and attempting to meet them in our own way, as when Aaron used coercion in creating the gold calf (see </w:t>
      </w:r>
      <w:hyperlink r:id="rId429">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lang w:val="en_US" w:bidi="en_US"/>
        </w:rPr>
        <w:t xml:space="preserve">a holy sanctuary: If the people were to have a life-giving relationship with God, it was absolutely vital that they learn how utterly different God was from them (see </w:t>
      </w:r>
      <w:r>
        <w:rPr>
          <w:lang w:val="en_US" w:bidi="en_US"/>
        </w:rPr>
        <w:t>study note on 3:5</w:t>
      </w:r>
      <w:r>
        <w:rPr>
          <w:lang w:val="en_US" w:bidi="en_US"/>
        </w:rPr>
        <w:t>). • 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lang w:val="en_US" w:bidi="en_US"/>
        </w:rPr>
        <w:t>exactly according to the pattern: We do not determine for ourselves how we want to come into the presence of a holy God. If we come into his presence at all, it will be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lang w:val="en_US" w:bidi="en_US"/>
        </w:rPr>
        <w:t xml:space="preserve">an Ark of acacia wood: In translating the plans for the Ark of the Covenant, the NLT continues to use the word Ark because of its traditional associations. However, </w:t>
      </w:r>
      <w:r>
        <w:rPr>
          <w:i/>
          <w:lang w:val="en_US" w:bidi="en_US"/>
        </w:rPr>
        <w:t>ark</w:t>
      </w:r>
      <w:r>
        <w:rPr>
          <w:lang w:val="en_US" w:bidi="en_US"/>
        </w:rPr>
        <w:t xml:space="preserve"> is simply an archaic English word meaning “box.” The Ark was Israel’s “covenant box.” It was the most significant item in the whole complex, because it was there that God made his presence available (</w:t>
      </w:r>
      <w:hyperlink r:id="rId430">
        <w:r>
          <w:rPr>
            <w:lang w:val="en_US" w:bidi="en_US"/>
          </w:rPr>
          <w:rPr>
            <w:color w:val="0000EE"/>
            <w:u w:val="single"/>
          </w:rPr>
          <w:t>25:22</w:t>
        </w:r>
      </w:hyperlink>
      <w:r>
        <w:rPr>
          <w:lang w:val="en_US" w:bidi="en_US"/>
        </w:rPr>
        <w:t>). The presence of the stone tablets of the covenant in the box (</w:t>
      </w:r>
      <w:hyperlink r:id="rId311">
        <w:r>
          <w:rPr>
            <w:lang w:val="en_US" w:bidi="en_US"/>
          </w:rPr>
          <w:rPr>
            <w:color w:val="0000EE"/>
            <w:u w:val="single"/>
          </w:rPr>
          <w:t>25:16</w:t>
        </w:r>
      </w:hyperlink>
      <w:r>
        <w:rPr>
          <w:lang w:val="en_US" w:bidi="en_US"/>
        </w:rPr>
        <w:t xml:space="preserve">, </w:t>
      </w:r>
      <w:hyperlink r:id="rId431">
        <w:r>
          <w:rPr>
            <w:lang w:val="en_US" w:bidi="en_US"/>
          </w:rPr>
          <w:rPr>
            <w:color w:val="0000EE"/>
            <w:u w:val="single"/>
          </w:rPr>
          <w:t>21</w:t>
        </w:r>
      </w:hyperlink>
      <w:r>
        <w:rPr>
          <w:lang w:val="en_US" w:bidi="en_US"/>
        </w:rPr>
        <w:t>) underlined the truth that God reveals himself in the context of a mutually binding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word translated atonement means “to cover over.” The cover of the covenant box was the place of “covering over” sin (see </w:t>
      </w:r>
      <w:hyperlink r:id="rId433">
        <w:r>
          <w:rPr>
            <w:lang w:val="en_US" w:bidi="en_US"/>
          </w:rPr>
          <w:rPr>
            <w:color w:val="0000EE"/>
            <w:u w:val="single"/>
          </w:rPr>
          <w:t>Lev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The appearance of the cherubim is not described except to say that they had wings (</w:t>
      </w:r>
      <w:hyperlink r:id="rId434">
        <w:r>
          <w:rPr>
            <w:lang w:val="en_US" w:bidi="en_US"/>
          </w:rPr>
          <w:rPr>
            <w:color w:val="0000EE"/>
            <w:u w:val="single"/>
          </w:rPr>
          <w:t>25:20</w:t>
        </w:r>
      </w:hyperlink>
      <w:r>
        <w:rPr>
          <w:lang w:val="en_US" w:bidi="en_US"/>
        </w:rPr>
        <w:t xml:space="preserve">; see </w:t>
      </w:r>
      <w:hyperlink r:id="rId435">
        <w:r>
          <w:rPr>
            <w:lang w:val="en_US" w:bidi="en_US"/>
          </w:rPr>
          <w:rPr>
            <w:color w:val="0000EE"/>
            <w:u w:val="single"/>
          </w:rPr>
          <w:t>2 Chr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lang w:val="en_US" w:bidi="en_US"/>
        </w:rPr>
        <w:t>I will meet with you there: The Ark was located in the innermost part of the sanctuary (</w:t>
      </w:r>
      <w:hyperlink r:id="rId436">
        <w:r>
          <w:rPr>
            <w:lang w:val="en_US" w:bidi="en_US"/>
          </w:rPr>
          <w:rPr>
            <w:color w:val="0000EE"/>
            <w:u w:val="single"/>
          </w:rPr>
          <w:t>26:33</w:t>
        </w:r>
      </w:hyperlink>
      <w:r>
        <w:rPr>
          <w:lang w:val="en_US" w:bidi="en_US"/>
        </w:rPr>
        <w:t xml:space="preserve">), which was in effect God’s throne room (see </w:t>
      </w:r>
      <w:r>
        <w:rPr>
          <w:lang w:val="en_US" w:bidi="en_US"/>
        </w:rPr>
        <w:t>study note on Lev 16:2</w:t>
      </w:r>
      <w:r>
        <w:rPr>
          <w:lang w:val="en_US" w:bidi="en_US"/>
        </w:rP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stood on the north side of the main room of the sanctuary, the Holy Place (</w:t>
      </w:r>
      <w:hyperlink r:id="rId437">
        <w:r>
          <w:rPr>
            <w:lang w:val="en_US" w:bidi="en_US"/>
          </w:rPr>
          <w:rPr>
            <w:color w:val="0000EE"/>
            <w:u w:val="single"/>
          </w:rPr>
          <w:t>26:35</w:t>
        </w:r>
      </w:hyperlink>
      <w:r>
        <w:rPr>
          <w:lang w:val="en_US" w:bidi="en_US"/>
        </w:rPr>
        <w:t>). It reminded the people that God would provide sustenance for them. Above all, that sustenance was his presence (</w:t>
      </w:r>
      <w:hyperlink r:id="rId438">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drink offerings included olive oil and wine (see </w:t>
      </w:r>
      <w:hyperlink r:id="rId439">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Holy Place (</w:t>
      </w:r>
      <w:hyperlink r:id="rId437">
        <w:r>
          <w:rPr>
            <w:lang w:val="en_US" w:bidi="en_US"/>
          </w:rPr>
          <w:rPr>
            <w:color w:val="0000EE"/>
            <w:u w:val="single"/>
          </w:rPr>
          <w:t>26:35</w:t>
        </w:r>
      </w:hyperlink>
      <w:r>
        <w:rPr>
          <w:lang w:val="en_US" w:bidi="en_US"/>
        </w:rPr>
        <w:t>). It showed the light of God’s presence to his people. The lamps (</w:t>
      </w:r>
      <w:hyperlink r:id="rId440">
        <w:r>
          <w:rPr>
            <w:lang w:val="en_US" w:bidi="en_US"/>
          </w:rPr>
          <w:rPr>
            <w:color w:val="0000EE"/>
            <w:u w:val="single"/>
          </w:rPr>
          <w:t>25:37</w:t>
        </w:r>
      </w:hyperlink>
      <w:r>
        <w:rPr>
          <w:lang w:val="en_US" w:bidi="en_US"/>
        </w:rPr>
        <w:t>) were flat dishes containing olive oil. A wick extended into the oil and hung down from a lip on one side of the dish. The dishes, resting on the upturned almond blossoms (</w:t>
      </w:r>
      <w:hyperlink r:id="rId441">
        <w:r>
          <w:rPr>
            <w:lang w:val="en_US" w:bidi="en_US"/>
          </w:rPr>
          <w:rPr>
            <w:color w:val="0000EE"/>
            <w:u w:val="single"/>
          </w:rPr>
          <w:t>25:33</w:t>
        </w:r>
      </w:hyperlink>
      <w:r>
        <w:rPr>
          <w:lang w:val="en_US" w:bidi="en_US"/>
        </w:rPr>
        <w:t>), were to be turned so that all their wicks faced the center of the room (</w:t>
      </w:r>
      <w:hyperlink r:id="rId440">
        <w:r>
          <w:rPr>
            <w:lang w:val="en_US" w:bidi="en_US"/>
          </w:rPr>
          <w:rPr>
            <w:color w:val="0000EE"/>
            <w:u w:val="single"/>
          </w:rPr>
          <w:t>25:37</w:t>
        </w:r>
      </w:hyperlink>
      <w:r>
        <w:rPr>
          <w:lang w:val="en_US" w:bidi="en_US"/>
        </w:rPr>
        <w:t xml:space="preserve">). The total number of lamps is not clear. Although seven lamps are mentioned in </w:t>
      </w:r>
      <w:hyperlink r:id="rId440">
        <w:r>
          <w:rPr>
            <w:lang w:val="en_US" w:bidi="en_US"/>
          </w:rPr>
          <w:rPr>
            <w:color w:val="0000EE"/>
            <w:u w:val="single"/>
          </w:rPr>
          <w:t>25:37</w:t>
        </w:r>
      </w:hyperlink>
      <w:r>
        <w:rPr>
          <w:lang w:val="en_US" w:bidi="en_US"/>
        </w:rPr>
        <w:t xml:space="preserve">, there seem to be 22 lamp cups in </w:t>
      </w:r>
      <w:hyperlink r:id="rId442">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proper (as distinct from the surrounding courtyard) was not very large. It was approximately 15 feet wide and 45 feet long. The supporting framework consisted of 48 vertical frames, 15 feet high and 27 inches wide (</w:t>
      </w:r>
      <w:hyperlink r:id="rId443">
        <w:r>
          <w:rPr>
            <w:lang w:val="en_US" w:bidi="en_US"/>
          </w:rPr>
          <w:rPr>
            <w:color w:val="0000EE"/>
            <w:u w:val="single"/>
          </w:rPr>
          <w:t>26:16</w:t>
        </w:r>
      </w:hyperlink>
      <w:r>
        <w:rPr>
          <w:lang w:val="en_US" w:bidi="en_US"/>
        </w:rPr>
        <w:t>). They were made of acacia wood overlaid with gold (</w:t>
      </w:r>
      <w:hyperlink r:id="rId444">
        <w:r>
          <w:rPr>
            <w:lang w:val="en_US" w:bidi="en_US"/>
          </w:rPr>
          <w:rPr>
            <w:color w:val="0000EE"/>
            <w:u w:val="single"/>
          </w:rPr>
          <w:t>26:15</w:t>
        </w:r>
      </w:hyperlink>
      <w:r>
        <w:rPr>
          <w:lang w:val="en_US" w:bidi="en_US"/>
        </w:rPr>
        <w:t xml:space="preserve">, </w:t>
      </w:r>
      <w:hyperlink r:id="rId445">
        <w:r>
          <w:rPr>
            <w:lang w:val="en_US" w:bidi="en_US"/>
          </w:rPr>
          <w:rPr>
            <w:color w:val="0000EE"/>
            <w:u w:val="single"/>
          </w:rPr>
          <w:t>29</w:t>
        </w:r>
      </w:hyperlink>
      <w:r>
        <w:rPr>
          <w:lang w:val="en_US" w:bidi="en_US"/>
        </w:rPr>
        <w:t>). The frames were locked together with horizontal crossbars to form a three-sided rectangle with an open end (</w:t>
      </w:r>
      <w:hyperlink r:id="rId446">
        <w:r>
          <w:rPr>
            <w:lang w:val="en_US" w:bidi="en_US"/>
          </w:rPr>
          <w:rPr>
            <w:color w:val="0000EE"/>
            <w:u w:val="single"/>
          </w:rPr>
          <w:t>26:26–28</w:t>
        </w:r>
      </w:hyperlink>
      <w:r>
        <w:rPr>
          <w:lang w:val="en_US" w:bidi="en_US"/>
        </w:rPr>
        <w:t>). Two large linen curtains (each composed of five smaller ones) were then linked together into one and draped across the top of this framework. The combined total was long enough to hang down on the sides and rear (</w:t>
      </w:r>
      <w:hyperlink r:id="rId447">
        <w:r>
          <w:rPr>
            <w:lang w:val="en_US" w:bidi="en_US"/>
          </w:rPr>
          <w:rPr>
            <w:color w:val="0000EE"/>
            <w:u w:val="single"/>
          </w:rPr>
          <w:t>26:1–6</w:t>
        </w:r>
      </w:hyperlink>
      <w:r>
        <w:rPr>
          <w:lang w:val="en_US" w:bidi="en_US"/>
        </w:rPr>
        <w:t>), forming coverings for the walls as well as the roof. Over the linen curtain was draped a curtain of goat-hair cloth constructed in the same way. It was three feet wider and six feet longer than the linen curtain (</w:t>
      </w:r>
      <w:hyperlink r:id="rId448">
        <w:r>
          <w:rPr>
            <w:lang w:val="en_US" w:bidi="en_US"/>
          </w:rPr>
          <w:rPr>
            <w:color w:val="0000EE"/>
            <w:u w:val="single"/>
          </w:rPr>
          <w:t>26:7–13</w:t>
        </w:r>
      </w:hyperlink>
      <w:r>
        <w:rPr>
          <w:lang w:val="en_US" w:bidi="en_US"/>
        </w:rPr>
        <w:t>), so that it hung down further than the linen curtain on all sides. Over these two curtains were two protective coverings, one of tanned ram skins and one of fine goatskin leather (</w:t>
      </w:r>
      <w:hyperlink r:id="rId449">
        <w:r>
          <w:rPr>
            <w:lang w:val="en_US" w:bidi="en_US"/>
          </w:rPr>
          <w:rPr>
            <w:color w:val="0000EE"/>
            <w:u w:val="single"/>
          </w:rPr>
          <w:t>26:14</w:t>
        </w:r>
      </w:hyperlink>
      <w:r>
        <w:rPr>
          <w:lang w:val="en_US" w:bidi="en_US"/>
        </w:rPr>
        <w:t>). The space so enclosed was divided in two with another beautifully embroidered curtain hanging crosswise on four posts of acacia wood. The resulting two spaces were the Holy Place and the Most Holy Place (</w:t>
      </w:r>
      <w:hyperlink r:id="rId450">
        <w:r>
          <w:rPr>
            <w:lang w:val="en_US" w:bidi="en_US"/>
          </w:rPr>
          <w:rPr>
            <w:color w:val="0000EE"/>
            <w:u w:val="single"/>
          </w:rPr>
          <w:t>26:31–33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lang w:val="en_US" w:bidi="en_US"/>
          </w:rPr>
          <w:rPr>
            <w:color w:val="0000EE"/>
            <w:u w:val="single"/>
          </w:rPr>
          <w:t>26:5–6</w:t>
        </w:r>
      </w:hyperlink>
      <w:r>
        <w:rPr>
          <w:lang w:val="en_US" w:bidi="en_US"/>
        </w:rPr>
        <w:t>), the two cloths formed a single unit 42 feet by 60 feet.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w:t>
      </w:r>
      <w:hyperlink r:id="rId452">
        <w:r>
          <w:rPr>
            <w:lang w:val="en_US" w:bidi="en_US"/>
          </w:rPr>
          <w:rPr>
            <w:color w:val="0000EE"/>
            <w:u w:val="single"/>
          </w:rPr>
          <w:t>26:7</w:t>
        </w:r>
      </w:hyperlink>
      <w:r>
        <w:rPr>
          <w:lang w:val="en_US" w:bidi="en_US"/>
        </w:rPr>
        <w:t>) totaled 45 feet by 66 feet. The extra 6 feet were equally distributed to hang down over the front and back of the framework.</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i/>
          <w:lang w:val="en_US" w:bidi="en_US"/>
        </w:rPr>
        <w:t xml:space="preserve">acacia wood: </w:t>
      </w:r>
      <w:r>
        <w:rPr>
          <w:lang w:val="en_US" w:bidi="en_US"/>
        </w:rPr>
        <w:t>This is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Apparently each of the bases stood beneath the junction where the frames met. The right peg of one frame and the left peg of the next frame went into one base. Along with the crossbars (</w:t>
      </w:r>
      <w:hyperlink r:id="rId453">
        <w:r>
          <w:rPr>
            <w:lang w:val="en_US" w:bidi="en_US"/>
          </w:rPr>
          <w:rPr>
            <w:color w:val="0000EE"/>
            <w:u w:val="single"/>
          </w:rPr>
          <w:t>26:27–28</w:t>
        </w:r>
      </w:hyperlink>
      <w:r>
        <w:rPr>
          <w:lang w:val="en_US" w:bidi="en_US"/>
        </w:rPr>
        <w:t>), this arrangement would contribute to the stability of the whole.</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lang w:val="en_US" w:bidi="en_US"/>
        </w:rPr>
        <w:t>While blue, purple, and scarlet are rich colors appropriate for the palace of a divine king, they may also have been specified because these dyes were easiest to procure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the Lord. It contained the Ark of the Covenant, from which the Lord would give his commands for the people of Israel (</w:t>
      </w:r>
      <w:hyperlink r:id="rId430">
        <w:r>
          <w:rPr>
            <w:lang w:val="en_US" w:bidi="en_US"/>
          </w:rPr>
          <w:rPr>
            <w:color w:val="0000EE"/>
            <w:u w:val="single"/>
          </w:rPr>
          <w:t>25:22</w:t>
        </w:r>
      </w:hyperlink>
      <w:r>
        <w:rPr>
          <w:lang w:val="en_US" w:bidi="en_US"/>
        </w:rPr>
        <w:t>). The Most Holy Place was approximately 15 feet wide, 15 feet deep, and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that covered the opening at the eastern end of the structure was similar to the one separating the Holy Place and the Most Holy Place. The bases of these supporting posts were of bronze instead of silver.</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Like the frames of the Tabernacle, the square altar of burnt offerings was made of acacia wood overlaid with metal. However, in keeping with the other features outside the sanctuary, it was overlaid with bronze (</w:t>
      </w:r>
      <w:hyperlink r:id="rId454">
        <w:r>
          <w:rPr>
            <w:lang w:val="en_US" w:bidi="en_US"/>
          </w:rPr>
          <w:rPr>
            <w:color w:val="0000EE"/>
            <w:u w:val="single"/>
          </w:rPr>
          <w:t>27:2–3</w:t>
        </w:r>
      </w:hyperlink>
      <w:r>
        <w:rPr>
          <w:lang w:val="en_US" w:bidi="en_US"/>
        </w:rPr>
        <w:t xml:space="preserve">; see </w:t>
      </w:r>
      <w:hyperlink r:id="rId455">
        <w:r>
          <w:rPr>
            <w:lang w:val="en_US" w:bidi="en_US"/>
          </w:rPr>
          <w:rPr>
            <w:color w:val="0000EE"/>
            <w:u w:val="single"/>
          </w:rPr>
          <w:t>27:10</w:t>
        </w:r>
      </w:hyperlink>
      <w:r>
        <w:rPr>
          <w:lang w:val="en_US" w:bidi="en_US"/>
        </w:rPr>
        <w:t xml:space="preserve">, </w:t>
      </w:r>
      <w:hyperlink r:id="rId456">
        <w:r>
          <w:rPr>
            <w:lang w:val="en_US" w:bidi="en_US"/>
          </w:rPr>
          <w:rPr>
            <w:color w:val="0000EE"/>
            <w:u w:val="single"/>
          </w:rPr>
          <w:t>17</w:t>
        </w:r>
      </w:hyperlink>
      <w:r>
        <w:rPr>
          <w:lang w:val="en_US" w:bidi="en_US"/>
        </w:rPr>
        <w:t xml:space="preserve">, </w:t>
      </w:r>
      <w:hyperlink r:id="rId45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These plans for the altar of burnt offering and the courtyard continue the movement outward from the center. As with the sanctuary, the plans for the furniture of the courtyard are given (</w:t>
      </w:r>
      <w:hyperlink r:id="rId458">
        <w:r>
          <w:rPr>
            <w:lang w:val="en_US" w:bidi="en_US"/>
          </w:rPr>
          <w:rPr>
            <w:color w:val="0000EE"/>
            <w:u w:val="single"/>
          </w:rPr>
          <w:t>27:1–8</w:t>
        </w:r>
      </w:hyperlink>
      <w:r>
        <w:rPr>
          <w:lang w:val="en_US" w:bidi="en_US"/>
        </w:rPr>
        <w:t>) before the plans for the courtyard itself (</w:t>
      </w:r>
      <w:hyperlink r:id="rId419">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 xml:space="preserve">Archaeology has shown that the horns of the altar were protrusions sticking up from the corners of the structure. Perhaps they kept wood and offerings from falling off (see </w:t>
      </w:r>
      <w:hyperlink r:id="rId459">
        <w:r>
          <w:rPr>
            <w:lang w:val="en_US" w:bidi="en_US"/>
          </w:rPr>
          <w:rPr>
            <w:color w:val="0000EE"/>
            <w:u w:val="single"/>
          </w:rPr>
          <w:t>Ps 118:27</w:t>
        </w:r>
      </w:hyperlink>
      <w:r>
        <w:rPr>
          <w:lang w:val="en_US" w:bidi="en_US"/>
        </w:rPr>
        <w:t xml:space="preserve">). They also seem to have had a theological significance, representing God’s gracious care. A person who held onto the horns of the altar was requesting leniency in judgment (see </w:t>
      </w:r>
      <w:hyperlink r:id="rId460">
        <w:r>
          <w:rPr>
            <w:lang w:val="en_US" w:bidi="en_US"/>
          </w:rPr>
          <w:rPr>
            <w:color w:val="0000EE"/>
            <w:u w:val="single"/>
          </w:rPr>
          <w:t>1 Kgs 1:50–51</w:t>
        </w:r>
      </w:hyperlink>
      <w:r>
        <w:rPr>
          <w:lang w:val="en_US" w:bidi="en_US"/>
        </w:rPr>
        <w:t xml:space="preserve">; </w:t>
      </w:r>
      <w:hyperlink r:id="rId461">
        <w:r>
          <w:rPr>
            <w:lang w:val="en_US" w:bidi="en_US"/>
          </w:rPr>
          <w:rPr>
            <w:color w:val="0000EE"/>
            <w:u w:val="single"/>
          </w:rPr>
          <w:t>2:28</w:t>
        </w:r>
      </w:hyperlink>
      <w:r>
        <w:rPr>
          <w:lang w:val="en_US" w:bidi="en_US"/>
        </w:rPr>
        <w:t>). The horns were anointed with blood in atonement and purification ceremonies (</w:t>
      </w:r>
      <w:hyperlink r:id="rId462">
        <w:r>
          <w:rPr>
            <w:lang w:val="en_US" w:bidi="en_US"/>
          </w:rPr>
          <w:rPr>
            <w:color w:val="0000EE"/>
            <w:u w:val="single"/>
          </w:rPr>
          <w:t>Exod 29:12</w:t>
        </w:r>
      </w:hyperlink>
      <w:r>
        <w:rPr>
          <w:lang w:val="en_US" w:bidi="en_US"/>
        </w:rPr>
        <w:t xml:space="preserve">; </w:t>
      </w:r>
      <w:hyperlink r:id="rId463">
        <w:r>
          <w:rPr>
            <w:lang w:val="en_US" w:bidi="en_US"/>
          </w:rPr>
          <w:rPr>
            <w:color w:val="0000EE"/>
            <w:u w:val="single"/>
          </w:rPr>
          <w:t>Lev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4">
        <w:r>
          <w:rPr>
            <w:lang w:val="en_US" w:bidi="en_US"/>
          </w:rPr>
          <w:rPr>
            <w:color w:val="0000EE"/>
            <w:u w:val="single"/>
          </w:rPr>
          <w:t>27:1</w:t>
        </w:r>
      </w:hyperlink>
      <w:r>
        <w:rPr>
          <w:lang w:val="en_US" w:bidi="en_US"/>
        </w:rPr>
        <w:t xml:space="preserve">, </w:t>
      </w:r>
      <w:hyperlink r:id="rId465">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shielding the entry to the courtyard was similar in color and workmanship to the entry curtain and the dividing curtain of the Tabernacle (</w:t>
      </w:r>
      <w:hyperlink r:id="rId466">
        <w:r>
          <w:rPr>
            <w:lang w:val="en_US" w:bidi="en_US"/>
          </w:rPr>
          <w:rPr>
            <w:color w:val="0000EE"/>
            <w:u w:val="single"/>
          </w:rPr>
          <w:t>26:31</w:t>
        </w:r>
      </w:hyperlink>
      <w:r>
        <w:rPr>
          <w:lang w:val="en_US" w:bidi="en_US"/>
        </w:rPr>
        <w:t xml:space="preserve">, </w:t>
      </w:r>
      <w:hyperlink r:id="rId46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suggests that the courtyard posts were not freestanding but were stabilized with guy wires.</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8">
        <w:r>
          <w:rPr>
            <w:lang w:val="en_US" w:bidi="en_US"/>
          </w:rPr>
          <w:rPr>
            <w:color w:val="0000EE"/>
            <w:u w:val="single"/>
          </w:rPr>
          <w:t>30:8</w:t>
        </w:r>
      </w:hyperlink>
      <w:r>
        <w:rPr>
          <w:lang w:val="en_US" w:bidi="en_US"/>
        </w:rPr>
        <w:t>). As the lamps burned in the Lord’s presence</w:t>
      </w:r>
      <w:r>
        <w:rPr>
          <w:i/>
          <w:lang w:val="en_US" w:bidi="en_US"/>
        </w:rPr>
        <w:t>,</w:t>
      </w:r>
      <w:r>
        <w:rPr>
          <w:lang w:val="en_US" w:bidi="en_US"/>
        </w:rPr>
        <w:t xml:space="preserve"> they would indicate the continuity of his presence.</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Following the instructions for Tabernacle structure, instructions are now given for those who would serve in the Tabernacle and for the elements involved in that service. Included are priestly functions (</w:t>
      </w:r>
      <w:hyperlink r:id="rId469">
        <w:r>
          <w:rPr>
            <w:lang w:val="en_US" w:bidi="en_US"/>
          </w:rPr>
          <w:rPr>
            <w:color w:val="0000EE"/>
            <w:u w:val="single"/>
          </w:rPr>
          <w:t>27:20–21</w:t>
        </w:r>
      </w:hyperlink>
      <w:r>
        <w:rPr>
          <w:lang w:val="en_US" w:bidi="en_US"/>
        </w:rPr>
        <w:t xml:space="preserve">; </w:t>
      </w:r>
      <w:hyperlink r:id="rId470">
        <w:r>
          <w:rPr>
            <w:lang w:val="en_US" w:bidi="en_US"/>
          </w:rPr>
          <w:rPr>
            <w:color w:val="0000EE"/>
            <w:u w:val="single"/>
          </w:rPr>
          <w:t>29:38–46</w:t>
        </w:r>
      </w:hyperlink>
      <w:r>
        <w:rPr>
          <w:lang w:val="en_US" w:bidi="en_US"/>
        </w:rPr>
        <w:t xml:space="preserve">), clothing (ch </w:t>
      </w:r>
      <w:hyperlink r:id="rId471">
        <w:r>
          <w:rPr>
            <w:lang w:val="en_US" w:bidi="en_US"/>
          </w:rPr>
          <w:rPr>
            <w:color w:val="0000EE"/>
            <w:u w:val="single"/>
          </w:rPr>
          <w:t>28</w:t>
        </w:r>
      </w:hyperlink>
      <w:r>
        <w:rPr>
          <w:lang w:val="en_US" w:bidi="en_US"/>
        </w:rPr>
        <w:t>), dedication ceremonies (</w:t>
      </w:r>
      <w:hyperlink r:id="rId472">
        <w:r>
          <w:rPr>
            <w:lang w:val="en_US" w:bidi="en_US"/>
          </w:rPr>
          <w:rPr>
            <w:color w:val="0000EE"/>
            <w:u w:val="single"/>
          </w:rPr>
          <w:t>29:1–37</w:t>
        </w:r>
      </w:hyperlink>
      <w:r>
        <w:rPr>
          <w:lang w:val="en_US" w:bidi="en_US"/>
        </w:rPr>
        <w:t>), furnishings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and supplies (</w:t>
      </w:r>
      <w:hyperlink r:id="rId473">
        <w:r>
          <w:rPr>
            <w:lang w:val="en_US" w:bidi="en_US"/>
          </w:rPr>
          <w:rPr>
            <w:color w:val="0000EE"/>
            <w:u w:val="single"/>
          </w:rPr>
          <w:t>30:11–16</w:t>
        </w:r>
      </w:hyperlink>
      <w:r>
        <w:rPr>
          <w:lang w:val="en_US" w:bidi="en_US"/>
        </w:rPr>
        <w:t xml:space="preserve">, </w:t>
      </w:r>
      <w:hyperlink r:id="rId474">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i/>
          <w:lang w:val="en_US" w:bidi="en_US"/>
        </w:rPr>
        <w:t xml:space="preserve">the Tent of Meeting: </w:t>
      </w:r>
      <w:r>
        <w:rPr>
          <w:lang w:val="en_US" w:bidi="en_US"/>
        </w:rPr>
        <w:t xml:space="preserve">The expression </w:t>
      </w:r>
      <w:r>
        <w:rPr>
          <w:i/>
          <w:lang w:val="en_US" w:bidi="en_US"/>
        </w:rPr>
        <w:t>Tent of Meeting</w:t>
      </w:r>
      <w:r>
        <w:rPr>
          <w:lang w:val="en_US" w:bidi="en_US"/>
        </w:rPr>
        <w:t xml:space="preserve"> sometimes refers to the tabernacle tent. In these cases, </w:t>
      </w:r>
      <w:r>
        <w:rPr>
          <w:i/>
          <w:lang w:val="en_US" w:bidi="en_US"/>
        </w:rPr>
        <w:t>Tent of Meeting</w:t>
      </w:r>
      <w:r>
        <w:rPr>
          <w:lang w:val="en_US" w:bidi="en_US"/>
        </w:rPr>
        <w:t xml:space="preserve"> and </w:t>
      </w:r>
      <w:r>
        <w:rPr>
          <w:i/>
          <w:lang w:val="en_US" w:bidi="en_US"/>
        </w:rPr>
        <w:t xml:space="preserve">tabernacle </w:t>
      </w:r>
      <w:r>
        <w:rPr>
          <w:lang w:val="en_US" w:bidi="en_US"/>
        </w:rPr>
        <w:t>mean the same thing.</w:t>
      </w:r>
      <w:r>
        <w:rPr>
          <w:i/>
          <w:lang w:val="en_US" w:bidi="en_US"/>
        </w:rPr>
        <w:t xml:space="preserve"> </w:t>
      </w:r>
    </w:p>
    <w:p>
      <w:pPr/>
      <w:r>
        <w:rPr>
          <w:lang w:val="en_US" w:bidi="en_US"/>
        </w:rPr>
      </w:r>
      <w:r>
        <w:rPr>
          <w:lang w:val="en_US" w:bidi="en_US"/>
        </w:rPr>
        <w:t xml:space="preserve">In addition, </w:t>
      </w:r>
      <w:hyperlink r:id="rId475">
        <w:r>
          <w:rPr>
            <w:lang w:val="en_US" w:bidi="en_US"/>
          </w:rPr>
          <w:rPr>
            <w:color w:val="0000EE"/>
            <w:u w:val="single"/>
          </w:rPr>
          <w:t xml:space="preserve">33:7–11 </w:t>
        </w:r>
      </w:hyperlink>
      <w:r>
        <w:rPr>
          <w:lang w:val="en_US" w:bidi="en_US"/>
        </w:rPr>
        <w:t>also mentions a temporary tent called the T</w:t>
      </w:r>
      <w:r>
        <w:rPr>
          <w:i/>
          <w:lang w:val="en_US" w:bidi="en_US"/>
        </w:rPr>
        <w:t>ent of Meeting</w:t>
      </w:r>
      <w:r>
        <w:rPr>
          <w:lang w:val="en_US" w:bidi="en_US"/>
        </w:rPr>
        <w:t xml:space="preserve">. This tent was set up outside the camp before the tabernacle was built.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6">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These glorious and beautiful (</w:t>
      </w:r>
      <w:hyperlink r:id="rId477">
        <w:r>
          <w:rPr>
            <w:lang w:val="en_US" w:bidi="en_US"/>
          </w:rPr>
          <w:rPr>
            <w:color w:val="0000EE"/>
            <w:u w:val="single"/>
          </w:rPr>
          <w:t>28:2</w:t>
        </w:r>
      </w:hyperlink>
      <w:r>
        <w:rPr>
          <w:lang w:val="en_US" w:bidi="en_US"/>
        </w:rPr>
        <w:t>) garments for Aaron were to distinguish him as a priest set apart (Hebrew qadash</w:t>
      </w:r>
      <w:r>
        <w:rPr>
          <w:i/>
          <w:lang w:val="en_US" w:bidi="en_US"/>
        </w:rPr>
        <w:t>,</w:t>
      </w:r>
      <w:r>
        <w:rPr>
          <w:lang w:val="en_US" w:bidi="en_US"/>
        </w:rPr>
        <w:t xml:space="preserve"> “consecrated”) for [the Lord’s] service (</w:t>
      </w:r>
      <w:hyperlink r:id="rId478">
        <w:r>
          <w:rPr>
            <w:lang w:val="en_US" w:bidi="en_US"/>
          </w:rPr>
          <w:rPr>
            <w:color w:val="0000EE"/>
            <w:u w:val="single"/>
          </w:rPr>
          <w:t>28:3</w:t>
        </w:r>
      </w:hyperlink>
      <w:r>
        <w:rPr>
          <w:lang w:val="en_US" w:bidi="en_US"/>
        </w:rP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lang w:val="en_US" w:bidi="en_US"/>
          </w:rPr>
          <w:rPr>
            <w:color w:val="0000EE"/>
            <w:u w:val="single"/>
          </w:rPr>
          <w:t>Heb 10:11–22</w:t>
        </w:r>
      </w:hyperlink>
      <w:r>
        <w:rPr>
          <w:lang w:val="en_US" w:bidi="en_US"/>
        </w:rPr>
        <w:t>). Until that time, human mediators were needed to symbolize the wonderful thing that God was planning to do in the hearts, lives, and behaviors of those with whom he shared his presence.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lang w:val="en_US" w:bidi="en_US"/>
        </w:rPr>
        <w:t>The ephod was a kind of apron consisting of front and back pieces joined by shoulder straps (</w:t>
      </w:r>
      <w:hyperlink r:id="rId480">
        <w:r>
          <w:rPr>
            <w:lang w:val="en_US" w:bidi="en_US"/>
          </w:rPr>
          <w:rPr>
            <w:color w:val="0000EE"/>
            <w:u w:val="single"/>
          </w:rPr>
          <w:t>28:7</w:t>
        </w:r>
      </w:hyperlink>
      <w:r>
        <w:rPr>
          <w:lang w:val="en_US" w:bidi="en_US"/>
        </w:rPr>
        <w:t>) and secured by a decorative sash (</w:t>
      </w:r>
      <w:hyperlink r:id="rId481">
        <w:r>
          <w:rPr>
            <w:lang w:val="en_US" w:bidi="en_US"/>
          </w:rPr>
          <w:rPr>
            <w:color w:val="0000EE"/>
            <w:u w:val="single"/>
          </w:rPr>
          <w:t>28:8</w:t>
        </w:r>
      </w:hyperlink>
      <w:r>
        <w:rPr>
          <w:lang w:val="en_US" w:bidi="en_US"/>
        </w:rPr>
        <w:t xml:space="preserve">, </w:t>
      </w:r>
      <w:hyperlink r:id="rId482">
        <w:r>
          <w:rPr>
            <w:lang w:val="en_US" w:bidi="en_US"/>
          </w:rPr>
          <w:rPr>
            <w:color w:val="0000EE"/>
            <w:u w:val="single"/>
          </w:rPr>
          <w:t>27–28</w:t>
        </w:r>
      </w:hyperlink>
      <w:r>
        <w:rPr>
          <w:lang w:val="en_US" w:bidi="en_US"/>
        </w:rPr>
        <w:t>). Perhaps it is mentioned first because it was understood to be the distinctive high priestly garment. The fact that Gideon later made a gold ephod (</w:t>
      </w:r>
      <w:hyperlink r:id="rId483">
        <w:r>
          <w:rPr>
            <w:lang w:val="en_US" w:bidi="en_US"/>
          </w:rPr>
          <w:rPr>
            <w:color w:val="0000EE"/>
            <w:u w:val="single"/>
          </w:rPr>
          <w:t>Judg 8:27</w:t>
        </w:r>
      </w:hyperlink>
      <w:r>
        <w:rPr>
          <w:lang w:val="en_US" w:bidi="en_US"/>
        </w:rPr>
        <w:t>) suggests that the garment was thought to have special powers.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names on his shoulders (cp. </w:t>
      </w:r>
      <w:hyperlink r:id="rId484">
        <w:r>
          <w:rPr>
            <w:lang w:val="en_US" w:bidi="en_US"/>
          </w:rPr>
          <w:rPr>
            <w:color w:val="0000EE"/>
            <w:u w:val="single"/>
          </w:rPr>
          <w:t>Isa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More attention is given to the chestpiece than to any other item, suggesting the importance attached to it. It apparently symbolized the priest’s representation of Israel (</w:t>
      </w:r>
      <w:hyperlink r:id="rId485">
        <w:r>
          <w:rPr>
            <w:lang w:val="en_US" w:bidi="en_US"/>
          </w:rPr>
          <w:rPr>
            <w:color w:val="0000EE"/>
            <w:u w:val="single"/>
          </w:rPr>
          <w:t>28:17–21</w:t>
        </w:r>
      </w:hyperlink>
      <w:r>
        <w:rPr>
          <w:lang w:val="en_US" w:bidi="en_US"/>
        </w:rPr>
        <w:t xml:space="preserve">, </w:t>
      </w:r>
      <w:hyperlink r:id="rId486">
        <w:r>
          <w:rPr>
            <w:lang w:val="en_US" w:bidi="en_US"/>
          </w:rPr>
          <w:rPr>
            <w:color w:val="0000EE"/>
            <w:u w:val="single"/>
          </w:rPr>
          <w:t>29</w:t>
        </w:r>
      </w:hyperlink>
      <w:r>
        <w:rPr>
          <w:lang w:val="en_US" w:bidi="en_US"/>
        </w:rPr>
        <w:t>) and was a container for the Urim and Thummim</w:t>
      </w:r>
      <w:r>
        <w:rPr>
          <w:i/>
          <w:lang w:val="en_US" w:bidi="en_US"/>
        </w:rPr>
        <w:t>,</w:t>
      </w:r>
      <w:r>
        <w:rPr>
          <w:lang w:val="en_US" w:bidi="en_US"/>
        </w:rPr>
        <w:t xml:space="preserve"> by which God made his will known (</w:t>
      </w:r>
      <w:hyperlink r:id="rId487">
        <w:r>
          <w:rPr>
            <w:lang w:val="en_US" w:bidi="en_US"/>
          </w:rPr>
          <w:rPr>
            <w:color w:val="0000EE"/>
            <w:u w:val="single"/>
          </w:rPr>
          <w:t>28:30</w:t>
        </w:r>
      </w:hyperlink>
      <w:r>
        <w:rPr>
          <w:lang w:val="en_US" w:bidi="en_US"/>
        </w:rPr>
        <w:t>). The chestpiece represented the totality of the high priest’s tasks of bringing the people to God and bringing God’s word to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lang w:val="en_US" w:bidi="en_US"/>
        </w:rPr>
        <w:t xml:space="preserve">The Urim and Thummim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were apparently a pair of stones that were thrown down to get a yes or no answer from God. No physical description of these objects exists; their use is further explained in </w:t>
      </w:r>
      <w:hyperlink r:id="rId488">
        <w:r>
          <w:rPr>
            <w:lang w:val="en_US" w:bidi="en_US"/>
          </w:rPr>
          <w:rPr>
            <w:color w:val="0000EE"/>
            <w:u w:val="single"/>
          </w:rPr>
          <w:t>Num 27:21</w:t>
        </w:r>
      </w:hyperlink>
      <w:r>
        <w:rPr>
          <w:lang w:val="en_US" w:bidi="en_US"/>
        </w:rPr>
        <w:t xml:space="preserve">; </w:t>
      </w:r>
      <w:hyperlink r:id="rId489">
        <w:r>
          <w:rPr>
            <w:lang w:val="en_US" w:bidi="en_US"/>
          </w:rPr>
          <w:rPr>
            <w:color w:val="0000EE"/>
            <w:u w:val="single"/>
          </w:rPr>
          <w:t>Deut 33:8</w:t>
        </w:r>
      </w:hyperlink>
      <w:r>
        <w:rPr>
          <w:lang w:val="en_US" w:bidi="en_US"/>
        </w:rPr>
        <w:t xml:space="preserve">; </w:t>
      </w:r>
      <w:hyperlink r:id="rId490">
        <w:r>
          <w:rPr>
            <w:lang w:val="en_US" w:bidi="en_US"/>
          </w:rPr>
          <w:rPr>
            <w:color w:val="0000EE"/>
            <w:u w:val="single"/>
          </w:rPr>
          <w:t>1 Sam 28:6</w:t>
        </w:r>
      </w:hyperlink>
      <w:r>
        <w:rPr>
          <w:lang w:val="en_US" w:bidi="en_US"/>
        </w:rPr>
        <w:t xml:space="preserve">; </w:t>
      </w:r>
      <w:hyperlink r:id="rId491">
        <w:r>
          <w:rPr>
            <w:lang w:val="en_US" w:bidi="en_US"/>
          </w:rPr>
          <w:rPr>
            <w:color w:val="0000EE"/>
            <w:u w:val="single"/>
          </w:rPr>
          <w:t>Ezra 2:63</w:t>
        </w:r>
      </w:hyperlink>
      <w:r>
        <w:rPr>
          <w:lang w:val="en_US" w:bidi="en_US"/>
        </w:rPr>
        <w:t xml:space="preserve">; and </w:t>
      </w:r>
      <w:hyperlink r:id="rId492">
        <w:r>
          <w:rPr>
            <w:lang w:val="en_US" w:bidi="en_US"/>
          </w:rPr>
          <w:rPr>
            <w:color w:val="0000EE"/>
            <w:u w:val="single"/>
          </w:rPr>
          <w:t>Neh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lang w:val="en_US" w:bidi="en_US"/>
        </w:rPr>
        <w:t xml:space="preserve">The robe worn under the ephod is described. The bells signaled that the priest was still moving and had not been struck dead by God’s presence (see </w:t>
      </w:r>
      <w:hyperlink r:id="rId493">
        <w:r>
          <w:rPr>
            <w:lang w:val="en_US" w:bidi="en_US"/>
          </w:rPr>
          <w:rPr>
            <w:color w:val="0000EE"/>
            <w:u w:val="single"/>
          </w:rPr>
          <w:t>Lev 10:1–2</w:t>
        </w:r>
      </w:hyperlink>
      <w:r>
        <w:rPr>
          <w:lang w:val="en_US" w:bidi="en_US"/>
        </w:rPr>
        <w:t>). Jewish tradition tells us that the priest had a cord tied to his ankle so that if he died in the Holy Place (</w:t>
      </w:r>
      <w:hyperlink r:id="rId494">
        <w:r>
          <w:rPr>
            <w:lang w:val="en_US" w:bidi="en_US"/>
          </w:rPr>
          <w:rPr>
            <w:color w:val="0000EE"/>
            <w:u w:val="single"/>
          </w:rPr>
          <w:t>Exod 28:35</w:t>
        </w:r>
      </w:hyperlink>
      <w:r>
        <w:rPr>
          <w:lang w:val="en_US" w:bidi="en_US"/>
        </w:rPr>
        <w:t>), his body could be dragged out.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lang w:val="en_US" w:bidi="en_US"/>
          </w:rPr>
          <w:rPr>
            <w:color w:val="0000EE"/>
            <w:u w:val="single"/>
          </w:rPr>
          <w:t>Luke 4:34</w:t>
        </w:r>
      </w:hyperlink>
      <w:r>
        <w:rPr>
          <w:lang w:val="en_US" w:bidi="en_US"/>
        </w:rPr>
        <w:t xml:space="preserve">; </w:t>
      </w:r>
      <w:hyperlink r:id="rId496">
        <w:r>
          <w:rPr>
            <w:lang w:val="en_US" w:bidi="en_US"/>
          </w:rPr>
          <w:rPr>
            <w:color w:val="0000EE"/>
            <w:u w:val="single"/>
          </w:rPr>
          <w:t>Heb 9:11–15</w:t>
        </w:r>
      </w:hyperlink>
      <w:r>
        <w:rPr>
          <w:lang w:val="en_US" w:bidi="en_US"/>
        </w:rPr>
        <w:t>). He did not die only to rescue us from the consequences of our sin, but so that God can live in us, reproducing his holy character in us (</w:t>
      </w:r>
      <w:hyperlink r:id="rId497">
        <w:r>
          <w:rPr>
            <w:lang w:val="en_US" w:bidi="en_US"/>
          </w:rPr>
          <w:rPr>
            <w:color w:val="0000EE"/>
            <w:u w:val="single"/>
          </w:rPr>
          <w:t>Eph 2:10</w:t>
        </w:r>
      </w:hyperlink>
      <w:r>
        <w:rPr>
          <w:lang w:val="en_US" w:bidi="en_US"/>
        </w:rPr>
        <w:t xml:space="preserve">; </w:t>
      </w:r>
      <w:hyperlink r:id="rId498">
        <w:r>
          <w:rPr>
            <w:lang w:val="en_US" w:bidi="en_US"/>
          </w:rPr>
          <w:rPr>
            <w:color w:val="0000EE"/>
            <w:u w:val="single"/>
          </w:rPr>
          <w:t>4:22</w:t>
        </w:r>
      </w:hyperlink>
      <w:r>
        <w:rPr>
          <w:lang w:val="en_US" w:bidi="en_US"/>
        </w:rPr>
        <w:t xml:space="preserve">; </w:t>
      </w:r>
      <w:hyperlink r:id="rId499">
        <w:r>
          <w:rPr>
            <w:lang w:val="en_US" w:bidi="en_US"/>
          </w:rPr>
          <w:rPr>
            <w:color w:val="0000EE"/>
            <w:u w:val="single"/>
          </w:rPr>
          <w:t>Phil 1:27</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The tunic was probably a shirt worn under the robe (see </w:t>
      </w:r>
      <w:hyperlink r:id="rId500">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lang w:val="en_US" w:bidi="en_US"/>
        </w:rPr>
        <w:t xml:space="preserve">with no defects: The same word is translated “blameless” and “perfect” in reference to human and divine behavior (e.g., </w:t>
      </w:r>
      <w:hyperlink r:id="rId501">
        <w:r>
          <w:rPr>
            <w:lang w:val="en_US" w:bidi="en_US"/>
          </w:rPr>
          <w:rPr>
            <w:color w:val="0000EE"/>
            <w:u w:val="single"/>
          </w:rPr>
          <w:t>Gen 17:1</w:t>
        </w:r>
      </w:hyperlink>
      <w:r>
        <w:rPr>
          <w:lang w:val="en_US" w:bidi="en_US"/>
        </w:rPr>
        <w:t xml:space="preserve">; </w:t>
      </w:r>
      <w:hyperlink r:id="rId502">
        <w:r>
          <w:rPr>
            <w:lang w:val="en_US" w:bidi="en_US"/>
          </w:rPr>
          <w:rPr>
            <w:color w:val="0000EE"/>
            <w:u w:val="single"/>
          </w:rPr>
          <w:t>Ps 18:30</w:t>
        </w:r>
      </w:hyperlink>
      <w:r>
        <w:rPr>
          <w:lang w:val="en_US" w:bidi="en_US"/>
        </w:rPr>
        <w:t xml:space="preserve">, </w:t>
      </w:r>
      <w:hyperlink r:id="rId503">
        <w:r>
          <w:rPr>
            <w:lang w:val="en_US" w:bidi="en_US"/>
          </w:rPr>
          <w:rPr>
            <w:color w:val="0000EE"/>
            <w:u w:val="single"/>
          </w:rPr>
          <w:t>32</w:t>
        </w:r>
      </w:hyperlink>
      <w:r>
        <w:rPr>
          <w:lang w:val="en_US" w:bidi="en_US"/>
        </w:rPr>
        <w:t>). The sacrifice is representative of God’s own character and the character he seeks in humans.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 xml:space="preserve">Moses was required to consecrate (or </w:t>
      </w:r>
      <w:r>
        <w:rPr>
          <w:i/>
          <w:lang w:val="en_US" w:bidi="en_US"/>
        </w:rPr>
        <w:t>sanctify</w:t>
      </w:r>
      <w:r>
        <w:rPr>
          <w:lang w:val="en_US" w:bidi="en_US"/>
        </w:rPr>
        <w:t>) Aaron and his sons to serve the Lord. This emphasis on making the priests holy is found throughout the ceremonies (</w:t>
      </w:r>
      <w:hyperlink r:id="rId504">
        <w:r>
          <w:rPr>
            <w:lang w:val="en_US" w:bidi="en_US"/>
          </w:rPr>
          <w:rPr>
            <w:color w:val="0000EE"/>
            <w:u w:val="single"/>
          </w:rPr>
          <w:t>29:6</w:t>
        </w:r>
      </w:hyperlink>
      <w:r>
        <w:rPr>
          <w:lang w:val="en_US" w:bidi="en_US"/>
        </w:rPr>
        <w:t xml:space="preserve">, </w:t>
      </w:r>
      <w:hyperlink r:id="rId505">
        <w:r>
          <w:rPr>
            <w:lang w:val="en_US" w:bidi="en_US"/>
          </w:rPr>
          <w:rPr>
            <w:color w:val="0000EE"/>
            <w:u w:val="single"/>
          </w:rPr>
          <w:t>21</w:t>
        </w:r>
      </w:hyperlink>
      <w:r>
        <w:rPr>
          <w:lang w:val="en_US" w:bidi="en_US"/>
        </w:rPr>
        <w:t xml:space="preserve">, </w:t>
      </w:r>
      <w:hyperlink r:id="rId506">
        <w:r>
          <w:rPr>
            <w:lang w:val="en_US" w:bidi="en_US"/>
          </w:rPr>
          <w:rPr>
            <w:color w:val="0000EE"/>
            <w:u w:val="single"/>
          </w:rPr>
          <w:t>28</w:t>
        </w:r>
      </w:hyperlink>
      <w:r>
        <w:rPr>
          <w:lang w:val="en_US" w:bidi="en_US"/>
        </w:rPr>
        <w:t xml:space="preserve">, </w:t>
      </w:r>
      <w:hyperlink r:id="rId507">
        <w:r>
          <w:rPr>
            <w:lang w:val="en_US" w:bidi="en_US"/>
          </w:rPr>
          <w:rPr>
            <w:color w:val="0000EE"/>
            <w:u w:val="single"/>
          </w:rPr>
          <w:t>29</w:t>
        </w:r>
      </w:hyperlink>
      <w:r>
        <w:rPr>
          <w:lang w:val="en_US" w:bidi="en_US"/>
        </w:rPr>
        <w:t xml:space="preserve">, </w:t>
      </w:r>
      <w:hyperlink r:id="rId508">
        <w:r>
          <w:rPr>
            <w:lang w:val="en_US" w:bidi="en_US"/>
          </w:rPr>
          <w:rPr>
            <w:color w:val="0000EE"/>
            <w:u w:val="single"/>
          </w:rPr>
          <w:t>34</w:t>
        </w:r>
      </w:hyperlink>
      <w:r>
        <w:rPr>
          <w:lang w:val="en_US" w:bidi="en_US"/>
        </w:rPr>
        <w:t xml:space="preserve">, </w:t>
      </w:r>
      <w:hyperlink r:id="rId509">
        <w:r>
          <w:rPr>
            <w:lang w:val="en_US" w:bidi="en_US"/>
          </w:rPr>
          <w:rPr>
            <w:color w:val="0000EE"/>
            <w:u w:val="single"/>
          </w:rPr>
          <w:t>36</w:t>
        </w:r>
      </w:hyperlink>
      <w:r>
        <w:rPr>
          <w:lang w:val="en_US" w:bidi="en_US"/>
        </w:rPr>
        <w:t xml:space="preserve">, </w:t>
      </w:r>
      <w:hyperlink r:id="rId510">
        <w:r>
          <w:rPr>
            <w:lang w:val="en_US" w:bidi="en_US"/>
          </w:rPr>
          <w:rPr>
            <w:color w:val="0000EE"/>
            <w:u w:val="single"/>
          </w:rPr>
          <w:t>37</w:t>
        </w:r>
      </w:hyperlink>
      <w:r>
        <w:rPr>
          <w:lang w:val="en_US" w:bidi="en_US"/>
        </w:rPr>
        <w:t xml:space="preserve">). They were set apart not merely for service, but to serve a God whose nature is utterly different from that of fallen, sinful humans. The report of how these instructions were carried out is found in </w:t>
      </w:r>
      <w:hyperlink r:id="rId511">
        <w:r>
          <w:rPr>
            <w:lang w:val="en_US" w:bidi="en_US"/>
          </w:rPr>
          <w:rPr>
            <w:color w:val="0000EE"/>
            <w:u w:val="single"/>
          </w:rPr>
          <w:t>Lev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lang w:val="en_US" w:bidi="en_US"/>
        </w:rPr>
        <w:t>wash them with water: This act dramatized the truth that no one can live in God’s presence with the filth of sin in their lives (</w:t>
      </w:r>
      <w:hyperlink r:id="rId505">
        <w:r>
          <w:rPr>
            <w:lang w:val="en_US" w:bidi="en_US"/>
          </w:rPr>
          <w:rPr>
            <w:color w:val="0000EE"/>
            <w:u w:val="single"/>
          </w:rPr>
          <w:t>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2">
        <w:r>
          <w:rPr>
            <w:lang w:val="en_US" w:bidi="en_US"/>
          </w:rPr>
          <w:rPr>
            <w:color w:val="0000EE"/>
            <w:u w:val="single"/>
          </w:rPr>
          <w:t>Isa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lang w:val="en_US" w:bidi="en_US"/>
        </w:rPr>
        <w:t xml:space="preserve">forever: The fulfillment of this promise, as with the one to David, clearly leads beyond the merely human. Aaron’s own behavior was less than sterling (e.g., ch </w:t>
      </w:r>
      <w:hyperlink r:id="rId513">
        <w:r>
          <w:rPr>
            <w:lang w:val="en_US" w:bidi="en_US"/>
          </w:rPr>
          <w:rPr>
            <w:color w:val="0000EE"/>
            <w:u w:val="single"/>
          </w:rPr>
          <w:t>32</w:t>
        </w:r>
      </w:hyperlink>
      <w:r>
        <w:rPr>
          <w:lang w:val="en_US" w:bidi="en_US"/>
        </w:rPr>
        <w:t xml:space="preserve">; </w:t>
      </w:r>
      <w:hyperlink r:id="rId514">
        <w:r>
          <w:rPr>
            <w:lang w:val="en_US" w:bidi="en_US"/>
          </w:rPr>
          <w:rPr>
            <w:color w:val="0000EE"/>
            <w:u w:val="single"/>
          </w:rPr>
          <w:t>Num 11</w:t>
        </w:r>
      </w:hyperlink>
      <w:r>
        <w:rPr>
          <w:lang w:val="en_US" w:bidi="en_US"/>
        </w:rPr>
        <w:t>), and the behavior of his sons and descendants was no better (</w:t>
      </w:r>
      <w:hyperlink r:id="rId515">
        <w:r>
          <w:rPr>
            <w:lang w:val="en_US" w:bidi="en_US"/>
          </w:rPr>
          <w:rPr>
            <w:color w:val="0000EE"/>
            <w:u w:val="single"/>
          </w:rPr>
          <w:t>1 Sam 2:12–17</w:t>
        </w:r>
      </w:hyperlink>
      <w:r>
        <w:rPr>
          <w:lang w:val="en_US" w:bidi="en_US"/>
        </w:rPr>
        <w:t xml:space="preserve">; </w:t>
      </w:r>
      <w:hyperlink r:id="rId516">
        <w:r>
          <w:rPr>
            <w:lang w:val="en_US" w:bidi="en_US"/>
          </w:rPr>
          <w:rPr>
            <w:color w:val="0000EE"/>
            <w:u w:val="single"/>
          </w:rPr>
          <w:t>Isa 28:7</w:t>
        </w:r>
      </w:hyperlink>
      <w:r>
        <w:rPr>
          <w:lang w:val="en_US" w:bidi="en_US"/>
        </w:rPr>
        <w:t xml:space="preserve">; </w:t>
      </w:r>
      <w:hyperlink r:id="rId517">
        <w:r>
          <w:rPr>
            <w:lang w:val="en_US" w:bidi="en_US"/>
          </w:rPr>
          <w:rPr>
            <w:color w:val="0000EE"/>
            <w:u w:val="single"/>
          </w:rPr>
          <w:t>Ezek 8:15–16</w:t>
        </w:r>
      </w:hyperlink>
      <w:r>
        <w:rPr>
          <w:lang w:val="en_US" w:bidi="en_US"/>
        </w:rPr>
        <w:t xml:space="preserve">; </w:t>
      </w:r>
      <w:hyperlink r:id="rId518">
        <w:r>
          <w:rPr>
            <w:lang w:val="en_US" w:bidi="en_US"/>
          </w:rPr>
          <w:rPr>
            <w:color w:val="0000EE"/>
            <w:u w:val="single"/>
          </w:rPr>
          <w:t>Mal 2:1–9</w:t>
        </w:r>
      </w:hyperlink>
      <w:r>
        <w:rPr>
          <w:lang w:val="en_US" w:bidi="en_US"/>
        </w:rPr>
        <w:t xml:space="preserve">). The promise could only find its ultimate fulfillment in Jesus Christ (see </w:t>
      </w:r>
      <w:hyperlink r:id="rId519">
        <w:r>
          <w:rPr>
            <w:lang w:val="en_US" w:bidi="en_US"/>
          </w:rPr>
          <w:rPr>
            <w:color w:val="0000EE"/>
            <w:u w:val="single"/>
          </w:rPr>
          <w:t>Heb 7:26</w:t>
        </w:r>
      </w:hyperlink>
      <w:r>
        <w:rPr>
          <w:lang w:val="en_US" w:bidi="en_US"/>
        </w:rPr>
        <w:t xml:space="preserve">; </w:t>
      </w:r>
      <w:hyperlink r:id="rId520">
        <w:r>
          <w:rPr>
            <w:lang w:val="en_US" w:bidi="en_US"/>
          </w:rPr>
          <w:rPr>
            <w:color w:val="0000EE"/>
            <w:u w:val="single"/>
          </w:rPr>
          <w:t>9:11</w:t>
        </w:r>
      </w:hyperlink>
      <w:r>
        <w:rPr>
          <w:lang w:val="en_US" w:bidi="en_US"/>
        </w:rPr>
        <w:t xml:space="preserve">). • To ordain (literally </w:t>
      </w:r>
      <w:r>
        <w:rPr>
          <w:i/>
          <w:lang w:val="en_US" w:bidi="en_US"/>
        </w:rPr>
        <w:t>to fill the hands</w:t>
      </w:r>
      <w:r>
        <w:rPr>
          <w:lang w:val="en_US" w:bidi="en_US"/>
        </w:rPr>
        <w:t>)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the priesthood of Aaron involved a sin offering (</w:t>
      </w:r>
      <w:hyperlink r:id="rId521">
        <w:r>
          <w:rPr>
            <w:lang w:val="en_US" w:bidi="en_US"/>
          </w:rPr>
          <w:rPr>
            <w:color w:val="0000EE"/>
            <w:u w:val="single"/>
          </w:rPr>
          <w:t>29:10–14</w:t>
        </w:r>
      </w:hyperlink>
      <w:r>
        <w:rPr>
          <w:lang w:val="en_US" w:bidi="en_US"/>
        </w:rPr>
        <w:t>), a burnt offering (</w:t>
      </w:r>
      <w:hyperlink r:id="rId522">
        <w:r>
          <w:rPr>
            <w:lang w:val="en_US" w:bidi="en_US"/>
          </w:rPr>
          <w:rPr>
            <w:color w:val="0000EE"/>
            <w:u w:val="single"/>
          </w:rPr>
          <w:t>29:15–18</w:t>
        </w:r>
      </w:hyperlink>
      <w:r>
        <w:rPr>
          <w:lang w:val="en_US" w:bidi="en_US"/>
        </w:rPr>
        <w:t>), and an ordination offering (</w:t>
      </w:r>
      <w:hyperlink r:id="rId523">
        <w:r>
          <w:rPr>
            <w:lang w:val="en_US" w:bidi="en_US"/>
          </w:rPr>
          <w:rPr>
            <w:color w:val="0000EE"/>
            <w:u w:val="single"/>
          </w:rPr>
          <w:t>29:19–28</w:t>
        </w:r>
      </w:hyperlink>
      <w:r>
        <w:rPr>
          <w:lang w:val="en_US" w:bidi="en_US"/>
        </w:rPr>
        <w:t xml:space="preserve">). The same patterns established here are expanded to the regular offerings of the people (see </w:t>
      </w:r>
      <w:hyperlink r:id="rId470">
        <w:r>
          <w:rPr>
            <w:lang w:val="en_US" w:bidi="en_US"/>
          </w:rPr>
          <w:rPr>
            <w:color w:val="0000EE"/>
            <w:u w:val="single"/>
          </w:rPr>
          <w:t>29:38–46</w:t>
        </w:r>
      </w:hyperlink>
      <w:r>
        <w:rPr>
          <w:lang w:val="en_US" w:bidi="en_US"/>
        </w:rPr>
        <w:t xml:space="preserve">; </w:t>
      </w:r>
      <w:hyperlink r:id="rId524">
        <w:r>
          <w:rPr>
            <w:lang w:val="en_US" w:bidi="en_US"/>
          </w:rPr>
          <w:rPr>
            <w:color w:val="0000EE"/>
            <w:u w:val="single"/>
          </w:rPr>
          <w:t>Lev 1–5</w:t>
        </w:r>
      </w:hyperlink>
      <w:r>
        <w:rPr>
          <w:lang w:val="en_US" w:bidi="en_US"/>
        </w:rPr>
        <w:t>). In all three cases, Aaron and his sons lay their hands on [the] head of the sacrificial animals (</w:t>
      </w:r>
      <w:hyperlink r:id="rId525">
        <w:r>
          <w:rPr>
            <w:lang w:val="en_US" w:bidi="en_US"/>
          </w:rPr>
          <w:rPr>
            <w:color w:val="0000EE"/>
            <w:u w:val="single"/>
          </w:rPr>
          <w:t>Exod 29:10</w:t>
        </w:r>
      </w:hyperlink>
      <w:r>
        <w:rPr>
          <w:lang w:val="en_US" w:bidi="en_US"/>
        </w:rPr>
        <w:t xml:space="preserve">, </w:t>
      </w:r>
      <w:hyperlink r:id="rId526">
        <w:r>
          <w:rPr>
            <w:lang w:val="en_US" w:bidi="en_US"/>
          </w:rPr>
          <w:rPr>
            <w:color w:val="0000EE"/>
            <w:u w:val="single"/>
          </w:rPr>
          <w:t>15</w:t>
        </w:r>
      </w:hyperlink>
      <w:r>
        <w:rPr>
          <w:lang w:val="en_US" w:bidi="en_US"/>
        </w:rPr>
        <w:t xml:space="preserve">, </w:t>
      </w:r>
      <w:hyperlink r:id="rId527">
        <w:r>
          <w:rPr>
            <w:lang w:val="en_US" w:bidi="en_US"/>
          </w:rPr>
          <w:rPr>
            <w:color w:val="0000EE"/>
            <w:u w:val="single"/>
          </w:rPr>
          <w:t>19</w:t>
        </w:r>
      </w:hyperlink>
      <w:r>
        <w:rPr>
          <w:lang w:val="en_US" w:bidi="en_US"/>
        </w:rPr>
        <w:t>), indicating that sin is a matter of life and death, and that it can only be removed by a death. Because it represents life, blood is prominent in these ceremonies (</w:t>
      </w:r>
      <w:hyperlink r:id="rId462">
        <w:r>
          <w:rPr>
            <w:lang w:val="en_US" w:bidi="en_US"/>
          </w:rPr>
          <w:rPr>
            <w:color w:val="0000EE"/>
            <w:u w:val="single"/>
          </w:rPr>
          <w:t>29:12</w:t>
        </w:r>
      </w:hyperlink>
      <w:r>
        <w:rPr>
          <w:lang w:val="en_US" w:bidi="en_US"/>
        </w:rPr>
        <w:t xml:space="preserve">, </w:t>
      </w:r>
      <w:hyperlink r:id="rId528">
        <w:r>
          <w:rPr>
            <w:lang w:val="en_US" w:bidi="en_US"/>
          </w:rPr>
          <w:rPr>
            <w:color w:val="0000EE"/>
            <w:u w:val="single"/>
          </w:rPr>
          <w:t>16</w:t>
        </w:r>
      </w:hyperlink>
      <w:r>
        <w:rPr>
          <w:lang w:val="en_US" w:bidi="en_US"/>
        </w:rPr>
        <w:t xml:space="preserve">, </w:t>
      </w:r>
      <w:hyperlink r:id="rId529">
        <w:r>
          <w:rPr>
            <w:lang w:val="en_US" w:bidi="en_US"/>
          </w:rPr>
          <w:rPr>
            <w:color w:val="0000EE"/>
            <w:u w:val="single"/>
          </w:rPr>
          <w:t>20</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lang w:val="en_US" w:bidi="en_US"/>
        </w:rPr>
        <w:t xml:space="preserve">The remains represented what was unclean in human behavior. • sin offering: See </w:t>
      </w:r>
      <w:hyperlink r:id="rId530">
        <w:r>
          <w:rPr>
            <w:lang w:val="en_US" w:bidi="en_US"/>
          </w:rPr>
          <w:rPr>
            <w:color w:val="0000EE"/>
            <w:u w:val="single"/>
          </w:rPr>
          <w:t>Lev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the complete giving of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lang w:val="en_US" w:bidi="en_US"/>
        </w:rPr>
        <w:t xml:space="preserve">pleasing aroma: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 xml:space="preserve">This ordination offering is very similar to the peace (or fellowship) offering later described in </w:t>
      </w:r>
      <w:hyperlink r:id="rId531">
        <w:r>
          <w:rPr>
            <w:lang w:val="en_US" w:bidi="en_US"/>
          </w:rPr>
          <w:rPr>
            <w:color w:val="0000EE"/>
            <w:u w:val="single"/>
          </w:rPr>
          <w:t>Lev 3</w:t>
        </w:r>
      </w:hyperlink>
      <w:r>
        <w:rPr>
          <w:lang w:val="en_US" w:bidi="en_US"/>
        </w:rPr>
        <w:t>. The fat was burned as a gift to the Lord, but the breast and the thigh, after having been dedicated to the Lord by lifting them up before him (</w:t>
      </w:r>
      <w:hyperlink r:id="rId532">
        <w:r>
          <w:rPr>
            <w:lang w:val="en_US" w:bidi="en_US"/>
          </w:rPr>
          <w:rPr>
            <w:color w:val="0000EE"/>
            <w:u w:val="single"/>
          </w:rPr>
          <w:t>29:24–26</w:t>
        </w:r>
      </w:hyperlink>
      <w:r>
        <w:rPr>
          <w:lang w:val="en_US" w:bidi="en_US"/>
        </w:rPr>
        <w:t>), became the portion for the priests to eat (</w:t>
      </w:r>
      <w:hyperlink r:id="rId533">
        <w:r>
          <w:rPr>
            <w:lang w:val="en_US" w:bidi="en_US"/>
          </w:rPr>
          <w:rPr>
            <w:color w:val="0000EE"/>
            <w:u w:val="single"/>
          </w:rPr>
          <w:t>29:26–28</w:t>
        </w:r>
      </w:hyperlink>
      <w:r>
        <w:rPr>
          <w:lang w:val="en_US" w:bidi="en_US"/>
        </w:rPr>
        <w:t>). In the regular peace offering, the remainder of the meat was to be eaten by the person making the offering in a fellowship meal (</w:t>
      </w:r>
      <w:hyperlink r:id="rId534">
        <w:r>
          <w:rPr>
            <w:lang w:val="en_US" w:bidi="en_US"/>
          </w:rPr>
          <w:rPr>
            <w:color w:val="0000EE"/>
            <w:u w:val="single"/>
          </w:rPr>
          <w:t>Lev 7:11–18</w:t>
        </w:r>
      </w:hyperlink>
      <w:r>
        <w:rPr>
          <w:lang w:val="en_US" w:bidi="en_US"/>
        </w:rPr>
        <w:t>), as the priests did here (</w:t>
      </w:r>
      <w:hyperlink r:id="rId535">
        <w:r>
          <w:rPr>
            <w:lang w:val="en_US" w:bidi="en_US"/>
          </w:rPr>
          <w:rPr>
            <w:color w:val="0000EE"/>
            <w:u w:val="single"/>
          </w:rPr>
          <w:t>Exod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lang w:val="en_US" w:bidi="en_US"/>
        </w:rPr>
        <w:t>The descendant who succeeds him: Each succeeding high priest was to be ordained in the same way.</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holy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showed a close relationship with him (as in </w:t>
      </w:r>
      <w:hyperlink r:id="rId405">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lang w:val="en_US" w:bidi="en_US"/>
        </w:rPr>
        <w:t xml:space="preserve">their purification: Or </w:t>
      </w:r>
      <w:r>
        <w:rPr>
          <w:i/>
          <w:lang w:val="en_US" w:bidi="en_US"/>
        </w:rPr>
        <w:t>their atonement.</w:t>
      </w:r>
      <w:r>
        <w:rPr>
          <w:lang w:val="en_US" w:bidi="en_US"/>
        </w:rP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chief functions of the priest.</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Tabernacle, the priesthood, and the sacrificial system was to facilitate human fellowship with God. The Lord would meet with his people there (</w:t>
      </w:r>
      <w:hyperlink r:id="rId536">
        <w:r>
          <w:rPr>
            <w:lang w:val="en_US" w:bidi="en_US"/>
          </w:rPr>
          <w:rPr>
            <w:color w:val="0000EE"/>
            <w:u w:val="single"/>
          </w:rPr>
          <w:t>29:42</w:t>
        </w:r>
      </w:hyperlink>
      <w:r>
        <w:rPr>
          <w:lang w:val="en_US" w:bidi="en_US"/>
        </w:rPr>
        <w:t xml:space="preserve">, </w:t>
      </w:r>
      <w:hyperlink r:id="rId537">
        <w:r>
          <w:rPr>
            <w:lang w:val="en_US" w:bidi="en_US"/>
          </w:rPr>
          <w:rPr>
            <w:color w:val="0000EE"/>
            <w:u w:val="single"/>
          </w:rPr>
          <w:t>43</w:t>
        </w:r>
      </w:hyperlink>
      <w:r>
        <w:rPr>
          <w:lang w:val="en_US" w:bidi="en_US"/>
        </w:rPr>
        <w:t>) and speak with them (</w:t>
      </w:r>
      <w:hyperlink r:id="rId536">
        <w:r>
          <w:rPr>
            <w:lang w:val="en_US" w:bidi="en_US"/>
          </w:rPr>
          <w:rPr>
            <w:color w:val="0000EE"/>
            <w:u w:val="single"/>
          </w:rPr>
          <w:t>29:42</w:t>
        </w:r>
      </w:hyperlink>
      <w:r>
        <w:rPr>
          <w:lang w:val="en_US" w:bidi="en_US"/>
        </w:rPr>
        <w:t>). He would live among them as their God (</w:t>
      </w:r>
      <w:hyperlink r:id="rId538">
        <w:r>
          <w:rPr>
            <w:lang w:val="en_US" w:bidi="en_US"/>
          </w:rPr>
          <w:rPr>
            <w:color w:val="0000EE"/>
            <w:u w:val="single"/>
          </w:rPr>
          <w:t>29:45</w:t>
        </w:r>
      </w:hyperlink>
      <w:r>
        <w:rPr>
          <w:lang w:val="en_US" w:bidi="en_US"/>
        </w:rPr>
        <w:t xml:space="preserve">, </w:t>
      </w:r>
      <w:hyperlink r:id="rId539">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Plans for the altar of acacia wood are included here rather than with the plans for the other items in the sanctuary (</w:t>
      </w:r>
      <w:hyperlink r:id="rId540">
        <w:r>
          <w:rPr>
            <w:lang w:val="en_US" w:bidi="en_US"/>
          </w:rPr>
          <w:rPr>
            <w:color w:val="0000EE"/>
            <w:u w:val="single"/>
          </w:rPr>
          <w:t>25:23–40</w:t>
        </w:r>
      </w:hyperlink>
      <w:r>
        <w:rPr>
          <w:lang w:val="en_US" w:bidi="en_US"/>
        </w:rPr>
        <w:t xml:space="preserve">), perhaps because of the reference to the priest’s use of it in </w:t>
      </w:r>
      <w:hyperlink r:id="rId541">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lang w:val="en_US" w:bidi="en_US"/>
        </w:rP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lang w:val="en_US" w:bidi="en_US"/>
          </w:rPr>
          <w:rPr>
            <w:color w:val="0000EE"/>
            <w:u w:val="single"/>
          </w:rPr>
          <w:t>Ps 141:2</w:t>
        </w:r>
      </w:hyperlink>
      <w:r>
        <w:rPr>
          <w:lang w:val="en_US" w:bidi="en_US"/>
        </w:rPr>
        <w:t xml:space="preserve">; </w:t>
      </w:r>
      <w:hyperlink r:id="rId543">
        <w:r>
          <w:rPr>
            <w:lang w:val="en_US" w:bidi="en_US"/>
          </w:rPr>
          <w:rPr>
            <w:color w:val="0000EE"/>
            <w:u w:val="single"/>
          </w:rPr>
          <w:t>Luke 1:10</w:t>
        </w:r>
      </w:hyperlink>
      <w:r>
        <w:rPr>
          <w:lang w:val="en_US" w:bidi="en_US"/>
        </w:rPr>
        <w:t xml:space="preserve">; </w:t>
      </w:r>
      <w:hyperlink r:id="rId544">
        <w:r>
          <w:rPr>
            <w:lang w:val="en_US" w:bidi="en_US"/>
          </w:rPr>
          <w:rPr>
            <w:color w:val="0000EE"/>
            <w:u w:val="single"/>
          </w:rPr>
          <w:t>Rev 5:8</w:t>
        </w:r>
      </w:hyperlink>
      <w:r>
        <w:rPr>
          <w:lang w:val="en_US" w:bidi="en_US"/>
        </w:rPr>
        <w:t xml:space="preserve">; </w:t>
      </w:r>
      <w:hyperlink r:id="rId545">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lang w:val="en_US" w:bidi="en_US"/>
        </w:rPr>
        <w:t xml:space="preserve">no plague: Cp. </w:t>
      </w:r>
      <w:hyperlink r:id="rId546">
        <w:r>
          <w:rPr>
            <w:lang w:val="en_US" w:bidi="en_US"/>
          </w:rPr>
          <w:rPr>
            <w:color w:val="0000EE"/>
            <w:u w:val="single"/>
          </w:rPr>
          <w:t>2 Sam 24</w:t>
        </w:r>
      </w:hyperlink>
      <w:r>
        <w:rPr>
          <w:lang w:val="en_US" w:bidi="en_US"/>
        </w:rP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lang w:val="en_US" w:bidi="en_US"/>
          </w:rPr>
          <w:rPr>
            <w:color w:val="0000EE"/>
            <w:u w:val="single"/>
          </w:rPr>
          <w:t>Exod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vital for the people to understand this point that disobedience in this matter involved a severe punishment (</w:t>
      </w:r>
      <w:hyperlink r:id="rId548">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i/>
          <w:lang w:val="en_US" w:bidi="en_US"/>
        </w:rPr>
        <w:t>cut off from his people:</w:t>
      </w:r>
      <w:r>
        <w:rPr>
          <w:lang w:val="en_US" w:bidi="en_US"/>
        </w:rPr>
        <w:t xml:space="preserve"> Either by death or by expulsion. In some cases, God brought death as a direct judgment. In other cases, the person was removed from the community.</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lang w:val="en_US" w:bidi="en_US"/>
        </w:rPr>
        <w:t xml:space="preserve">I have filled him with the Spirit of God: This is one of the earliest references to being filled with the Spirit as an expression of divine empowerment for activities that are clearly beyond normal human abilities (see also </w:t>
      </w:r>
      <w:hyperlink r:id="rId549">
        <w:r>
          <w:rPr>
            <w:lang w:val="en_US" w:bidi="en_US"/>
          </w:rPr>
          <w:rPr>
            <w:color w:val="0000EE"/>
            <w:u w:val="single"/>
          </w:rPr>
          <w:t>Gen 41:38</w:t>
        </w:r>
      </w:hyperlink>
      <w:r>
        <w:rPr>
          <w:lang w:val="en_US" w:bidi="en_US"/>
        </w:rPr>
        <w:t xml:space="preserve">; </w:t>
      </w:r>
      <w:hyperlink r:id="rId550">
        <w:r>
          <w:rPr>
            <w:lang w:val="en_US" w:bidi="en_US"/>
          </w:rPr>
          <w:rPr>
            <w:color w:val="0000EE"/>
            <w:u w:val="single"/>
          </w:rPr>
          <w:t>Num 11:17</w:t>
        </w:r>
      </w:hyperlink>
      <w:r>
        <w:rPr>
          <w:lang w:val="en_US" w:bidi="en_US"/>
        </w:rPr>
        <w:t xml:space="preserve">; </w:t>
      </w:r>
      <w:hyperlink r:id="rId551">
        <w:r>
          <w:rPr>
            <w:lang w:val="en_US" w:bidi="en_US"/>
          </w:rPr>
          <w:rPr>
            <w:color w:val="0000EE"/>
            <w:u w:val="single"/>
          </w:rPr>
          <w:t>Judg 6:34</w:t>
        </w:r>
      </w:hyperlink>
      <w:r>
        <w:rPr>
          <w:lang w:val="en_US" w:bidi="en_US"/>
        </w:rPr>
        <w:t xml:space="preserve">; </w:t>
      </w:r>
      <w:hyperlink r:id="rId552">
        <w:r>
          <w:rPr>
            <w:lang w:val="en_US" w:bidi="en_US"/>
          </w:rPr>
          <w:rPr>
            <w:color w:val="0000EE"/>
            <w:u w:val="single"/>
          </w:rPr>
          <w:t>14:19</w:t>
        </w:r>
      </w:hyperlink>
      <w:r>
        <w:rPr>
          <w:lang w:val="en_US" w:bidi="en_US"/>
        </w:rPr>
        <w:t xml:space="preserve">; </w:t>
      </w:r>
      <w:hyperlink r:id="rId553">
        <w:r>
          <w:rPr>
            <w:lang w:val="en_US" w:bidi="en_US"/>
          </w:rPr>
          <w:rPr>
            <w:color w:val="0000EE"/>
            <w:u w:val="single"/>
          </w:rPr>
          <w:t>1 Sam 10:6</w:t>
        </w:r>
      </w:hyperlink>
      <w:r>
        <w:rPr>
          <w:lang w:val="en_US" w:bidi="en_US"/>
        </w:rPr>
        <w:t xml:space="preserve">; </w:t>
      </w:r>
      <w:hyperlink r:id="rId554">
        <w:r>
          <w:rPr>
            <w:lang w:val="en_US" w:bidi="en_US"/>
          </w:rPr>
          <w:rPr>
            <w:color w:val="0000EE"/>
            <w:u w:val="single"/>
          </w:rPr>
          <w:t>16:13</w:t>
        </w:r>
      </w:hyperlink>
      <w:r>
        <w:rPr>
          <w:lang w:val="en_US" w:bidi="en_US"/>
        </w:rPr>
        <w:t xml:space="preserve">; </w:t>
      </w:r>
      <w:hyperlink r:id="rId555">
        <w:r>
          <w:rPr>
            <w:lang w:val="en_US" w:bidi="en_US"/>
          </w:rPr>
          <w:rPr>
            <w:color w:val="0000EE"/>
            <w:u w:val="single"/>
          </w:rPr>
          <w:t>Joel 2:28–29</w:t>
        </w:r>
      </w:hyperlink>
      <w:r>
        <w:rPr>
          <w:lang w:val="en_US" w:bidi="en_US"/>
        </w:rPr>
        <w:t xml:space="preserve">; </w:t>
      </w:r>
      <w:hyperlink r:id="rId556">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 xml:space="preserve">God commanded remarkable things, but he also provided gifted craftsmen who would be able to carry out all those instructions—much as Augustine prayed, “Give what you command, and command what you will” (Augustine, </w:t>
      </w:r>
      <w:r>
        <w:rPr>
          <w:i/>
          <w:lang w:val="en_US" w:bidi="en_US"/>
        </w:rPr>
        <w:t>Confessions</w:t>
      </w:r>
      <w:r>
        <w:rPr>
          <w:lang w:val="en_US" w:bidi="en_US"/>
        </w:rPr>
        <w:t xml:space="preserve"> 10.29).</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point throughout this entire section (</w:t>
      </w:r>
      <w:hyperlink r:id="rId557">
        <w:r>
          <w:rPr>
            <w:lang w:val="en_US" w:bidi="en_US"/>
          </w:rPr>
          <w:rPr>
            <w:color w:val="0000EE"/>
            <w:u w:val="single"/>
          </w:rPr>
          <w:t>25:1–40:38</w:t>
        </w:r>
      </w:hyperlink>
      <w:r>
        <w:rPr>
          <w:lang w:val="en_US" w:bidi="en_US"/>
        </w:rPr>
        <w:t>) is that God intends to meet his people’s need for some tangible representation of his presence, but it must be done in the way he has commanded. He, not we, determines the terms by which we come to him.</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8">
        <w:r>
          <w:rPr>
            <w:lang w:val="en_US" w:bidi="en_US"/>
          </w:rPr>
          <w:rPr>
            <w:color w:val="0000EE"/>
            <w:u w:val="single"/>
          </w:rPr>
          <w:t>31:13</w:t>
        </w:r>
      </w:hyperlink>
      <w:r>
        <w:rPr>
          <w:lang w:val="en_US" w:bidi="en_US"/>
        </w:rPr>
        <w:t xml:space="preserve">, </w:t>
      </w:r>
      <w:hyperlink r:id="rId559">
        <w:r>
          <w:rPr>
            <w:lang w:val="en_US" w:bidi="en_US"/>
          </w:rPr>
          <w:rPr>
            <w:color w:val="0000EE"/>
            <w:u w:val="single"/>
          </w:rPr>
          <w:t>16</w:t>
        </w:r>
      </w:hyperlink>
      <w:r>
        <w:rPr>
          <w:lang w:val="en_US" w:bidi="en_US"/>
        </w:rPr>
        <w:t xml:space="preserve">, </w:t>
      </w:r>
      <w:hyperlink r:id="rId560">
        <w:r>
          <w:rPr>
            <w:lang w:val="en_US" w:bidi="en_US"/>
          </w:rPr>
          <w:rPr>
            <w:color w:val="0000EE"/>
            <w:u w:val="single"/>
          </w:rPr>
          <w:t>17</w:t>
        </w:r>
      </w:hyperlink>
      <w:r>
        <w:rPr>
          <w:lang w:val="en_US" w:bidi="en_US"/>
        </w:rPr>
        <w:t xml:space="preserve">; see also </w:t>
      </w:r>
      <w:hyperlink r:id="rId561">
        <w:r>
          <w:rPr>
            <w:lang w:val="en_US" w:bidi="en_US"/>
          </w:rPr>
          <w:rPr>
            <w:color w:val="0000EE"/>
            <w:u w:val="single"/>
          </w:rPr>
          <w:t>20:8–11</w:t>
        </w:r>
      </w:hyperlink>
      <w:r>
        <w:rPr>
          <w:lang w:val="en_US" w:bidi="en_US"/>
        </w:rPr>
        <w:t xml:space="preserve">; </w:t>
      </w:r>
      <w:hyperlink r:id="rId562">
        <w:r>
          <w:rPr>
            <w:lang w:val="en_US" w:bidi="en_US"/>
          </w:rPr>
          <w:rPr>
            <w:color w:val="0000EE"/>
            <w:u w:val="single"/>
          </w:rPr>
          <w:t>Isa 58:13–14</w:t>
        </w:r>
      </w:hyperlink>
      <w:r>
        <w:rPr>
          <w:lang w:val="en_US" w:bidi="en_US"/>
        </w:rPr>
        <w:t xml:space="preserve">; </w:t>
      </w:r>
      <w:hyperlink r:id="rId563">
        <w:r>
          <w:rPr>
            <w:lang w:val="en_US" w:bidi="en_US"/>
          </w:rPr>
          <w:rPr>
            <w:color w:val="0000EE"/>
            <w:u w:val="single"/>
          </w:rPr>
          <w:t>Jer 17:21–27</w:t>
        </w:r>
      </w:hyperlink>
      <w:r>
        <w:rPr>
          <w:lang w:val="en_US" w:bidi="en_US"/>
        </w:rPr>
        <w:t xml:space="preserve">; </w:t>
      </w:r>
      <w:hyperlink r:id="rId564">
        <w:r>
          <w:rPr>
            <w:lang w:val="en_US" w:bidi="en_US"/>
          </w:rPr>
          <w:rPr>
            <w:color w:val="0000EE"/>
            <w:u w:val="single"/>
          </w:rPr>
          <w:t>Neh 13:15–22</w:t>
        </w:r>
      </w:hyperlink>
      <w:r>
        <w:rPr>
          <w:lang w:val="en_US" w:bidi="en_US"/>
        </w:rPr>
        <w:t>). The Sabbath is also said to figure significantly in the achievement of God’s underlying purpose of making his people holy</w:t>
      </w:r>
      <w:r>
        <w:rPr>
          <w:i/>
          <w:lang w:val="en_US" w:bidi="en_US"/>
        </w:rPr>
        <w:t>,</w:t>
      </w:r>
      <w:r>
        <w:rPr>
          <w:lang w:val="en_US" w:bidi="en_US"/>
        </w:rPr>
        <w:t xml:space="preserve"> that is, set apart for his exclusive use and sharing his character (</w:t>
      </w:r>
      <w:hyperlink r:id="rId558">
        <w:r>
          <w:rPr>
            <w:lang w:val="en_US" w:bidi="en_US"/>
          </w:rPr>
          <w:rPr>
            <w:color w:val="0000EE"/>
            <w:u w:val="single"/>
          </w:rPr>
          <w:t>Exod 31:13</w:t>
        </w:r>
      </w:hyperlink>
      <w:r>
        <w:rPr>
          <w:lang w:val="en_US" w:bidi="en_US"/>
        </w:rPr>
        <w:t xml:space="preserve">, </w:t>
      </w:r>
      <w:hyperlink r:id="rId565">
        <w:r>
          <w:rPr>
            <w:lang w:val="en_US" w:bidi="en_US"/>
          </w:rPr>
          <w:rPr>
            <w:color w:val="0000EE"/>
            <w:u w:val="single"/>
          </w:rPr>
          <w:t>14</w:t>
        </w:r>
      </w:hyperlink>
      <w:r>
        <w:rPr>
          <w:lang w:val="en_US" w:bidi="en_US"/>
        </w:rPr>
        <w:t xml:space="preserve">, </w:t>
      </w:r>
      <w:hyperlink r:id="rId566">
        <w:r>
          <w:rPr>
            <w:lang w:val="en_US" w:bidi="en_US"/>
          </w:rPr>
          <w:rPr>
            <w:color w:val="0000EE"/>
            <w:u w:val="single"/>
          </w:rPr>
          <w:t>15</w:t>
        </w:r>
      </w:hyperlink>
      <w:r>
        <w:rPr>
          <w:lang w:val="en_US" w:bidi="en_US"/>
        </w:rPr>
        <w:t>). Resting from their own work (</w:t>
      </w:r>
      <w:hyperlink r:id="rId566">
        <w:r>
          <w:rPr>
            <w:lang w:val="en_US" w:bidi="en_US"/>
          </w:rPr>
          <w:rPr>
            <w:color w:val="0000EE"/>
            <w:u w:val="single"/>
          </w:rPr>
          <w:t>31:15</w:t>
        </w:r>
      </w:hyperlink>
      <w:r>
        <w:rPr>
          <w:lang w:val="en_US" w:bidi="en_US"/>
        </w:rPr>
        <w:t xml:space="preserve">, </w:t>
      </w:r>
      <w:hyperlink r:id="rId560">
        <w:r>
          <w:rPr>
            <w:lang w:val="en_US" w:bidi="en_US"/>
          </w:rPr>
          <w:rPr>
            <w:color w:val="0000EE"/>
            <w:u w:val="single"/>
          </w:rPr>
          <w:t>17</w:t>
        </w:r>
      </w:hyperlink>
      <w:r>
        <w:rPr>
          <w:lang w:val="en_US" w:bidi="en_US"/>
        </w:rPr>
        <w:t xml:space="preserve">) was also a practical way of demonstrating genuine dependence on God to meet their needs (see </w:t>
      </w:r>
      <w:hyperlink r:id="rId561">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 xml:space="preserve">It is absolutely important to learn that we can find life in God only by coming to him in his way. This is underlined by the death sentence for disobedience (see also </w:t>
      </w:r>
      <w:hyperlink r:id="rId567">
        <w:r>
          <w:rPr>
            <w:lang w:val="en_US" w:bidi="en_US"/>
          </w:rPr>
          <w:rPr>
            <w:color w:val="0000EE"/>
            <w:u w:val="single"/>
          </w:rPr>
          <w:t>Num 15:32–36</w:t>
        </w:r>
      </w:hyperlink>
      <w:r>
        <w:rPr>
          <w:lang w:val="en_US" w:bidi="en_US"/>
        </w:rPr>
        <w:t xml:space="preserve">). This is not to say that followers of God must always punish those who commit these offenses in this way; but here at the outset, it was vital to make this truth clear (see </w:t>
      </w:r>
      <w:hyperlink r:id="rId568">
        <w:r>
          <w:rPr>
            <w:lang w:val="en_US" w:bidi="en_US"/>
          </w:rPr>
          <w:rPr>
            <w:color w:val="0000EE"/>
            <w:u w:val="single"/>
          </w:rPr>
          <w:t>Acts 5:1–11</w:t>
        </w:r>
      </w:hyperlink>
      <w:r>
        <w:rPr>
          <w:lang w:val="en_US" w:bidi="en_US"/>
        </w:rPr>
        <w:t xml:space="preserve">). If the spiritual truth of this lesson has not been learned, mere ritual obedience will be of no value (see </w:t>
      </w:r>
      <w:hyperlink r:id="rId569">
        <w:r>
          <w:rPr>
            <w:lang w:val="en_US" w:bidi="en_US"/>
          </w:rPr>
          <w:rPr>
            <w:color w:val="0000EE"/>
            <w:u w:val="single"/>
          </w:rPr>
          <w:t>Col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The Israelites’ actions were motivated by fear, disrespect for this fellow Moses</w:t>
      </w:r>
      <w:r>
        <w:rPr>
          <w:i/>
          <w:lang w:val="en_US" w:bidi="en_US"/>
        </w:rPr>
        <w:t>,</w:t>
      </w:r>
      <w:r>
        <w:rPr>
          <w:lang w:val="en_US" w:bidi="en_US"/>
        </w:rPr>
        <w:t xml:space="preserve"> disbelief in God’s leadership, and denial of responsibility. They were unwilling to wait for God to reveal his plans of care for them. Refusal to wait on God is often a cause of sin (see </w:t>
      </w:r>
      <w:hyperlink r:id="rId570">
        <w:r>
          <w:rPr>
            <w:lang w:val="en_US" w:bidi="en_US"/>
          </w:rPr>
          <w:rPr>
            <w:color w:val="0000EE"/>
            <w:u w:val="single"/>
          </w:rPr>
          <w:t>1 Sam 13:7–13</w:t>
        </w:r>
      </w:hyperlink>
      <w:r>
        <w:rPr>
          <w:lang w:val="en_US" w:bidi="en_US"/>
        </w:rPr>
        <w:t xml:space="preserve">; </w:t>
      </w:r>
      <w:hyperlink r:id="rId571">
        <w:r>
          <w:rPr>
            <w:lang w:val="en_US" w:bidi="en_US"/>
          </w:rPr>
          <w:rPr>
            <w:color w:val="0000EE"/>
            <w:u w:val="single"/>
          </w:rPr>
          <w:t>Isa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forty days while he was there (see </w:t>
      </w:r>
      <w:hyperlink r:id="rId572">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At the foot of Mount Sinai, after Moses had been absent for many days, the people felt the need for protection, guidance, and a tangible way to express their worship. God knew this and was eager to meet these needs (chs </w:t>
      </w:r>
      <w:hyperlink r:id="rId422">
        <w:r>
          <w:rPr>
            <w:lang w:val="en_US" w:bidi="en_US"/>
          </w:rPr>
          <w:rPr>
            <w:color w:val="0000EE"/>
            <w:u w:val="single"/>
          </w:rPr>
          <w:t>25–31</w:t>
        </w:r>
      </w:hyperlink>
      <w:r>
        <w:rPr>
          <w:lang w:val="en_US" w:bidi="en_US"/>
        </w:rPr>
        <w:t xml:space="preserve">). The Israelites, however, tried to meet their needs for themselves. Fellowship with God requires depending on him (see </w:t>
      </w:r>
      <w:hyperlink r:id="rId573">
        <w:r>
          <w:rPr>
            <w:lang w:val="en_US" w:bidi="en_US"/>
          </w:rPr>
          <w:rPr>
            <w:color w:val="0000EE"/>
            <w:u w:val="single"/>
          </w:rPr>
          <w:t>John 15:5</w:t>
        </w:r>
      </w:hyperlink>
      <w:r>
        <w:rPr>
          <w:lang w:val="en_US" w:bidi="en_US"/>
        </w:rPr>
        <w:t xml:space="preserve">; </w:t>
      </w:r>
      <w:hyperlink r:id="rId574">
        <w:r>
          <w:rPr>
            <w:lang w:val="en_US" w:bidi="en_US"/>
          </w:rPr>
          <w:rPr>
            <w:color w:val="0000EE"/>
            <w:u w:val="single"/>
          </w:rPr>
          <w:t>2 Cor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The religious professional, Aaron</w:t>
      </w:r>
      <w:r>
        <w:rPr>
          <w:i/>
          <w:lang w:val="en_US" w:bidi="en_US"/>
        </w:rPr>
        <w:t>,</w:t>
      </w:r>
      <w:r>
        <w:rPr>
          <w:lang w:val="en_US" w:bidi="en_US"/>
        </w:rP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lang w:val="en_US" w:bidi="en_US"/>
          </w:rPr>
          <w:rPr>
            <w:color w:val="0000EE"/>
            <w:u w:val="single"/>
          </w:rPr>
          <w:t>25:1–9</w:t>
        </w:r>
      </w:hyperlink>
      <w:r>
        <w:rPr>
          <w:lang w:val="en_US" w:bidi="en_US"/>
        </w:rPr>
        <w:t xml:space="preserve">; </w:t>
      </w:r>
      <w:hyperlink r:id="rId576">
        <w:r>
          <w:rPr>
            <w:lang w:val="en_US" w:bidi="en_US"/>
          </w:rPr>
          <w:rPr>
            <w:color w:val="0000EE"/>
            <w:u w:val="single"/>
          </w:rPr>
          <w:t>35:4–36:7</w:t>
        </w:r>
      </w:hyperlink>
      <w:r>
        <w:rPr>
          <w:lang w:val="en_US" w:bidi="en_US"/>
        </w:rPr>
        <w:t>) and to share in the work under the guidance of a Spirit-filled layperson (</w:t>
      </w:r>
      <w:hyperlink r:id="rId577">
        <w:r>
          <w:rPr>
            <w:lang w:val="en_US" w:bidi="en_US"/>
          </w:rPr>
          <w:rPr>
            <w:color w:val="0000EE"/>
            <w:u w:val="single"/>
          </w:rPr>
          <w:t>31:1–6</w:t>
        </w:r>
      </w:hyperlink>
      <w:r>
        <w:rPr>
          <w:lang w:val="en_US" w:bidi="en_US"/>
        </w:rPr>
        <w:t xml:space="preserve">; </w:t>
      </w:r>
      <w:hyperlink r:id="rId578">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lang w:val="en_US" w:bidi="en_US"/>
        </w:rP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lang w:val="en_US" w:bidi="en_US"/>
          </w:rPr>
          <w:rPr>
            <w:color w:val="0000EE"/>
            <w:u w:val="single"/>
          </w:rPr>
          <w:t>32:1</w:t>
        </w:r>
      </w:hyperlink>
      <w:r>
        <w:rPr>
          <w:lang w:val="en_US" w:bidi="en_US"/>
        </w:rP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lang w:val="en_US" w:bidi="en_US"/>
        </w:rPr>
        <w:t>not</w:t>
      </w:r>
      <w:r>
        <w:rPr>
          <w:lang w:val="en_US" w:bidi="en_US"/>
        </w:rP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lang w:val="en_US" w:bidi="en_US"/>
        </w:rPr>
        <w:t>Aaron attempted to control the process, but he was actually abdicating leadership by simply doing what he thought the people wanted. • Although the idol was referred to as “the gods” (</w:t>
      </w:r>
      <w:hyperlink r:id="rId580">
        <w:r>
          <w:rPr>
            <w:lang w:val="en_US" w:bidi="en_US"/>
          </w:rPr>
          <w:rPr>
            <w:color w:val="0000EE"/>
            <w:u w:val="single"/>
          </w:rPr>
          <w:t>32:4</w:t>
        </w:r>
      </w:hyperlink>
      <w:r>
        <w:rPr>
          <w:lang w:val="en_US" w:bidi="en_US"/>
        </w:rPr>
        <w:t>), Aaron also implied that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pagan revelry is traditionally rendered </w:t>
      </w:r>
      <w:r>
        <w:rPr>
          <w:i/>
          <w:lang w:val="en_US" w:bidi="en_US"/>
        </w:rPr>
        <w:t>they got up to play.</w:t>
      </w:r>
      <w:r>
        <w:rPr>
          <w:lang w:val="en_US" w:bidi="en_US"/>
        </w:rPr>
        <w:t xml:space="preserve"> As in English, the Hebrew word for </w:t>
      </w:r>
      <w:r>
        <w:rPr>
          <w:i/>
          <w:lang w:val="en_US" w:bidi="en_US"/>
        </w:rPr>
        <w:t>play</w:t>
      </w:r>
      <w:r>
        <w:rPr>
          <w:lang w:val="en_US" w:bidi="en_US"/>
        </w:rPr>
        <w:t xml:space="preserve"> can have sexual overtones (see </w:t>
      </w:r>
      <w:hyperlink r:id="rId581">
        <w:r>
          <w:rPr>
            <w:lang w:val="en_US" w:bidi="en_US"/>
          </w:rPr>
          <w:rPr>
            <w:color w:val="0000EE"/>
            <w:u w:val="single"/>
          </w:rPr>
          <w:t>Gen 26:8</w:t>
        </w:r>
      </w:hyperlink>
      <w:r>
        <w:rPr>
          <w:lang w:val="en_US" w:bidi="en_US"/>
        </w:rPr>
        <w:t xml:space="preserve">, “caressing”), which is likely the case here. Worship of a fertility symbol such as a bull was often accompanied by sexual activities on the part of the worshipers (see </w:t>
      </w:r>
      <w:hyperlink r:id="rId582">
        <w:r>
          <w:rPr>
            <w:lang w:val="en_US" w:bidi="en_US"/>
          </w:rPr>
          <w:rPr>
            <w:color w:val="0000EE"/>
            <w:u w:val="single"/>
          </w:rPr>
          <w:t>1 Cor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lang w:val="en_US" w:bidi="en_US"/>
        </w:rPr>
        <w:t>Your people whom you brought from the land of Egypt: God here attributes his own work to Moses, which suggests that he was testing Moses, giving him an opportunity to make the same mistake the people had made (</w:t>
      </w:r>
      <w:hyperlink r:id="rId579">
        <w:r>
          <w:rPr>
            <w:lang w:val="en_US" w:bidi="en_US"/>
          </w:rPr>
          <w:rPr>
            <w:color w:val="0000EE"/>
            <w:u w:val="single"/>
          </w:rPr>
          <w:t>32:1</w:t>
        </w:r>
      </w:hyperlink>
      <w:r>
        <w:rPr>
          <w:lang w:val="en_US" w:bidi="en_US"/>
        </w:rPr>
        <w:t xml:space="preserve">). God was not “tempting” Moses in the sense of “seducing him to do evil” (see </w:t>
      </w:r>
      <w:hyperlink r:id="rId583">
        <w:r>
          <w:rPr>
            <w:lang w:val="en_US" w:bidi="en_US"/>
          </w:rPr>
          <w:rPr>
            <w:color w:val="0000EE"/>
            <w:u w:val="single"/>
          </w:rPr>
          <w:t>Jas 1:13–14</w:t>
        </w:r>
      </w:hyperlink>
      <w:r>
        <w:rPr>
          <w:lang w:val="en_US" w:bidi="en_US"/>
        </w:rPr>
        <w:t xml:space="preserve">), but he was putting Moses into a situation where he was faced with a clear choice that could take him in opposing directions (cp. </w:t>
      </w:r>
      <w:hyperlink r:id="rId584">
        <w:r>
          <w:rPr>
            <w:lang w:val="en_US" w:bidi="en_US"/>
          </w:rPr>
          <w:rPr>
            <w:color w:val="0000EE"/>
            <w:u w:val="single"/>
          </w:rPr>
          <w:t>1 Kgs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prepared to disown his people, since they had broken their covenant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lang w:val="en_US" w:bidi="en_US"/>
        </w:rP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a test was involved, Moses passed it. He refused to put himself in God’s place (</w:t>
      </w:r>
      <w:hyperlink r:id="rId585">
        <w:r>
          <w:rPr>
            <w:lang w:val="en_US" w:bidi="en_US"/>
          </w:rPr>
          <w:rPr>
            <w:color w:val="0000EE"/>
            <w:u w:val="single"/>
          </w:rPr>
          <w:t>32:11</w:t>
        </w:r>
      </w:hyperlink>
      <w:r>
        <w:rPr>
          <w:lang w:val="en_US" w:bidi="en_US"/>
        </w:rPr>
        <w:t>). He knew that God is just and faithful and that he would not deliver people only to destroy them (</w:t>
      </w:r>
      <w:hyperlink r:id="rId586">
        <w:r>
          <w:rPr>
            <w:lang w:val="en_US" w:bidi="en_US"/>
          </w:rPr>
          <w:rPr>
            <w:color w:val="0000EE"/>
            <w:u w:val="single"/>
          </w:rPr>
          <w:t>32:12</w:t>
        </w:r>
      </w:hyperlink>
      <w:r>
        <w:rPr>
          <w:lang w:val="en_US" w:bidi="en_US"/>
        </w:rPr>
        <w:t>). He refused to accept the invitation to become the father of a great nation, since that would involve God’s breaking his promises to Abraham, Isaac, and Jacob (</w:t>
      </w:r>
      <w:hyperlink r:id="rId587">
        <w:r>
          <w:rPr>
            <w:lang w:val="en_US" w:bidi="en_US"/>
          </w:rPr>
          <w:rPr>
            <w:color w:val="0000EE"/>
            <w:u w:val="single"/>
          </w:rPr>
          <w:t>32:13</w:t>
        </w:r>
      </w:hyperlink>
      <w:r>
        <w:rPr>
          <w:lang w:val="en_US" w:bidi="en_US"/>
        </w:rPr>
        <w:t>). Moses had learned who God really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actually saw what was going on, he was much less calm than he had been on the mountain. He smashed the tablets (</w:t>
      </w:r>
      <w:hyperlink r:id="rId588">
        <w:r>
          <w:rPr>
            <w:lang w:val="en_US" w:bidi="en_US"/>
          </w:rPr>
          <w:rPr>
            <w:color w:val="0000EE"/>
            <w:u w:val="single"/>
          </w:rPr>
          <w:t>32:15–19</w:t>
        </w:r>
      </w:hyperlink>
      <w:r>
        <w:rPr>
          <w:lang w:val="en_US" w:bidi="en_US"/>
        </w:rPr>
        <w:t>), destroyed the calf (</w:t>
      </w:r>
      <w:hyperlink r:id="rId589">
        <w:r>
          <w:rPr>
            <w:lang w:val="en_US" w:bidi="en_US"/>
          </w:rPr>
          <w:rPr>
            <w:color w:val="0000EE"/>
            <w:u w:val="single"/>
          </w:rPr>
          <w:t>32:20</w:t>
        </w:r>
      </w:hyperlink>
      <w:r>
        <w:rPr>
          <w:lang w:val="en_US" w:bidi="en_US"/>
        </w:rPr>
        <w:t>), confronted Aaron (</w:t>
      </w:r>
      <w:hyperlink r:id="rId590">
        <w:r>
          <w:rPr>
            <w:lang w:val="en_US" w:bidi="en_US"/>
          </w:rPr>
          <w:rPr>
            <w:color w:val="0000EE"/>
            <w:u w:val="single"/>
          </w:rPr>
          <w:t>32:21–25</w:t>
        </w:r>
      </w:hyperlink>
      <w:r>
        <w:rPr>
          <w:lang w:val="en_US" w:bidi="en_US"/>
        </w:rPr>
        <w:t>), and had the ringleaders killed (</w:t>
      </w:r>
      <w:hyperlink r:id="rId591">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These tablets were God’s work: The covenant was not merely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himself had made the molds and poured the gold (</w:t>
      </w:r>
      <w:hyperlink r:id="rId580">
        <w:r>
          <w:rPr>
            <w:lang w:val="en_US" w:bidi="en_US"/>
          </w:rPr>
          <w:rPr>
            <w:color w:val="0000EE"/>
            <w:u w:val="single"/>
          </w:rPr>
          <w:t>32:4</w:t>
        </w:r>
      </w:hyperlink>
      <w:r>
        <w:rPr>
          <w:lang w:val="en_US" w:bidi="en_US"/>
        </w:rPr>
        <w:t>). Aaron wanted Moses to believe that it all “just happened” (</w:t>
      </w:r>
      <w:hyperlink r:id="rId593">
        <w:r>
          <w:rPr>
            <w:lang w:val="en_US" w:bidi="en_US"/>
          </w:rPr>
          <w:rPr>
            <w:color w:val="0000EE"/>
            <w:u w:val="single"/>
          </w:rPr>
          <w:t>32:24</w:t>
        </w:r>
      </w:hyperlink>
      <w:r>
        <w:rPr>
          <w:lang w:val="en_US" w:bidi="en_US"/>
        </w:rPr>
        <w:t>) and that he had no choice because the people were so evil (</w:t>
      </w:r>
      <w:hyperlink r:id="rId594">
        <w:r>
          <w:rPr>
            <w:lang w:val="en_US" w:bidi="en_US"/>
          </w:rPr>
          <w:rPr>
            <w:color w:val="0000EE"/>
            <w:u w:val="single"/>
          </w:rPr>
          <w:t>32:22</w:t>
        </w:r>
      </w:hyperlink>
      <w:r>
        <w:rPr>
          <w:lang w:val="en_US" w:bidi="en_US"/>
        </w:rPr>
        <w:t>). Moses was not misled. He knew that Aaron could have led the people but had let them get completely out of control (</w:t>
      </w:r>
      <w:hyperlink r:id="rId595">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lang w:val="en_US" w:bidi="en_US"/>
        </w:rP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lang w:val="en_US" w:bidi="en_US"/>
          </w:rPr>
          <w:rPr>
            <w:color w:val="0000EE"/>
            <w:u w:val="single"/>
          </w:rPr>
          <w:t>Ezek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7">
        <w:r>
          <w:rPr>
            <w:lang w:val="en_US" w:bidi="en_US"/>
          </w:rPr>
          <w:rPr>
            <w:color w:val="0000EE"/>
            <w:u w:val="single"/>
          </w:rPr>
          <w:t>32:26</w:t>
        </w:r>
      </w:hyperlink>
      <w:r>
        <w:rPr>
          <w:lang w:val="en_US" w:bidi="en_US"/>
        </w:rPr>
        <w:t>) were willing to confront the sin that Aaron had let loose. Although Moses commanded them to kill everyone (</w:t>
      </w:r>
      <w:hyperlink r:id="rId598">
        <w:r>
          <w:rPr>
            <w:lang w:val="en_US" w:bidi="en_US"/>
          </w:rPr>
          <w:rPr>
            <w:color w:val="0000EE"/>
            <w:u w:val="single"/>
          </w:rPr>
          <w:t>32:27</w:t>
        </w:r>
      </w:hyperlink>
      <w:r>
        <w:rPr>
          <w:lang w:val="en_US" w:bidi="en_US"/>
        </w:rPr>
        <w:t>), the number 3,000 (</w:t>
      </w:r>
      <w:hyperlink r:id="rId599">
        <w:r>
          <w:rPr>
            <w:lang w:val="en_US" w:bidi="en_US"/>
          </w:rPr>
          <w:rPr>
            <w:color w:val="0000EE"/>
            <w:u w:val="single"/>
          </w:rPr>
          <w:t>32:28</w:t>
        </w:r>
      </w:hyperlink>
      <w:r>
        <w:rPr>
          <w:lang w:val="en_US" w:bidi="en_US"/>
        </w:rPr>
        <w:t xml:space="preserve">) makes it clear that the word </w:t>
      </w:r>
      <w:r>
        <w:rPr>
          <w:i/>
          <w:lang w:val="en_US" w:bidi="en_US"/>
        </w:rPr>
        <w:t>everyone</w:t>
      </w:r>
      <w:r>
        <w:rPr>
          <w:lang w:val="en_US" w:bidi="en_US"/>
        </w:rP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Moses’ new recognition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As if underlining his earlier refusal of God’s invitation to become a great nation at the people’s expense, Moses here rather piously asked God to destroy him, too, if he chose not to forgive the people.</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dismissed Moses’ request. He would bring judgment only on those who had sinned in the incident.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lang w:val="en_US" w:bidi="en_US"/>
        </w:rPr>
        <w:t xml:space="preserve">the place I told you about: Canaan, which God had promised to give to Abraham’s descendants (see </w:t>
      </w:r>
      <w:hyperlink r:id="rId601">
        <w:r>
          <w:rPr>
            <w:lang w:val="en_US" w:bidi="en_US"/>
          </w:rPr>
          <w:rPr>
            <w:color w:val="0000EE"/>
            <w:u w:val="single"/>
          </w:rPr>
          <w:t>3:17</w:t>
        </w:r>
      </w:hyperlink>
      <w:r>
        <w:rPr>
          <w:lang w:val="en_US" w:bidi="en_US"/>
        </w:rPr>
        <w:t xml:space="preserve">; </w:t>
      </w:r>
      <w:hyperlink r:id="rId587">
        <w:r>
          <w:rPr>
            <w:lang w:val="en_US" w:bidi="en_US"/>
          </w:rPr>
          <w:rPr>
            <w:color w:val="0000EE"/>
            <w:u w:val="single"/>
          </w:rPr>
          <w:t>32:13</w:t>
        </w:r>
      </w:hyperlink>
      <w:r>
        <w:rPr>
          <w:lang w:val="en_US" w:bidi="en_US"/>
        </w:rPr>
        <w:t xml:space="preserve">; </w:t>
      </w:r>
      <w:hyperlink r:id="rId602">
        <w:r>
          <w:rPr>
            <w:lang w:val="en_US" w:bidi="en_US"/>
          </w:rPr>
          <w:rPr>
            <w:color w:val="0000EE"/>
            <w:u w:val="single"/>
          </w:rPr>
          <w:t>33:1</w:t>
        </w:r>
      </w:hyperlink>
      <w:r>
        <w:rPr>
          <w:lang w:val="en_US" w:bidi="en_US"/>
        </w:rPr>
        <w:t xml:space="preserve">). • when I come to call the people to account: Because of God’s mercy, judgment may not always come immediately (though in this instance God soon sent a plague, </w:t>
      </w:r>
      <w:hyperlink r:id="rId603">
        <w:r>
          <w:rPr>
            <w:lang w:val="en_US" w:bidi="en_US"/>
          </w:rPr>
          <w:rPr>
            <w:color w:val="0000EE"/>
            <w:u w:val="single"/>
          </w:rPr>
          <w:t>32:35</w:t>
        </w:r>
      </w:hyperlink>
      <w:r>
        <w:rPr>
          <w:lang w:val="en_US" w:bidi="en_US"/>
        </w:rPr>
        <w:t xml:space="preserve">), but it will come for those who persist in sin (see </w:t>
      </w:r>
      <w:hyperlink r:id="rId604">
        <w:r>
          <w:rPr>
            <w:lang w:val="en_US" w:bidi="en_US"/>
          </w:rPr>
          <w:rPr>
            <w:color w:val="0000EE"/>
            <w:u w:val="single"/>
          </w:rPr>
          <w:t>Matt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5">
        <w:r>
          <w:rPr>
            <w:lang w:val="en_US" w:bidi="en_US"/>
          </w:rPr>
          <w:rPr>
            <w:color w:val="0000EE"/>
            <w:u w:val="single"/>
          </w:rPr>
          <w:t>33:3</w:t>
        </w:r>
      </w:hyperlink>
      <w:r>
        <w:rPr>
          <w:lang w:val="en_US" w:bidi="en_US"/>
        </w:rPr>
        <w:t xml:space="preserve">; but see also </w:t>
      </w:r>
      <w:hyperlink r:id="rId606">
        <w:r>
          <w:rPr>
            <w:lang w:val="en_US" w:bidi="en_US"/>
          </w:rPr>
          <w:rPr>
            <w:color w:val="0000EE"/>
            <w:u w:val="single"/>
          </w:rPr>
          <w:t>33:14–17</w:t>
        </w:r>
      </w:hyperlink>
      <w:r>
        <w:rPr>
          <w:lang w:val="en_US" w:bidi="en_US"/>
        </w:rPr>
        <w:t>). Instead, he would send an angel (</w:t>
      </w:r>
      <w:hyperlink r:id="rId607">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lang w:val="en_US" w:bidi="en_US"/>
        </w:rP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lang w:val="en_US" w:bidi="en_US"/>
          </w:rPr>
          <w:rPr>
            <w:color w:val="0000EE"/>
            <w:u w:val="single"/>
          </w:rPr>
          <w:t>3:2</w:t>
        </w:r>
      </w:hyperlink>
      <w:r>
        <w:rPr>
          <w:lang w:val="en_US" w:bidi="en_US"/>
        </w:rPr>
        <w:t xml:space="preserve">; </w:t>
      </w:r>
      <w:hyperlink r:id="rId608">
        <w:r>
          <w:rPr>
            <w:lang w:val="en_US" w:bidi="en_US"/>
          </w:rPr>
          <w:rPr>
            <w:color w:val="0000EE"/>
            <w:u w:val="single"/>
          </w:rPr>
          <w:t>23:20–23</w:t>
        </w:r>
      </w:hyperlink>
      <w:r>
        <w:rPr>
          <w:lang w:val="en_US" w:bidi="en_US"/>
        </w:rPr>
        <w:t>). Or, God might have been saying that while he would go before them in the person of the angel (</w:t>
      </w:r>
      <w:hyperlink r:id="rId607">
        <w:r>
          <w:rPr>
            <w:lang w:val="en_US" w:bidi="en_US"/>
          </w:rPr>
          <w:rPr>
            <w:color w:val="0000EE"/>
            <w:u w:val="single"/>
          </w:rPr>
          <w:t>33:2</w:t>
        </w:r>
      </w:hyperlink>
      <w:r>
        <w:rPr>
          <w:lang w:val="en_US" w:bidi="en_US"/>
        </w:rPr>
        <w:t>), he would not dwell among them (</w:t>
      </w:r>
      <w:hyperlink r:id="rId605">
        <w:r>
          <w:rPr>
            <w:lang w:val="en_US" w:bidi="en_US"/>
          </w:rPr>
          <w:rPr>
            <w:color w:val="0000EE"/>
            <w:u w:val="single"/>
          </w:rPr>
          <w:t>33:3</w:t>
        </w:r>
      </w:hyperlink>
      <w:r>
        <w:rPr>
          <w:lang w:val="en_US" w:bidi="en_US"/>
        </w:rPr>
        <w:t xml:space="preserve">) in the Tabernacle, as he had planned. • Canaanites . . . Jebusites: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lang w:val="en_US" w:bidi="en_US"/>
        </w:rP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rPr>
          <w:lang w:val="en_US" w:bidi="en_US"/>
        </w:rPr>
        <w:t>study note on 23:20–33</w:t>
      </w:r>
      <w:r>
        <w:rPr>
          <w:lang w:val="en_US" w:bidi="en_US"/>
        </w:rPr>
        <w:t xml:space="preserve">), he would enforce the terms of the covenant that called for the destruction of covenant-breakers (see </w:t>
      </w:r>
      <w:hyperlink r:id="rId609">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The jewelry and fine clothes might have been worn while worshiping the gold calf. Here their removal signifies mourning (</w:t>
      </w:r>
      <w:hyperlink r:id="rId610">
        <w:r>
          <w:rPr>
            <w:lang w:val="en_US" w:bidi="en_US"/>
          </w:rPr>
          <w:rPr>
            <w:color w:val="0000EE"/>
            <w:u w:val="single"/>
          </w:rPr>
          <w:t>33:4</w:t>
        </w:r>
      </w:hyperlink>
      <w:r>
        <w:rPr>
          <w:lang w:val="en_US" w:bidi="en_US"/>
        </w:rPr>
        <w:t>) and repentance.</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The tabernacle is often called the </w:t>
      </w:r>
      <w:r>
        <w:rPr>
          <w:i/>
          <w:lang w:val="en_US" w:bidi="en_US"/>
        </w:rPr>
        <w:t>Tent of Meeting</w:t>
      </w:r>
      <w:r>
        <w:rPr>
          <w:lang w:val="en_US" w:bidi="en_US"/>
        </w:rPr>
        <w:t xml:space="preserve"> (see </w:t>
      </w:r>
      <w:r>
        <w:rPr>
          <w:lang w:val="en_US" w:bidi="en_US"/>
        </w:rPr>
        <w:t>study note on 27:21</w:t>
      </w:r>
      <w:r>
        <w:rPr>
          <w:lang w:val="en_US" w:bidi="en_US"/>
        </w:rPr>
        <w:t>). In many passages, these two expressions refer to the same structure.</w:t>
      </w:r>
    </w:p>
    <w:p>
      <w:pPr/>
      <w:r>
        <w:rPr>
          <w:lang w:val="en_US" w:bidi="en_US"/>
        </w:rPr>
      </w:r>
      <w:r>
        <w:rPr>
          <w:lang w:val="en_US" w:bidi="en_US"/>
        </w:rPr>
        <w:t xml:space="preserve">However, in this passage, the </w:t>
      </w:r>
      <w:r>
        <w:rPr>
          <w:i/>
          <w:lang w:val="en_US" w:bidi="en_US"/>
        </w:rPr>
        <w:t>Tent of Meeting</w:t>
      </w:r>
      <w:r>
        <w:rPr>
          <w:lang w:val="en_US" w:bidi="en_US"/>
        </w:rPr>
        <w:t xml:space="preserve"> refers to a different, temporary tent. Moses set up this tent outside the camp before the tabernacle was built. </w:t>
      </w:r>
    </w:p>
    <w:p>
      <w:pPr/>
      <w:r>
        <w:rPr>
          <w:lang w:val="en_US" w:bidi="en_US"/>
        </w:rPr>
      </w:r>
      <w:r>
        <w:rPr>
          <w:lang w:val="en_US" w:bidi="en_US"/>
        </w:rPr>
        <w:t xml:space="preserve">Later, when the tabernacle was completed, it was placed in the center of the camp (see </w:t>
      </w:r>
      <w:hyperlink r:id="rId611">
        <w:r>
          <w:rPr>
            <w:lang w:val="en_US" w:bidi="en_US"/>
          </w:rPr>
          <w:rPr>
            <w:color w:val="0000EE"/>
            <w:u w:val="single"/>
          </w:rPr>
          <w:t>Numbers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way God communicated with his people before the completion of the tabernacle is likely described here. This helps explain the events recorded in </w:t>
      </w:r>
      <w:hyperlink r:id="rId612">
        <w:r>
          <w:rPr>
            <w:lang w:val="en_US" w:bidi="en_US"/>
          </w:rPr>
          <w:rPr>
            <w:color w:val="0000EE"/>
            <w:u w:val="single"/>
          </w:rPr>
          <w:t>33:1–6</w:t>
        </w:r>
      </w:hyperlink>
      <w:r>
        <w:rPr>
          <w:lang w:val="en_US" w:bidi="en_US"/>
        </w:rPr>
        <w:t xml:space="preserve"> and </w:t>
      </w:r>
      <w:hyperlink r:id="rId613">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i/>
          <w:lang w:val="en_US" w:bidi="en_US"/>
        </w:rPr>
        <w:t>would stand … stand up and bow down:</w:t>
      </w:r>
      <w:r>
        <w:rPr>
          <w:lang w:val="en_US" w:bidi="en_US"/>
        </w:rPr>
        <w:t xml:space="preserve"> The people considered it amazing that Moses spoke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Joshua had earlier gained experience as a military leader (see </w:t>
      </w:r>
      <w:hyperlink r:id="rId614">
        <w:r>
          <w:rPr>
            <w:lang w:val="en_US" w:bidi="en_US"/>
          </w:rPr>
          <w:rPr>
            <w:color w:val="0000EE"/>
            <w:u w:val="single"/>
          </w:rPr>
          <w:t>17:9–13</w:t>
        </w:r>
      </w:hyperlink>
      <w:r>
        <w:rPr>
          <w:lang w:val="en_US" w:bidi="en_US"/>
        </w:rPr>
        <w:t xml:space="preserve">). Now, he was gaining experience as a spiritual leader (see also </w:t>
      </w:r>
      <w:hyperlink r:id="rId615">
        <w:r>
          <w:rPr>
            <w:lang w:val="en_US" w:bidi="en_US"/>
          </w:rPr>
          <w:rPr>
            <w:color w:val="0000EE"/>
            <w:u w:val="single"/>
          </w:rPr>
          <w:t>24:13</w:t>
        </w:r>
      </w:hyperlink>
      <w:r>
        <w:rPr>
          <w:lang w:val="en_US" w:bidi="en_US"/>
        </w:rPr>
        <w:t>). He may have stayed behind to guard the tent, a function the Levites would later fulfill with the tabernacle (</w:t>
      </w:r>
      <w:hyperlink r:id="rId616">
        <w:r>
          <w:rPr>
            <w:lang w:val="en_US" w:bidi="en_US"/>
          </w:rPr>
          <w:rPr>
            <w:color w:val="0000EE"/>
            <w:u w:val="single"/>
          </w:rPr>
          <w:t>1 Chronicles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i/>
          <w:lang w:val="en_US" w:bidi="en_US"/>
        </w:rPr>
        <w:t>I know you by name:</w:t>
      </w:r>
      <w:r>
        <w:rPr>
          <w:lang w:val="en_US" w:bidi="en_US"/>
        </w:rPr>
        <w:t xml:space="preserve"> God chose Moses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Moses begged for God to go with him and the people to the Promised Land. In these verses the word personally (</w:t>
      </w:r>
      <w:hyperlink r:id="rId617">
        <w:r>
          <w:rPr>
            <w:lang w:val="en_US" w:bidi="en_US"/>
          </w:rPr>
          <w:rPr>
            <w:color w:val="0000EE"/>
            <w:u w:val="single"/>
          </w:rPr>
          <w:t>33:14–15</w:t>
        </w:r>
      </w:hyperlink>
      <w:r>
        <w:rPr>
          <w:lang w:val="en_US" w:bidi="en_US"/>
        </w:rPr>
        <w:t xml:space="preserve">) usually reflects a Hebrew term literally rendered </w:t>
      </w:r>
      <w:r>
        <w:rPr>
          <w:i/>
          <w:lang w:val="en_US" w:bidi="en_US"/>
        </w:rPr>
        <w:t>face.</w:t>
      </w:r>
      <w:r>
        <w:rPr>
          <w:lang w:val="en_US" w:bidi="en_US"/>
        </w:rPr>
        <w:t xml:space="preserve"> Moses wanted to continue experiencing the “face to face” relationship he had begun to have (</w:t>
      </w:r>
      <w:hyperlink r:id="rId275">
        <w:r>
          <w:rPr>
            <w:lang w:val="en_US" w:bidi="en_US"/>
          </w:rPr>
          <w:rPr>
            <w:color w:val="0000EE"/>
            <w:u w:val="single"/>
          </w:rPr>
          <w:t>33:11</w:t>
        </w:r>
      </w:hyperlink>
      <w:r>
        <w:rPr>
          <w:lang w:val="en_US" w:bidi="en_US"/>
        </w:rPr>
        <w:t>). He also wanted the people to have that experience in some sense.</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lang w:val="en_US" w:bidi="en_US"/>
        </w:rP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lang w:val="en_US" w:bidi="en_US"/>
        </w:rPr>
        <w:t xml:space="preserve">I will give you rest: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lang w:val="en_US" w:bidi="en_US"/>
        </w:rP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lang w:val="en_US" w:bidi="en_US"/>
          </w:rPr>
          <w:rPr>
            <w:color w:val="0000EE"/>
            <w:u w:val="single"/>
          </w:rPr>
          <w:t>Rom 9:14–16</w:t>
        </w:r>
      </w:hyperlink>
      <w:r>
        <w:rPr>
          <w:lang w:val="en_US" w:bidi="en_US"/>
        </w:rPr>
        <w:t>). • Yahweh: Here God is emphasizing his own personal name.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longs to show us his character, but to see his face (his essence) and his glorious presence (</w:t>
      </w:r>
      <w:hyperlink r:id="rId619">
        <w:r>
          <w:rPr>
            <w:lang w:val="en_US" w:bidi="en_US"/>
          </w:rPr>
          <w:rPr>
            <w:color w:val="0000EE"/>
            <w:u w:val="single"/>
          </w:rPr>
          <w:t>33:22</w:t>
        </w:r>
      </w:hyperlink>
      <w:r>
        <w:rPr>
          <w:lang w:val="en_US" w:bidi="en_US"/>
        </w:rPr>
        <w:t>) would be to die. Moses was permitted a glimpse of that,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2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Moses’ request (</w:t>
      </w:r>
      <w:hyperlink r:id="rId621">
        <w:r>
          <w:rPr>
            <w:lang w:val="en_US" w:bidi="en_US"/>
          </w:rPr>
          <w:rPr>
            <w:color w:val="0000EE"/>
            <w:u w:val="single"/>
          </w:rPr>
          <w:t>33:18</w:t>
        </w:r>
      </w:hyperlink>
      <w:r>
        <w:rPr>
          <w:lang w:val="en_US" w:bidi="en_US"/>
        </w:rPr>
        <w:t>), showed Moses his goodness (</w:t>
      </w:r>
      <w:hyperlink r:id="rId622">
        <w:r>
          <w:rPr>
            <w:lang w:val="en_US" w:bidi="en_US"/>
          </w:rPr>
          <w:rPr>
            <w:color w:val="0000EE"/>
            <w:u w:val="single"/>
          </w:rPr>
          <w:t>34:1–9</w:t>
        </w:r>
      </w:hyperlink>
      <w:r>
        <w:rPr>
          <w:lang w:val="en_US" w:bidi="en_US"/>
        </w:rPr>
        <w:t>), and renewed the covenant (</w:t>
      </w:r>
      <w:hyperlink r:id="rId623">
        <w:r>
          <w:rPr>
            <w:lang w:val="en_US" w:bidi="en_US"/>
          </w:rPr>
          <w:rPr>
            <w:color w:val="0000EE"/>
            <w:u w:val="single"/>
          </w:rPr>
          <w:t>34:10–35</w:t>
        </w:r>
      </w:hyperlink>
      <w:r>
        <w:rPr>
          <w:lang w:val="en_US" w:bidi="en_US"/>
        </w:rPr>
        <w:t>). This renewal was a unilateral statement by God. God would indeed go with his people, maintaining his covenant promises even though they had broken the covenant (</w:t>
      </w:r>
      <w:hyperlink r:id="rId624">
        <w:r>
          <w:rPr>
            <w:lang w:val="en_US" w:bidi="en_US"/>
          </w:rPr>
          <w:rPr>
            <w:color w:val="0000EE"/>
            <w:u w:val="single"/>
          </w:rPr>
          <w:t>32:1–6</w:t>
        </w:r>
      </w:hyperlink>
      <w:r>
        <w:rPr>
          <w:lang w:val="en_US" w:bidi="en_US"/>
        </w:rPr>
        <w:t>) and deserved nothing better than death and abandonment.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i/>
          <w:lang w:val="en_US" w:bidi="en_US"/>
        </w:rPr>
        <w:t>the LORD</w:t>
      </w:r>
      <w:r>
        <w:rPr>
          <w:lang w:val="en_US" w:bidi="en_US"/>
        </w:rPr>
        <w:t xml:space="preserve">: This represents the personal name of God, </w:t>
      </w:r>
      <w:r>
        <w:rPr>
          <w:i/>
          <w:lang w:val="en_US" w:bidi="en_US"/>
        </w:rPr>
        <w:t>Yahweh</w:t>
      </w:r>
      <w:r>
        <w:rPr>
          <w:lang w:val="en_US" w:bidi="en_US"/>
        </w:rPr>
        <w:t>. This name appears five times in this passage. By repeating this name, God emphasizes his personal name. This shows that he is speaking and acting as the covenant God (the God who makes promises) of his people.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lang w:val="en_US" w:bidi="en_US"/>
        </w:rPr>
        <w:t xml:space="preserve">compassion and mercy (see </w:t>
      </w:r>
      <w:hyperlink r:id="rId625">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 a thousand generations: See </w:t>
      </w:r>
      <w:hyperlink r:id="rId626">
        <w:r>
          <w:rPr>
            <w:lang w:val="en_US" w:bidi="en_US"/>
          </w:rPr>
          <w:rPr>
            <w:color w:val="0000EE"/>
            <w:u w:val="single"/>
          </w:rPr>
          <w:t>Deut 7:9–11</w:t>
        </w:r>
      </w:hyperlink>
      <w:r>
        <w:rPr>
          <w:lang w:val="en_US" w:bidi="en_US"/>
        </w:rPr>
        <w:t xml:space="preserve">. • I lay the sins of the parents: Our sins affect future generations of descendants, but God restricts the natural effect of those sins to three or four generations. See also </w:t>
      </w:r>
      <w:hyperlink r:id="rId625">
        <w:r>
          <w:rPr>
            <w:lang w:val="en_US" w:bidi="en_US"/>
          </w:rPr>
          <w:rPr>
            <w:color w:val="0000EE"/>
            <w:u w:val="single"/>
          </w:rPr>
          <w:t>Exod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7">
        <w:r>
          <w:rPr>
            <w:lang w:val="en_US" w:bidi="en_US"/>
          </w:rPr>
          <w:rPr>
            <w:color w:val="0000EE"/>
            <w:u w:val="single"/>
          </w:rPr>
          <w:t>33:14</w:t>
        </w:r>
      </w:hyperlink>
      <w:r>
        <w:rPr>
          <w:lang w:val="en_US" w:bidi="en_US"/>
        </w:rPr>
        <w:t xml:space="preserve">, </w:t>
      </w:r>
      <w:hyperlink r:id="rId628">
        <w:r>
          <w:rPr>
            <w:lang w:val="en_US" w:bidi="en_US"/>
          </w:rPr>
          <w:rPr>
            <w:color w:val="0000EE"/>
            <w:u w:val="single"/>
          </w:rPr>
          <w:t>17</w:t>
        </w:r>
      </w:hyperlink>
      <w:r>
        <w:rPr>
          <w:lang w:val="en_US" w:bidi="en_US"/>
        </w:rP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9">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rPr>
          <w:lang w:val="en_US" w:bidi="en_US"/>
        </w:rPr>
        <w:t>study note on 20:1–23:33</w:t>
      </w:r>
      <w:r>
        <w:rPr>
          <w:lang w:val="en_US" w:bidi="en_US"/>
        </w:rPr>
        <w:t>), but the very existence of the treaties would predispose the Israelites to accept the ways of their treaty partners (</w:t>
      </w:r>
      <w:hyperlink r:id="rId630">
        <w:r>
          <w:rPr>
            <w:lang w:val="en_US" w:bidi="en_US"/>
          </w:rPr>
          <w:rPr>
            <w:color w:val="0000EE"/>
            <w:u w:val="single"/>
          </w:rPr>
          <w:t>34:12</w:t>
        </w:r>
      </w:hyperlink>
      <w:r>
        <w:rPr>
          <w:lang w:val="en_US" w:bidi="en_US"/>
        </w:rPr>
        <w:t xml:space="preserve">, </w:t>
      </w:r>
      <w:hyperlink r:id="rId6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Asherah was a Canaanite fertility goddess who would continue to be a temptation throughout Israel’s history (see, e.g., </w:t>
      </w:r>
      <w:hyperlink r:id="rId632">
        <w:r>
          <w:rPr>
            <w:lang w:val="en_US" w:bidi="en_US"/>
          </w:rPr>
          <w:rPr>
            <w:color w:val="0000EE"/>
            <w:u w:val="single"/>
          </w:rPr>
          <w:t>Judg 6:25</w:t>
        </w:r>
      </w:hyperlink>
      <w:r>
        <w:rPr>
          <w:lang w:val="en_US" w:bidi="en_US"/>
        </w:rPr>
        <w:t xml:space="preserve">; </w:t>
      </w:r>
      <w:hyperlink r:id="rId633">
        <w:r>
          <w:rPr>
            <w:lang w:val="en_US" w:bidi="en_US"/>
          </w:rPr>
          <w:rPr>
            <w:color w:val="0000EE"/>
            <w:u w:val="single"/>
          </w:rPr>
          <w:t>1 Kgs 14:15</w:t>
        </w:r>
      </w:hyperlink>
      <w:r>
        <w:rPr>
          <w:lang w:val="en_US" w:bidi="en_US"/>
        </w:rPr>
        <w:t xml:space="preserve">; </w:t>
      </w:r>
      <w:hyperlink r:id="rId634">
        <w:r>
          <w:rPr>
            <w:lang w:val="en_US" w:bidi="en_US"/>
          </w:rPr>
          <w:rPr>
            <w:color w:val="0000EE"/>
            <w:u w:val="single"/>
          </w:rPr>
          <w:t>2 Kgs 23:15</w:t>
        </w:r>
      </w:hyperlink>
      <w:r>
        <w:rPr>
          <w:lang w:val="en_US" w:bidi="en_US"/>
        </w:rPr>
        <w:t>). • The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Intermarriage with pagans was a problem throughout the Old Testament (see </w:t>
      </w:r>
      <w:hyperlink r:id="rId635">
        <w:r>
          <w:rPr>
            <w:lang w:val="en_US" w:bidi="en_US"/>
          </w:rPr>
          <w:rPr>
            <w:color w:val="0000EE"/>
            <w:u w:val="single"/>
          </w:rPr>
          <w:t>Gen 24:3</w:t>
        </w:r>
      </w:hyperlink>
      <w:r>
        <w:rPr>
          <w:lang w:val="en_US" w:bidi="en_US"/>
        </w:rPr>
        <w:t xml:space="preserve">; </w:t>
      </w:r>
      <w:hyperlink r:id="rId636">
        <w:r>
          <w:rPr>
            <w:lang w:val="en_US" w:bidi="en_US"/>
          </w:rPr>
          <w:rPr>
            <w:color w:val="0000EE"/>
            <w:u w:val="single"/>
          </w:rPr>
          <w:t>Ezra 9:1–2</w:t>
        </w:r>
      </w:hyperlink>
      <w:r>
        <w:rPr>
          <w:lang w:val="en_US" w:bidi="en_US"/>
        </w:rPr>
        <w:t xml:space="preserve">; cp. </w:t>
      </w:r>
      <w:hyperlink r:id="rId637">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lang w:val="en_US" w:bidi="en_US"/>
        </w:rPr>
        <w:t xml:space="preserve">Festival of the Final Harvest: See study notes on </w:t>
      </w:r>
      <w:r>
        <w:rPr>
          <w:lang w:val="en_US" w:bidi="en_US"/>
        </w:rPr>
        <w:t>23:16</w:t>
      </w:r>
      <w:r>
        <w:rPr>
          <w:lang w:val="en_US" w:bidi="en_US"/>
        </w:rPr>
        <w:t xml:space="preserve">; </w:t>
      </w:r>
      <w:r>
        <w:rPr>
          <w:lang w:val="en_US" w:bidi="en_US"/>
        </w:rPr>
        <w:t>Lev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i/>
          <w:lang w:val="en_US" w:bidi="en_US"/>
        </w:rPr>
        <w:t>three times:</w:t>
      </w:r>
      <w:r>
        <w:rPr>
          <w:lang w:val="en_US" w:bidi="en_US"/>
        </w:rPr>
        <w:t xml:space="preserve"> See </w:t>
      </w:r>
      <w:hyperlink r:id="rId638">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lang w:val="en_US" w:bidi="en_US"/>
        </w:rPr>
        <w:t>No one will . . . conquer your land: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this reiteration of the general terms of the covenant (</w:t>
      </w:r>
      <w:hyperlink r:id="rId639">
        <w:r>
          <w:rPr>
            <w:lang w:val="en_US" w:bidi="en_US"/>
          </w:rPr>
          <w:rPr>
            <w:color w:val="0000EE"/>
            <w:u w:val="single"/>
          </w:rPr>
          <w:t>34:27</w:t>
        </w:r>
      </w:hyperlink>
      <w:r>
        <w:rPr>
          <w:lang w:val="en_US" w:bidi="en_US"/>
        </w:rPr>
        <w:t>). The Ten Commandments, the summary of the terms, were written on the new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wasn’t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lang w:val="en_US" w:bidi="en_US"/>
        </w:rPr>
        <w:t>covered his face with a veil: While Moses was reporting what God had said to him, he left his face unveiled. Then he covered it, perhaps because of the fright (</w:t>
      </w:r>
      <w:hyperlink r:id="rId640">
        <w:r>
          <w:rPr>
            <w:lang w:val="en_US" w:bidi="en_US"/>
          </w:rPr>
          <w:rPr>
            <w:color w:val="0000EE"/>
            <w:u w:val="single"/>
          </w:rPr>
          <w:t>34:30</w:t>
        </w:r>
      </w:hyperlink>
      <w:r>
        <w:rPr>
          <w:lang w:val="en_US" w:bidi="en_US"/>
        </w:rPr>
        <w:t xml:space="preserve">) its radiance caused during ordinary discourse (see </w:t>
      </w:r>
      <w:hyperlink r:id="rId641">
        <w:r>
          <w:rPr>
            <w:lang w:val="en_US" w:bidi="en_US"/>
          </w:rPr>
          <w:rPr>
            <w:color w:val="0000EE"/>
            <w:u w:val="single"/>
          </w:rPr>
          <w:t>2 Cor 3:7–18</w:t>
        </w:r>
      </w:hyperlink>
      <w:r>
        <w:rPr>
          <w:lang w:val="en_US" w:bidi="en_US"/>
        </w:rPr>
        <w:t xml:space="preserve"> for Paul’s reflection on this incident).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of the building of the Tabernacle reiterates what was said in </w:t>
      </w:r>
      <w:hyperlink r:id="rId422">
        <w:r>
          <w:rPr>
            <w:lang w:val="en_US" w:bidi="en_US"/>
          </w:rPr>
          <w:rPr>
            <w:color w:val="0000EE"/>
            <w:u w:val="single"/>
          </w:rPr>
          <w:t>25:1–31:18</w:t>
        </w:r>
      </w:hyperlink>
      <w:r>
        <w:rPr>
          <w:lang w:val="en_US" w:bidi="en_US"/>
        </w:rPr>
        <w:t xml:space="preserve">. There is a change from the imperative mood to the indicative, and there are certain changes in the order. This repetition underlines the point that the work was done exactly as God had commanded (see </w:t>
      </w:r>
      <w:hyperlink r:id="rId642">
        <w:r>
          <w:rPr>
            <w:lang w:val="en_US" w:bidi="en_US"/>
          </w:rPr>
          <w:rPr>
            <w:color w:val="0000EE"/>
            <w:u w:val="single"/>
          </w:rPr>
          <w:t>40:16</w:t>
        </w:r>
      </w:hyperlink>
      <w:r>
        <w:rPr>
          <w:lang w:val="en_US" w:bidi="en_US"/>
        </w:rPr>
        <w:t>). The people had tried to secure God’s presence in their own way with the gold calf, and the result was disaster. Now they were doing it in God’s way, resulting in blessing (</w:t>
      </w:r>
      <w:hyperlink r:id="rId643">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Unlike the creation of the gold calf, where Aaron demanded that one type of material (earrings) be given (see </w:t>
      </w:r>
      <w:r>
        <w:rPr>
          <w:lang w:val="en_US" w:bidi="en_US"/>
        </w:rPr>
        <w:t>study note on 32:2–4</w:t>
      </w:r>
      <w:r>
        <w:rPr>
          <w:lang w:val="en_US" w:bidi="en_US"/>
        </w:rPr>
        <w:t>), the people were again invited to bring a variety of gifts (</w:t>
      </w:r>
      <w:hyperlink r:id="rId644">
        <w:r>
          <w:rPr>
            <w:lang w:val="en_US" w:bidi="en_US"/>
          </w:rPr>
          <w:rPr>
            <w:color w:val="0000EE"/>
            <w:u w:val="single"/>
          </w:rPr>
          <w:t>35:4–9</w:t>
        </w:r>
      </w:hyperlink>
      <w:r>
        <w:rPr>
          <w:lang w:val="en_US" w:bidi="en_US"/>
        </w:rPr>
        <w:t>) as their hearts were stirred and their spirits were moved (</w:t>
      </w:r>
      <w:hyperlink r:id="rId645">
        <w:r>
          <w:rPr>
            <w:lang w:val="en_US" w:bidi="en_US"/>
          </w:rPr>
          <w:rPr>
            <w:color w:val="0000EE"/>
            <w:u w:val="single"/>
          </w:rPr>
          <w:t>35:21</w:t>
        </w:r>
      </w:hyperlink>
      <w:r>
        <w:rPr>
          <w:lang w:val="en_US" w:bidi="en_US"/>
        </w:rPr>
        <w:t>). Perhaps because the variety of gifts meant that everyone could bring something and because the giving was voluntary, the people gave too much and had to be commanded to stop (</w:t>
      </w:r>
      <w:hyperlink r:id="rId646">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While it is said that Bezalel made the Ark and all the rest of the furnishings (</w:t>
      </w:r>
      <w:hyperlink r:id="rId647">
        <w:r>
          <w:rPr>
            <w:lang w:val="en_US" w:bidi="en_US"/>
          </w:rPr>
          <w:rPr>
            <w:color w:val="0000EE"/>
            <w:u w:val="single"/>
          </w:rPr>
          <w:t>37:1</w:t>
        </w:r>
      </w:hyperlink>
      <w:r>
        <w:rPr>
          <w:lang w:val="en_US" w:bidi="en_US"/>
        </w:rPr>
        <w:t xml:space="preserve">, </w:t>
      </w:r>
      <w:hyperlink r:id="rId648">
        <w:r>
          <w:rPr>
            <w:lang w:val="en_US" w:bidi="en_US"/>
          </w:rPr>
          <w:rPr>
            <w:color w:val="0000EE"/>
            <w:u w:val="single"/>
          </w:rPr>
          <w:t>10</w:t>
        </w:r>
      </w:hyperlink>
      <w:r>
        <w:rPr>
          <w:lang w:val="en_US" w:bidi="en_US"/>
        </w:rPr>
        <w:t xml:space="preserve">, </w:t>
      </w:r>
      <w:hyperlink r:id="rId649">
        <w:r>
          <w:rPr>
            <w:lang w:val="en_US" w:bidi="en_US"/>
          </w:rPr>
          <w:rPr>
            <w:color w:val="0000EE"/>
            <w:u w:val="single"/>
          </w:rPr>
          <w:t>17</w:t>
        </w:r>
      </w:hyperlink>
      <w:r>
        <w:rPr>
          <w:lang w:val="en_US" w:bidi="en_US"/>
        </w:rPr>
        <w:t xml:space="preserve">, </w:t>
      </w:r>
      <w:hyperlink r:id="rId650">
        <w:r>
          <w:rPr>
            <w:lang w:val="en_US" w:bidi="en_US"/>
          </w:rPr>
          <w:rPr>
            <w:color w:val="0000EE"/>
            <w:u w:val="single"/>
          </w:rPr>
          <w:t>25</w:t>
        </w:r>
      </w:hyperlink>
      <w:r>
        <w:rPr>
          <w:lang w:val="en_US" w:bidi="en_US"/>
        </w:rPr>
        <w:t>) as well as the courtyard and its furnishings (</w:t>
      </w:r>
      <w:hyperlink r:id="rId651">
        <w:r>
          <w:rPr>
            <w:lang w:val="en_US" w:bidi="en_US"/>
          </w:rPr>
          <w:rPr>
            <w:color w:val="0000EE"/>
            <w:u w:val="single"/>
          </w:rPr>
          <w:t>38:1</w:t>
        </w:r>
      </w:hyperlink>
      <w:r>
        <w:rPr>
          <w:lang w:val="en_US" w:bidi="en_US"/>
        </w:rPr>
        <w:t xml:space="preserve">, </w:t>
      </w:r>
      <w:hyperlink r:id="rId652">
        <w:r>
          <w:rPr>
            <w:lang w:val="en_US" w:bidi="en_US"/>
          </w:rPr>
          <w:rPr>
            <w:color w:val="0000EE"/>
            <w:u w:val="single"/>
          </w:rPr>
          <w:t>8</w:t>
        </w:r>
      </w:hyperlink>
      <w:r>
        <w:rPr>
          <w:lang w:val="en_US" w:bidi="en_US"/>
        </w:rPr>
        <w:t xml:space="preserve">, </w:t>
      </w:r>
      <w:hyperlink r:id="rId653">
        <w:r>
          <w:rPr>
            <w:lang w:val="en_US" w:bidi="en_US"/>
          </w:rPr>
          <w:rPr>
            <w:color w:val="0000EE"/>
            <w:u w:val="single"/>
          </w:rPr>
          <w:t>9</w:t>
        </w:r>
      </w:hyperlink>
      <w:r>
        <w:rPr>
          <w:lang w:val="en_US" w:bidi="en_US"/>
        </w:rPr>
        <w:t xml:space="preserve">, </w:t>
      </w:r>
      <w:hyperlink r:id="rId654">
        <w:r>
          <w:rPr>
            <w:lang w:val="en_US" w:bidi="en_US"/>
          </w:rPr>
          <w:rPr>
            <w:color w:val="0000EE"/>
            <w:u w:val="single"/>
          </w:rPr>
          <w:t>18</w:t>
        </w:r>
      </w:hyperlink>
      <w:r>
        <w:rPr>
          <w:lang w:val="en_US" w:bidi="en_US"/>
        </w:rPr>
        <w:t>), this is probably only a way of saying that he was responsible and directed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5">
        <w:r>
          <w:rPr>
            <w:lang w:val="en_US" w:bidi="en_US"/>
          </w:rPr>
          <w:rPr>
            <w:color w:val="0000EE"/>
            <w:u w:val="single"/>
          </w:rPr>
          <w:t>38:9–20</w:t>
        </w:r>
      </w:hyperlink>
      <w:r>
        <w:rPr>
          <w:lang w:val="en_US" w:bidi="en_US"/>
        </w:rPr>
        <w:t>) and its equipment, including the altar of burnt offering (</w:t>
      </w:r>
      <w:hyperlink r:id="rId656">
        <w:r>
          <w:rPr>
            <w:lang w:val="en_US" w:bidi="en_US"/>
          </w:rPr>
          <w:rPr>
            <w:color w:val="0000EE"/>
            <w:u w:val="single"/>
          </w:rPr>
          <w:t>38:1–7</w:t>
        </w:r>
      </w:hyperlink>
      <w:r>
        <w:rPr>
          <w:lang w:val="en_US" w:bidi="en_US"/>
        </w:rPr>
        <w:t>) and the washbasin (</w:t>
      </w:r>
      <w:hyperlink r:id="rId652">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lang w:val="en_US" w:bidi="en_US"/>
        </w:rPr>
        <w:t>While the plans for the washbasin (</w:t>
      </w:r>
      <w:hyperlink r:id="rId421">
        <w:r>
          <w:rPr>
            <w:lang w:val="en_US" w:bidi="en_US"/>
          </w:rPr>
          <w:rPr>
            <w:color w:val="0000EE"/>
            <w:u w:val="single"/>
          </w:rPr>
          <w:t>30:17–21</w:t>
        </w:r>
      </w:hyperlink>
      <w:r>
        <w:rPr>
          <w:lang w:val="en_US" w:bidi="en_US"/>
        </w:rPr>
        <w:t>) were included in the instructions to the priests (</w:t>
      </w:r>
      <w:hyperlink r:id="rId657">
        <w:r>
          <w:rPr>
            <w:lang w:val="en_US" w:bidi="en_US"/>
          </w:rPr>
          <w:rPr>
            <w:color w:val="0000EE"/>
            <w:u w:val="single"/>
          </w:rPr>
          <w:t>29:38–30:38</w:t>
        </w:r>
      </w:hyperlink>
      <w:r>
        <w:rPr>
          <w:lang w:val="en_US" w:bidi="en_US"/>
        </w:rPr>
        <w:t>), here its construction is reported in logical sequence. • This bronze</w:t>
      </w:r>
      <w:r>
        <w:rPr>
          <w:i/>
          <w:lang w:val="en_US" w:bidi="en_US"/>
        </w:rPr>
        <w:t>,</w:t>
      </w:r>
      <w:r>
        <w:rPr>
          <w:lang w:val="en_US" w:bidi="en_US"/>
        </w:rPr>
        <w:t xml:space="preserve"> which could be polished to a mirror-like finish, was probably of especially high quality, as was fitting for use in God’s Tabernacle.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Since the Tabernacle contained the Ark of the Covenant, it is called the Tabernacle of the Covenant.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immense amount of metal reported in this inventory of materials (more than a ton of gold</w:t>
      </w:r>
      <w:r>
        <w:rPr>
          <w:i/>
          <w:lang w:val="en_US" w:bidi="en_US"/>
        </w:rPr>
        <w:t>,</w:t>
      </w:r>
      <w:r>
        <w:rPr>
          <w:lang w:val="en_US" w:bidi="en_US"/>
        </w:rPr>
        <w:t xml:space="preserve"> almost four tons of silver</w:t>
      </w:r>
      <w:r>
        <w:rPr>
          <w:i/>
          <w:lang w:val="en_US" w:bidi="en_US"/>
        </w:rPr>
        <w:t>,</w:t>
      </w:r>
      <w:r>
        <w:rPr>
          <w:lang w:val="en_US" w:bidi="en_US"/>
        </w:rPr>
        <w:t xml:space="preserve"> and two and a half tons of bronze) reflects the Egyptians’ eagerness to get the Israelites out of Egypt, giving the Israelites anything they asked for in order to hurry them on their way (see </w:t>
      </w:r>
      <w:hyperlink r:id="rId658">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lang w:val="en_US" w:bidi="en_US"/>
        </w:rPr>
        <w:t>For the earlier discussion of this tax</w:t>
      </w:r>
      <w:r>
        <w:rPr>
          <w:i/>
          <w:lang w:val="en_US" w:bidi="en_US"/>
        </w:rPr>
        <w:t>,</w:t>
      </w:r>
      <w:r>
        <w:rPr>
          <w:lang w:val="en_US" w:bidi="en_US"/>
        </w:rPr>
        <w:t xml:space="preserve"> see </w:t>
      </w:r>
      <w:hyperlink r:id="rId473">
        <w:r>
          <w:rPr>
            <w:lang w:val="en_US" w:bidi="en_US"/>
          </w:rPr>
          <w:rPr>
            <w:color w:val="0000EE"/>
            <w:u w:val="single"/>
          </w:rPr>
          <w:t>30:11–16</w:t>
        </w:r>
      </w:hyperlink>
      <w:r>
        <w:rPr>
          <w:lang w:val="en_US" w:bidi="en_US"/>
        </w:rPr>
        <w:t xml:space="preserve">. The sanctuary shekel was evidently the standard against which other weights were measured for accuracy. • 603,550: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1">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9">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finished work and confirmed thateverything had been done just as the Lord had commanded (</w:t>
      </w:r>
      <w:hyperlink r:id="rId660">
        <w:r>
          <w:rPr>
            <w:lang w:val="en_US" w:bidi="en_US"/>
          </w:rPr>
          <w:rPr>
            <w:color w:val="0000EE"/>
            <w:u w:val="single"/>
          </w:rPr>
          <w:t>39:43</w:t>
        </w:r>
      </w:hyperlink>
      <w:r>
        <w:rPr>
          <w:lang w:val="en_US" w:bidi="en_US"/>
        </w:rPr>
        <w:t>). As a result, Moses blessed them instead of pronouncing judgment upon them, as when they had tried to meet their need for God’s presence in their own ways (</w:t>
      </w:r>
      <w:hyperlink r:id="rId598">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r>
        <w:rPr>
          <w:lang w:val="en_US" w:bidi="en_US"/>
        </w:rPr>
      </w:r>
      <w:r>
        <w:rPr>
          <w:lang w:val="en_US" w:bidi="en_US"/>
        </w:rPr>
        <w:t>The report on setting up the Tabernacle begins with the Lord’s commands to do so (</w:t>
      </w:r>
      <w:hyperlink r:id="rId661">
        <w:r>
          <w:rPr>
            <w:lang w:val="en_US" w:bidi="en_US"/>
          </w:rPr>
          <w:rPr>
            <w:color w:val="0000EE"/>
            <w:u w:val="single"/>
          </w:rPr>
          <w:t>40:1–15</w:t>
        </w:r>
      </w:hyperlink>
      <w:r>
        <w:rPr>
          <w:lang w:val="en_US" w:bidi="en_US"/>
        </w:rPr>
        <w:t>) and continues with the report on how Moses obeyed those commands (</w:t>
      </w:r>
      <w:hyperlink r:id="rId662">
        <w:r>
          <w:rPr>
            <w:lang w:val="en_US" w:bidi="en_US"/>
          </w:rPr>
          <w:rPr>
            <w:color w:val="0000EE"/>
            <w:u w:val="single"/>
          </w:rPr>
          <w:t>40:16–33</w:t>
        </w:r>
      </w:hyperlink>
      <w:r>
        <w:rPr>
          <w:lang w:val="en_US" w:bidi="en_US"/>
        </w:rPr>
        <w:t>). • The repeated statement that Moses did everything just as the Lord had commanded him (</w:t>
      </w:r>
      <w:hyperlink r:id="rId642">
        <w:r>
          <w:rPr>
            <w:lang w:val="en_US" w:bidi="en_US"/>
          </w:rPr>
          <w:rPr>
            <w:color w:val="0000EE"/>
            <w:u w:val="single"/>
          </w:rPr>
          <w:t>40:16</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21</w:t>
        </w:r>
      </w:hyperlink>
      <w:r>
        <w:rPr>
          <w:lang w:val="en_US" w:bidi="en_US"/>
        </w:rPr>
        <w:t xml:space="preserve">, </w:t>
      </w:r>
      <w:hyperlink r:id="rId665">
        <w:r>
          <w:rPr>
            <w:lang w:val="en_US" w:bidi="en_US"/>
          </w:rPr>
          <w:rPr>
            <w:color w:val="0000EE"/>
            <w:u w:val="single"/>
          </w:rPr>
          <w:t>23</w:t>
        </w:r>
      </w:hyperlink>
      <w:r>
        <w:rPr>
          <w:lang w:val="en_US" w:bidi="en_US"/>
        </w:rPr>
        <w:t xml:space="preserve">, </w:t>
      </w:r>
      <w:hyperlink r:id="rId666">
        <w:r>
          <w:rPr>
            <w:lang w:val="en_US" w:bidi="en_US"/>
          </w:rPr>
          <w:rPr>
            <w:color w:val="0000EE"/>
            <w:u w:val="single"/>
          </w:rPr>
          <w:t>25</w:t>
        </w:r>
      </w:hyperlink>
      <w:r>
        <w:rPr>
          <w:lang w:val="en_US" w:bidi="en_US"/>
        </w:rPr>
        <w:t xml:space="preserve">, </w:t>
      </w:r>
      <w:hyperlink r:id="rId667">
        <w:r>
          <w:rPr>
            <w:lang w:val="en_US" w:bidi="en_US"/>
          </w:rPr>
          <w:rPr>
            <w:color w:val="0000EE"/>
            <w:u w:val="single"/>
          </w:rPr>
          <w:t>27</w:t>
        </w:r>
      </w:hyperlink>
      <w:r>
        <w:rPr>
          <w:lang w:val="en_US" w:bidi="en_US"/>
        </w:rPr>
        <w:t xml:space="preserve">, </w:t>
      </w:r>
      <w:hyperlink r:id="rId668">
        <w:r>
          <w:rPr>
            <w:lang w:val="en_US" w:bidi="en_US"/>
          </w:rPr>
          <w:rPr>
            <w:color w:val="0000EE"/>
            <w:u w:val="single"/>
          </w:rPr>
          <w:t>29</w:t>
        </w:r>
      </w:hyperlink>
      <w:r>
        <w:rPr>
          <w:lang w:val="en_US" w:bidi="en_US"/>
        </w:rPr>
        <w:t xml:space="preserve">, </w:t>
      </w:r>
      <w:hyperlink r:id="rId669">
        <w:r>
          <w:rPr>
            <w:lang w:val="en_US" w:bidi="en_US"/>
          </w:rPr>
          <w:rPr>
            <w:color w:val="0000EE"/>
            <w:u w:val="single"/>
          </w:rPr>
          <w:t>32</w:t>
        </w:r>
      </w:hyperlink>
      <w:r>
        <w:rPr>
          <w:lang w:val="en_US" w:bidi="en_US"/>
        </w:rPr>
        <w:t xml:space="preserve">) is in radical contrast to Aaron’s self-serving statement in </w:t>
      </w:r>
      <w:hyperlink r:id="rId670">
        <w:r>
          <w:rPr>
            <w:lang w:val="en_US" w:bidi="en_US"/>
          </w:rPr>
          <w:rPr>
            <w:color w:val="0000EE"/>
            <w:u w:val="single"/>
          </w:rPr>
          <w:t>32:22–24</w:t>
        </w:r>
      </w:hyperlink>
      <w:r>
        <w:rPr>
          <w:lang w:val="en_US" w:bidi="en_US"/>
        </w:rPr>
        <w:t>. God wishes to share his presence with us, but his holiness is such that this can occur only if we renounce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lang w:val="en_US" w:bidi="en_US"/>
        </w:rPr>
        <w:t>In the Tabernacle, the divine King met with Israel to communicate his will to them. • the first day of the new year: The Tabernacle was set up one year after God announced the Passover and the start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lang w:val="en_US" w:bidi="en_US"/>
        </w:rPr>
        <w:t>The Hebrew word translated Covenant is ‘eduth (“testimony”), which refers particularly to the covenant stipulations. The written copy of these stipulations contained in the Ark would serve as a testimony to the covenant Israel had entered into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i/>
          <w:lang w:val="en_US" w:bidi="en_US"/>
        </w:rPr>
        <w:t>So Moses finished the work</w:t>
      </w:r>
      <w:r>
        <w:rPr>
          <w:lang w:val="en_US" w:bidi="en_US"/>
        </w:rPr>
        <w:t xml:space="preserve">: This statement marks the completion of the work on the tabernacle. The long process of building and preparing all its parts had now come to an end.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lang w:val="en_US" w:bidi="en_US"/>
        </w:rPr>
        <w:t xml:space="preserve">the whole family of Israel: This description is reminiscent of the way the book began (see </w:t>
      </w:r>
      <w:hyperlink r:id="rId671">
        <w:r>
          <w:rPr>
            <w:lang w:val="en_US" w:bidi="en_US"/>
          </w:rPr>
          <w:rPr>
            <w:color w:val="0000EE"/>
            <w:u w:val="single"/>
          </w:rPr>
          <w:t>1:1–7</w:t>
        </w:r>
      </w:hyperlink>
      <w:r>
        <w:rPr>
          <w:lang w:val="en_US" w:bidi="en_US"/>
        </w:rPr>
        <w:t>). Jacob’s family had become slaves in Egypt. What a dramatic change had occurred! They were no longer slaves. They were now in a position to be a blessing to the earth, as God had promised to Abraham generations earlier (</w:t>
      </w:r>
      <w:hyperlink r:id="rId672">
        <w:r>
          <w:rPr>
            <w:lang w:val="en_US" w:bidi="en_US"/>
          </w:rPr>
          <w:rPr>
            <w:color w:val="0000EE"/>
            <w:u w:val="single"/>
          </w:rPr>
          <w:t>Gen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