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hyperlink r:id="rId13">
        <w:r>
          <w:rPr>
            <w:lang w:val="fr_FR" w:bidi="fr_FR"/>
          </w:rPr>
          <w:rPr>
            <w:color w:val="0000EE"/>
            <w:u w:val="single"/>
          </w:rPr>
          <w:t>2S 5.4–5</w:t>
        </w:r>
      </w:hyperlink>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hyperlink r:id="rId14">
        <w:r>
          <w:rPr>
            <w:lang w:val="fr_FR" w:bidi="fr_FR"/>
          </w:rPr>
          <w:rPr>
            <w:color w:val="0000EE"/>
            <w:u w:val="single"/>
          </w:rPr>
          <w:t>2S 7.11–16</w:t>
        </w:r>
      </w:hyperlink>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5">
        <w:r>
          <w:rPr>
            <w:lang w:val="fr_FR" w:bidi="fr_FR"/>
          </w:rPr>
          <w:rPr>
            <w:color w:val="0000EE"/>
            <w:u w:val="single"/>
          </w:rPr>
          <w:t xml:space="preserve">1R 1.1–2.46 </w:t>
        </w:r>
      </w:hyperlink>
      <w:r>
        <w:rPr>
          <w:lang w:val="fr_FR" w:bidi="fr_FR"/>
        </w:rPr>
        <w:t xml:space="preserve">; </w:t>
      </w:r>
      <w:hyperlink r:id="rId16">
        <w:r>
          <w:rPr>
            <w:lang w:val="fr_FR" w:bidi="fr_FR"/>
          </w:rPr>
          <w:rPr>
            <w:color w:val="0000EE"/>
            <w:u w:val="single"/>
          </w:rPr>
          <w:t>11.12–43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hyperlink r:id="rId17">
        <w:r>
          <w:rPr>
            <w:lang w:val="fr_FR" w:bidi="fr_FR"/>
          </w:rPr>
          <w:rPr>
            <w:color w:val="0000EE"/>
            <w:u w:val="single"/>
          </w:rPr>
          <w:t>1.13</w:t>
        </w:r>
      </w:hyperlink>
      <w:r>
        <w:rPr>
          <w:lang w:val="fr_FR" w:bidi="fr_FR"/>
        </w:rPr>
        <w:t xml:space="preserve">, </w:t>
      </w:r>
      <w:hyperlink r:id="rId18">
        <w:r>
          <w:rPr>
            <w:lang w:val="fr_FR" w:bidi="fr_FR"/>
          </w:rPr>
          <w:rPr>
            <w:color w:val="0000EE"/>
            <w:u w:val="single"/>
          </w:rPr>
          <w:t>17</w:t>
        </w:r>
      </w:hyperlink>
      <w:r>
        <w:rPr>
          <w:lang w:val="fr_FR" w:bidi="fr_FR"/>
        </w:rPr>
        <w:t xml:space="preserve"> ; </w:t>
      </w:r>
      <w:hyperlink r:id="rId19">
        <w:r>
          <w:rPr>
            <w:lang w:val="fr_FR" w:bidi="fr_FR"/>
          </w:rPr>
          <w:rPr>
            <w:color w:val="0000EE"/>
            <w:u w:val="single"/>
          </w:rPr>
          <w:t>1Ch 22.6–10</w:t>
        </w:r>
      </w:hyperlink>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hyperlink r:id="rId20">
        <w:r>
          <w:rPr>
            <w:lang w:val="fr_FR" w:bidi="fr_FR"/>
          </w:rPr>
          <w:rPr>
            <w:color w:val="0000EE"/>
            <w:u w:val="single"/>
          </w:rPr>
          <w:t>2S 23.20–23</w:t>
        </w:r>
      </w:hyperlink>
      <w:r>
        <w:rPr>
          <w:lang w:val="fr_FR" w:bidi="fr_FR"/>
        </w:rPr>
        <w:t>), Schimeï est l'un des gouverneurs de district de Salomon (</w:t>
      </w:r>
      <w:hyperlink r:id="rId21">
        <w:r>
          <w:rPr>
            <w:lang w:val="fr_FR" w:bidi="fr_FR"/>
          </w:rPr>
          <w:rPr>
            <w:color w:val="0000EE"/>
            <w:u w:val="single"/>
          </w:rPr>
          <w:t>1R 4.18</w:t>
        </w:r>
      </w:hyperlink>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2">
        <w:r>
          <w:rPr>
            <w:lang w:val="fr_FR" w:bidi="fr_FR"/>
          </w:rPr>
          <w:rPr>
            <w:color w:val="0000EE"/>
            <w:u w:val="single"/>
          </w:rPr>
          <w:t>2S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hyperlink r:id="rId23">
        <w:r>
          <w:rPr>
            <w:lang w:val="fr_FR" w:bidi="fr_FR"/>
          </w:rPr>
          <w:rPr>
            <w:color w:val="0000EE"/>
            <w:u w:val="single"/>
          </w:rPr>
          <w:t>2S 11.1–27</w:t>
        </w:r>
      </w:hyperlink>
      <w:r>
        <w:rPr>
          <w:lang w:val="fr_FR" w:bidi="fr_FR"/>
        </w:rPr>
        <w:t>). • Nathan, le prophète qui a révélé l'alliance de Dieu avec David (</w:t>
      </w:r>
      <w:hyperlink r:id="rId24">
        <w:r>
          <w:rPr>
            <w:lang w:val="fr_FR" w:bidi="fr_FR"/>
          </w:rPr>
          <w:rPr>
            <w:color w:val="0000EE"/>
            <w:u w:val="single"/>
          </w:rPr>
          <w:t>2S 7.1–17</w:t>
        </w:r>
      </w:hyperlink>
      <w:r>
        <w:rPr>
          <w:lang w:val="fr_FR" w:bidi="fr_FR"/>
        </w:rPr>
        <w:t>) et a annoncé l'amour de Dieu pour Salomon à sa naissance (</w:t>
      </w:r>
      <w:hyperlink r:id="rId25">
        <w:r>
          <w:rPr>
            <w:lang w:val="fr_FR" w:bidi="fr_FR"/>
          </w:rPr>
          <w:rPr>
            <w:color w:val="0000EE"/>
            <w:u w:val="single"/>
          </w:rPr>
          <w:t>2S 12.24–25</w:t>
        </w:r>
      </w:hyperlink>
      <w:r>
        <w:rPr>
          <w:lang w:val="fr_FR" w:bidi="fr_FR"/>
        </w:rPr>
        <w:t xml:space="preserve">), a confirmé la sélection de Salomon par Dieu pour succéder à David en tant que roi (voir </w:t>
      </w:r>
      <w:hyperlink r:id="rId26">
        <w:r>
          <w:rPr>
            <w:lang w:val="fr_FR" w:bidi="fr_FR"/>
          </w:rPr>
          <w:rPr>
            <w:color w:val="0000EE"/>
            <w:u w:val="single"/>
          </w:rPr>
          <w:t>1Ch 28.4–7</w:t>
        </w:r>
      </w:hyperlink>
      <w:r>
        <w:rPr>
          <w:lang w:val="fr_FR" w:bidi="fr_FR"/>
        </w:rPr>
        <w:t>). Bien que Nathan ait sévèrement réprimandé David pour sa liaison avec Bath-Schéba et son meurtre d'Urie (</w:t>
      </w:r>
      <w:hyperlink r:id="rId27">
        <w:r>
          <w:rPr>
            <w:lang w:val="fr_FR" w:bidi="fr_FR"/>
          </w:rPr>
          <w:rPr>
            <w:color w:val="0000EE"/>
            <w:u w:val="single"/>
          </w:rPr>
          <w:t>2S 12.1–15</w:t>
        </w:r>
      </w:hyperlink>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28">
        <w:r>
          <w:rPr>
            <w:lang w:val="fr_FR" w:bidi="fr_FR"/>
          </w:rPr>
          <w:rPr>
            <w:color w:val="0000EE"/>
            <w:u w:val="single"/>
          </w:rPr>
          <w:t>1R 15.29</w:t>
        </w:r>
      </w:hyperlink>
      <w:r>
        <w:rPr>
          <w:lang w:val="fr_FR" w:bidi="fr_FR"/>
        </w:rPr>
        <w:t xml:space="preserve">; </w:t>
      </w:r>
      <w:hyperlink r:id="rId29">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hyperlink r:id="rId18">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0">
        <w:r>
          <w:rPr>
            <w:lang w:val="fr_FR" w:bidi="fr_FR"/>
          </w:rPr>
          <w:rPr>
            <w:color w:val="0000EE"/>
            <w:u w:val="single"/>
          </w:rPr>
          <w:t>2S 13.29</w:t>
        </w:r>
      </w:hyperlink>
      <w:r>
        <w:rPr>
          <w:lang w:val="fr_FR" w:bidi="fr_FR"/>
        </w:rPr>
        <w:t xml:space="preserve">; </w:t>
      </w:r>
      <w:hyperlink r:id="rId31">
        <w:r>
          <w:rPr>
            <w:lang w:val="fr_FR" w:bidi="fr_FR"/>
          </w:rPr>
          <w:rPr>
            <w:color w:val="0000EE"/>
            <w:u w:val="single"/>
          </w:rPr>
          <w:t>18.9</w:t>
        </w:r>
      </w:hyperlink>
      <w:r>
        <w:rPr>
          <w:lang w:val="fr_FR" w:bidi="fr_FR"/>
        </w:rPr>
        <w:t>). De même, Zacharie a prédit que le roi d'Israël viendrait « monté sur le petit d'une ânesse » (</w:t>
      </w:r>
      <w:hyperlink r:id="rId32">
        <w:r>
          <w:rPr>
            <w:lang w:val="fr_FR" w:bidi="fr_FR"/>
          </w:rPr>
          <w:rPr>
            <w:color w:val="0000EE"/>
            <w:u w:val="single"/>
          </w:rPr>
          <w:t>Za 9.9</w:t>
        </w:r>
      </w:hyperlink>
      <w:r>
        <w:rPr>
          <w:lang w:val="fr_FR" w:bidi="fr_FR"/>
        </w:rPr>
        <w:t>), une prophétie accomplie par Jésus (</w:t>
      </w:r>
      <w:hyperlink r:id="rId33">
        <w:r>
          <w:rPr>
            <w:lang w:val="fr_FR" w:bidi="fr_FR"/>
          </w:rPr>
          <w:rPr>
            <w:color w:val="0000EE"/>
            <w:u w:val="single"/>
          </w:rPr>
          <w:t xml:space="preserve">Mt 21.4–7 </w:t>
        </w:r>
      </w:hyperlink>
      <w:r>
        <w:rPr>
          <w:lang w:val="fr_FR" w:bidi="fr_FR"/>
        </w:rPr>
        <w:t xml:space="preserve">; </w:t>
      </w:r>
      <w:hyperlink r:id="rId34">
        <w:r>
          <w:rPr>
            <w:lang w:val="fr_FR" w:bidi="fr_FR"/>
          </w:rPr>
          <w:rPr>
            <w:color w:val="0000EE"/>
            <w:u w:val="single"/>
          </w:rPr>
          <w:t>Jn 12.14–15</w:t>
        </w:r>
      </w:hyperlink>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hyperlink r:id="rId35">
        <w:r>
          <w:rPr>
            <w:lang w:val="fr_FR" w:bidi="fr_FR"/>
          </w:rPr>
          <w:rPr>
            <w:color w:val="0000EE"/>
            <w:u w:val="single"/>
          </w:rPr>
          <w:t>1S 16.1–13</w:t>
        </w:r>
      </w:hyperlink>
      <w:r>
        <w:rPr>
          <w:lang w:val="fr_FR" w:bidi="fr_FR"/>
        </w:rPr>
        <w:t>). • Les prêtres jouent également un rôle important dans les affaires royales, et la population sera favorable à la bénédiction de Tsadok. David confirme ensuite la royauté de Salomon lors d'une cérémonie publique (</w:t>
      </w:r>
      <w:hyperlink r:id="rId36">
        <w:r>
          <w:rPr>
            <w:lang w:val="fr_FR" w:bidi="fr_FR"/>
          </w:rPr>
          <w:rPr>
            <w:color w:val="0000EE"/>
            <w:u w:val="single"/>
          </w:rPr>
          <w:t>1Ch 29.22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7">
        <w:r>
          <w:rPr>
            <w:lang w:val="fr_FR" w:bidi="fr_FR"/>
          </w:rPr>
          <w:rPr>
            <w:color w:val="0000EE"/>
            <w:u w:val="single"/>
          </w:rPr>
          <w:t>Dt 31.10–11</w:t>
        </w:r>
      </w:hyperlink>
      <w:r>
        <w:rPr>
          <w:lang w:val="fr_FR" w:bidi="fr_FR"/>
        </w:rPr>
        <w:t xml:space="preserve"> ; </w:t>
      </w:r>
      <w:hyperlink r:id="rId38">
        <w:r>
          <w:rPr>
            <w:lang w:val="fr_FR" w:bidi="fr_FR"/>
          </w:rPr>
          <w:rPr>
            <w:color w:val="0000EE"/>
            <w:u w:val="single"/>
          </w:rPr>
          <w:t>1Ch 28.4–6</w:t>
        </w:r>
      </w:hyperlink>
      <w:r>
        <w:rPr>
          <w:lang w:val="fr_FR" w:bidi="fr_FR"/>
        </w:rPr>
        <w:t xml:space="preserve"> ; </w:t>
      </w:r>
      <w:hyperlink r:id="rId39">
        <w:r>
          <w:rPr>
            <w:lang w:val="fr_FR" w:bidi="fr_FR"/>
          </w:rPr>
          <w:rPr>
            <w:color w:val="0000EE"/>
            <w:u w:val="single"/>
          </w:rPr>
          <w:t>Ps 89.3–4</w:t>
        </w:r>
      </w:hyperlink>
      <w:r>
        <w:rPr>
          <w:lang w:val="fr_FR" w:bidi="fr_FR"/>
        </w:rPr>
        <w:t xml:space="preserve"> ; </w:t>
      </w:r>
      <w:hyperlink r:id="rId40">
        <w:r>
          <w:rPr>
            <w:lang w:val="fr_FR" w:bidi="fr_FR"/>
          </w:rPr>
          <w:rPr>
            <w:color w:val="0000EE"/>
            <w:u w:val="single"/>
          </w:rPr>
          <w:t>Es 55.3–4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hyperlink r:id="rId41">
        <w:r>
          <w:rPr>
            <w:lang w:val="fr_FR" w:bidi="fr_FR"/>
          </w:rPr>
          <w:rPr>
            <w:color w:val="0000EE"/>
            <w:u w:val="single"/>
          </w:rPr>
          <w:t>2S 8.18</w:t>
        </w:r>
      </w:hyperlink>
      <w:r>
        <w:rPr>
          <w:lang w:val="fr_FR" w:bidi="fr_FR"/>
        </w:rPr>
        <w:t xml:space="preserve"> ; </w:t>
      </w:r>
      <w:hyperlink r:id="rId42">
        <w:r>
          <w:rPr>
            <w:lang w:val="fr_FR" w:bidi="fr_FR"/>
          </w:rPr>
          <w:rPr>
            <w:color w:val="0000EE"/>
            <w:u w:val="single"/>
          </w:rPr>
          <w:t>15.18</w:t>
        </w:r>
      </w:hyperlink>
      <w:r>
        <w:rPr>
          <w:lang w:val="fr_FR" w:bidi="fr_FR"/>
        </w:rPr>
        <w:t xml:space="preserve"> ; </w:t>
      </w:r>
      <w:hyperlink r:id="rId43">
        <w:r>
          <w:rPr>
            <w:lang w:val="fr_FR" w:bidi="fr_FR"/>
          </w:rPr>
          <w:rPr>
            <w:color w:val="0000EE"/>
            <w:u w:val="single"/>
          </w:rPr>
          <w:t>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hyperlink r:id="rId44">
        <w:r>
          <w:rPr>
            <w:lang w:val="fr_FR" w:bidi="fr_FR"/>
          </w:rPr>
          <w:rPr>
            <w:color w:val="0000EE"/>
            <w:u w:val="single"/>
          </w:rPr>
          <w:t>Ex 27.2</w:t>
        </w:r>
      </w:hyperlink>
      <w:r>
        <w:rPr>
          <w:lang w:val="fr_FR" w:bidi="fr_FR"/>
        </w:rPr>
        <w:t xml:space="preserve">), espérant ainsi obtenir miséricorde selon le précédent biblique (cf. </w:t>
      </w:r>
      <w:hyperlink r:id="rId45">
        <w:r>
          <w:rPr>
            <w:lang w:val="fr_FR" w:bidi="fr_FR"/>
          </w:rPr>
          <w:rPr>
            <w:color w:val="0000EE"/>
            <w:u w:val="single"/>
          </w:rPr>
          <w:t>Ex 21.12–14</w:t>
        </w:r>
      </w:hyperlink>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6">
        <w:r>
          <w:rPr>
            <w:lang w:val="fr_FR" w:bidi="fr_FR"/>
          </w:rPr>
          <w:rPr>
            <w:color w:val="0000EE"/>
            <w:u w:val="single"/>
          </w:rPr>
          <w:t>1R 2.13–25</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hyperlink r:id="rId47">
        <w:r>
          <w:rPr>
            <w:lang w:val="fr_FR" w:bidi="fr_FR"/>
          </w:rPr>
          <w:rPr>
            <w:color w:val="0000EE"/>
            <w:u w:val="single"/>
          </w:rPr>
          <w:t>2.2–4</w:t>
        </w:r>
      </w:hyperlink>
      <w:r>
        <w:rPr>
          <w:lang w:val="fr_FR" w:bidi="fr_FR"/>
        </w:rPr>
        <w:t>) et des instructions concernant les personnes avec lesquelles David avait traité (</w:t>
      </w:r>
      <w:hyperlink r:id="rId48">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hyperlink r:id="rId49">
        <w:r>
          <w:rPr>
            <w:lang w:val="fr_FR" w:bidi="fr_FR"/>
          </w:rPr>
          <w:rPr>
            <w:color w:val="0000EE"/>
            <w:u w:val="single"/>
          </w:rPr>
          <w:t>Dt 31.6–7</w:t>
        </w:r>
      </w:hyperlink>
      <w:r>
        <w:rPr>
          <w:lang w:val="fr_FR" w:bidi="fr_FR"/>
        </w:rPr>
        <w:t xml:space="preserve"> ; </w:t>
      </w:r>
      <w:hyperlink r:id="rId50">
        <w:r>
          <w:rPr>
            <w:lang w:val="fr_FR" w:bidi="fr_FR"/>
          </w:rPr>
          <w:rPr>
            <w:color w:val="0000EE"/>
            <w:u w:val="single"/>
          </w:rPr>
          <w:t>Jos 1.6–7</w:t>
        </w:r>
      </w:hyperlink>
      <w:r>
        <w:rPr>
          <w:lang w:val="fr_FR" w:bidi="fr_FR"/>
        </w:rPr>
        <w:t xml:space="preserve">, </w:t>
      </w:r>
      <w:hyperlink r:id="rId51">
        <w:r>
          <w:rPr>
            <w:lang w:val="fr_FR" w:bidi="fr_FR"/>
          </w:rPr>
          <w:rPr>
            <w:color w:val="0000EE"/>
            <w:u w:val="single"/>
          </w:rPr>
          <w:t>9</w:t>
        </w:r>
      </w:hyperlink>
      <w:r>
        <w:rPr>
          <w:lang w:val="fr_FR" w:bidi="fr_FR"/>
        </w:rPr>
        <w:t>). Josué et Ézéchias ont prodigué cet avertissement aux forces israélites face aux ennemis (</w:t>
      </w:r>
      <w:hyperlink r:id="rId52">
        <w:r>
          <w:rPr>
            <w:lang w:val="fr_FR" w:bidi="fr_FR"/>
          </w:rPr>
          <w:rPr>
            <w:color w:val="0000EE"/>
            <w:u w:val="single"/>
          </w:rPr>
          <w:t>Jos 1.16–18</w:t>
        </w:r>
      </w:hyperlink>
      <w:r>
        <w:rPr>
          <w:lang w:val="fr_FR" w:bidi="fr_FR"/>
        </w:rPr>
        <w:t xml:space="preserve"> ; </w:t>
      </w:r>
      <w:hyperlink r:id="rId53">
        <w:r>
          <w:rPr>
            <w:lang w:val="fr_FR" w:bidi="fr_FR"/>
          </w:rPr>
          <w:rPr>
            <w:color w:val="0000EE"/>
            <w:u w:val="single"/>
          </w:rPr>
          <w:t>10.24–28</w:t>
        </w:r>
      </w:hyperlink>
      <w:r>
        <w:rPr>
          <w:lang w:val="fr_FR" w:bidi="fr_FR"/>
        </w:rPr>
        <w:t xml:space="preserve"> ; </w:t>
      </w:r>
      <w:hyperlink r:id="rId54">
        <w:r>
          <w:rPr>
            <w:lang w:val="fr_FR" w:bidi="fr_FR"/>
          </w:rPr>
          <w:rPr>
            <w:color w:val="0000EE"/>
            <w:u w:val="single"/>
          </w:rPr>
          <w:t>2Ch 32.7</w:t>
        </w:r>
      </w:hyperlink>
      <w:r>
        <w:rPr>
          <w:lang w:val="fr_FR" w:bidi="fr_FR"/>
        </w:rPr>
        <w:t>). David avait appris la valeur du courage pieux (</w:t>
      </w:r>
      <w:hyperlink r:id="rId55">
        <w:r>
          <w:rPr>
            <w:lang w:val="fr_FR" w:bidi="fr_FR"/>
          </w:rPr>
          <w:rPr>
            <w:color w:val="0000EE"/>
            <w:u w:val="single"/>
          </w:rPr>
          <w:t>Ps 27.13–14</w:t>
        </w:r>
      </w:hyperlink>
      <w:r>
        <w:rPr>
          <w:lang w:val="fr_FR" w:bidi="fr_FR"/>
        </w:rPr>
        <w:t xml:space="preserve"> ; </w:t>
      </w:r>
      <w:hyperlink r:id="rId56">
        <w:r>
          <w:rPr>
            <w:lang w:val="fr_FR" w:bidi="fr_FR"/>
          </w:rPr>
          <w:rPr>
            <w:color w:val="0000EE"/>
            <w:u w:val="single"/>
          </w:rPr>
          <w:t>31.23–24</w:t>
        </w:r>
      </w:hyperlink>
      <w:r>
        <w:rPr>
          <w:lang w:val="fr_FR" w:bidi="fr_FR"/>
        </w:rPr>
        <w:t xml:space="preserve">). Lorsque Paul exhorte les chrétiens à être courageux (littéralement </w:t>
      </w:r>
      <w:r>
        <w:rPr>
          <w:i/>
          <w:lang w:val="fr_FR" w:bidi="fr_FR"/>
        </w:rPr>
        <w:t>soyez des hommes</w:t>
      </w:r>
      <w:r>
        <w:rPr>
          <w:lang w:val="fr_FR" w:bidi="fr_FR"/>
        </w:rPr>
        <w:t>) et forts (</w:t>
      </w:r>
      <w:hyperlink r:id="rId57">
        <w:r>
          <w:rPr>
            <w:lang w:val="fr_FR" w:bidi="fr_FR"/>
          </w:rPr>
          <w:rPr>
            <w:color w:val="0000EE"/>
            <w:u w:val="single"/>
          </w:rPr>
          <w:t>1Co 16.13</w:t>
        </w:r>
      </w:hyperlink>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hyperlink r:id="rId58">
        <w:r>
          <w:rPr>
            <w:lang w:val="fr_FR" w:bidi="fr_FR"/>
          </w:rPr>
          <w:rPr>
            <w:color w:val="0000EE"/>
            <w:u w:val="single"/>
          </w:rPr>
          <w:t>Lv 18.4–5</w:t>
        </w:r>
      </w:hyperlink>
      <w:r>
        <w:rPr>
          <w:lang w:val="fr_FR" w:bidi="fr_FR"/>
        </w:rPr>
        <w:t xml:space="preserve"> ; </w:t>
      </w:r>
      <w:hyperlink r:id="rId59">
        <w:r>
          <w:rPr>
            <w:lang w:val="fr_FR" w:bidi="fr_FR"/>
          </w:rPr>
          <w:rPr>
            <w:color w:val="0000EE"/>
            <w:u w:val="single"/>
          </w:rPr>
          <w:t>Dt 5.33</w:t>
        </w:r>
      </w:hyperlink>
      <w:r>
        <w:rPr>
          <w:lang w:val="fr_FR" w:bidi="fr_FR"/>
        </w:rPr>
        <w:t xml:space="preserve"> ; </w:t>
      </w:r>
      <w:hyperlink r:id="rId60">
        <w:r>
          <w:rPr>
            <w:lang w:val="fr_FR" w:bidi="fr_FR"/>
          </w:rPr>
          <w:rPr>
            <w:color w:val="0000EE"/>
            <w:u w:val="single"/>
          </w:rPr>
          <w:t>6.4–5</w:t>
        </w:r>
      </w:hyperlink>
      <w:r>
        <w:rPr>
          <w:lang w:val="fr_FR" w:bidi="fr_FR"/>
        </w:rPr>
        <w:t xml:space="preserve"> ; </w:t>
      </w:r>
      <w:hyperlink r:id="rId61">
        <w:r>
          <w:rPr>
            <w:lang w:val="fr_FR" w:bidi="fr_FR"/>
          </w:rPr>
          <w:rPr>
            <w:color w:val="0000EE"/>
            <w:u w:val="single"/>
          </w:rPr>
          <w:t>8.6</w:t>
        </w:r>
      </w:hyperlink>
      <w:r>
        <w:rPr>
          <w:lang w:val="fr_FR" w:bidi="fr_FR"/>
        </w:rPr>
        <w:t xml:space="preserve"> ; </w:t>
      </w:r>
      <w:hyperlink r:id="rId62">
        <w:r>
          <w:rPr>
            <w:lang w:val="fr_FR" w:bidi="fr_FR"/>
          </w:rPr>
          <w:rPr>
            <w:color w:val="0000EE"/>
            <w:u w:val="single"/>
          </w:rPr>
          <w:t>10.12</w:t>
        </w:r>
      </w:hyperlink>
      <w:r>
        <w:rPr>
          <w:lang w:val="fr_FR" w:bidi="fr_FR"/>
        </w:rPr>
        <w:t>), et les promesses de l'alliance avec David (</w:t>
      </w:r>
      <w:hyperlink r:id="rId63">
        <w:r>
          <w:rPr>
            <w:lang w:val="fr_FR" w:bidi="fr_FR"/>
          </w:rPr>
          <w:rPr>
            <w:color w:val="0000EE"/>
            <w:u w:val="single"/>
          </w:rPr>
          <w:t>2S 7.12–16</w:t>
        </w:r>
      </w:hyperlink>
      <w:r>
        <w:rPr>
          <w:lang w:val="fr_FR" w:bidi="fr_FR"/>
        </w:rPr>
        <w:t xml:space="preserve">, </w:t>
      </w:r>
      <w:hyperlink r:id="rId64">
        <w:r>
          <w:rPr>
            <w:lang w:val="fr_FR" w:bidi="fr_FR"/>
          </w:rPr>
          <w:rPr>
            <w:color w:val="0000EE"/>
            <w:u w:val="single"/>
          </w:rPr>
          <w:t>25</w:t>
        </w:r>
      </w:hyperlink>
      <w:r>
        <w:rPr>
          <w:lang w:val="fr_FR" w:bidi="fr_FR"/>
        </w:rPr>
        <w:t>). Si Salomon respectait les normes de justice de Dieu, les promesses seraient transmises à son héritier, qui à son tour pourrait revendiquer les bénédictions de Dieu et les transmettre aux générations suivantes (</w:t>
      </w:r>
      <w:hyperlink r:id="rId39">
        <w:r>
          <w:rPr>
            <w:lang w:val="fr_FR" w:bidi="fr_FR"/>
          </w:rPr>
          <w:rPr>
            <w:color w:val="0000EE"/>
            <w:u w:val="single"/>
          </w:rPr>
          <w:t>Ps 89.3–4</w:t>
        </w:r>
      </w:hyperlink>
      <w:r>
        <w:rPr>
          <w:lang w:val="fr_FR" w:bidi="fr_FR"/>
        </w:rPr>
        <w:t xml:space="preserve">, </w:t>
      </w:r>
      <w:hyperlink r:id="rId65">
        <w:r>
          <w:rPr>
            <w:lang w:val="fr_FR" w:bidi="fr_FR"/>
          </w:rPr>
          <w:rPr>
            <w:color w:val="0000EE"/>
            <w:u w:val="single"/>
          </w:rPr>
          <w:t>20</w:t>
        </w:r>
      </w:hyperlink>
      <w:r>
        <w:rPr>
          <w:lang w:val="fr_FR" w:bidi="fr_FR"/>
        </w:rPr>
        <w:t xml:space="preserve">, </w:t>
      </w:r>
      <w:hyperlink r:id="rId66">
        <w:r>
          <w:rPr>
            <w:lang w:val="fr_FR" w:bidi="fr_FR"/>
          </w:rPr>
          <w:rPr>
            <w:color w:val="0000EE"/>
            <w:u w:val="single"/>
          </w:rPr>
          <w:t>24</w:t>
        </w:r>
      </w:hyperlink>
      <w:r>
        <w:rPr>
          <w:lang w:val="fr_FR" w:bidi="fr_FR"/>
        </w:rPr>
        <w:t xml:space="preserve">, </w:t>
      </w:r>
      <w:hyperlink r:id="rId67">
        <w:r>
          <w:rPr>
            <w:lang w:val="fr_FR" w:bidi="fr_FR"/>
          </w:rPr>
          <w:rPr>
            <w:color w:val="0000EE"/>
            <w:u w:val="single"/>
          </w:rPr>
          <w:t>27–37</w:t>
        </w:r>
      </w:hyperlink>
      <w:r>
        <w:rPr>
          <w:lang w:val="fr_FR" w:bidi="fr_FR"/>
        </w:rPr>
        <w:t>). • L'héritier ultime de David, le Messie, est celui qui incarnera la véritable justice (</w:t>
      </w:r>
      <w:hyperlink r:id="rId68">
        <w:r>
          <w:rPr>
            <w:lang w:val="fr_FR" w:bidi="fr_FR"/>
          </w:rPr>
          <w:rPr>
            <w:color w:val="0000EE"/>
            <w:u w:val="single"/>
          </w:rPr>
          <w:t>Es 11.1–5</w:t>
        </w:r>
      </w:hyperlink>
      <w:r>
        <w:rPr>
          <w:lang w:val="fr_FR" w:bidi="fr_FR"/>
        </w:rPr>
        <w:t>), recevra tous les bénéfices de l'alliance (</w:t>
      </w:r>
      <w:hyperlink r:id="rId69">
        <w:r>
          <w:rPr>
            <w:lang w:val="fr_FR" w:bidi="fr_FR"/>
          </w:rPr>
          <w:rPr>
            <w:color w:val="0000EE"/>
            <w:u w:val="single"/>
          </w:rPr>
          <w:t>Jr 33.14–16</w:t>
        </w:r>
      </w:hyperlink>
      <w:r>
        <w:rPr>
          <w:lang w:val="fr_FR" w:bidi="fr_FR"/>
        </w:rPr>
        <w:t>), et établira une nouvelle alliance avec le peuple d'Israël et de Juda (</w:t>
      </w:r>
      <w:hyperlink r:id="rId70">
        <w:r>
          <w:rPr>
            <w:lang w:val="fr_FR" w:bidi="fr_FR"/>
          </w:rPr>
          <w:rPr>
            <w:color w:val="0000EE"/>
            <w:u w:val="single"/>
          </w:rPr>
          <w:t>Jr 31.31–34</w:t>
        </w:r>
      </w:hyperlink>
      <w:r>
        <w:rPr>
          <w:lang w:val="fr_FR" w:bidi="fr_FR"/>
        </w:rPr>
        <w:t xml:space="preserve"> ; </w:t>
      </w:r>
      <w:hyperlink r:id="rId71">
        <w:r>
          <w:rPr>
            <w:lang w:val="fr_FR" w:bidi="fr_FR"/>
          </w:rPr>
          <w:rPr>
            <w:color w:val="0000EE"/>
            <w:u w:val="single"/>
          </w:rPr>
          <w:t>Ez 34.24–31</w:t>
        </w:r>
      </w:hyperlink>
      <w:r>
        <w:rPr>
          <w:lang w:val="fr_FR" w:bidi="fr_FR"/>
        </w:rPr>
        <w:t xml:space="preserve"> ; </w:t>
      </w:r>
      <w:hyperlink r:id="rId72">
        <w:r>
          <w:rPr>
            <w:lang w:val="fr_FR" w:bidi="fr_FR"/>
          </w:rPr>
          <w:rPr>
            <w:color w:val="0000EE"/>
            <w:u w:val="single"/>
          </w:rPr>
          <w:t>37.24–28</w:t>
        </w:r>
      </w:hyperlink>
      <w:r>
        <w:rPr>
          <w:lang w:val="fr_FR" w:bidi="fr_FR"/>
        </w:rPr>
        <w:t>). Le Nouveau Testament révèle que Jésus est ce fils de David qui est venu (</w:t>
      </w:r>
      <w:hyperlink r:id="rId73">
        <w:r>
          <w:rPr>
            <w:lang w:val="fr_FR" w:bidi="fr_FR"/>
          </w:rPr>
          <w:rPr>
            <w:color w:val="0000EE"/>
            <w:u w:val="single"/>
          </w:rPr>
          <w:t>Mt 1.1</w:t>
        </w:r>
      </w:hyperlink>
      <w:r>
        <w:rPr>
          <w:lang w:val="fr_FR" w:bidi="fr_FR"/>
        </w:rPr>
        <w:t xml:space="preserve"> ; </w:t>
      </w:r>
      <w:hyperlink r:id="rId74">
        <w:r>
          <w:rPr>
            <w:lang w:val="fr_FR" w:bidi="fr_FR"/>
          </w:rPr>
          <w:rPr>
            <w:color w:val="0000EE"/>
            <w:u w:val="single"/>
          </w:rPr>
          <w:t>Rm 1.1–4</w:t>
        </w:r>
      </w:hyperlink>
      <w:r>
        <w:rPr>
          <w:lang w:val="fr_FR" w:bidi="fr_FR"/>
        </w:rPr>
        <w:t>) ; il reviendra pour accomplir les prophéties de l'Ancien Testament et bénir tous les peuples (</w:t>
      </w:r>
      <w:hyperlink r:id="rId75">
        <w:r>
          <w:rPr>
            <w:lang w:val="fr_FR" w:bidi="fr_FR"/>
          </w:rPr>
          <w:rPr>
            <w:color w:val="0000EE"/>
            <w:u w:val="single"/>
          </w:rPr>
          <w:t>Lc 1.67–79</w:t>
        </w:r>
      </w:hyperlink>
      <w:r>
        <w:rPr>
          <w:lang w:val="fr_FR" w:bidi="fr_FR"/>
        </w:rPr>
        <w:t xml:space="preserve"> ; </w:t>
      </w:r>
      <w:hyperlink r:id="rId76">
        <w:r>
          <w:rPr>
            <w:lang w:val="fr_FR" w:bidi="fr_FR"/>
          </w:rPr>
          <w:rPr>
            <w:color w:val="0000EE"/>
            <w:u w:val="single"/>
          </w:rPr>
          <w:t>Ga 3.26–29</w:t>
        </w:r>
      </w:hyperlink>
      <w:r>
        <w:rPr>
          <w:lang w:val="fr_FR" w:bidi="fr_FR"/>
        </w:rPr>
        <w:t xml:space="preserve"> ; </w:t>
      </w:r>
      <w:hyperlink r:id="rId7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hyperlink r:id="rId78">
        <w:r>
          <w:rPr>
            <w:lang w:val="fr_FR" w:bidi="fr_FR"/>
          </w:rPr>
          <w:rPr>
            <w:color w:val="0000EE"/>
            <w:u w:val="single"/>
          </w:rPr>
          <w:t>2S 3.22–30</w:t>
        </w:r>
      </w:hyperlink>
      <w:r>
        <w:rPr>
          <w:lang w:val="fr_FR" w:bidi="fr_FR"/>
        </w:rPr>
        <w:t>) et Amasa (</w:t>
      </w:r>
      <w:hyperlink r:id="rId79">
        <w:r>
          <w:rPr>
            <w:lang w:val="fr_FR" w:bidi="fr_FR"/>
          </w:rPr>
          <w:rPr>
            <w:color w:val="0000EE"/>
            <w:u w:val="single"/>
          </w:rPr>
          <w:t>2S 20.10</w:t>
        </w:r>
      </w:hyperlink>
      <w:r>
        <w:rPr>
          <w:lang w:val="fr_FR" w:bidi="fr_FR"/>
        </w:rPr>
        <w:t>), ainsi que le fils de David, Absalom (</w:t>
      </w:r>
      <w:hyperlink r:id="rId80">
        <w:r>
          <w:rPr>
            <w:lang w:val="fr_FR" w:bidi="fr_FR"/>
          </w:rPr>
          <w:rPr>
            <w:color w:val="0000EE"/>
            <w:u w:val="single"/>
          </w:rPr>
          <w:t>2S 18.1–18</w:t>
        </w:r>
      </w:hyperlink>
      <w:r>
        <w:rPr>
          <w:lang w:val="fr_FR" w:bidi="fr_FR"/>
        </w:rPr>
        <w:t>). Complice du meurtre d'Urie le Hittite commandité par David (</w:t>
      </w:r>
      <w:hyperlink r:id="rId81">
        <w:r>
          <w:rPr>
            <w:lang w:val="fr_FR" w:bidi="fr_FR"/>
          </w:rPr>
          <w:rPr>
            <w:color w:val="0000EE"/>
            <w:u w:val="single"/>
          </w:rPr>
          <w:t>2S 11.14–27</w:t>
        </w:r>
      </w:hyperlink>
      <w:r>
        <w:rPr>
          <w:lang w:val="fr_FR" w:bidi="fr_FR"/>
        </w:rPr>
        <w:t>), Joab était devenu très puissant (</w:t>
      </w:r>
      <w:hyperlink r:id="rId82">
        <w:r>
          <w:rPr>
            <w:lang w:val="fr_FR" w:bidi="fr_FR"/>
          </w:rPr>
          <w:rPr>
            <w:color w:val="0000EE"/>
            <w:u w:val="single"/>
          </w:rPr>
          <w:t>2S 20.23</w:t>
        </w:r>
      </w:hyperlink>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hyperlink r:id="rId83">
        <w:r>
          <w:rPr>
            <w:lang w:val="fr_FR" w:bidi="fr_FR"/>
          </w:rPr>
          <w:rPr>
            <w:color w:val="0000EE"/>
            <w:u w:val="single"/>
          </w:rPr>
          <w:t>2S 9.6–13</w:t>
        </w:r>
      </w:hyperlink>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hyperlink r:id="rId84">
        <w:r>
          <w:rPr>
            <w:lang w:val="fr_FR" w:bidi="fr_FR"/>
          </w:rPr>
          <w:rPr>
            <w:color w:val="0000EE"/>
            <w:u w:val="single"/>
          </w:rPr>
          <w:t>2S 16.5–13</w:t>
        </w:r>
      </w:hyperlink>
      <w:r>
        <w:rPr>
          <w:lang w:val="fr_FR" w:bidi="fr_FR"/>
        </w:rPr>
        <w:t xml:space="preserve"> ; </w:t>
      </w:r>
      <w:hyperlink r:id="rId85">
        <w:r>
          <w:rPr>
            <w:lang w:val="fr_FR" w:bidi="fr_FR"/>
          </w:rPr>
          <w:rPr>
            <w:color w:val="0000EE"/>
            <w:u w:val="single"/>
          </w:rPr>
          <w:t>19.6–23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hyperlink r:id="rId86">
        <w:r>
          <w:rPr>
            <w:lang w:val="fr_FR" w:bidi="fr_FR"/>
          </w:rPr>
          <w:rPr>
            <w:color w:val="0000EE"/>
            <w:u w:val="single"/>
          </w:rPr>
          <w:t>2S 17.24</w:t>
        </w:r>
      </w:hyperlink>
      <w:r>
        <w:rPr>
          <w:lang w:val="fr_FR" w:bidi="fr_FR"/>
        </w:rPr>
        <w:t xml:space="preserve">). Le Pharaon égyptien, Schischak, l'a envahie à l'époque du règne de Roboam (voir </w:t>
      </w:r>
      <w:hyperlink r:id="rId87">
        <w:r>
          <w:rPr>
            <w:lang w:val="fr_FR" w:bidi="fr_FR"/>
          </w:rPr>
          <w:rPr>
            <w:color w:val="0000EE"/>
            <w:u w:val="single"/>
          </w:rPr>
          <w:t>1R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88">
        <w:r>
          <w:rPr>
            <w:lang w:val="fr_FR" w:bidi="fr_FR"/>
          </w:rPr>
          <w:rPr>
            <w:color w:val="0000EE"/>
            <w:u w:val="single"/>
          </w:rPr>
          <w:t>Ac 2.29</w:t>
        </w:r>
      </w:hyperlink>
      <w:r>
        <w:rPr>
          <w:lang w:val="fr_FR" w:bidi="fr_FR"/>
        </w:rPr>
        <w:t>). Les tombes royales ont été utilisées au moins jusqu'aux jours d'Ézéchias (</w:t>
      </w:r>
      <w:hyperlink r:id="rId89">
        <w:r>
          <w:rPr>
            <w:lang w:val="fr_FR" w:bidi="fr_FR"/>
          </w:rPr>
          <w:rPr>
            <w:color w:val="0000EE"/>
            <w:u w:val="single"/>
          </w:rPr>
          <w:t>2R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hyperlink r:id="rId90">
        <w:r>
          <w:rPr>
            <w:lang w:val="fr_FR" w:bidi="fr_FR"/>
          </w:rPr>
          <w:rPr>
            <w:color w:val="0000EE"/>
            <w:u w:val="single"/>
          </w:rPr>
          <w:t>2S 12.7–8</w:t>
        </w:r>
      </w:hyperlink>
      <w:r>
        <w:rPr>
          <w:lang w:val="fr_FR" w:bidi="fr_FR"/>
        </w:rPr>
        <w:t>). Son fils rebelle, Absalom, a couché avec ses concubines (</w:t>
      </w:r>
      <w:hyperlink r:id="rId91">
        <w:r>
          <w:rPr>
            <w:lang w:val="fr_FR" w:bidi="fr_FR"/>
          </w:rPr>
          <w:rPr>
            <w:color w:val="0000EE"/>
            <w:u w:val="single"/>
          </w:rPr>
          <w:t>2S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hyperlink r:id="rId92">
        <w:r>
          <w:rPr>
            <w:lang w:val="fr_FR" w:bidi="fr_FR"/>
          </w:rPr>
          <w:rPr>
            <w:color w:val="0000EE"/>
            <w:u w:val="single"/>
          </w:rPr>
          <w:t>1.52–53</w:t>
        </w:r>
      </w:hyperlink>
      <w:r>
        <w:rPr>
          <w:lang w:val="fr_FR" w:bidi="fr_FR"/>
        </w:rPr>
        <w:t xml:space="preserve">), le roi ordonne à Benaja (voir </w:t>
      </w:r>
      <w:hyperlink r:id="rId93">
        <w:r>
          <w:rPr>
            <w:lang w:val="fr_FR" w:bidi="fr_FR"/>
          </w:rPr>
          <w:rPr>
            <w:color w:val="0000EE"/>
            <w:u w:val="single"/>
          </w:rPr>
          <w:t>1.8</w:t>
        </w:r>
      </w:hyperlink>
      <w:r>
        <w:rPr>
          <w:lang w:val="fr_FR" w:bidi="fr_FR"/>
        </w:rPr>
        <w:t xml:space="preserve">, </w:t>
      </w:r>
      <w:hyperlink r:id="rId94">
        <w:r>
          <w:rPr>
            <w:lang w:val="fr_FR" w:bidi="fr_FR"/>
          </w:rPr>
          <w:rPr>
            <w:color w:val="0000EE"/>
            <w:u w:val="single"/>
          </w:rPr>
          <w:t>26</w:t>
        </w:r>
      </w:hyperlink>
      <w:r>
        <w:rPr>
          <w:lang w:val="fr_FR" w:bidi="fr_FR"/>
        </w:rPr>
        <w:t xml:space="preserve">, </w:t>
      </w:r>
      <w:hyperlink r:id="rId95">
        <w:r>
          <w:rPr>
            <w:lang w:val="fr_FR" w:bidi="fr_FR"/>
          </w:rPr>
          <w:rPr>
            <w:color w:val="0000EE"/>
            <w:u w:val="single"/>
          </w:rPr>
          <w:t>38</w:t>
        </w:r>
      </w:hyperlink>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hyperlink r:id="rId96">
        <w:r>
          <w:rPr>
            <w:lang w:val="fr_FR" w:bidi="fr_FR"/>
          </w:rPr>
          <w:rPr>
            <w:color w:val="0000EE"/>
            <w:u w:val="single"/>
          </w:rPr>
          <w:t>1.7</w:t>
        </w:r>
      </w:hyperlink>
      <w:r>
        <w:rPr>
          <w:lang w:val="fr_FR" w:bidi="fr_FR"/>
        </w:rPr>
        <w:t xml:space="preserve">, </w:t>
      </w:r>
      <w:hyperlink r:id="rId97">
        <w:r>
          <w:rPr>
            <w:lang w:val="fr_FR" w:bidi="fr_FR"/>
          </w:rPr>
          <w:rPr>
            <w:color w:val="0000EE"/>
            <w:u w:val="single"/>
          </w:rPr>
          <w:t>25</w:t>
        </w:r>
      </w:hyperlink>
      <w:r>
        <w:rPr>
          <w:lang w:val="fr_FR" w:bidi="fr_FR"/>
        </w:rPr>
        <w:t>). Cependant, il a été dépouillé de ses fonctions de prêtre, plutôt que tué, parce qu'il avait porté l'Arche (</w:t>
      </w:r>
      <w:hyperlink r:id="rId98">
        <w:r>
          <w:rPr>
            <w:lang w:val="fr_FR" w:bidi="fr_FR"/>
          </w:rPr>
          <w:rPr>
            <w:color w:val="0000EE"/>
            <w:u w:val="single"/>
          </w:rPr>
          <w:t>2S 15.24</w:t>
        </w:r>
      </w:hyperlink>
      <w:r>
        <w:rPr>
          <w:lang w:val="fr_FR" w:bidi="fr_FR"/>
        </w:rPr>
        <w:t xml:space="preserve">, </w:t>
      </w:r>
      <w:hyperlink r:id="rId99">
        <w:r>
          <w:rPr>
            <w:lang w:val="fr_FR" w:bidi="fr_FR"/>
          </w:rPr>
          <w:rPr>
            <w:color w:val="0000EE"/>
            <w:u w:val="single"/>
          </w:rPr>
          <w:t>29</w:t>
        </w:r>
      </w:hyperlink>
      <w:r>
        <w:rPr>
          <w:lang w:val="fr_FR" w:bidi="fr_FR"/>
        </w:rPr>
        <w:t xml:space="preserve">, </w:t>
      </w:r>
      <w:hyperlink r:id="rId100">
        <w:r>
          <w:rPr>
            <w:lang w:val="fr_FR" w:bidi="fr_FR"/>
          </w:rPr>
          <w:rPr>
            <w:color w:val="0000EE"/>
            <w:u w:val="single"/>
          </w:rPr>
          <w:t>35</w:t>
        </w:r>
      </w:hyperlink>
      <w:r>
        <w:rPr>
          <w:lang w:val="fr_FR" w:bidi="fr_FR"/>
        </w:rPr>
        <w:t>), avait soutenu David et avait partagé toutes ses épreuves. Sa destitution accomplit la parole du Seigneur concernant la maison d'Éli dans la lignée d'Ithamar (</w:t>
      </w:r>
      <w:hyperlink r:id="rId101">
        <w:r>
          <w:rPr>
            <w:lang w:val="fr_FR" w:bidi="fr_FR"/>
          </w:rPr>
          <w:rPr>
            <w:color w:val="0000EE"/>
            <w:u w:val="single"/>
          </w:rPr>
          <w:t>1S 2.30–35</w:t>
        </w:r>
      </w:hyperlink>
      <w:r>
        <w:rPr>
          <w:lang w:val="fr_FR" w:bidi="fr_FR"/>
        </w:rPr>
        <w:t>). La nomination de Tsadok (</w:t>
      </w:r>
      <w:hyperlink r:id="rId102">
        <w:r>
          <w:rPr>
            <w:lang w:val="fr_FR" w:bidi="fr_FR"/>
          </w:rPr>
          <w:rPr>
            <w:color w:val="0000EE"/>
            <w:u w:val="single"/>
          </w:rPr>
          <w:t>1R 4.2</w:t>
        </w:r>
      </w:hyperlink>
      <w:r>
        <w:rPr>
          <w:lang w:val="fr_FR" w:bidi="fr_FR"/>
        </w:rPr>
        <w:t>) ramène le grand sacerdoce à la lignée d'Éléazar comme c'était le cas avant Éli (</w:t>
      </w:r>
      <w:hyperlink r:id="rId103">
        <w:r>
          <w:rPr>
            <w:lang w:val="fr_FR" w:bidi="fr_FR"/>
          </w:rPr>
          <w:rPr>
            <w:color w:val="0000EE"/>
            <w:u w:val="single"/>
          </w:rPr>
          <w:t xml:space="preserve">Nb 20.22–28 </w:t>
        </w:r>
      </w:hyperlink>
      <w:r>
        <w:rPr>
          <w:lang w:val="fr_FR" w:bidi="fr_FR"/>
        </w:rPr>
        <w:t xml:space="preserve">; </w:t>
      </w:r>
      <w:hyperlink r:id="rId104">
        <w:r>
          <w:rPr>
            <w:lang w:val="fr_FR" w:bidi="fr_FR"/>
          </w:rPr>
          <w:rPr>
            <w:color w:val="0000EE"/>
            <w:u w:val="single"/>
          </w:rPr>
          <w:t xml:space="preserve">25.11–13 </w:t>
        </w:r>
      </w:hyperlink>
      <w:r>
        <w:rPr>
          <w:lang w:val="fr_FR" w:bidi="fr_FR"/>
        </w:rPr>
        <w:t xml:space="preserve">; </w:t>
      </w:r>
      <w:hyperlink r:id="rId105">
        <w:r>
          <w:rPr>
            <w:lang w:val="fr_FR" w:bidi="fr_FR"/>
          </w:rPr>
          <w:rPr>
            <w:color w:val="0000EE"/>
            <w:u w:val="single"/>
          </w:rPr>
          <w:t xml:space="preserve">2S 8.17 </w:t>
        </w:r>
      </w:hyperlink>
      <w:r>
        <w:rPr>
          <w:lang w:val="fr_FR" w:bidi="fr_FR"/>
        </w:rPr>
        <w:t xml:space="preserve">; </w:t>
      </w:r>
      <w:hyperlink r:id="rId106">
        <w:r>
          <w:rPr>
            <w:lang w:val="fr_FR" w:bidi="fr_FR"/>
          </w:rPr>
          <w:rPr>
            <w:color w:val="0000EE"/>
            <w:u w:val="single"/>
          </w:rPr>
          <w:t>1Ch 6.1–8</w:t>
        </w:r>
      </w:hyperlink>
      <w:r>
        <w:rPr>
          <w:lang w:val="fr_FR" w:bidi="fr_FR"/>
        </w:rPr>
        <w:t xml:space="preserve">, </w:t>
      </w:r>
      <w:hyperlink r:id="rId107">
        <w:r>
          <w:rPr>
            <w:lang w:val="fr_FR" w:bidi="fr_FR"/>
          </w:rPr>
          <w:rPr>
            <w:color w:val="0000EE"/>
            <w:u w:val="single"/>
          </w:rPr>
          <w:t xml:space="preserve">50–53 </w:t>
        </w:r>
      </w:hyperlink>
      <w:r>
        <w:rPr>
          <w:lang w:val="fr_FR" w:bidi="fr_FR"/>
        </w:rPr>
        <w:t xml:space="preserve">; </w:t>
      </w:r>
      <w:hyperlink r:id="rId108">
        <w:r>
          <w:rPr>
            <w:lang w:val="fr_FR" w:bidi="fr_FR"/>
          </w:rPr>
          <w:rPr>
            <w:color w:val="0000EE"/>
            <w:u w:val="single"/>
          </w:rPr>
          <w:t>Esd 7.2–5</w:t>
        </w:r>
      </w:hyperlink>
      <w:r>
        <w:rPr>
          <w:lang w:val="fr_FR" w:bidi="fr_FR"/>
        </w:rPr>
        <w:t>) et comme cela a été le cas tout au long de la monarchie divisée (</w:t>
      </w:r>
      <w:hyperlink r:id="rId109">
        <w:r>
          <w:rPr>
            <w:lang w:val="fr_FR" w:bidi="fr_FR"/>
          </w:rPr>
          <w:rPr>
            <w:color w:val="0000EE"/>
            <w:u w:val="single"/>
          </w:rPr>
          <w:t xml:space="preserve">2Ch 31.10 </w:t>
        </w:r>
      </w:hyperlink>
      <w:r>
        <w:rPr>
          <w:lang w:val="fr_FR" w:bidi="fr_FR"/>
        </w:rPr>
        <w:t xml:space="preserve">; </w:t>
      </w:r>
      <w:hyperlink r:id="rId110">
        <w:r>
          <w:rPr>
            <w:lang w:val="fr_FR" w:bidi="fr_FR"/>
          </w:rPr>
          <w:rPr>
            <w:color w:val="0000EE"/>
            <w:u w:val="single"/>
          </w:rPr>
          <w:t>Ez 43.19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hyperlink r:id="rId111">
        <w:r>
          <w:rPr>
            <w:lang w:val="fr_FR" w:bidi="fr_FR"/>
          </w:rPr>
          <w:rPr>
            <w:color w:val="0000EE"/>
            <w:u w:val="single"/>
          </w:rPr>
          <w:t>1.50</w:t>
        </w:r>
      </w:hyperlink>
      <w:r>
        <w:rPr>
          <w:lang w:val="fr_FR" w:bidi="fr_FR"/>
        </w:rPr>
        <w:t>), Joab espère trouver miséricorde en saisissant les cornes de l'autel selon les dispositions mises en place par la loi de Moïse (</w:t>
      </w:r>
      <w:hyperlink r:id="rId45">
        <w:r>
          <w:rPr>
            <w:lang w:val="fr_FR" w:bidi="fr_FR"/>
          </w:rPr>
          <w:rPr>
            <w:color w:val="0000EE"/>
            <w:u w:val="single"/>
          </w:rPr>
          <w:t>Ex 21.12–14</w:t>
        </w:r>
      </w:hyperlink>
      <w:r>
        <w:rPr>
          <w:lang w:val="fr_FR" w:bidi="fr_FR"/>
        </w:rPr>
        <w:t xml:space="preserve"> ; </w:t>
      </w:r>
      <w:hyperlink r:id="rId112">
        <w:r>
          <w:rPr>
            <w:lang w:val="fr_FR" w:bidi="fr_FR"/>
          </w:rPr>
          <w:rPr>
            <w:color w:val="0000EE"/>
            <w:u w:val="single"/>
          </w:rPr>
          <w:t>Nb 35.22–25</w:t>
        </w:r>
      </w:hyperlink>
      <w:r>
        <w:rPr>
          <w:lang w:val="fr_FR" w:bidi="fr_FR"/>
        </w:rPr>
        <w:t xml:space="preserve"> ; </w:t>
      </w:r>
      <w:hyperlink r:id="rId113">
        <w:r>
          <w:rPr>
            <w:lang w:val="fr_FR" w:bidi="fr_FR"/>
          </w:rPr>
          <w:rPr>
            <w:color w:val="0000EE"/>
            <w:u w:val="single"/>
          </w:rPr>
          <w:t>Dt 19.4–5</w:t>
        </w:r>
      </w:hyperlink>
      <w:r>
        <w:rPr>
          <w:lang w:val="fr_FR" w:bidi="fr_FR"/>
        </w:rPr>
        <w:t xml:space="preserve">). Mais parce que </w:t>
      </w:r>
      <w:r>
        <w:rPr>
          <w:i/>
          <w:lang w:val="fr_FR" w:bidi="fr_FR"/>
        </w:rPr>
        <w:t>Joab</w:t>
      </w:r>
      <w:r>
        <w:rPr>
          <w:lang w:val="fr_FR" w:bidi="fr_FR"/>
        </w:rPr>
        <w:t xml:space="preserve"> est un meurtrier, il ne peut prétendre à la clémence (voir </w:t>
      </w:r>
      <w:hyperlink r:id="rId114">
        <w:r>
          <w:rPr>
            <w:lang w:val="fr_FR" w:bidi="fr_FR"/>
          </w:rPr>
          <w:rPr>
            <w:color w:val="0000EE"/>
            <w:u w:val="single"/>
          </w:rPr>
          <w:t>2S 3.27</w:t>
        </w:r>
      </w:hyperlink>
      <w:r>
        <w:rPr>
          <w:lang w:val="fr_FR" w:bidi="fr_FR"/>
        </w:rPr>
        <w:t xml:space="preserve"> ; </w:t>
      </w:r>
      <w:hyperlink r:id="rId115">
        <w:r>
          <w:rPr>
            <w:lang w:val="fr_FR" w:bidi="fr_FR"/>
          </w:rPr>
          <w:rPr>
            <w:color w:val="0000EE"/>
            <w:u w:val="single"/>
          </w:rPr>
          <w:t>18.14</w:t>
        </w:r>
      </w:hyperlink>
      <w:r>
        <w:rPr>
          <w:lang w:val="fr_FR" w:bidi="fr_FR"/>
        </w:rPr>
        <w:t xml:space="preserve"> ; </w:t>
      </w:r>
      <w:hyperlink r:id="rId79">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hyperlink r:id="rId116">
        <w:r>
          <w:rPr>
            <w:lang w:val="fr_FR" w:bidi="fr_FR"/>
          </w:rPr>
          <w:rPr>
            <w:color w:val="0000EE"/>
            <w:u w:val="single"/>
          </w:rPr>
          <w:t>2.43</w:t>
        </w:r>
      </w:hyperlink>
      <w:r>
        <w:rPr>
          <w:lang w:val="fr_FR" w:bidi="fr_FR"/>
        </w:rPr>
        <w:t>) et à cause de ses hostilités passées envers David (</w:t>
      </w:r>
      <w:hyperlink r:id="rId84">
        <w:r>
          <w:rPr>
            <w:lang w:val="fr_FR" w:bidi="fr_FR"/>
          </w:rPr>
          <w:rPr>
            <w:color w:val="0000EE"/>
            <w:u w:val="single"/>
          </w:rPr>
          <w:t>2S 16.5–13</w:t>
        </w:r>
      </w:hyperlink>
      <w:r>
        <w:rPr>
          <w:lang w:val="fr_FR" w:bidi="fr_FR"/>
        </w:rPr>
        <w:t xml:space="preserve"> ; </w:t>
      </w:r>
      <w:hyperlink r:id="rId117">
        <w:r>
          <w:rPr>
            <w:lang w:val="fr_FR" w:bidi="fr_FR"/>
          </w:rPr>
          <w:rPr>
            <w:color w:val="0000EE"/>
            <w:u w:val="single"/>
          </w:rPr>
          <w:t>19.16–23</w:t>
        </w:r>
      </w:hyperlink>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hyperlink r:id="rId118">
        <w:r>
          <w:rPr>
            <w:lang w:val="fr_FR" w:bidi="fr_FR"/>
          </w:rPr>
          <w:rPr>
            <w:color w:val="0000EE"/>
            <w:u w:val="single"/>
          </w:rPr>
          <w:t>9.16</w:t>
        </w:r>
      </w:hyperlink>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19">
        <w:r>
          <w:rPr>
            <w:lang w:val="fr_FR" w:bidi="fr_FR"/>
          </w:rPr>
          <w:rPr>
            <w:color w:val="0000EE"/>
            <w:u w:val="single"/>
          </w:rPr>
          <w:t>11.42–43</w:t>
        </w:r>
      </w:hyperlink>
      <w:r>
        <w:rPr>
          <w:lang w:val="fr_FR" w:bidi="fr_FR"/>
        </w:rPr>
        <w:t xml:space="preserve"> avec </w:t>
      </w:r>
      <w:hyperlink r:id="rId120">
        <w:r>
          <w:rPr>
            <w:lang w:val="fr_FR" w:bidi="fr_FR"/>
          </w:rPr>
          <w:rPr>
            <w:color w:val="0000EE"/>
            <w:u w:val="single"/>
          </w:rPr>
          <w:t>14.21</w:t>
        </w:r>
      </w:hyperlink>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1">
        <w:r>
          <w:rPr>
            <w:lang w:val="fr_FR" w:bidi="fr_FR"/>
          </w:rPr>
          <w:rPr>
            <w:color w:val="0000EE"/>
            <w:u w:val="single"/>
          </w:rPr>
          <w:t xml:space="preserve">7.8 </w:t>
        </w:r>
      </w:hyperlink>
      <w:r>
        <w:rPr>
          <w:lang w:val="fr_FR" w:bidi="fr_FR"/>
        </w:rPr>
        <w:t xml:space="preserve">; </w:t>
      </w:r>
      <w:hyperlink r:id="rId122">
        <w:r>
          <w:rPr>
            <w:lang w:val="fr_FR" w:bidi="fr_FR"/>
          </w:rPr>
          <w:rPr>
            <w:color w:val="0000EE"/>
            <w:u w:val="single"/>
          </w:rPr>
          <w:t xml:space="preserve">9.24 </w:t>
        </w:r>
      </w:hyperlink>
      <w:r>
        <w:rPr>
          <w:lang w:val="fr_FR" w:bidi="fr_FR"/>
        </w:rPr>
        <w:t xml:space="preserve">; </w:t>
      </w:r>
      <w:hyperlink r:id="rId123">
        <w:r>
          <w:rPr>
            <w:lang w:val="fr_FR" w:bidi="fr_FR"/>
          </w:rPr>
          <w:rPr>
            <w:color w:val="0000EE"/>
            <w:u w:val="single"/>
          </w:rPr>
          <w:t>2Ch 8.11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hyperlink r:id="rId124">
        <w:r>
          <w:rPr>
            <w:lang w:val="fr_FR" w:bidi="fr_FR"/>
          </w:rPr>
          <w:rPr>
            <w:color w:val="0000EE"/>
            <w:u w:val="single"/>
          </w:rPr>
          <w:t>12.1–24</w:t>
        </w:r>
      </w:hyperlink>
      <w:r>
        <w:rPr>
          <w:lang w:val="fr_FR" w:bidi="fr_FR"/>
        </w:rPr>
        <w:t>) et augmentait le risque de mélange avec les pratiques religieuses cananéennes. Il était interdit au peuple d'Israël de pratiquer un culte dans de tels lieux (</w:t>
      </w:r>
      <w:hyperlink r:id="rId125">
        <w:r>
          <w:rPr>
            <w:lang w:val="fr_FR" w:bidi="fr_FR"/>
          </w:rPr>
          <w:rPr>
            <w:color w:val="0000EE"/>
            <w:u w:val="single"/>
          </w:rPr>
          <w:t>Dt 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hyperlink r:id="rId126">
        <w:r>
          <w:rPr>
            <w:lang w:val="fr_FR" w:bidi="fr_FR"/>
          </w:rPr>
          <w:rPr>
            <w:color w:val="0000EE"/>
            <w:u w:val="single"/>
          </w:rPr>
          <w:t xml:space="preserve">1Ch 16.39–40 </w:t>
        </w:r>
      </w:hyperlink>
      <w:r>
        <w:rPr>
          <w:lang w:val="fr_FR" w:bidi="fr_FR"/>
        </w:rPr>
        <w:t xml:space="preserve">; </w:t>
      </w:r>
      <w:hyperlink r:id="rId127">
        <w:r>
          <w:rPr>
            <w:lang w:val="fr_FR" w:bidi="fr_FR"/>
          </w:rPr>
          <w:rPr>
            <w:color w:val="0000EE"/>
            <w:u w:val="single"/>
          </w:rPr>
          <w:t xml:space="preserve">21.29 </w:t>
        </w:r>
      </w:hyperlink>
      <w:r>
        <w:rPr>
          <w:lang w:val="fr_FR" w:bidi="fr_FR"/>
        </w:rPr>
        <w:t xml:space="preserve">; </w:t>
      </w:r>
      <w:hyperlink r:id="rId128">
        <w:r>
          <w:rPr>
            <w:lang w:val="fr_FR" w:bidi="fr_FR"/>
          </w:rPr>
          <w:rPr>
            <w:color w:val="0000EE"/>
            <w:u w:val="single"/>
          </w:rPr>
          <w:t>2Ch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29">
        <w:r>
          <w:rPr>
            <w:lang w:val="fr_FR" w:bidi="fr_FR"/>
          </w:rPr>
          <w:rPr>
            <w:color w:val="0000EE"/>
            <w:u w:val="single"/>
          </w:rPr>
          <w:t>3.4–5</w:t>
        </w:r>
      </w:hyperlink>
      <w:r>
        <w:rPr>
          <w:lang w:val="fr_FR" w:bidi="fr_FR"/>
        </w:rPr>
        <w:t>). B : Salomon prie pour obtenir la sagesse afin de gouverner son peuple avec équité et efficacité (</w:t>
      </w:r>
      <w:hyperlink r:id="rId130">
        <w:r>
          <w:rPr>
            <w:lang w:val="fr_FR" w:bidi="fr_FR"/>
          </w:rPr>
          <w:rPr>
            <w:color w:val="0000EE"/>
            <w:u w:val="single"/>
          </w:rPr>
          <w:t>3.6–9</w:t>
        </w:r>
      </w:hyperlink>
      <w:r>
        <w:rPr>
          <w:lang w:val="fr_FR" w:bidi="fr_FR"/>
        </w:rPr>
        <w:t>). B’ : Le Seigneur répond favorablement à sa demande et lui accorde des bénédictions supplémentaires (</w:t>
      </w:r>
      <w:hyperlink r:id="rId131">
        <w:r>
          <w:rPr>
            <w:lang w:val="fr_FR" w:bidi="fr_FR"/>
          </w:rPr>
          <w:rPr>
            <w:color w:val="0000EE"/>
            <w:u w:val="single"/>
          </w:rPr>
          <w:t>3.10–14</w:t>
        </w:r>
      </w:hyperlink>
      <w:r>
        <w:rPr>
          <w:lang w:val="fr_FR" w:bidi="fr_FR"/>
        </w:rPr>
        <w:t>). A’ : Salomon se réveille du rêve et offre des sacrifices supplémentaires au Seigneur (</w:t>
      </w:r>
      <w:hyperlink r:id="rId132">
        <w:r>
          <w:rPr>
            <w:lang w:val="fr_FR" w:bidi="fr_FR"/>
          </w:rPr>
          <w:rPr>
            <w:color w:val="0000EE"/>
            <w:u w:val="single"/>
          </w:rPr>
          <w:t>3.15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hyperlink r:id="rId133">
        <w:r>
          <w:rPr>
            <w:lang w:val="fr_FR" w:bidi="fr_FR"/>
          </w:rPr>
          <w:rPr>
            <w:color w:val="0000EE"/>
            <w:u w:val="single"/>
          </w:rPr>
          <w:t>Ps 118.1–2</w:t>
        </w:r>
      </w:hyperlink>
      <w:r>
        <w:rPr>
          <w:lang w:val="fr_FR" w:bidi="fr_FR"/>
        </w:rPr>
        <w:t>), en particulier envers la nation avec qui il a fait alliance, Israël (</w:t>
      </w:r>
      <w:hyperlink r:id="rId134">
        <w:r>
          <w:rPr>
            <w:lang w:val="fr_FR" w:bidi="fr_FR"/>
          </w:rPr>
          <w:rPr>
            <w:color w:val="0000EE"/>
            <w:u w:val="single"/>
          </w:rPr>
          <w:t>Dt 7.9</w:t>
        </w:r>
      </w:hyperlink>
      <w:r>
        <w:rPr>
          <w:lang w:val="fr_FR" w:bidi="fr_FR"/>
        </w:rPr>
        <w:t xml:space="preserve">, </w:t>
      </w:r>
      <w:hyperlink r:id="rId13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hyperlink r:id="rId136">
        <w:r>
          <w:rPr>
            <w:lang w:val="fr_FR" w:bidi="fr_FR"/>
          </w:rPr>
          <w:rPr>
            <w:color w:val="0000EE"/>
            <w:u w:val="single"/>
          </w:rPr>
          <w:t>19.21</w:t>
        </w:r>
      </w:hyperlink>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hyperlink r:id="rId137">
        <w:r>
          <w:rPr>
            <w:lang w:val="fr_FR" w:bidi="fr_FR"/>
          </w:rPr>
          <w:rPr>
            <w:color w:val="0000EE"/>
            <w:u w:val="single"/>
          </w:rPr>
          <w:t>3.16–28</w:t>
        </w:r>
      </w:hyperlink>
      <w:r>
        <w:rPr>
          <w:lang w:val="fr_FR" w:bidi="fr_FR"/>
        </w:rPr>
        <w:t xml:space="preserve">) et alors que Salomon met en place son administration (ch </w:t>
      </w:r>
      <w:hyperlink r:id="rId138">
        <w:r>
          <w:rPr>
            <w:lang w:val="fr_FR" w:bidi="fr_FR"/>
          </w:rPr>
          <w:rPr>
            <w:color w:val="0000EE"/>
            <w:u w:val="single"/>
          </w:rPr>
          <w:t>4</w:t>
        </w:r>
      </w:hyperlink>
      <w:r>
        <w:rPr>
          <w:lang w:val="fr_FR" w:bidi="fr_FR"/>
        </w:rPr>
        <w:t xml:space="preserve">), ses affaires, ses activités de construction, ses relations internationales et ses pratiques de culte (ch </w:t>
      </w:r>
      <w:hyperlink r:id="rId139">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hyperlink r:id="rId140">
        <w:r>
          <w:rPr>
            <w:lang w:val="fr_FR" w:bidi="fr_FR"/>
          </w:rPr>
          <w:rPr>
            <w:color w:val="0000EE"/>
            <w:u w:val="single"/>
          </w:rPr>
          <w:t>Lv 19.29</w:t>
        </w:r>
      </w:hyperlink>
      <w:r>
        <w:rPr>
          <w:lang w:val="fr_FR" w:bidi="fr_FR"/>
        </w:rPr>
        <w:t xml:space="preserve"> ; </w:t>
      </w:r>
      <w:hyperlink r:id="rId141">
        <w:r>
          <w:rPr>
            <w:lang w:val="fr_FR" w:bidi="fr_FR"/>
          </w:rPr>
          <w:rPr>
            <w:color w:val="0000EE"/>
            <w:u w:val="single"/>
          </w:rPr>
          <w:t>Dt 23.18</w:t>
        </w:r>
      </w:hyperlink>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hyperlink r:id="rId142">
        <w:r>
          <w:rPr>
            <w:lang w:val="fr_FR" w:bidi="fr_FR"/>
          </w:rPr>
          <w:rPr>
            <w:color w:val="0000EE"/>
            <w:u w:val="single"/>
          </w:rPr>
          <w:t>4 à 10</w:t>
        </w:r>
      </w:hyperlink>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hyperlink r:id="rId143">
        <w:r>
          <w:rPr>
            <w:lang w:val="fr_FR" w:bidi="fr_FR"/>
          </w:rPr>
          <w:rPr>
            <w:color w:val="0000EE"/>
            <w:u w:val="single"/>
          </w:rPr>
          <w:t>4.29–34</w:t>
        </w:r>
      </w:hyperlink>
      <w:r>
        <w:rPr>
          <w:lang w:val="fr_FR" w:bidi="fr_FR"/>
        </w:rPr>
        <w:t xml:space="preserve"> ; </w:t>
      </w:r>
      <w:hyperlink r:id="rId144">
        <w:r>
          <w:rPr>
            <w:lang w:val="fr_FR" w:bidi="fr_FR"/>
          </w:rPr>
          <w:rPr>
            <w:color w:val="0000EE"/>
            <w:u w:val="single"/>
          </w:rPr>
          <w:t>10.6–9</w:t>
        </w:r>
      </w:hyperlink>
      <w:r>
        <w:rPr>
          <w:lang w:val="fr_FR" w:bidi="fr_FR"/>
        </w:rPr>
        <w:t xml:space="preserve">, </w:t>
      </w:r>
      <w:hyperlink r:id="rId145">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hyperlink r:id="rId146">
        <w:r>
          <w:rPr>
            <w:lang w:val="fr_FR" w:bidi="fr_FR"/>
          </w:rPr>
          <w:rPr>
            <w:color w:val="0000EE"/>
            <w:u w:val="single"/>
          </w:rPr>
          <w:t>1Ch 6.8–9</w:t>
        </w:r>
      </w:hyperlink>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hyperlink r:id="rId105">
        <w:r>
          <w:rPr>
            <w:lang w:val="fr_FR" w:bidi="fr_FR"/>
          </w:rPr>
          <w:rPr>
            <w:color w:val="0000EE"/>
            <w:u w:val="single"/>
          </w:rPr>
          <w:t xml:space="preserve">2S 8.17 </w:t>
        </w:r>
      </w:hyperlink>
      <w:r>
        <w:rPr>
          <w:lang w:val="fr_FR" w:bidi="fr_FR"/>
        </w:rPr>
        <w:t xml:space="preserve">; </w:t>
      </w:r>
      <w:hyperlink r:id="rId147">
        <w:r>
          <w:rPr>
            <w:lang w:val="fr_FR" w:bidi="fr_FR"/>
          </w:rPr>
          <w:rPr>
            <w:color w:val="0000EE"/>
            <w:u w:val="single"/>
          </w:rPr>
          <w:t xml:space="preserve">20.25 </w:t>
        </w:r>
      </w:hyperlink>
      <w:r>
        <w:rPr>
          <w:lang w:val="fr_FR" w:bidi="fr_FR"/>
        </w:rPr>
        <w:t xml:space="preserve">; </w:t>
      </w:r>
      <w:hyperlink r:id="rId148">
        <w:r>
          <w:rPr>
            <w:lang w:val="fr_FR" w:bidi="fr_FR"/>
          </w:rPr>
          <w:rPr>
            <w:color w:val="0000EE"/>
            <w:u w:val="single"/>
          </w:rPr>
          <w:t>1Ch 18.16</w:t>
        </w:r>
      </w:hyperlink>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hyperlink r:id="rId149">
        <w:r>
          <w:rPr>
            <w:lang w:val="fr_FR" w:bidi="fr_FR"/>
          </w:rPr>
          <w:rPr>
            <w:color w:val="0000EE"/>
            <w:u w:val="single"/>
          </w:rPr>
          <w:t xml:space="preserve">2R 18.18 </w:t>
        </w:r>
      </w:hyperlink>
      <w:r>
        <w:rPr>
          <w:lang w:val="fr_FR" w:bidi="fr_FR"/>
        </w:rPr>
        <w:t xml:space="preserve">; </w:t>
      </w:r>
      <w:hyperlink r:id="rId1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hyperlink r:id="rId151">
        <w:r>
          <w:rPr>
            <w:lang w:val="fr_FR" w:bidi="fr_FR"/>
          </w:rPr>
          <w:rPr>
            <w:color w:val="0000EE"/>
            <w:u w:val="single"/>
          </w:rPr>
          <w:t>2.26–27</w:t>
        </w:r>
      </w:hyperlink>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hyperlink r:id="rId152">
        <w:r>
          <w:rPr>
            <w:lang w:val="fr_FR" w:bidi="fr_FR"/>
          </w:rPr>
          <w:rPr>
            <w:color w:val="0000EE"/>
            <w:u w:val="single"/>
          </w:rPr>
          <w:t>2S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hyperlink r:id="rId153">
        <w:r>
          <w:rPr>
            <w:lang w:val="fr_FR" w:bidi="fr_FR"/>
          </w:rPr>
          <w:rPr>
            <w:color w:val="0000EE"/>
            <w:u w:val="single"/>
          </w:rPr>
          <w:t>2R 15.5</w:t>
        </w:r>
      </w:hyperlink>
      <w:r>
        <w:rPr>
          <w:lang w:val="fr_FR" w:bidi="fr_FR"/>
        </w:rPr>
        <w:t>). Plus tard, cette position a été occupée par Éliakim, l'un des représentants d'Ézéchias, qui a rencontré des émissaires du roi Sanchérib d'Assyrie lors des négociations concernant le siège de Jérusalem (</w:t>
      </w:r>
      <w:hyperlink r:id="rId149">
        <w:r>
          <w:rPr>
            <w:lang w:val="fr_FR" w:bidi="fr_FR"/>
          </w:rPr>
          <w:rPr>
            <w:color w:val="0000EE"/>
            <w:u w:val="single"/>
          </w:rPr>
          <w:t>2R 18.18</w:t>
        </w:r>
      </w:hyperlink>
      <w:r>
        <w:rPr>
          <w:lang w:val="fr_FR" w:bidi="fr_FR"/>
        </w:rPr>
        <w:t>). • Adoniram était à la tête de la corvée (le système de travaux forcés). Samuel avait mis en garde contre cette institution détestable (</w:t>
      </w:r>
      <w:hyperlink r:id="rId154">
        <w:r>
          <w:rPr>
            <w:lang w:val="fr_FR" w:bidi="fr_FR"/>
          </w:rPr>
          <w:rPr>
            <w:color w:val="0000EE"/>
            <w:u w:val="single"/>
          </w:rPr>
          <w:t>1S 8.12–17</w:t>
        </w:r>
      </w:hyperlink>
      <w:r>
        <w:rPr>
          <w:lang w:val="fr_FR" w:bidi="fr_FR"/>
        </w:rPr>
        <w:t>), et les dirigeants d'Israël s'en sont ensuite plaints au fils de Salomon, Roboam (</w:t>
      </w:r>
      <w:hyperlink r:id="rId155">
        <w:r>
          <w:rPr>
            <w:lang w:val="fr_FR" w:bidi="fr_FR"/>
          </w:rPr>
          <w:rPr>
            <w:color w:val="0000EE"/>
            <w:u w:val="single"/>
          </w:rPr>
          <w:t>1R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hyperlink r:id="rId156">
        <w:r>
          <w:rPr>
            <w:lang w:val="fr_FR" w:bidi="fr_FR"/>
          </w:rPr>
          <w:rPr>
            <w:color w:val="0000EE"/>
            <w:u w:val="single"/>
          </w:rPr>
          <w:t>Gn 15.18–21</w:t>
        </w:r>
      </w:hyperlink>
      <w:r>
        <w:rPr>
          <w:lang w:val="fr_FR" w:bidi="fr_FR"/>
        </w:rPr>
        <w:t xml:space="preserve"> ; </w:t>
      </w:r>
      <w:hyperlink r:id="rId157">
        <w:r>
          <w:rPr>
            <w:lang w:val="fr_FR" w:bidi="fr_FR"/>
          </w:rPr>
          <w:rPr>
            <w:color w:val="0000EE"/>
            <w:u w:val="single"/>
          </w:rPr>
          <w:t>17.8</w:t>
        </w:r>
      </w:hyperlink>
      <w:r>
        <w:rPr>
          <w:lang w:val="fr_FR" w:bidi="fr_FR"/>
        </w:rPr>
        <w:t xml:space="preserve"> ; </w:t>
      </w:r>
      <w:hyperlink r:id="rId158">
        <w:r>
          <w:rPr>
            <w:lang w:val="fr_FR" w:bidi="fr_FR"/>
          </w:rPr>
          <w:rPr>
            <w:color w:val="0000EE"/>
            <w:u w:val="single"/>
          </w:rPr>
          <w:t>22.17</w:t>
        </w:r>
      </w:hyperlink>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hyperlink r:id="rId159">
        <w:r>
          <w:rPr>
            <w:lang w:val="fr_FR" w:bidi="fr_FR"/>
          </w:rPr>
          <w:rPr>
            <w:color w:val="0000EE"/>
            <w:u w:val="single"/>
          </w:rPr>
          <w:t>2Ch 8.3</w:t>
        </w:r>
      </w:hyperlink>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hyperlink r:id="rId160">
        <w:r>
          <w:rPr>
            <w:lang w:val="fr_FR" w:bidi="fr_FR"/>
          </w:rPr>
          <w:rPr>
            <w:color w:val="0000EE"/>
            <w:u w:val="single"/>
          </w:rPr>
          <w:t>Mi 4.4</w:t>
        </w:r>
      </w:hyperlink>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hyperlink r:id="rId161">
        <w:r>
          <w:rPr>
            <w:lang w:val="fr_FR" w:bidi="fr_FR"/>
          </w:rPr>
          <w:rPr>
            <w:color w:val="0000EE"/>
            <w:u w:val="single"/>
          </w:rPr>
          <w:t>2Ch 9.25</w:t>
        </w:r>
      </w:hyperlink>
      <w:r>
        <w:rPr>
          <w:lang w:val="fr_FR" w:bidi="fr_FR"/>
        </w:rPr>
        <w:t>, un nombre approprié pour les 1 400 chars de Salomon (</w:t>
      </w:r>
      <w:hyperlink r:id="rId162">
        <w:r>
          <w:rPr>
            <w:lang w:val="fr_FR" w:bidi="fr_FR"/>
          </w:rPr>
          <w:rPr>
            <w:color w:val="0000EE"/>
            <w:u w:val="single"/>
          </w:rPr>
          <w:t>1R 10.26</w:t>
        </w:r>
      </w:hyperlink>
      <w:r>
        <w:rPr>
          <w:lang w:val="fr_FR" w:bidi="fr_FR"/>
        </w:rPr>
        <w:t xml:space="preserve"> ; </w:t>
      </w:r>
      <w:hyperlink r:id="rId163">
        <w:r>
          <w:rPr>
            <w:lang w:val="fr_FR" w:bidi="fr_FR"/>
          </w:rPr>
          <w:rPr>
            <w:color w:val="0000EE"/>
            <w:u w:val="single"/>
          </w:rPr>
          <w:t>2Ch 1.14</w:t>
        </w:r>
      </w:hyperlink>
      <w:r>
        <w:rPr>
          <w:lang w:val="fr_FR" w:bidi="fr_FR"/>
        </w:rPr>
        <w:t>). • 12 000 cavaliers : le terme hébreu peut se traduire par « cavaliers » (</w:t>
      </w:r>
      <w:hyperlink r:id="rId164">
        <w:r>
          <w:rPr>
            <w:lang w:val="fr_FR" w:bidi="fr_FR"/>
          </w:rPr>
          <w:rPr>
            <w:color w:val="0000EE"/>
            <w:u w:val="single"/>
          </w:rPr>
          <w:t>Ex 15.19–21</w:t>
        </w:r>
      </w:hyperlink>
      <w:r>
        <w:rPr>
          <w:lang w:val="fr_FR" w:bidi="fr_FR"/>
        </w:rPr>
        <w:t>) ou « chevaux » (</w:t>
      </w:r>
      <w:hyperlink r:id="rId165">
        <w:r>
          <w:rPr>
            <w:lang w:val="fr_FR" w:bidi="fr_FR"/>
          </w:rPr>
          <w:rPr>
            <w:color w:val="0000EE"/>
            <w:u w:val="single"/>
          </w:rPr>
          <w:t>Jl 2.4</w:t>
        </w:r>
      </w:hyperlink>
      <w:r>
        <w:rPr>
          <w:lang w:val="fr_FR" w:bidi="fr_FR"/>
        </w:rPr>
        <w:t>). Pour être prêts à la guerre, Salomon a construit des villes pour loger son armée (</w:t>
      </w:r>
      <w:hyperlink r:id="rId166">
        <w:r>
          <w:rPr>
            <w:lang w:val="fr_FR" w:bidi="fr_FR"/>
          </w:rPr>
          <w:rPr>
            <w:color w:val="0000EE"/>
            <w:u w:val="single"/>
          </w:rPr>
          <w:t>1R 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hyperlink r:id="rId167">
        <w:r>
          <w:rPr>
            <w:lang w:val="fr_FR" w:bidi="fr_FR"/>
          </w:rPr>
          <w:rPr>
            <w:color w:val="0000EE"/>
            <w:u w:val="single"/>
          </w:rPr>
          <w:t>3.9</w:t>
        </w:r>
      </w:hyperlink>
      <w:r>
        <w:rPr>
          <w:lang w:val="fr_FR" w:bidi="fr_FR"/>
        </w:rPr>
        <w:t xml:space="preserve">, </w:t>
      </w:r>
      <w:hyperlink r:id="rId168">
        <w:r>
          <w:rPr>
            <w:lang w:val="fr_FR" w:bidi="fr_FR"/>
          </w:rPr>
          <w:rPr>
            <w:color w:val="0000EE"/>
            <w:u w:val="single"/>
          </w:rPr>
          <w:t>12</w:t>
        </w:r>
      </w:hyperlink>
      <w:r>
        <w:rPr>
          <w:lang w:val="fr_FR" w:bidi="fr_FR"/>
        </w:rPr>
        <w:t xml:space="preserve">, </w:t>
      </w:r>
      <w:hyperlink r:id="rId169">
        <w:r>
          <w:rPr>
            <w:lang w:val="fr_FR" w:bidi="fr_FR"/>
          </w:rPr>
          <w:rPr>
            <w:color w:val="0000EE"/>
            <w:u w:val="single"/>
          </w:rPr>
          <w:t>28</w:t>
        </w:r>
      </w:hyperlink>
      <w:r>
        <w:rPr>
          <w:lang w:val="fr_FR" w:bidi="fr_FR"/>
        </w:rPr>
        <w:t xml:space="preserve"> ; </w:t>
      </w:r>
      <w:hyperlink r:id="rId170">
        <w:r>
          <w:rPr>
            <w:lang w:val="fr_FR" w:bidi="fr_FR"/>
          </w:rPr>
          <w:rPr>
            <w:color w:val="0000EE"/>
            <w:u w:val="single"/>
          </w:rPr>
          <w:t>Pr 1.7</w:t>
        </w:r>
      </w:hyperlink>
      <w:r>
        <w:rPr>
          <w:lang w:val="fr_FR" w:bidi="fr_FR"/>
        </w:rPr>
        <w:t xml:space="preserve"> ; </w:t>
      </w:r>
      <w:hyperlink r:id="rId171">
        <w:r>
          <w:rPr>
            <w:lang w:val="fr_FR" w:bidi="fr_FR"/>
          </w:rPr>
          <w:rPr>
            <w:color w:val="0000EE"/>
            <w:u w:val="single"/>
          </w:rPr>
          <w:t>Ec 12.13</w:t>
        </w:r>
      </w:hyperlink>
      <w:r>
        <w:rPr>
          <w:lang w:val="fr_FR" w:bidi="fr_FR"/>
        </w:rPr>
        <w:t>) les surpasse tous (</w:t>
      </w:r>
      <w:hyperlink r:id="rId172">
        <w:r>
          <w:rPr>
            <w:lang w:val="fr_FR" w:bidi="fr_FR"/>
          </w:rPr>
          <w:rPr>
            <w:color w:val="0000EE"/>
            <w:u w:val="single"/>
          </w:rPr>
          <w:t>1R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hyperlink r:id="rId173">
        <w:r>
          <w:rPr>
            <w:lang w:val="fr_FR" w:bidi="fr_FR"/>
          </w:rPr>
          <w:rPr>
            <w:color w:val="0000EE"/>
            <w:u w:val="single"/>
          </w:rPr>
          <w:t xml:space="preserve">1Ch 6.33–47 </w:t>
        </w:r>
      </w:hyperlink>
      <w:r>
        <w:rPr>
          <w:lang w:val="fr_FR" w:bidi="fr_FR"/>
        </w:rPr>
        <w:t xml:space="preserve">; </w:t>
      </w:r>
      <w:hyperlink r:id="rId174">
        <w:r>
          <w:rPr>
            <w:lang w:val="fr_FR" w:bidi="fr_FR"/>
          </w:rPr>
          <w:rPr>
            <w:color w:val="0000EE"/>
            <w:u w:val="single"/>
          </w:rPr>
          <w:t xml:space="preserve">15.16–19 </w:t>
        </w:r>
      </w:hyperlink>
      <w:r>
        <w:rPr>
          <w:lang w:val="fr_FR" w:bidi="fr_FR"/>
        </w:rPr>
        <w:t xml:space="preserve">; </w:t>
      </w:r>
      <w:hyperlink r:id="rId175">
        <w:r>
          <w:rPr>
            <w:lang w:val="fr_FR" w:bidi="fr_FR"/>
          </w:rPr>
          <w:rPr>
            <w:color w:val="0000EE"/>
            <w:u w:val="single"/>
          </w:rPr>
          <w:t>Ps 88</w:t>
        </w:r>
      </w:hyperlink>
      <w:r>
        <w:rPr>
          <w:lang w:val="fr_FR" w:bidi="fr_FR"/>
        </w:rPr>
        <w:t xml:space="preserve">, </w:t>
      </w:r>
      <w:hyperlink r:id="rId176">
        <w:r>
          <w:rPr>
            <w:lang w:val="fr_FR" w:bidi="fr_FR"/>
          </w:rPr>
          <w:rPr>
            <w:color w:val="0000EE"/>
            <w:u w:val="single"/>
          </w:rPr>
          <w:t>89</w:t>
        </w:r>
      </w:hyperlink>
      <w:r>
        <w:rPr>
          <w:lang w:val="fr_FR" w:bidi="fr_FR"/>
        </w:rPr>
        <w:t xml:space="preserve">). • Les fils de Mahol étaient des chanteurs du Temple, donc Héman, Calcol et Darda participaient peut-être à la louange collective (voir </w:t>
      </w:r>
      <w:hyperlink r:id="rId177">
        <w:r>
          <w:rPr>
            <w:lang w:val="fr_FR" w:bidi="fr_FR"/>
          </w:rPr>
          <w:rPr>
            <w:color w:val="0000EE"/>
            <w:u w:val="single"/>
          </w:rPr>
          <w:t>1Ch 15.17</w:t>
        </w:r>
      </w:hyperlink>
      <w:r>
        <w:rPr>
          <w:lang w:val="fr_FR" w:bidi="fr_FR"/>
        </w:rPr>
        <w:t xml:space="preserve">, </w:t>
      </w:r>
      <w:hyperlink r:id="rId178">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hyperlink r:id="rId179">
        <w:r>
          <w:rPr>
            <w:lang w:val="fr_FR" w:bidi="fr_FR"/>
          </w:rPr>
          <w:rPr>
            <w:color w:val="0000EE"/>
            <w:u w:val="single"/>
          </w:rPr>
          <w:t>Ps 72</w:t>
        </w:r>
      </w:hyperlink>
      <w:r>
        <w:rPr>
          <w:lang w:val="fr_FR" w:bidi="fr_FR"/>
        </w:rPr>
        <w:t xml:space="preserve"> et </w:t>
      </w:r>
      <w:hyperlink r:id="rId180">
        <w:r>
          <w:rPr>
            <w:lang w:val="fr_FR" w:bidi="fr_FR"/>
          </w:rPr>
          <w:rPr>
            <w:color w:val="0000EE"/>
            <w:u w:val="single"/>
          </w:rPr>
          <w:t>127</w:t>
        </w:r>
      </w:hyperlink>
      <w:r>
        <w:rPr>
          <w:lang w:val="fr_FR" w:bidi="fr_FR"/>
        </w:rPr>
        <w:t xml:space="preserve">. Sa connaissance des plantes et des animaux refléte son observation attentive de la nature (voir </w:t>
      </w:r>
      <w:hyperlink r:id="rId181">
        <w:r>
          <w:rPr>
            <w:lang w:val="fr_FR" w:bidi="fr_FR"/>
          </w:rPr>
          <w:rPr>
            <w:color w:val="0000EE"/>
            <w:u w:val="single"/>
          </w:rPr>
          <w:t>Pr 6.6–8</w:t>
        </w:r>
      </w:hyperlink>
      <w:r>
        <w:rPr>
          <w:lang w:val="fr_FR" w:bidi="fr_FR"/>
        </w:rPr>
        <w:t xml:space="preserve">). La sagesse et la prouesse littéraire de Salomon (voir </w:t>
      </w:r>
      <w:hyperlink r:id="rId182">
        <w:r>
          <w:rPr>
            <w:lang w:val="fr_FR" w:bidi="fr_FR"/>
          </w:rPr>
          <w:rPr>
            <w:color w:val="0000EE"/>
            <w:u w:val="single"/>
          </w:rPr>
          <w:t>Mt 12.42</w:t>
        </w:r>
      </w:hyperlink>
      <w:r>
        <w:rPr>
          <w:lang w:val="fr_FR" w:bidi="fr_FR"/>
        </w:rPr>
        <w:t>) se manifestent dans le Cantique des Cantiques et l'Ecclésiaste. Pas étonnant que beaucoup, y compris des rois (</w:t>
      </w:r>
      <w:hyperlink r:id="rId183">
        <w:r>
          <w:rPr>
            <w:lang w:val="fr_FR" w:bidi="fr_FR"/>
          </w:rPr>
          <w:rPr>
            <w:color w:val="0000EE"/>
            <w:u w:val="single"/>
          </w:rPr>
          <w:t>1R 10.1–9</w:t>
        </w:r>
      </w:hyperlink>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hyperlink r:id="rId184">
        <w:r>
          <w:rPr>
            <w:lang w:val="fr_FR" w:bidi="fr_FR"/>
          </w:rPr>
          <w:rPr>
            <w:color w:val="0000EE"/>
            <w:u w:val="single"/>
          </w:rPr>
          <w:t>2S 5.11–12</w:t>
        </w:r>
      </w:hyperlink>
      <w:r>
        <w:rPr>
          <w:lang w:val="fr_FR" w:bidi="fr_FR"/>
        </w:rPr>
        <w:t>). Les deux rois avaient peut-être fait alliance (un traité). Hiram était un allié précieux et un partenaire commercial (</w:t>
      </w:r>
      <w:hyperlink r:id="rId185">
        <w:r>
          <w:rPr>
            <w:lang w:val="fr_FR" w:bidi="fr_FR"/>
          </w:rPr>
          <w:rPr>
            <w:color w:val="0000EE"/>
            <w:u w:val="single"/>
          </w:rPr>
          <w:t>1R 5.7–11</w:t>
        </w:r>
      </w:hyperlink>
      <w:r>
        <w:rPr>
          <w:lang w:val="fr_FR" w:bidi="fr_FR"/>
        </w:rPr>
        <w:t xml:space="preserve">, </w:t>
      </w:r>
      <w:hyperlink r:id="rId186">
        <w:r>
          <w:rPr>
            <w:lang w:val="fr_FR" w:bidi="fr_FR"/>
          </w:rPr>
          <w:rPr>
            <w:color w:val="0000EE"/>
            <w:u w:val="single"/>
          </w:rPr>
          <w:t xml:space="preserve">18 </w:t>
        </w:r>
      </w:hyperlink>
      <w:r>
        <w:rPr>
          <w:lang w:val="fr_FR" w:bidi="fr_FR"/>
        </w:rPr>
        <w:t xml:space="preserve">; </w:t>
      </w:r>
      <w:hyperlink r:id="rId187">
        <w:r>
          <w:rPr>
            <w:lang w:val="fr_FR" w:bidi="fr_FR"/>
          </w:rPr>
          <w:rPr>
            <w:color w:val="0000EE"/>
            <w:u w:val="single"/>
          </w:rPr>
          <w:t>9.11</w:t>
        </w:r>
      </w:hyperlink>
      <w:r>
        <w:rPr>
          <w:lang w:val="fr_FR" w:bidi="fr_FR"/>
        </w:rPr>
        <w:t xml:space="preserve">, </w:t>
      </w:r>
      <w:hyperlink r:id="rId188">
        <w:r>
          <w:rPr>
            <w:lang w:val="fr_FR" w:bidi="fr_FR"/>
          </w:rPr>
          <w:rPr>
            <w:color w:val="0000EE"/>
            <w:u w:val="single"/>
          </w:rPr>
          <w:t xml:space="preserve">26–28 </w:t>
        </w:r>
      </w:hyperlink>
      <w:r>
        <w:rPr>
          <w:lang w:val="fr_FR" w:bidi="fr_FR"/>
        </w:rPr>
        <w:t xml:space="preserve">; </w:t>
      </w:r>
      <w:hyperlink r:id="rId189">
        <w:r>
          <w:rPr>
            <w:lang w:val="fr_FR" w:bidi="fr_FR"/>
          </w:rPr>
          <w:rPr>
            <w:color w:val="0000EE"/>
            <w:u w:val="single"/>
          </w:rPr>
          <w:t>10.22</w:t>
        </w:r>
      </w:hyperlink>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0">
        <w:r>
          <w:rPr>
            <w:lang w:val="fr_FR" w:bidi="fr_FR"/>
          </w:rPr>
          <w:rPr>
            <w:color w:val="0000EE"/>
            <w:u w:val="single"/>
          </w:rPr>
          <w:t>2S 7.1–3</w:t>
        </w:r>
      </w:hyperlink>
      <w:r>
        <w:rPr>
          <w:lang w:val="fr_FR" w:bidi="fr_FR"/>
        </w:rPr>
        <w:t xml:space="preserve"> ; </w:t>
      </w:r>
      <w:hyperlink r:id="rId191">
        <w:r>
          <w:rPr>
            <w:lang w:val="fr_FR" w:bidi="fr_FR"/>
          </w:rPr>
          <w:rPr>
            <w:color w:val="0000EE"/>
            <w:u w:val="single"/>
          </w:rPr>
          <w:t>1Ch 17.1–15</w:t>
        </w:r>
      </w:hyperlink>
      <w:r>
        <w:rPr>
          <w:lang w:val="fr_FR" w:bidi="fr_FR"/>
        </w:rPr>
        <w:t xml:space="preserve"> ; </w:t>
      </w:r>
      <w:hyperlink r:id="rId192">
        <w:r>
          <w:rPr>
            <w:lang w:val="fr_FR" w:bidi="fr_FR"/>
          </w:rPr>
          <w:rPr>
            <w:color w:val="0000EE"/>
            <w:u w:val="single"/>
          </w:rPr>
          <w:t>22.14–19</w:t>
        </w:r>
      </w:hyperlink>
      <w:r>
        <w:rPr>
          <w:lang w:val="fr_FR" w:bidi="fr_FR"/>
        </w:rPr>
        <w:t xml:space="preserve"> ; </w:t>
      </w:r>
      <w:hyperlink r:id="rId193">
        <w:r>
          <w:rPr>
            <w:lang w:val="fr_FR" w:bidi="fr_FR"/>
          </w:rPr>
          <w:rPr>
            <w:color w:val="0000EE"/>
            <w:u w:val="single"/>
          </w:rPr>
          <w:t>28.9–12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hyperlink r:id="rId194">
        <w:r>
          <w:rPr>
            <w:lang w:val="fr_FR" w:bidi="fr_FR"/>
          </w:rPr>
          <w:rPr>
            <w:color w:val="0000EE"/>
            <w:u w:val="single"/>
          </w:rPr>
          <w:t>Ac 5.41</w:t>
        </w:r>
      </w:hyperlink>
      <w:r>
        <w:rPr>
          <w:lang w:val="fr_FR" w:bidi="fr_FR"/>
        </w:rPr>
        <w:t xml:space="preserve"> ; </w:t>
      </w:r>
      <w:hyperlink r:id="rId195">
        <w:r>
          <w:rPr>
            <w:lang w:val="fr_FR" w:bidi="fr_FR"/>
          </w:rPr>
          <w:rPr>
            <w:color w:val="0000EE"/>
            <w:u w:val="single"/>
          </w:rPr>
          <w:t>3Jn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hyperlink r:id="rId196">
        <w:r>
          <w:rPr>
            <w:lang w:val="fr_FR" w:bidi="fr_FR"/>
          </w:rPr>
          <w:rPr>
            <w:color w:val="0000EE"/>
            <w:u w:val="single"/>
          </w:rPr>
          <w:t>10.9</w:t>
        </w:r>
      </w:hyperlink>
      <w:r>
        <w:rPr>
          <w:lang w:val="fr_FR" w:bidi="fr_FR"/>
        </w:rPr>
        <w:t xml:space="preserve"> ; </w:t>
      </w:r>
      <w:hyperlink r:id="rId197">
        <w:r>
          <w:rPr>
            <w:lang w:val="fr_FR" w:bidi="fr_FR"/>
          </w:rPr>
          <w:rPr>
            <w:color w:val="0000EE"/>
            <w:u w:val="single"/>
          </w:rPr>
          <w:t>2R 18.22–25</w:t>
        </w:r>
      </w:hyperlink>
      <w:r>
        <w:rPr>
          <w:lang w:val="fr_FR" w:bidi="fr_FR"/>
        </w:rPr>
        <w:t xml:space="preserve"> ; </w:t>
      </w:r>
      <w:hyperlink r:id="rId198">
        <w:r>
          <w:rPr>
            <w:lang w:val="fr_FR" w:bidi="fr_FR"/>
          </w:rPr>
          <w:rPr>
            <w:color w:val="0000EE"/>
            <w:u w:val="single"/>
          </w:rPr>
          <w:t>Esd 1.2–4</w:t>
        </w:r>
      </w:hyperlink>
      <w:r>
        <w:rPr>
          <w:lang w:val="fr_FR" w:bidi="fr_FR"/>
        </w:rPr>
        <w:t xml:space="preserve"> ; </w:t>
      </w:r>
      <w:hyperlink r:id="rId199">
        <w:r>
          <w:rPr>
            <w:lang w:val="fr_FR" w:bidi="fr_FR"/>
          </w:rPr>
          <w:rPr>
            <w:color w:val="0000EE"/>
            <w:u w:val="single"/>
          </w:rPr>
          <w:t>6.12</w:t>
        </w:r>
      </w:hyperlink>
      <w:r>
        <w:rPr>
          <w:lang w:val="fr_FR" w:bidi="fr_FR"/>
        </w:rPr>
        <w:t xml:space="preserve"> ; </w:t>
      </w:r>
      <w:hyperlink r:id="rId200">
        <w:r>
          <w:rPr>
            <w:lang w:val="fr_FR" w:bidi="fr_FR"/>
          </w:rPr>
          <w:rPr>
            <w:color w:val="0000EE"/>
            <w:u w:val="single"/>
          </w:rPr>
          <w:t>Dn 2.47</w:t>
        </w:r>
      </w:hyperlink>
      <w:r>
        <w:rPr>
          <w:lang w:val="fr_FR" w:bidi="fr_FR"/>
        </w:rPr>
        <w:t xml:space="preserve"> ; </w:t>
      </w:r>
      <w:hyperlink r:id="rId201">
        <w:r>
          <w:rPr>
            <w:lang w:val="fr_FR" w:bidi="fr_FR"/>
          </w:rPr>
          <w:rPr>
            <w:color w:val="0000EE"/>
            <w:u w:val="single"/>
          </w:rPr>
          <w:t>3.29</w:t>
        </w:r>
      </w:hyperlink>
      <w:r>
        <w:rPr>
          <w:lang w:val="fr_FR" w:bidi="fr_FR"/>
        </w:rPr>
        <w:t xml:space="preserve"> ; </w:t>
      </w:r>
      <w:hyperlink r:id="rId202">
        <w:r>
          <w:rPr>
            <w:lang w:val="fr_FR" w:bidi="fr_FR"/>
          </w:rPr>
          <w:rPr>
            <w:color w:val="0000EE"/>
            <w:u w:val="single"/>
          </w:rPr>
          <w:t>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3">
        <w:r>
          <w:rPr>
            <w:lang w:val="fr_FR" w:bidi="fr_FR"/>
          </w:rPr>
          <w:rPr>
            <w:color w:val="0000EE"/>
            <w:u w:val="single"/>
          </w:rPr>
          <w:t>5.9–10</w:t>
        </w:r>
      </w:hyperlink>
      <w:r>
        <w:rPr>
          <w:lang w:val="fr_FR" w:bidi="fr_FR"/>
        </w:rPr>
        <w:t>) et paie ses ouvriers (</w:t>
      </w:r>
      <w:hyperlink r:id="rId204">
        <w:r>
          <w:rPr>
            <w:lang w:val="fr_FR" w:bidi="fr_FR"/>
          </w:rPr>
          <w:rPr>
            <w:color w:val="0000EE"/>
            <w:u w:val="single"/>
          </w:rPr>
          <w:t>5.6</w:t>
        </w:r>
      </w:hyperlink>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hyperlink r:id="rId205">
        <w:r>
          <w:rPr>
            <w:lang w:val="fr_FR" w:bidi="fr_FR"/>
          </w:rPr>
          <w:rPr>
            <w:color w:val="0000EE"/>
            <w:u w:val="single"/>
          </w:rPr>
          <w:t>5.12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hyperlink r:id="rId206">
        <w:r>
          <w:rPr>
            <w:lang w:val="fr_FR" w:bidi="fr_FR"/>
          </w:rPr>
          <w:rPr>
            <w:color w:val="0000EE"/>
            <w:u w:val="single"/>
          </w:rPr>
          <w:t>9:22–23</w:t>
        </w:r>
      </w:hyperlink>
      <w:r>
        <w:rPr>
          <w:lang w:val="fr_FR" w:bidi="fr_FR"/>
        </w:rPr>
        <w:t xml:space="preserve">; </w:t>
      </w:r>
      <w:hyperlink r:id="rId207">
        <w:r>
          <w:rPr>
            <w:lang w:val="fr_FR" w:bidi="fr_FR"/>
          </w:rPr>
          <w:rPr>
            <w:color w:val="0000EE"/>
            <w:u w:val="single"/>
          </w:rPr>
          <w:t>11:28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hyperlink r:id="rId208">
        <w:r>
          <w:rPr>
            <w:lang w:val="fr_FR" w:bidi="fr_FR"/>
          </w:rPr>
          <w:rPr>
            <w:color w:val="0000EE"/>
            <w:u w:val="single"/>
          </w:rPr>
          <w:t>2Ch 2.2</w:t>
        </w:r>
      </w:hyperlink>
      <w:r>
        <w:rPr>
          <w:lang w:val="fr_FR" w:bidi="fr_FR"/>
        </w:rPr>
        <w:t xml:space="preserve">, </w:t>
      </w:r>
      <w:hyperlink r:id="rId209">
        <w:r>
          <w:rPr>
            <w:lang w:val="fr_FR" w:bidi="fr_FR"/>
          </w:rPr>
          <w:rPr>
            <w:color w:val="0000EE"/>
            <w:u w:val="single"/>
          </w:rPr>
          <w:t>17–18</w:t>
        </w:r>
      </w:hyperlink>
      <w:r>
        <w:rPr>
          <w:lang w:val="fr_FR" w:bidi="fr_FR"/>
        </w:rPr>
        <w:t xml:space="preserve"> ; </w:t>
      </w:r>
      <w:hyperlink r:id="rId210">
        <w:r>
          <w:rPr>
            <w:lang w:val="fr_FR" w:bidi="fr_FR"/>
          </w:rPr>
          <w:rPr>
            <w:color w:val="0000EE"/>
            <w:u w:val="single"/>
          </w:rPr>
          <w:t>8.10</w:t>
        </w:r>
      </w:hyperlink>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hyperlink r:id="rId211">
        <w:r>
          <w:rPr>
            <w:lang w:val="fr_FR" w:bidi="fr_FR"/>
          </w:rPr>
          <w:rPr>
            <w:color w:val="0000EE"/>
            <w:u w:val="single"/>
          </w:rPr>
          <w:t>1R 5.16</w:t>
        </w:r>
      </w:hyperlink>
      <w:r>
        <w:rPr>
          <w:lang w:val="fr_FR" w:bidi="fr_FR"/>
        </w:rPr>
        <w:t xml:space="preserve"> et </w:t>
      </w:r>
      <w:hyperlink r:id="rId212">
        <w:r>
          <w:rPr>
            <w:lang w:val="fr_FR" w:bidi="fr_FR"/>
          </w:rPr>
          <w:rPr>
            <w:color w:val="0000EE"/>
            <w:u w:val="single"/>
          </w:rPr>
          <w:t>9.23</w:t>
        </w:r>
      </w:hyperlink>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hyperlink r:id="rId213">
        <w:r>
          <w:rPr>
            <w:lang w:val="fr_FR" w:bidi="fr_FR"/>
          </w:rPr>
          <w:rPr>
            <w:color w:val="0000EE"/>
            <w:u w:val="single"/>
          </w:rPr>
          <w:t>7.10</w:t>
        </w:r>
      </w:hyperlink>
      <w:r>
        <w:rPr>
          <w:lang w:val="fr_FR" w:bidi="fr_FR"/>
        </w:rPr>
        <w:t>) dans une carrière près de Jérusalem (</w:t>
      </w:r>
      <w:hyperlink r:id="rId214">
        <w:r>
          <w:rPr>
            <w:lang w:val="fr_FR" w:bidi="fr_FR"/>
          </w:rPr>
          <w:rPr>
            <w:color w:val="0000EE"/>
            <w:u w:val="single"/>
          </w:rPr>
          <w:t>6.7</w:t>
        </w:r>
      </w:hyperlink>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hyperlink r:id="rId215">
        <w:r>
          <w:rPr>
            <w:lang w:val="fr_FR" w:bidi="fr_FR"/>
          </w:rPr>
          <w:rPr>
            <w:color w:val="0000EE"/>
            <w:u w:val="single"/>
          </w:rPr>
          <w:t>1Ch 22.2–4</w:t>
        </w:r>
      </w:hyperlink>
      <w:r>
        <w:rPr>
          <w:lang w:val="fr_FR" w:bidi="fr_FR"/>
        </w:rPr>
        <w:t xml:space="preserve">, </w:t>
      </w:r>
      <w:hyperlink r:id="rId216">
        <w:r>
          <w:rPr>
            <w:lang w:val="fr_FR" w:bidi="fr_FR"/>
          </w:rPr>
          <w:rPr>
            <w:color w:val="0000EE"/>
            <w:u w:val="single"/>
          </w:rPr>
          <w:t>14</w:t>
        </w:r>
      </w:hyperlink>
      <w:r>
        <w:rPr>
          <w:lang w:val="fr_FR" w:bidi="fr_FR"/>
        </w:rPr>
        <w:t>) et avait élaboré des plans pour le Temple qu'il avait remis à Salomon (</w:t>
      </w:r>
      <w:hyperlink r:id="rId217">
        <w:r>
          <w:rPr>
            <w:lang w:val="fr_FR" w:bidi="fr_FR"/>
          </w:rPr>
          <w:rPr>
            <w:color w:val="0000EE"/>
            <w:u w:val="single"/>
          </w:rPr>
          <w:t>1Ch 28.11–12</w:t>
        </w:r>
      </w:hyperlink>
      <w:r>
        <w:rPr>
          <w:lang w:val="fr_FR" w:bidi="fr_FR"/>
        </w:rPr>
        <w:t xml:space="preserve">). Le plan du Temple ressemblait à celui du Tabernacle, mais doublait sa longueur et sa largeur et augmentait sa hauteur (cf. </w:t>
      </w:r>
      <w:hyperlink r:id="rId218">
        <w:r>
          <w:rPr>
            <w:lang w:val="fr_FR" w:bidi="fr_FR"/>
          </w:rPr>
          <w:rPr>
            <w:color w:val="0000EE"/>
            <w:u w:val="single"/>
          </w:rPr>
          <w:t>Ex 26.3</w:t>
        </w:r>
      </w:hyperlink>
      <w:r>
        <w:rPr>
          <w:lang w:val="fr_FR" w:bidi="fr_FR"/>
        </w:rPr>
        <w:t xml:space="preserve">, </w:t>
      </w:r>
      <w:hyperlink r:id="rId219">
        <w:r>
          <w:rPr>
            <w:lang w:val="fr_FR" w:bidi="fr_FR"/>
          </w:rPr>
          <w:rPr>
            <w:color w:val="0000EE"/>
            <w:u w:val="single"/>
          </w:rPr>
          <w:t xml:space="preserve">15–30 </w:t>
        </w:r>
      </w:hyperlink>
      <w:r>
        <w:rPr>
          <w:lang w:val="fr_FR" w:bidi="fr_FR"/>
        </w:rPr>
        <w:t xml:space="preserve">; </w:t>
      </w:r>
      <w:hyperlink r:id="rId220">
        <w:r>
          <w:rPr>
            <w:lang w:val="fr_FR" w:bidi="fr_FR"/>
          </w:rPr>
          <w:rPr>
            <w:color w:val="0000EE"/>
            <w:u w:val="single"/>
          </w:rPr>
          <w:t>36.26–34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hyperlink r:id="rId221">
        <w:r>
          <w:rPr>
            <w:lang w:val="fr_FR" w:bidi="fr_FR"/>
          </w:rPr>
          <w:rPr>
            <w:color w:val="0000EE"/>
            <w:u w:val="single"/>
          </w:rPr>
          <w:t>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hyperlink r:id="rId222">
        <w:r>
          <w:rPr>
            <w:lang w:val="fr_FR" w:bidi="fr_FR"/>
          </w:rPr>
          <w:rPr>
            <w:color w:val="0000EE"/>
            <w:u w:val="single"/>
          </w:rPr>
          <w:t>3.5</w:t>
        </w:r>
      </w:hyperlink>
      <w:r>
        <w:rPr>
          <w:lang w:val="fr_FR" w:bidi="fr_FR"/>
        </w:rPr>
        <w:t>) et après (</w:t>
      </w:r>
      <w:hyperlink r:id="rId223">
        <w:r>
          <w:rPr>
            <w:lang w:val="fr_FR" w:bidi="fr_FR"/>
          </w:rPr>
          <w:rPr>
            <w:color w:val="0000EE"/>
            <w:u w:val="single"/>
          </w:rPr>
          <w:t>9.2</w:t>
        </w:r>
      </w:hyperlink>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hyperlink r:id="rId224">
        <w:r>
          <w:rPr>
            <w:lang w:val="fr_FR" w:bidi="fr_FR"/>
          </w:rPr>
          <w:rPr>
            <w:color w:val="0000EE"/>
            <w:u w:val="single"/>
          </w:rPr>
          <w:t>3.14</w:t>
        </w:r>
      </w:hyperlink>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hyperlink r:id="rId225">
        <w:r>
          <w:rPr>
            <w:lang w:val="fr_FR" w:bidi="fr_FR"/>
          </w:rPr>
          <w:rPr>
            <w:color w:val="0000EE"/>
            <w:u w:val="single"/>
          </w:rPr>
          <w:t>1Ch 21.18–25</w:t>
        </w:r>
      </w:hyperlink>
      <w:r>
        <w:rPr>
          <w:lang w:val="fr_FR" w:bidi="fr_FR"/>
        </w:rPr>
        <w:t xml:space="preserve"> ; </w:t>
      </w:r>
      <w:hyperlink r:id="rId226">
        <w:r>
          <w:rPr>
            <w:lang w:val="fr_FR" w:bidi="fr_FR"/>
          </w:rPr>
          <w:rPr>
            <w:color w:val="0000EE"/>
            <w:u w:val="single"/>
          </w:rPr>
          <w:t>2Ch 3.1</w:t>
        </w:r>
      </w:hyperlink>
      <w:r>
        <w:rPr>
          <w:lang w:val="fr_FR" w:bidi="fr_FR"/>
        </w:rPr>
        <w:t>). Ce site est traditionnellement considéré comme l'emplacement de la montagne de Morija (</w:t>
      </w:r>
      <w:hyperlink r:id="rId227">
        <w:r>
          <w:rPr>
            <w:lang w:val="fr_FR" w:bidi="fr_FR"/>
          </w:rPr>
          <w:rPr>
            <w:color w:val="0000EE"/>
            <w:u w:val="single"/>
          </w:rPr>
          <w:t>Gn 22.2</w:t>
        </w:r>
      </w:hyperlink>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hyperlink r:id="rId228">
        <w:r>
          <w:rPr>
            <w:lang w:val="fr_FR" w:bidi="fr_FR"/>
          </w:rPr>
          <w:rPr>
            <w:color w:val="0000EE"/>
            <w:u w:val="single"/>
          </w:rPr>
          <w:t>2Ch 3.14</w:t>
        </w:r>
      </w:hyperlink>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hyperlink r:id="rId229">
        <w:r>
          <w:rPr>
            <w:lang w:val="fr_FR" w:bidi="fr_FR"/>
          </w:rPr>
          <w:rPr>
            <w:color w:val="0000EE"/>
            <w:u w:val="single"/>
          </w:rPr>
          <w:t>Ex 25.17</w:t>
        </w:r>
      </w:hyperlink>
      <w:r>
        <w:rPr>
          <w:lang w:val="fr_FR" w:bidi="fr_FR"/>
        </w:rPr>
        <w:t>) ; le grand prêtre y faisait chaque année expiation pour les Israélites en l'aspergeant du sang du sacrifice expiatoire (</w:t>
      </w:r>
      <w:hyperlink r:id="rId230">
        <w:r>
          <w:rPr>
            <w:lang w:val="fr_FR" w:bidi="fr_FR"/>
          </w:rPr>
          <w:rPr>
            <w:color w:val="0000EE"/>
            <w:u w:val="single"/>
          </w:rPr>
          <w:t>Lv 16.1–19</w:t>
        </w:r>
      </w:hyperlink>
      <w:r>
        <w:rPr>
          <w:lang w:val="fr_FR" w:bidi="fr_FR"/>
        </w:rPr>
        <w:t>). • L'autel appartenant au Lieu Très Saint se trouvait dans la salle principale. Les prêtres y brûlaient de l'encens quotidiennement (</w:t>
      </w:r>
      <w:hyperlink r:id="rId231">
        <w:r>
          <w:rPr>
            <w:lang w:val="fr_FR" w:bidi="fr_FR"/>
          </w:rPr>
          <w:rPr>
            <w:color w:val="0000EE"/>
            <w:u w:val="single"/>
          </w:rPr>
          <w:t>Ex 30.34–38</w:t>
        </w:r>
      </w:hyperlink>
      <w:r>
        <w:rPr>
          <w:lang w:val="fr_FR" w:bidi="fr_FR"/>
        </w:rPr>
        <w:t xml:space="preserve"> ; </w:t>
      </w:r>
      <w:hyperlink r:id="rId232">
        <w:r>
          <w:rPr>
            <w:lang w:val="fr_FR" w:bidi="fr_FR"/>
          </w:rPr>
          <w:rPr>
            <w:color w:val="0000EE"/>
            <w:u w:val="single"/>
          </w:rPr>
          <w:t>37.25–29</w:t>
        </w:r>
      </w:hyperlink>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hyperlink r:id="rId233">
        <w:r>
          <w:rPr>
            <w:lang w:val="fr_FR" w:bidi="fr_FR"/>
          </w:rPr>
          <w:rPr>
            <w:color w:val="0000EE"/>
            <w:u w:val="single"/>
          </w:rPr>
          <w:t>2Ch 4.7–8</w:t>
        </w:r>
      </w:hyperlink>
      <w:r>
        <w:rPr>
          <w:lang w:val="fr_FR" w:bidi="fr_FR"/>
        </w:rPr>
        <w:t>), et d'autres meubles (</w:t>
      </w:r>
      <w:hyperlink r:id="rId234">
        <w:r>
          <w:rPr>
            <w:lang w:val="fr_FR" w:bidi="fr_FR"/>
          </w:rPr>
          <w:rPr>
            <w:color w:val="0000EE"/>
            <w:u w:val="single"/>
          </w:rPr>
          <w:t>1R 7.48–50</w:t>
        </w:r>
      </w:hyperlink>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hyperlink r:id="rId235">
        <w:r>
          <w:rPr>
            <w:lang w:val="fr_FR" w:bidi="fr_FR"/>
          </w:rPr>
          <w:rPr>
            <w:color w:val="0000EE"/>
            <w:u w:val="single"/>
          </w:rPr>
          <w:t>2Ch 3.13</w:t>
        </w:r>
      </w:hyperlink>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hyperlink r:id="rId236">
        <w:r>
          <w:rPr>
            <w:lang w:val="fr_FR" w:bidi="fr_FR"/>
          </w:rPr>
          <w:rPr>
            <w:color w:val="0000EE"/>
            <w:u w:val="single"/>
          </w:rPr>
          <w:t>Ex 25.17–21</w:t>
        </w:r>
      </w:hyperlink>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hyperlink r:id="rId237">
        <w:r>
          <w:rPr>
            <w:lang w:val="fr_FR" w:bidi="fr_FR"/>
          </w:rPr>
          <w:rPr>
            <w:color w:val="0000EE"/>
            <w:u w:val="single"/>
          </w:rPr>
          <w:t>2Ch 4.9</w:t>
        </w:r>
      </w:hyperlink>
      <w:r>
        <w:rPr>
          <w:lang w:val="fr_FR" w:bidi="fr_FR"/>
        </w:rPr>
        <w:t>) et abritait l'autel en bronze (</w:t>
      </w:r>
      <w:hyperlink r:id="rId238">
        <w:r>
          <w:rPr>
            <w:lang w:val="fr_FR" w:bidi="fr_FR"/>
          </w:rPr>
          <w:rPr>
            <w:color w:val="0000EE"/>
            <w:u w:val="single"/>
          </w:rPr>
          <w:t>2Ch 4.1</w:t>
        </w:r>
      </w:hyperlink>
      <w:r>
        <w:rPr>
          <w:lang w:val="fr_FR" w:bidi="fr_FR"/>
        </w:rPr>
        <w:t>), la mer en airain (</w:t>
      </w:r>
      <w:hyperlink r:id="rId239">
        <w:r>
          <w:rPr>
            <w:lang w:val="fr_FR" w:bidi="fr_FR"/>
          </w:rPr>
          <w:rPr>
            <w:color w:val="0000EE"/>
            <w:u w:val="single"/>
          </w:rPr>
          <w:t>1R 7.23–26</w:t>
        </w:r>
      </w:hyperlink>
      <w:r>
        <w:rPr>
          <w:lang w:val="fr_FR" w:bidi="fr_FR"/>
        </w:rPr>
        <w:t xml:space="preserve"> ; </w:t>
      </w:r>
      <w:hyperlink r:id="rId240">
        <w:r>
          <w:rPr>
            <w:lang w:val="fr_FR" w:bidi="fr_FR"/>
          </w:rPr>
          <w:rPr>
            <w:color w:val="0000EE"/>
            <w:u w:val="single"/>
          </w:rPr>
          <w:t>2Ch 4.2–5</w:t>
        </w:r>
      </w:hyperlink>
      <w:r>
        <w:rPr>
          <w:lang w:val="fr_FR" w:bidi="fr_FR"/>
        </w:rPr>
        <w:t>), et dix bases pouvant contenir dix cuves d'eau pour la purification (</w:t>
      </w:r>
      <w:hyperlink r:id="rId241">
        <w:r>
          <w:rPr>
            <w:lang w:val="fr_FR" w:bidi="fr_FR"/>
          </w:rPr>
          <w:rPr>
            <w:color w:val="0000EE"/>
            <w:u w:val="single"/>
          </w:rPr>
          <w:t>1R 7.27–40</w:t>
        </w:r>
      </w:hyperlink>
      <w:r>
        <w:rPr>
          <w:lang w:val="fr_FR" w:bidi="fr_FR"/>
        </w:rPr>
        <w:t xml:space="preserve"> ; </w:t>
      </w:r>
      <w:hyperlink r:id="rId242">
        <w:r>
          <w:rPr>
            <w:lang w:val="fr_FR" w:bidi="fr_FR"/>
          </w:rPr>
          <w:rPr>
            <w:color w:val="0000EE"/>
            <w:u w:val="single"/>
          </w:rPr>
          <w:t>2Ch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hyperlink r:id="rId243">
        <w:r>
          <w:rPr>
            <w:lang w:val="fr_FR" w:bidi="fr_FR"/>
          </w:rPr>
          <w:rPr>
            <w:color w:val="0000EE"/>
            <w:u w:val="single"/>
          </w:rPr>
          <w:t>6.38</w:t>
        </w:r>
      </w:hyperlink>
      <w:r>
        <w:rPr>
          <w:lang w:val="fr_FR" w:bidi="fr_FR"/>
        </w:rPr>
        <w:t>). Le projet de construction dans son ensemble a duré vingt ans (</w:t>
      </w:r>
      <w:hyperlink r:id="rId244">
        <w:r>
          <w:rPr>
            <w:lang w:val="fr_FR" w:bidi="fr_FR"/>
          </w:rPr>
          <w:rPr>
            <w:color w:val="0000EE"/>
            <w:u w:val="single"/>
          </w:rPr>
          <w:t>9.10</w:t>
        </w:r>
      </w:hyperlink>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hyperlink r:id="rId245">
        <w:r>
          <w:rPr>
            <w:lang w:val="fr_FR" w:bidi="fr_FR"/>
          </w:rPr>
          <w:rPr>
            <w:color w:val="0000EE"/>
            <w:u w:val="single"/>
          </w:rPr>
          <w:t>10.16–17</w:t>
        </w:r>
      </w:hyperlink>
      <w:r>
        <w:rPr>
          <w:lang w:val="fr_FR" w:bidi="fr_FR"/>
        </w:rPr>
        <w:t xml:space="preserve">) et servait peut-être à la fois de trésorerie et d'armurerie (voir </w:t>
      </w:r>
      <w:hyperlink r:id="rId246">
        <w:r>
          <w:rPr>
            <w:lang w:val="fr_FR" w:bidi="fr_FR"/>
          </w:rPr>
          <w:rPr>
            <w:color w:val="0000EE"/>
            <w:u w:val="single"/>
          </w:rPr>
          <w:t>12.25–28</w:t>
        </w:r>
      </w:hyperlink>
      <w:r>
        <w:rPr>
          <w:lang w:val="fr_FR" w:bidi="fr_FR"/>
        </w:rPr>
        <w:t xml:space="preserve"> ; </w:t>
      </w:r>
      <w:hyperlink r:id="rId247">
        <w:r>
          <w:rPr>
            <w:lang w:val="fr_FR" w:bidi="fr_FR"/>
          </w:rPr>
          <w:rPr>
            <w:color w:val="0000EE"/>
            <w:u w:val="single"/>
          </w:rPr>
          <w:t>Es 22.8</w:t>
        </w:r>
      </w:hyperlink>
      <w:r>
        <w:rPr>
          <w:lang w:val="fr_FR" w:bidi="fr_FR"/>
        </w:rPr>
        <w:t>). Le Pharaon égyptien Schischak emporta plus tard les boucliers comme butin (</w:t>
      </w:r>
      <w:hyperlink r:id="rId248">
        <w:r>
          <w:rPr>
            <w:lang w:val="fr_FR" w:bidi="fr_FR"/>
          </w:rPr>
          <w:rPr>
            <w:color w:val="0000EE"/>
            <w:u w:val="single"/>
          </w:rPr>
          <w:t>1R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hyperlink r:id="rId249">
        <w:r>
          <w:rPr>
            <w:lang w:val="fr_FR" w:bidi="fr_FR"/>
          </w:rPr>
          <w:rPr>
            <w:color w:val="0000EE"/>
            <w:u w:val="single"/>
          </w:rPr>
          <w:t>10.18–20</w:t>
        </w:r>
      </w:hyperlink>
      <w:r>
        <w:rPr>
          <w:lang w:val="fr_FR" w:bidi="fr_FR"/>
        </w:rPr>
        <w:t xml:space="preserve">). Des salles du trône similaires ont été trouvées en Syrie et en Mésopotamie. • Salomon a érigé des logements séparés pour la fille de Pharaon (voir </w:t>
      </w:r>
      <w:hyperlink r:id="rId250">
        <w:r>
          <w:rPr>
            <w:lang w:val="fr_FR" w:bidi="fr_FR"/>
          </w:rPr>
          <w:rPr>
            <w:color w:val="0000EE"/>
            <w:u w:val="single"/>
          </w:rPr>
          <w:t>3.1 ;</w:t>
        </w:r>
      </w:hyperlink>
      <w:r>
        <w:rPr>
          <w:lang w:val="fr_FR" w:bidi="fr_FR"/>
        </w:rPr>
        <w:t xml:space="preserve"> </w:t>
      </w:r>
      <w:hyperlink r:id="rId122">
        <w:r>
          <w:rPr>
            <w:lang w:val="fr_FR" w:bidi="fr_FR"/>
          </w:rPr>
          <w:rPr>
            <w:color w:val="0000EE"/>
            <w:u w:val="single"/>
          </w:rPr>
          <w:t>9.24 ;</w:t>
        </w:r>
      </w:hyperlink>
      <w:r>
        <w:rPr>
          <w:lang w:val="fr_FR" w:bidi="fr_FR"/>
        </w:rPr>
        <w:t xml:space="preserve"> </w:t>
      </w:r>
      <w:hyperlink r:id="rId123">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hyperlink r:id="rId251">
        <w:r>
          <w:rPr>
            <w:lang w:val="fr_FR" w:bidi="fr_FR"/>
          </w:rPr>
          <w:rPr>
            <w:color w:val="0000EE"/>
            <w:u w:val="single"/>
          </w:rPr>
          <w:t>Jr 7.1–2</w:t>
        </w:r>
      </w:hyperlink>
      <w:r>
        <w:rPr>
          <w:lang w:val="fr_FR" w:bidi="fr_FR"/>
        </w:rPr>
        <w:t xml:space="preserve"> ; </w:t>
      </w:r>
      <w:hyperlink r:id="rId252">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hyperlink r:id="rId253">
        <w:r>
          <w:rPr>
            <w:lang w:val="fr_FR" w:bidi="fr_FR"/>
          </w:rPr>
          <w:rPr>
            <w:color w:val="0000EE"/>
            <w:u w:val="single"/>
          </w:rPr>
          <w:t>2Ch 2.12–14</w:t>
        </w:r>
      </w:hyperlink>
      <w:r>
        <w:rPr>
          <w:lang w:val="fr_FR" w:bidi="fr_FR"/>
        </w:rPr>
        <w:t>). Son habileté à travailler le métal est décrite dans les versets suivants (</w:t>
      </w:r>
      <w:hyperlink r:id="rId254">
        <w:r>
          <w:rPr>
            <w:lang w:val="fr_FR" w:bidi="fr_FR"/>
          </w:rPr>
          <w:rPr>
            <w:color w:val="0000EE"/>
            <w:u w:val="single"/>
          </w:rPr>
          <w:t>1R 7.15–50</w:t>
        </w:r>
      </w:hyperlink>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hyperlink r:id="rId255">
        <w:r>
          <w:rPr>
            <w:lang w:val="fr_FR" w:bidi="fr_FR"/>
          </w:rPr>
          <w:rPr>
            <w:color w:val="0000EE"/>
            <w:u w:val="single"/>
          </w:rPr>
          <w:t>Pr 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hyperlink r:id="rId256">
        <w:r>
          <w:rPr>
            <w:lang w:val="fr_FR" w:bidi="fr_FR"/>
          </w:rPr>
          <w:rPr>
            <w:color w:val="0000EE"/>
            <w:u w:val="single"/>
          </w:rPr>
          <w:t>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hyperlink r:id="rId257">
        <w:r>
          <w:rPr>
            <w:lang w:val="fr_FR" w:bidi="fr_FR"/>
          </w:rPr>
          <w:rPr>
            <w:color w:val="0000EE"/>
            <w:u w:val="single"/>
          </w:rPr>
          <w:t>Ex 30.17–21</w:t>
        </w:r>
      </w:hyperlink>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58">
        <w:r>
          <w:rPr>
            <w:lang w:val="fr_FR" w:bidi="fr_FR"/>
          </w:rPr>
          <w:rPr>
            <w:color w:val="0000EE"/>
            <w:u w:val="single"/>
          </w:rPr>
          <w:t>2R 16.17</w:t>
        </w:r>
      </w:hyperlink>
      <w:r>
        <w:rPr>
          <w:lang w:val="fr_FR" w:bidi="fr_FR"/>
        </w:rPr>
        <w:t>). Les prêtres se servaient de la mer, comme de la cuve en bronze avant elle, pour les ablutions cérémonielles (</w:t>
      </w:r>
      <w:hyperlink r:id="rId242">
        <w:r>
          <w:rPr>
            <w:lang w:val="fr_FR" w:bidi="fr_FR"/>
          </w:rPr>
          <w:rPr>
            <w:color w:val="0000EE"/>
            <w:u w:val="single"/>
          </w:rPr>
          <w:t>2Ch 4.6</w:t>
        </w:r>
      </w:hyperlink>
      <w:r>
        <w:rPr>
          <w:lang w:val="fr_FR" w:bidi="fr_FR"/>
        </w:rPr>
        <w:t xml:space="preserve">) alors qu'ils se préparaient à officier devant Dieu (voir </w:t>
      </w:r>
      <w:hyperlink r:id="rId257">
        <w:r>
          <w:rPr>
            <w:lang w:val="fr_FR" w:bidi="fr_FR"/>
          </w:rPr>
          <w:rPr>
            <w:color w:val="0000EE"/>
            <w:u w:val="single"/>
          </w:rPr>
          <w:t>Ex 30.17–21</w:t>
        </w:r>
      </w:hyperlink>
      <w:r>
        <w:rPr>
          <w:lang w:val="fr_FR" w:bidi="fr_FR"/>
        </w:rPr>
        <w:t xml:space="preserve">). La divergence apparente dans le volume d'eau qu'elle pouvait contenir (voir </w:t>
      </w:r>
      <w:hyperlink r:id="rId259">
        <w:r>
          <w:rPr>
            <w:lang w:val="fr_FR" w:bidi="fr_FR"/>
          </w:rPr>
          <w:rPr>
            <w:color w:val="0000EE"/>
            <w:u w:val="single"/>
          </w:rPr>
          <w:t>2Ch 4.5</w:t>
        </w:r>
      </w:hyperlink>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hyperlink r:id="rId242">
        <w:r>
          <w:rPr>
            <w:lang w:val="fr_FR" w:bidi="fr_FR"/>
          </w:rPr>
          <w:rPr>
            <w:color w:val="0000EE"/>
            <w:u w:val="single"/>
          </w:rPr>
          <w:t>2Ch 4.6</w:t>
        </w:r>
      </w:hyperlink>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hyperlink r:id="rId238">
        <w:r>
          <w:rPr>
            <w:lang w:val="fr_FR" w:bidi="fr_FR"/>
          </w:rPr>
          <w:rPr>
            <w:color w:val="0000EE"/>
            <w:u w:val="single"/>
          </w:rPr>
          <w:t>2Ch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hyperlink r:id="rId260">
        <w:r>
          <w:rPr>
            <w:lang w:val="fr_FR" w:bidi="fr_FR"/>
          </w:rPr>
          <w:rPr>
            <w:color w:val="0000EE"/>
            <w:u w:val="single"/>
          </w:rPr>
          <w:t>Jos 3.16</w:t>
        </w:r>
      </w:hyperlink>
      <w:r>
        <w:rPr>
          <w:lang w:val="fr_FR" w:bidi="fr_FR"/>
        </w:rPr>
        <w:t xml:space="preserve"> ; </w:t>
      </w:r>
      <w:hyperlink r:id="rId261">
        <w:r>
          <w:rPr>
            <w:lang w:val="fr_FR" w:bidi="fr_FR"/>
          </w:rPr>
          <w:rPr>
            <w:color w:val="0000EE"/>
            <w:u w:val="single"/>
          </w:rPr>
          <w:t>Jg 8.4–5</w:t>
        </w:r>
      </w:hyperlink>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hyperlink r:id="rId262">
        <w:r>
          <w:rPr>
            <w:lang w:val="fr_FR" w:bidi="fr_FR"/>
          </w:rPr>
          <w:rPr>
            <w:color w:val="0000EE"/>
            <w:u w:val="single"/>
          </w:rPr>
          <w:t>Ex 30.1–10</w:t>
        </w:r>
      </w:hyperlink>
      <w:r>
        <w:rPr>
          <w:lang w:val="fr_FR" w:bidi="fr_FR"/>
        </w:rPr>
        <w:t>). La table unique et le chandelier unique utilisés dans le Tabernacle (</w:t>
      </w:r>
      <w:hyperlink r:id="rId263">
        <w:r>
          <w:rPr>
            <w:lang w:val="fr_FR" w:bidi="fr_FR"/>
          </w:rPr>
          <w:rPr>
            <w:color w:val="0000EE"/>
            <w:u w:val="single"/>
          </w:rPr>
          <w:t>Ex 25.23–40</w:t>
        </w:r>
      </w:hyperlink>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4">
        <w:r>
          <w:rPr>
            <w:lang w:val="fr_FR" w:bidi="fr_FR"/>
          </w:rPr>
          <w:rPr>
            <w:color w:val="0000EE"/>
            <w:u w:val="single"/>
          </w:rPr>
          <w:t>2Ch 4.8</w:t>
        </w:r>
      </w:hyperlink>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hyperlink r:id="rId265">
        <w:r>
          <w:rPr>
            <w:lang w:val="fr_FR" w:bidi="fr_FR"/>
          </w:rPr>
          <w:rPr>
            <w:color w:val="0000EE"/>
            <w:u w:val="single"/>
          </w:rPr>
          <w:t>Jn 6.35</w:t>
        </w:r>
      </w:hyperlink>
      <w:r>
        <w:rPr>
          <w:lang w:val="fr_FR" w:bidi="fr_FR"/>
        </w:rPr>
        <w:t>) et la lumière du monde (</w:t>
      </w:r>
      <w:hyperlink r:id="rId266">
        <w:r>
          <w:rPr>
            <w:lang w:val="fr_FR" w:bidi="fr_FR"/>
          </w:rPr>
          <w:rPr>
            <w:color w:val="0000EE"/>
            <w:u w:val="single"/>
          </w:rPr>
          <w:t>Jn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hyperlink r:id="rId267">
        <w:r>
          <w:rPr>
            <w:lang w:val="fr_FR" w:bidi="fr_FR"/>
          </w:rPr>
          <w:rPr>
            <w:color w:val="0000EE"/>
            <w:u w:val="single"/>
          </w:rPr>
          <w:t>1Ch 29.1–9</w:t>
        </w:r>
      </w:hyperlink>
      <w:r>
        <w:rPr>
          <w:lang w:val="fr_FR" w:bidi="fr_FR"/>
        </w:rPr>
        <w:t>), et Salomon amassait également de l'or chaque année (</w:t>
      </w:r>
      <w:hyperlink r:id="rId268">
        <w:r>
          <w:rPr>
            <w:lang w:val="fr_FR" w:bidi="fr_FR"/>
          </w:rPr>
          <w:rPr>
            <w:color w:val="0000EE"/>
            <w:u w:val="single"/>
          </w:rPr>
          <w:t>1R 10.14</w:t>
        </w:r>
      </w:hyperlink>
      <w:r>
        <w:rPr>
          <w:lang w:val="fr_FR" w:bidi="fr_FR"/>
        </w:rPr>
        <w:t xml:space="preserve">), donc il en avait beaucoup à disposition (voir </w:t>
      </w:r>
      <w:hyperlink r:id="rId269">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hyperlink r:id="rId270">
        <w:r>
          <w:rPr>
            <w:lang w:val="fr_FR" w:bidi="fr_FR"/>
          </w:rPr>
          <w:rPr>
            <w:color w:val="0000EE"/>
            <w:u w:val="single"/>
          </w:rPr>
          <w:t>2S 6.3–17</w:t>
        </w:r>
      </w:hyperlink>
      <w:r>
        <w:rPr>
          <w:lang w:val="fr_FR" w:bidi="fr_FR"/>
        </w:rPr>
        <w:t xml:space="preserve"> ; </w:t>
      </w:r>
      <w:hyperlink r:id="rId271">
        <w:r>
          <w:rPr>
            <w:lang w:val="fr_FR" w:bidi="fr_FR"/>
          </w:rPr>
          <w:rPr>
            <w:color w:val="0000EE"/>
            <w:u w:val="single"/>
          </w:rPr>
          <w:t>1Ch 13.7–14</w:t>
        </w:r>
      </w:hyperlink>
      <w:r>
        <w:rPr>
          <w:lang w:val="fr_FR" w:bidi="fr_FR"/>
        </w:rPr>
        <w:t xml:space="preserve"> ; </w:t>
      </w:r>
      <w:hyperlink r:id="rId272">
        <w:r>
          <w:rPr>
            <w:lang w:val="fr_FR" w:bidi="fr_FR"/>
          </w:rPr>
          <w:rPr>
            <w:color w:val="0000EE"/>
            <w:u w:val="single"/>
          </w:rPr>
          <w:t>15.1–16.43</w:t>
        </w:r>
      </w:hyperlink>
      <w:r>
        <w:rPr>
          <w:lang w:val="fr_FR" w:bidi="fr_FR"/>
        </w:rPr>
        <w:t>). Salomon s'y était rendu auparavant pour offrir un sacrifice après que le Seigneur lui soit apparu en rêve à Gabaon (</w:t>
      </w:r>
      <w:hyperlink r:id="rId273">
        <w:r>
          <w:rPr>
            <w:lang w:val="fr_FR" w:bidi="fr_FR"/>
          </w:rPr>
          <w:rPr>
            <w:color w:val="0000EE"/>
            <w:u w:val="single"/>
          </w:rPr>
          <w:t>1R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hyperlink r:id="rId274">
        <w:r>
          <w:rPr>
            <w:lang w:val="fr_FR" w:bidi="fr_FR"/>
          </w:rPr>
          <w:rPr>
            <w:color w:val="0000EE"/>
            <w:u w:val="single"/>
          </w:rPr>
          <w:t>8.22–53</w:t>
        </w:r>
      </w:hyperlink>
      <w:r>
        <w:rPr>
          <w:lang w:val="fr_FR" w:bidi="fr_FR"/>
        </w:rPr>
        <w:t>) et des paroles de louange et de bénédiction (</w:t>
      </w:r>
      <w:hyperlink r:id="rId275">
        <w:r>
          <w:rPr>
            <w:lang w:val="fr_FR" w:bidi="fr_FR"/>
          </w:rPr>
          <w:rPr>
            <w:color w:val="0000EE"/>
            <w:u w:val="single"/>
          </w:rPr>
          <w:t>8.56–61</w:t>
        </w:r>
      </w:hyperlink>
      <w:r>
        <w:rPr>
          <w:lang w:val="fr_FR" w:bidi="fr_FR"/>
        </w:rPr>
        <w:t>) pour consacrer le Temple au service du Seigneur. Après la dédicace, l'assemblée réunie profite de la grande Fête des Tabernacles. Le récit se concentre sur Salomon, qui loue Dieu et bénit le peuple (</w:t>
      </w:r>
      <w:hyperlink r:id="rId276">
        <w:r>
          <w:rPr>
            <w:lang w:val="fr_FR" w:bidi="fr_FR"/>
          </w:rPr>
          <w:rPr>
            <w:color w:val="0000EE"/>
            <w:u w:val="single"/>
          </w:rPr>
          <w:t>8.12–61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hyperlink r:id="rId243">
        <w:r>
          <w:rPr>
            <w:lang w:val="fr_FR" w:bidi="fr_FR"/>
          </w:rPr>
          <w:rPr>
            <w:color w:val="0000EE"/>
            <w:u w:val="single"/>
          </w:rPr>
          <w:t>6.38</w:t>
        </w:r>
      </w:hyperlink>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7">
        <w:r>
          <w:rPr>
            <w:lang w:val="fr_FR" w:bidi="fr_FR"/>
          </w:rPr>
          <w:rPr>
            <w:color w:val="0000EE"/>
            <w:u w:val="single"/>
          </w:rPr>
          <w:t>Ex 15.17</w:t>
        </w:r>
      </w:hyperlink>
      <w:r>
        <w:rPr>
          <w:lang w:val="fr_FR" w:bidi="fr_FR"/>
        </w:rPr>
        <w:t xml:space="preserve"> ; </w:t>
      </w:r>
      <w:hyperlink r:id="rId278">
        <w:r>
          <w:rPr>
            <w:lang w:val="fr_FR" w:bidi="fr_FR"/>
          </w:rPr>
          <w:rPr>
            <w:color w:val="0000EE"/>
            <w:u w:val="single"/>
          </w:rPr>
          <w:t>Dt 12.10–14</w:t>
        </w:r>
      </w:hyperlink>
      <w:r>
        <w:rPr>
          <w:lang w:val="fr_FR" w:bidi="fr_FR"/>
        </w:rPr>
        <w:t xml:space="preserve">). La prière de dédicace et la bénédiction de Salomon peuvent indiquer qu'il guidait volontairement son peuple dans un renouvellement de l'alliance, comme le prescrivait </w:t>
      </w:r>
      <w:hyperlink r:id="rId279">
        <w:r>
          <w:rPr>
            <w:lang w:val="fr_FR" w:bidi="fr_FR"/>
          </w:rPr>
          <w:rPr>
            <w:color w:val="0000EE"/>
            <w:u w:val="single"/>
          </w:rPr>
          <w:t>Dt 31.10–13</w:t>
        </w:r>
      </w:hyperlink>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hyperlink r:id="rId280">
        <w:r>
          <w:rPr>
            <w:lang w:val="fr_FR" w:bidi="fr_FR"/>
          </w:rPr>
          <w:rPr>
            <w:color w:val="0000EE"/>
            <w:u w:val="single"/>
          </w:rPr>
          <w:t>Ex 25.14–15</w:t>
        </w:r>
      </w:hyperlink>
      <w:r>
        <w:rPr>
          <w:lang w:val="fr_FR" w:bidi="fr_FR"/>
        </w:rPr>
        <w:t xml:space="preserve"> ; </w:t>
      </w:r>
      <w:hyperlink r:id="rId281">
        <w:r>
          <w:rPr>
            <w:lang w:val="fr_FR" w:bidi="fr_FR"/>
          </w:rPr>
          <w:rPr>
            <w:color w:val="0000EE"/>
            <w:u w:val="single"/>
          </w:rPr>
          <w:t>Nb 4.5–8</w:t>
        </w:r>
      </w:hyperlink>
      <w:r>
        <w:rPr>
          <w:lang w:val="fr_FR" w:bidi="fr_FR"/>
        </w:rPr>
        <w:t xml:space="preserve"> ; cf. </w:t>
      </w:r>
      <w:hyperlink r:id="rId282">
        <w:r>
          <w:rPr>
            <w:lang w:val="fr_FR" w:bidi="fr_FR"/>
          </w:rPr>
          <w:rPr>
            <w:color w:val="0000EE"/>
            <w:u w:val="single"/>
          </w:rPr>
          <w:t>2S 6.1–15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hyperlink r:id="rId283">
        <w:r>
          <w:rPr>
            <w:lang w:val="fr_FR" w:bidi="fr_FR"/>
          </w:rPr>
          <w:rPr>
            <w:color w:val="0000EE"/>
            <w:u w:val="single"/>
          </w:rPr>
          <w:t>Ex 25.15</w:t>
        </w:r>
      </w:hyperlink>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hyperlink r:id="rId284">
        <w:r>
          <w:rPr>
            <w:lang w:val="fr_FR" w:bidi="fr_FR"/>
          </w:rPr>
          <w:rPr>
            <w:color w:val="0000EE"/>
            <w:u w:val="single"/>
          </w:rPr>
          <w:t>8.21</w:t>
        </w:r>
      </w:hyperlink>
      <w:r>
        <w:rPr>
          <w:lang w:val="fr_FR" w:bidi="fr_FR"/>
        </w:rPr>
        <w:t xml:space="preserve"> ; voir </w:t>
      </w:r>
      <w:hyperlink r:id="rId285">
        <w:r>
          <w:rPr>
            <w:lang w:val="fr_FR" w:bidi="fr_FR"/>
          </w:rPr>
          <w:rPr>
            <w:color w:val="0000EE"/>
            <w:u w:val="single"/>
          </w:rPr>
          <w:t>Ex 25.21</w:t>
        </w:r>
      </w:hyperlink>
      <w:r>
        <w:rPr>
          <w:lang w:val="fr_FR" w:bidi="fr_FR"/>
        </w:rPr>
        <w:t xml:space="preserve"> ; </w:t>
      </w:r>
      <w:hyperlink r:id="rId286">
        <w:r>
          <w:rPr>
            <w:lang w:val="fr_FR" w:bidi="fr_FR"/>
          </w:rPr>
          <w:rPr>
            <w:color w:val="0000EE"/>
            <w:u w:val="single"/>
          </w:rPr>
          <w:t>Dt 31.26</w:t>
        </w:r>
      </w:hyperlink>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hyperlink r:id="rId287">
        <w:r>
          <w:rPr>
            <w:lang w:val="fr_FR" w:bidi="fr_FR"/>
          </w:rPr>
          <w:rPr>
            <w:color w:val="0000EE"/>
            <w:u w:val="single"/>
          </w:rPr>
          <w:t>2Ch 5.11–14</w:t>
        </w:r>
      </w:hyperlink>
      <w:r>
        <w:rPr>
          <w:lang w:val="fr_FR" w:bidi="fr_FR"/>
        </w:rPr>
        <w:t>). Auparavant, la glorieuse présence du Seigneur avait rempli le Tabernacle (</w:t>
      </w:r>
      <w:hyperlink r:id="rId288">
        <w:r>
          <w:rPr>
            <w:lang w:val="fr_FR" w:bidi="fr_FR"/>
          </w:rPr>
          <w:rPr>
            <w:color w:val="0000EE"/>
            <w:u w:val="single"/>
          </w:rPr>
          <w:t>Ex 40.34–35</w:t>
        </w:r>
      </w:hyperlink>
      <w:r>
        <w:rPr>
          <w:lang w:val="fr_FR" w:bidi="fr_FR"/>
        </w:rPr>
        <w:t>). Maintenant, elle remplit le Temple pour montrer que Dieu demeure à nouveau parmi son peuple. Ézéchiel relatera plus tard le départ de la présence divine du Temple (</w:t>
      </w:r>
      <w:hyperlink r:id="rId289">
        <w:r>
          <w:rPr>
            <w:lang w:val="fr_FR" w:bidi="fr_FR"/>
          </w:rPr>
          <w:rPr>
            <w:color w:val="0000EE"/>
            <w:u w:val="single"/>
          </w:rPr>
          <w:t>Ez 10.18–19</w:t>
        </w:r>
      </w:hyperlink>
      <w:r>
        <w:rPr>
          <w:lang w:val="fr_FR" w:bidi="fr_FR"/>
        </w:rPr>
        <w:t>), mais en promettant qu'elle reviendra à un moment béni dans le futur (</w:t>
      </w:r>
      <w:hyperlink r:id="rId290">
        <w:r>
          <w:rPr>
            <w:lang w:val="fr_FR" w:bidi="fr_FR"/>
          </w:rPr>
          <w:rPr>
            <w:color w:val="0000EE"/>
            <w:u w:val="single"/>
          </w:rPr>
          <w:t>Ez 43.1–5</w:t>
        </w:r>
      </w:hyperlink>
      <w:r>
        <w:rPr>
          <w:lang w:val="fr_FR" w:bidi="fr_FR"/>
        </w:rPr>
        <w:t>). Dans le Nouveau Testament, Jean affirme que Dieu habite parmi son peuple à travers son fils, Jésus-Christ (</w:t>
      </w:r>
      <w:hyperlink r:id="rId291">
        <w:r>
          <w:rPr>
            <w:lang w:val="fr_FR" w:bidi="fr_FR"/>
          </w:rPr>
          <w:rPr>
            <w:color w:val="0000EE"/>
            <w:u w:val="single"/>
          </w:rPr>
          <w:t>Jn 1.14</w:t>
        </w:r>
      </w:hyperlink>
      <w:r>
        <w:rPr>
          <w:lang w:val="fr_FR" w:bidi="fr_FR"/>
        </w:rPr>
        <w:t>). Paul déclare que Christ habite désormais en chaque croyant (</w:t>
      </w:r>
      <w:hyperlink r:id="rId292">
        <w:r>
          <w:rPr>
            <w:lang w:val="fr_FR" w:bidi="fr_FR"/>
          </w:rPr>
          <w:rPr>
            <w:color w:val="0000EE"/>
            <w:u w:val="single"/>
          </w:rPr>
          <w:t>Col 1.27</w:t>
        </w:r>
      </w:hyperlink>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hyperlink r:id="rId293">
        <w:r>
          <w:rPr>
            <w:lang w:val="fr_FR" w:bidi="fr_FR"/>
          </w:rPr>
          <w:rPr>
            <w:color w:val="0000EE"/>
            <w:u w:val="single"/>
          </w:rPr>
          <w:t>Ap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hyperlink r:id="rId294">
        <w:r>
          <w:rPr>
            <w:lang w:val="fr_FR" w:bidi="fr_FR"/>
          </w:rPr>
          <w:rPr>
            <w:color w:val="0000EE"/>
            <w:u w:val="single"/>
          </w:rPr>
          <w:t>8.27</w:t>
        </w:r>
      </w:hyperlink>
      <w:r>
        <w:rPr>
          <w:lang w:val="fr_FR" w:bidi="fr_FR"/>
        </w:rPr>
        <w:t>). Salomon a accompli sa mission de construire le Temple (</w:t>
      </w:r>
      <w:hyperlink r:id="rId295">
        <w:r>
          <w:rPr>
            <w:lang w:val="fr_FR" w:bidi="fr_FR"/>
          </w:rPr>
          <w:rPr>
            <w:color w:val="0000EE"/>
            <w:u w:val="single"/>
          </w:rPr>
          <w:t>8.19</w:t>
        </w:r>
      </w:hyperlink>
      <w:r>
        <w:rPr>
          <w:lang w:val="fr_FR" w:bidi="fr_FR"/>
        </w:rPr>
        <w:t xml:space="preserve"> ; </w:t>
      </w:r>
      <w:hyperlink r:id="rId296">
        <w:r>
          <w:rPr>
            <w:lang w:val="fr_FR" w:bidi="fr_FR"/>
          </w:rPr>
          <w:rPr>
            <w:color w:val="0000EE"/>
            <w:u w:val="single"/>
          </w:rPr>
          <w:t>1Ch 28.10</w:t>
        </w:r>
      </w:hyperlink>
      <w:r>
        <w:rPr>
          <w:lang w:val="fr_FR" w:bidi="fr_FR"/>
        </w:rPr>
        <w:t xml:space="preserve">), croyant aux promesses de Dieu selon lesquelles il habiterait dans le sanctuaire (voir </w:t>
      </w:r>
      <w:hyperlink r:id="rId277">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hyperlink r:id="rId297">
        <w:r>
          <w:rPr>
            <w:lang w:val="fr_FR" w:bidi="fr_FR"/>
          </w:rPr>
          <w:rPr>
            <w:color w:val="0000EE"/>
            <w:u w:val="single"/>
          </w:rPr>
          <w:t>8.12–13</w:t>
        </w:r>
      </w:hyperlink>
      <w:r>
        <w:rPr>
          <w:lang w:val="fr_FR" w:bidi="fr_FR"/>
        </w:rPr>
        <w:t>), puis bénit le peuple tout en louant Dieu d'avoir accompli ses promesses (</w:t>
      </w:r>
      <w:hyperlink r:id="rId298">
        <w:r>
          <w:rPr>
            <w:lang w:val="fr_FR" w:bidi="fr_FR"/>
          </w:rPr>
          <w:rPr>
            <w:color w:val="0000EE"/>
            <w:u w:val="single"/>
          </w:rPr>
          <w:t>8.14–21</w:t>
        </w:r>
      </w:hyperlink>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hyperlink r:id="rId63">
        <w:r>
          <w:rPr>
            <w:lang w:val="fr_FR" w:bidi="fr_FR"/>
          </w:rPr>
          <w:rPr>
            <w:color w:val="0000EE"/>
            <w:u w:val="single"/>
          </w:rPr>
          <w:t>2S 7.12–16</w:t>
        </w:r>
      </w:hyperlink>
      <w:r>
        <w:rPr>
          <w:lang w:val="fr_FR" w:bidi="fr_FR"/>
        </w:rPr>
        <w:t xml:space="preserve"> ; cf. </w:t>
      </w:r>
      <w:hyperlink r:id="rId299">
        <w:r>
          <w:rPr>
            <w:lang w:val="fr_FR" w:bidi="fr_FR"/>
          </w:rPr>
          <w:rPr>
            <w:color w:val="0000EE"/>
            <w:u w:val="single"/>
          </w:rPr>
          <w:t>2Ch 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hyperlink r:id="rId300">
        <w:r>
          <w:rPr>
            <w:lang w:val="fr_FR" w:bidi="fr_FR"/>
          </w:rPr>
          <w:rPr>
            <w:color w:val="0000EE"/>
            <w:u w:val="single"/>
          </w:rPr>
          <w:t>8.54</w:t>
        </w:r>
      </w:hyperlink>
      <w:r>
        <w:rPr>
          <w:lang w:val="fr_FR" w:bidi="fr_FR"/>
        </w:rPr>
        <w:t xml:space="preserve"> ; </w:t>
      </w:r>
      <w:hyperlink r:id="rId301">
        <w:r>
          <w:rPr>
            <w:lang w:val="fr_FR" w:bidi="fr_FR"/>
          </w:rPr>
          <w:rPr>
            <w:color w:val="0000EE"/>
            <w:u w:val="single"/>
          </w:rPr>
          <w:t>2Ch 6.13</w:t>
        </w:r>
      </w:hyperlink>
      <w:r>
        <w:rPr>
          <w:lang w:val="fr_FR" w:bidi="fr_FR"/>
        </w:rPr>
        <w:t>). Jésus condamne les individus hypocrites qui affichent une religiosité sans véritable croyance sincère (</w:t>
      </w:r>
      <w:hyperlink r:id="rId302">
        <w:r>
          <w:rPr>
            <w:lang w:val="fr_FR" w:bidi="fr_FR"/>
          </w:rPr>
          <w:rPr>
            <w:color w:val="0000EE"/>
            <w:u w:val="single"/>
          </w:rPr>
          <w:t>Mt 6.5–8</w:t>
        </w:r>
      </w:hyperlink>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3">
        <w:r>
          <w:rPr>
            <w:lang w:val="fr_FR" w:bidi="fr_FR"/>
          </w:rPr>
          <w:rPr>
            <w:color w:val="0000EE"/>
            <w:u w:val="single"/>
          </w:rPr>
          <w:t>2Ch 7.14</w:t>
        </w:r>
      </w:hyperlink>
      <w:r>
        <w:rPr>
          <w:lang w:val="fr_FR" w:bidi="fr_FR"/>
        </w:rPr>
        <w:t xml:space="preserve"> ; </w:t>
      </w:r>
      <w:hyperlink r:id="rId304">
        <w:r>
          <w:rPr>
            <w:lang w:val="fr_FR" w:bidi="fr_FR"/>
          </w:rPr>
          <w:rPr>
            <w:color w:val="0000EE"/>
            <w:u w:val="single"/>
          </w:rPr>
          <w:t>Ps 33.12</w:t>
        </w:r>
      </w:hyperlink>
      <w:r>
        <w:rPr>
          <w:lang w:val="fr_FR" w:bidi="fr_FR"/>
        </w:rPr>
        <w:t xml:space="preserve"> ; </w:t>
      </w:r>
      <w:hyperlink r:id="rId305">
        <w:r>
          <w:rPr>
            <w:lang w:val="fr_FR" w:bidi="fr_FR"/>
          </w:rPr>
          <w:rPr>
            <w:color w:val="0000EE"/>
            <w:u w:val="single"/>
          </w:rPr>
          <w:t>45.6–7</w:t>
        </w:r>
      </w:hyperlink>
      <w:r>
        <w:rPr>
          <w:lang w:val="fr_FR" w:bidi="fr_FR"/>
        </w:rPr>
        <w:t xml:space="preserve"> ; </w:t>
      </w:r>
      <w:hyperlink r:id="rId306">
        <w:r>
          <w:rPr>
            <w:lang w:val="fr_FR" w:bidi="fr_FR"/>
          </w:rPr>
          <w:rPr>
            <w:color w:val="0000EE"/>
            <w:u w:val="single"/>
          </w:rPr>
          <w:t>144.15</w:t>
        </w:r>
      </w:hyperlink>
      <w:r>
        <w:rPr>
          <w:lang w:val="fr_FR" w:bidi="fr_FR"/>
        </w:rPr>
        <w:t xml:space="preserve"> ; </w:t>
      </w:r>
      <w:hyperlink r:id="rId307">
        <w:r>
          <w:rPr>
            <w:lang w:val="fr_FR" w:bidi="fr_FR"/>
          </w:rPr>
          <w:rPr>
            <w:color w:val="0000EE"/>
            <w:u w:val="single"/>
          </w:rPr>
          <w:t>Pr 29.2</w:t>
        </w:r>
      </w:hyperlink>
      <w:r>
        <w:rPr>
          <w:lang w:val="fr_FR" w:bidi="fr_FR"/>
        </w:rPr>
        <w:t xml:space="preserve"> ; </w:t>
      </w:r>
      <w:hyperlink r:id="rId68">
        <w:r>
          <w:rPr>
            <w:lang w:val="fr_FR" w:bidi="fr_FR"/>
          </w:rPr>
          <w:rPr>
            <w:color w:val="0000EE"/>
            <w:u w:val="single"/>
          </w:rPr>
          <w:t>Es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08">
        <w:r>
          <w:rPr>
            <w:lang w:val="fr_FR" w:bidi="fr_FR"/>
          </w:rPr>
          <w:rPr>
            <w:color w:val="0000EE"/>
            <w:u w:val="single"/>
          </w:rPr>
          <w:t>8.22–30</w:t>
        </w:r>
      </w:hyperlink>
      <w:r>
        <w:rPr>
          <w:lang w:val="fr_FR" w:bidi="fr_FR"/>
        </w:rPr>
        <w:t>). Salomon adresse ensuite sept requêtes distinctes à Dieu (</w:t>
      </w:r>
      <w:hyperlink r:id="rId309">
        <w:r>
          <w:rPr>
            <w:lang w:val="fr_FR" w:bidi="fr_FR"/>
          </w:rPr>
          <w:rPr>
            <w:color w:val="0000EE"/>
            <w:u w:val="single"/>
          </w:rPr>
          <w:t>8.31–53</w:t>
        </w:r>
      </w:hyperlink>
      <w:r>
        <w:rPr>
          <w:lang w:val="fr_FR" w:bidi="fr_FR"/>
        </w:rPr>
        <w:t>) et conclut par une bénédiction (</w:t>
      </w:r>
      <w:hyperlink r:id="rId310">
        <w:r>
          <w:rPr>
            <w:lang w:val="fr_FR" w:bidi="fr_FR"/>
          </w:rPr>
          <w:rPr>
            <w:color w:val="0000EE"/>
            <w:u w:val="single"/>
          </w:rPr>
          <w:t>8.54–61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hyperlink r:id="rId311">
        <w:r>
          <w:rPr>
            <w:lang w:val="fr_FR" w:bidi="fr_FR"/>
          </w:rPr>
          <w:rPr>
            <w:color w:val="0000EE"/>
            <w:u w:val="single"/>
          </w:rPr>
          <w:t>Ex 22.7–12</w:t>
        </w:r>
      </w:hyperlink>
      <w:r>
        <w:rPr>
          <w:lang w:val="fr_FR" w:bidi="fr_FR"/>
        </w:rPr>
        <w:t>). Peut-être Salomon réalise-t-il que les ceux qui exerceront la justice après lui ne bénéficieront pas de la sagesse spéciale que Dieu lui a donnée (</w:t>
      </w:r>
      <w:hyperlink r:id="rId168">
        <w:r>
          <w:rPr>
            <w:lang w:val="fr_FR" w:bidi="fr_FR"/>
          </w:rPr>
          <w:rPr>
            <w:color w:val="0000EE"/>
            <w:u w:val="single"/>
          </w:rPr>
          <w:t xml:space="preserve">1R 3.12 </w:t>
        </w:r>
      </w:hyperlink>
      <w:r>
        <w:rPr>
          <w:lang w:val="fr_FR" w:bidi="fr_FR"/>
        </w:rPr>
        <w:t xml:space="preserve">; par exemple, </w:t>
      </w:r>
      <w:hyperlink r:id="rId312">
        <w:r>
          <w:rPr>
            <w:lang w:val="fr_FR" w:bidi="fr_FR"/>
          </w:rPr>
          <w:rPr>
            <w:color w:val="0000EE"/>
            <w:u w:val="single"/>
          </w:rPr>
          <w:t>3.16–27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hyperlink r:id="rId313">
        <w:r>
          <w:rPr>
            <w:lang w:val="fr_FR" w:bidi="fr_FR"/>
          </w:rPr>
          <w:rPr>
            <w:color w:val="0000EE"/>
            <w:u w:val="single"/>
          </w:rPr>
          <w:t>Lv 26.14–17</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315">
        <w:r>
          <w:rPr>
            <w:lang w:val="fr_FR" w:bidi="fr_FR"/>
          </w:rPr>
          <w:rPr>
            <w:color w:val="0000EE"/>
            <w:u w:val="single"/>
          </w:rPr>
          <w:t>25–26</w:t>
        </w:r>
      </w:hyperlink>
      <w:r>
        <w:rPr>
          <w:lang w:val="fr_FR" w:bidi="fr_FR"/>
        </w:rPr>
        <w:t xml:space="preserve">, </w:t>
      </w:r>
      <w:hyperlink r:id="rId316">
        <w:r>
          <w:rPr>
            <w:lang w:val="fr_FR" w:bidi="fr_FR"/>
          </w:rPr>
          <w:rPr>
            <w:color w:val="0000EE"/>
            <w:u w:val="single"/>
          </w:rPr>
          <w:t>45</w:t>
        </w:r>
      </w:hyperlink>
      <w:r>
        <w:rPr>
          <w:lang w:val="fr_FR" w:bidi="fr_FR"/>
        </w:rPr>
        <w:t xml:space="preserve">, </w:t>
      </w:r>
      <w:hyperlink r:id="rId317">
        <w:r>
          <w:rPr>
            <w:lang w:val="fr_FR" w:bidi="fr_FR"/>
          </w:rPr>
          <w:rPr>
            <w:color w:val="0000EE"/>
            <w:u w:val="single"/>
          </w:rPr>
          <w:t>49</w:t>
        </w:r>
      </w:hyperlink>
      <w:r>
        <w:rPr>
          <w:lang w:val="fr_FR" w:bidi="fr_FR"/>
        </w:rPr>
        <w:t xml:space="preserve"> ; </w:t>
      </w:r>
      <w:hyperlink r:id="rId318">
        <w:r>
          <w:rPr>
            <w:lang w:val="fr_FR" w:bidi="fr_FR"/>
          </w:rPr>
          <w:rPr>
            <w:color w:val="0000EE"/>
            <w:u w:val="single"/>
          </w:rPr>
          <w:t>Jos 7</w:t>
        </w:r>
      </w:hyperlink>
      <w:r>
        <w:rPr>
          <w:lang w:val="fr_FR" w:bidi="fr_FR"/>
        </w:rPr>
        <w:t>) mais où le peuple se repentira ensuite sincèrement. Salomon demande à Dieu d'honorer son alliance et de pardonner leurs péchés (</w:t>
      </w:r>
      <w:hyperlink r:id="rId319">
        <w:r>
          <w:rPr>
            <w:lang w:val="fr_FR" w:bidi="fr_FR"/>
          </w:rPr>
          <w:rPr>
            <w:color w:val="0000EE"/>
            <w:u w:val="single"/>
          </w:rPr>
          <w:t>Lv 26.39–42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hyperlink r:id="rId320">
        <w:r>
          <w:rPr>
            <w:lang w:val="fr_FR" w:bidi="fr_FR"/>
          </w:rPr>
          <w:rPr>
            <w:color w:val="0000EE"/>
            <w:u w:val="single"/>
          </w:rPr>
          <w:t>Lv 26.19</w:t>
        </w:r>
      </w:hyperlink>
      <w:r>
        <w:rPr>
          <w:lang w:val="fr_FR" w:bidi="fr_FR"/>
        </w:rPr>
        <w:t xml:space="preserve"> ; </w:t>
      </w:r>
      <w:hyperlink r:id="rId321">
        <w:r>
          <w:rPr>
            <w:lang w:val="fr_FR" w:bidi="fr_FR"/>
          </w:rPr>
          <w:rPr>
            <w:color w:val="0000EE"/>
            <w:u w:val="single"/>
          </w:rPr>
          <w:t>Dt 28.23–24</w:t>
        </w:r>
      </w:hyperlink>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hyperlink r:id="rId322">
        <w:r>
          <w:rPr>
            <w:lang w:val="fr_FR" w:bidi="fr_FR"/>
          </w:rPr>
          <w:rPr>
            <w:color w:val="0000EE"/>
            <w:u w:val="single"/>
          </w:rPr>
          <w:t>Lv 26.16</w:t>
        </w:r>
      </w:hyperlink>
      <w:r>
        <w:rPr>
          <w:lang w:val="fr_FR" w:bidi="fr_FR"/>
        </w:rPr>
        <w:t xml:space="preserve">, </w:t>
      </w:r>
      <w:hyperlink r:id="rId323">
        <w:r>
          <w:rPr>
            <w:lang w:val="fr_FR" w:bidi="fr_FR"/>
          </w:rPr>
          <w:rPr>
            <w:color w:val="0000EE"/>
            <w:u w:val="single"/>
          </w:rPr>
          <w:t xml:space="preserve">19–26 </w:t>
        </w:r>
      </w:hyperlink>
      <w:r>
        <w:rPr>
          <w:lang w:val="fr_FR" w:bidi="fr_FR"/>
        </w:rPr>
        <w:t xml:space="preserve">; </w:t>
      </w:r>
      <w:hyperlink r:id="rId324">
        <w:r>
          <w:rPr>
            <w:lang w:val="fr_FR" w:bidi="fr_FR"/>
          </w:rPr>
          <w:rPr>
            <w:color w:val="0000EE"/>
            <w:u w:val="single"/>
          </w:rPr>
          <w:t>Dt 28.21–22</w:t>
        </w:r>
      </w:hyperlink>
      <w:r>
        <w:rPr>
          <w:lang w:val="fr_FR" w:bidi="fr_FR"/>
        </w:rPr>
        <w:t xml:space="preserve">, </w:t>
      </w:r>
      <w:hyperlink r:id="rId325">
        <w:r>
          <w:rPr>
            <w:lang w:val="fr_FR" w:bidi="fr_FR"/>
          </w:rPr>
          <w:rPr>
            <w:color w:val="0000EE"/>
            <w:u w:val="single"/>
          </w:rPr>
          <w:t>38–40</w:t>
        </w:r>
      </w:hyperlink>
      <w:r>
        <w:rPr>
          <w:lang w:val="fr_FR" w:bidi="fr_FR"/>
        </w:rPr>
        <w:t xml:space="preserve">, </w:t>
      </w:r>
      <w:hyperlink r:id="rId326">
        <w:r>
          <w:rPr>
            <w:lang w:val="fr_FR" w:bidi="fr_FR"/>
          </w:rPr>
          <w:rPr>
            <w:color w:val="0000EE"/>
            <w:u w:val="single"/>
          </w:rPr>
          <w:t>42</w:t>
        </w:r>
      </w:hyperlink>
      <w:r>
        <w:rPr>
          <w:lang w:val="fr_FR" w:bidi="fr_FR"/>
        </w:rPr>
        <w:t xml:space="preserve">, </w:t>
      </w:r>
      <w:hyperlink r:id="rId327">
        <w:r>
          <w:rPr>
            <w:lang w:val="fr_FR" w:bidi="fr_FR"/>
          </w:rPr>
          <w:rPr>
            <w:color w:val="0000EE"/>
            <w:u w:val="single"/>
          </w:rPr>
          <w:t>58–61</w:t>
        </w:r>
      </w:hyperlink>
      <w:r>
        <w:rPr>
          <w:lang w:val="fr_FR" w:bidi="fr_FR"/>
        </w:rPr>
        <w:t>). Il demande à nouveau que si le peuple de Dieu confesse et se repent véritablement, Dieu agisse avec justice afin que tous puissent vivre avec crainte devant lui (</w:t>
      </w:r>
      <w:hyperlink r:id="rId61">
        <w:r>
          <w:rPr>
            <w:lang w:val="fr_FR" w:bidi="fr_FR"/>
          </w:rPr>
          <w:rPr>
            <w:color w:val="0000EE"/>
            <w:u w:val="single"/>
          </w:rPr>
          <w:t xml:space="preserve">Dt 8.6 </w:t>
        </w:r>
      </w:hyperlink>
      <w:r>
        <w:rPr>
          <w:lang w:val="fr_FR" w:bidi="fr_FR"/>
        </w:rPr>
        <w:t xml:space="preserve">; </w:t>
      </w:r>
      <w:hyperlink r:id="rId303">
        <w:r>
          <w:rPr>
            <w:lang w:val="fr_FR" w:bidi="fr_FR"/>
          </w:rPr>
          <w:rPr>
            <w:color w:val="0000EE"/>
            <w:u w:val="single"/>
          </w:rPr>
          <w:t xml:space="preserve">2Ch 7.14 </w:t>
        </w:r>
      </w:hyperlink>
      <w:r>
        <w:rPr>
          <w:lang w:val="fr_FR" w:bidi="fr_FR"/>
        </w:rPr>
        <w:t xml:space="preserve">; </w:t>
      </w:r>
      <w:hyperlink r:id="rId170">
        <w:r>
          <w:rPr>
            <w:lang w:val="fr_FR" w:bidi="fr_FR"/>
          </w:rPr>
          <w:rPr>
            <w:color w:val="0000EE"/>
            <w:u w:val="single"/>
          </w:rPr>
          <w:t xml:space="preserve">Pr 1.7 </w:t>
        </w:r>
      </w:hyperlink>
      <w:r>
        <w:rPr>
          <w:lang w:val="fr_FR" w:bidi="fr_FR"/>
        </w:rPr>
        <w:t xml:space="preserve">; </w:t>
      </w:r>
      <w:hyperlink r:id="rId328">
        <w:r>
          <w:rPr>
            <w:lang w:val="fr_FR" w:bidi="fr_FR"/>
          </w:rPr>
          <w:rPr>
            <w:color w:val="0000EE"/>
            <w:u w:val="single"/>
          </w:rPr>
          <w:t xml:space="preserve">9.10 </w:t>
        </w:r>
      </w:hyperlink>
      <w:r>
        <w:rPr>
          <w:lang w:val="fr_FR" w:bidi="fr_FR"/>
        </w:rPr>
        <w:t xml:space="preserve">; </w:t>
      </w:r>
      <w:hyperlink r:id="rId329">
        <w:r>
          <w:rPr>
            <w:lang w:val="fr_FR" w:bidi="fr_FR"/>
          </w:rPr>
          <w:rPr>
            <w:color w:val="0000EE"/>
            <w:u w:val="single"/>
          </w:rPr>
          <w:t>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hyperlink r:id="rId330">
        <w:r>
          <w:rPr>
            <w:lang w:val="fr_FR" w:bidi="fr_FR"/>
          </w:rPr>
          <w:rPr>
            <w:color w:val="0000EE"/>
            <w:u w:val="single"/>
          </w:rPr>
          <w:t>Gn 12.7</w:t>
        </w:r>
      </w:hyperlink>
      <w:r>
        <w:rPr>
          <w:lang w:val="fr_FR" w:bidi="fr_FR"/>
        </w:rPr>
        <w:t xml:space="preserve"> ; </w:t>
      </w:r>
      <w:hyperlink r:id="rId331">
        <w:r>
          <w:rPr>
            <w:lang w:val="fr_FR" w:bidi="fr_FR"/>
          </w:rPr>
          <w:rPr>
            <w:color w:val="0000EE"/>
            <w:u w:val="single"/>
          </w:rPr>
          <w:t>Ps 102.15</w:t>
        </w:r>
      </w:hyperlink>
      <w:r>
        <w:rPr>
          <w:lang w:val="fr_FR" w:bidi="fr_FR"/>
        </w:rPr>
        <w:t xml:space="preserve"> ; </w:t>
      </w:r>
      <w:hyperlink r:id="rId332">
        <w:r>
          <w:rPr>
            <w:lang w:val="fr_FR" w:bidi="fr_FR"/>
          </w:rPr>
          <w:rPr>
            <w:color w:val="0000EE"/>
            <w:u w:val="single"/>
          </w:rPr>
          <w:t>Ha 2.14</w:t>
        </w:r>
      </w:hyperlink>
      <w:r>
        <w:rPr>
          <w:lang w:val="fr_FR" w:bidi="fr_FR"/>
        </w:rPr>
        <w:t xml:space="preserve"> ; </w:t>
      </w:r>
      <w:hyperlink r:id="rId333">
        <w:r>
          <w:rPr>
            <w:lang w:val="fr_FR" w:bidi="fr_FR"/>
          </w:rPr>
          <w:rPr>
            <w:color w:val="0000EE"/>
            <w:u w:val="single"/>
          </w:rPr>
          <w:t>Mt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hyperlink r:id="rId334">
        <w:r>
          <w:rPr>
            <w:lang w:val="fr_FR" w:bidi="fr_FR"/>
          </w:rPr>
          <w:rPr>
            <w:color w:val="0000EE"/>
            <w:u w:val="single"/>
          </w:rPr>
          <w:t>Lv 26.7–8</w:t>
        </w:r>
      </w:hyperlink>
      <w:r>
        <w:rPr>
          <w:lang w:val="fr_FR" w:bidi="fr_FR"/>
        </w:rPr>
        <w:t xml:space="preserve"> ; </w:t>
      </w:r>
      <w:hyperlink r:id="rId335">
        <w:r>
          <w:rPr>
            <w:lang w:val="fr_FR" w:bidi="fr_FR"/>
          </w:rPr>
          <w:rPr>
            <w:color w:val="0000EE"/>
            <w:u w:val="single"/>
          </w:rPr>
          <w:t>Dt 20.1–4</w:t>
        </w:r>
      </w:hyperlink>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hyperlink r:id="rId336">
        <w:r>
          <w:rPr>
            <w:lang w:val="fr_FR" w:bidi="fr_FR"/>
          </w:rPr>
          <w:rPr>
            <w:color w:val="0000EE"/>
            <w:u w:val="single"/>
          </w:rPr>
          <w:t>Dn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hyperlink r:id="rId337">
        <w:r>
          <w:rPr>
            <w:lang w:val="fr_FR" w:bidi="fr_FR"/>
          </w:rPr>
          <w:rPr>
            <w:color w:val="0000EE"/>
            <w:u w:val="single"/>
          </w:rPr>
          <w:t>Lv 26.33</w:t>
        </w:r>
      </w:hyperlink>
      <w:r>
        <w:rPr>
          <w:lang w:val="fr_FR" w:bidi="fr_FR"/>
        </w:rPr>
        <w:t>). Il prie que, si le peuple se repent sincèrement et confesse son péché, Dieu les écoute, leur pardonne et leur accorde la faveur de leurs captifs (</w:t>
      </w:r>
      <w:hyperlink r:id="rId338">
        <w:r>
          <w:rPr>
            <w:lang w:val="fr_FR" w:bidi="fr_FR"/>
          </w:rPr>
          <w:rPr>
            <w:color w:val="0000EE"/>
            <w:u w:val="single"/>
          </w:rPr>
          <w:t>Lv 26.40–45</w:t>
        </w:r>
      </w:hyperlink>
      <w:r>
        <w:rPr>
          <w:lang w:val="fr_FR" w:bidi="fr_FR"/>
        </w:rPr>
        <w:t xml:space="preserve"> ; </w:t>
      </w:r>
      <w:hyperlink r:id="rId339">
        <w:r>
          <w:rPr>
            <w:lang w:val="fr_FR" w:bidi="fr_FR"/>
          </w:rPr>
          <w:rPr>
            <w:color w:val="0000EE"/>
            <w:u w:val="single"/>
          </w:rPr>
          <w:t>2R 25.27–30</w:t>
        </w:r>
      </w:hyperlink>
      <w:r>
        <w:rPr>
          <w:lang w:val="fr_FR" w:bidi="fr_FR"/>
        </w:rPr>
        <w:t xml:space="preserve"> ; </w:t>
      </w:r>
      <w:hyperlink r:id="rId336">
        <w:r>
          <w:rPr>
            <w:lang w:val="fr_FR" w:bidi="fr_FR"/>
          </w:rPr>
          <w:rPr>
            <w:color w:val="0000EE"/>
            <w:u w:val="single"/>
          </w:rPr>
          <w:t>Dn 6.10</w:t>
        </w:r>
      </w:hyperlink>
      <w:r>
        <w:rPr>
          <w:lang w:val="fr_FR" w:bidi="fr_FR"/>
        </w:rPr>
        <w:t xml:space="preserve"> ; </w:t>
      </w:r>
      <w:hyperlink r:id="rId340">
        <w:r>
          <w:rPr>
            <w:lang w:val="fr_FR" w:bidi="fr_FR"/>
          </w:rPr>
          <w:rPr>
            <w:color w:val="0000EE"/>
            <w:u w:val="single"/>
          </w:rPr>
          <w:t>9.3–19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hyperlink r:id="rId341">
        <w:r>
          <w:rPr>
            <w:lang w:val="fr_FR" w:bidi="fr_FR"/>
          </w:rPr>
          <w:rPr>
            <w:color w:val="0000EE"/>
            <w:u w:val="single"/>
          </w:rPr>
          <w:t>8.16</w:t>
        </w:r>
      </w:hyperlink>
      <w:r>
        <w:rPr>
          <w:lang w:val="fr_FR" w:bidi="fr_FR"/>
        </w:rPr>
        <w:t>), Salomon rappelle à Dieu qu'il a choisi Israël pour que ce peuple lui appartienne tout spécialement (</w:t>
      </w:r>
      <w:hyperlink r:id="rId342">
        <w:r>
          <w:rPr>
            <w:lang w:val="fr_FR" w:bidi="fr_FR"/>
          </w:rPr>
          <w:rPr>
            <w:color w:val="0000EE"/>
            <w:u w:val="single"/>
          </w:rPr>
          <w:t>Ex 19.5</w:t>
        </w:r>
      </w:hyperlink>
      <w:r>
        <w:rPr>
          <w:lang w:val="fr_FR" w:bidi="fr_FR"/>
        </w:rPr>
        <w:t xml:space="preserve"> ; </w:t>
      </w:r>
      <w:hyperlink r:id="rId343">
        <w:r>
          <w:rPr>
            <w:lang w:val="fr_FR" w:bidi="fr_FR"/>
          </w:rPr>
          <w:rPr>
            <w:color w:val="0000EE"/>
            <w:u w:val="single"/>
          </w:rPr>
          <w:t>Dt 7.6</w:t>
        </w:r>
      </w:hyperlink>
      <w:r>
        <w:rPr>
          <w:lang w:val="fr_FR" w:bidi="fr_FR"/>
        </w:rPr>
        <w:t xml:space="preserve"> ; </w:t>
      </w:r>
      <w:hyperlink r:id="rId344">
        <w:r>
          <w:rPr>
            <w:lang w:val="fr_FR" w:bidi="fr_FR"/>
          </w:rPr>
          <w:rPr>
            <w:color w:val="0000EE"/>
            <w:u w:val="single"/>
          </w:rPr>
          <w:t>14.1–2</w:t>
        </w:r>
      </w:hyperlink>
      <w:r>
        <w:rPr>
          <w:lang w:val="fr_FR" w:bidi="fr_FR"/>
        </w:rPr>
        <w:t xml:space="preserve"> ; </w:t>
      </w:r>
      <w:hyperlink r:id="rId345">
        <w:r>
          <w:rPr>
            <w:lang w:val="fr_FR" w:bidi="fr_FR"/>
          </w:rPr>
          <w:rPr>
            <w:color w:val="0000EE"/>
            <w:u w:val="single"/>
          </w:rPr>
          <w:t>26.18</w:t>
        </w:r>
      </w:hyperlink>
      <w:r>
        <w:rPr>
          <w:lang w:val="fr_FR" w:bidi="fr_FR"/>
        </w:rPr>
        <w:t xml:space="preserve"> ; </w:t>
      </w:r>
      <w:hyperlink r:id="rId346">
        <w:r>
          <w:rPr>
            <w:lang w:val="fr_FR" w:bidi="fr_FR"/>
          </w:rPr>
          <w:rPr>
            <w:color w:val="0000EE"/>
            <w:u w:val="single"/>
          </w:rPr>
          <w:t>Ps 135.4</w:t>
        </w:r>
      </w:hyperlink>
      <w:r>
        <w:rPr>
          <w:lang w:val="fr_FR" w:bidi="fr_FR"/>
        </w:rPr>
        <w:t xml:space="preserve"> ; cf. </w:t>
      </w:r>
      <w:hyperlink r:id="rId347">
        <w:r>
          <w:rPr>
            <w:lang w:val="fr_FR" w:bidi="fr_FR"/>
          </w:rPr>
          <w:rPr>
            <w:color w:val="0000EE"/>
            <w:u w:val="single"/>
          </w:rPr>
          <w:t>Tt 2.11–14</w:t>
        </w:r>
      </w:hyperlink>
      <w:r>
        <w:rPr>
          <w:lang w:val="fr_FR" w:bidi="fr_FR"/>
        </w:rPr>
        <w:t xml:space="preserve"> ; </w:t>
      </w:r>
      <w:hyperlink r:id="rId348">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hyperlink r:id="rId349">
        <w:r>
          <w:rPr>
            <w:lang w:val="fr_FR" w:bidi="fr_FR"/>
          </w:rPr>
          <w:rPr>
            <w:color w:val="0000EE"/>
            <w:u w:val="single"/>
          </w:rPr>
          <w:t>Jos 21.43–45</w:t>
        </w:r>
      </w:hyperlink>
      <w:r>
        <w:rPr>
          <w:lang w:val="fr_FR" w:bidi="fr_FR"/>
        </w:rPr>
        <w:t xml:space="preserve"> ; </w:t>
      </w:r>
      <w:hyperlink r:id="rId350">
        <w:r>
          <w:rPr>
            <w:lang w:val="fr_FR" w:bidi="fr_FR"/>
          </w:rPr>
          <w:rPr>
            <w:color w:val="0000EE"/>
            <w:u w:val="single"/>
          </w:rPr>
          <w:t>23.14</w:t>
        </w:r>
      </w:hyperlink>
      <w:r>
        <w:rPr>
          <w:lang w:val="fr_FR" w:bidi="fr_FR"/>
        </w:rPr>
        <w:t xml:space="preserve"> ; </w:t>
      </w:r>
      <w:hyperlink r:id="rId351">
        <w:r>
          <w:rPr>
            <w:lang w:val="fr_FR" w:bidi="fr_FR"/>
          </w:rPr>
          <w:rPr>
            <w:color w:val="0000EE"/>
            <w:u w:val="single"/>
          </w:rPr>
          <w:t>2S 7.1</w:t>
        </w:r>
      </w:hyperlink>
      <w:r>
        <w:rPr>
          <w:lang w:val="fr_FR" w:bidi="fr_FR"/>
        </w:rPr>
        <w:t>). Certains Israélites n'ont pas réussi à entrer dans ce repos que seul Dieu peut offrir (</w:t>
      </w:r>
      <w:hyperlink r:id="rId352">
        <w:r>
          <w:rPr>
            <w:lang w:val="fr_FR" w:bidi="fr_FR"/>
          </w:rPr>
          <w:rPr>
            <w:color w:val="0000EE"/>
            <w:u w:val="single"/>
          </w:rPr>
          <w:t>Ps 95.10–11</w:t>
        </w:r>
      </w:hyperlink>
      <w:r>
        <w:rPr>
          <w:lang w:val="fr_FR" w:bidi="fr_FR"/>
        </w:rPr>
        <w:t xml:space="preserve"> ; </w:t>
      </w:r>
      <w:hyperlink r:id="rId353">
        <w:r>
          <w:rPr>
            <w:lang w:val="fr_FR" w:bidi="fr_FR"/>
          </w:rPr>
          <w:rPr>
            <w:color w:val="0000EE"/>
            <w:u w:val="single"/>
          </w:rPr>
          <w:t>Hé 3.7–19</w:t>
        </w:r>
      </w:hyperlink>
      <w:r>
        <w:rPr>
          <w:lang w:val="fr_FR" w:bidi="fr_FR"/>
        </w:rPr>
        <w:t xml:space="preserve"> ; </w:t>
      </w:r>
      <w:hyperlink r:id="rId354">
        <w:r>
          <w:rPr>
            <w:lang w:val="fr_FR" w:bidi="fr_FR"/>
          </w:rPr>
          <w:rPr>
            <w:color w:val="0000EE"/>
            <w:u w:val="single"/>
          </w:rPr>
          <w:t>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hyperlink r:id="rId355">
        <w:r>
          <w:rPr>
            <w:lang w:val="fr_FR" w:bidi="fr_FR"/>
          </w:rPr>
          <w:rPr>
            <w:color w:val="0000EE"/>
            <w:u w:val="single"/>
          </w:rPr>
          <w:t>Dt 12.5–14</w:t>
        </w:r>
      </w:hyperlink>
      <w:r>
        <w:rPr>
          <w:lang w:val="fr_FR" w:bidi="fr_FR"/>
        </w:rPr>
        <w:t>) et la célébration de la Fête des Tabernacles achèvent ce récit qui a été inauguré avec les sacrifices offerts lorsque l'Arche a été installée dans le Lieu Très Saint (</w:t>
      </w:r>
      <w:hyperlink r:id="rId356">
        <w:r>
          <w:rPr>
            <w:lang w:val="fr_FR" w:bidi="fr_FR"/>
          </w:rPr>
          <w:rPr>
            <w:color w:val="0000EE"/>
            <w:u w:val="single"/>
          </w:rPr>
          <w:t xml:space="preserve">1R 8.1–11 </w:t>
        </w:r>
      </w:hyperlink>
      <w:r>
        <w:rPr>
          <w:lang w:val="fr_FR" w:bidi="fr_FR"/>
        </w:rPr>
        <w:t xml:space="preserve">; cf. </w:t>
      </w:r>
      <w:hyperlink r:id="rId357">
        <w:r>
          <w:rPr>
            <w:lang w:val="fr_FR" w:bidi="fr_FR"/>
          </w:rPr>
          <w:rPr>
            <w:color w:val="0000EE"/>
            <w:u w:val="single"/>
          </w:rPr>
          <w:t>2Ch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hyperlink r:id="rId358">
        <w:r>
          <w:rPr>
            <w:lang w:val="fr_FR" w:bidi="fr_FR"/>
          </w:rPr>
          <w:rPr>
            <w:color w:val="0000EE"/>
            <w:u w:val="single"/>
          </w:rPr>
          <w:t xml:space="preserve">Jos 13.5 </w:t>
        </w:r>
      </w:hyperlink>
      <w:r>
        <w:rPr>
          <w:lang w:val="fr_FR" w:bidi="fr_FR"/>
        </w:rPr>
        <w:t xml:space="preserve">; </w:t>
      </w:r>
      <w:hyperlink r:id="rId359">
        <w:r>
          <w:rPr>
            <w:lang w:val="fr_FR" w:bidi="fr_FR"/>
          </w:rPr>
          <w:rPr>
            <w:color w:val="0000EE"/>
            <w:u w:val="single"/>
          </w:rPr>
          <w:t>15.4</w:t>
        </w:r>
      </w:hyperlink>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hyperlink r:id="rId360">
        <w:r>
          <w:rPr>
            <w:lang w:val="fr_FR" w:bidi="fr_FR"/>
          </w:rPr>
          <w:rPr>
            <w:color w:val="0000EE"/>
            <w:u w:val="single"/>
          </w:rPr>
          <w:t>3.3–15</w:t>
        </w:r>
      </w:hyperlink>
      <w:r>
        <w:rPr>
          <w:lang w:val="fr_FR" w:bidi="fr_FR"/>
        </w:rPr>
        <w:t>). L’auteur du livre des Chroniques ajoute des détails sur les bénédictions et les jugements de l’Éternel, selon la fidélité de Salomon et d’Israël (</w:t>
      </w:r>
      <w:hyperlink r:id="rId361">
        <w:r>
          <w:rPr>
            <w:lang w:val="fr_FR" w:bidi="fr_FR"/>
          </w:rPr>
          <w:rPr>
            <w:color w:val="0000EE"/>
            <w:u w:val="single"/>
          </w:rPr>
          <w:t>2Ch 7.11–22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2">
        <w:r>
          <w:rPr>
            <w:lang w:val="fr_FR" w:bidi="fr_FR"/>
          </w:rPr>
          <w:rPr>
            <w:color w:val="0000EE"/>
            <w:u w:val="single"/>
          </w:rPr>
          <w:t>Dt 28.36–37</w:t>
        </w:r>
      </w:hyperlink>
      <w:r>
        <w:rPr>
          <w:lang w:val="fr_FR" w:bidi="fr_FR"/>
        </w:rPr>
        <w:t xml:space="preserve">, </w:t>
      </w:r>
      <w:hyperlink r:id="rId363">
        <w:r>
          <w:rPr>
            <w:lang w:val="fr_FR" w:bidi="fr_FR"/>
          </w:rPr>
          <w:rPr>
            <w:color w:val="0000EE"/>
            <w:u w:val="single"/>
          </w:rPr>
          <w:t>63–68</w:t>
        </w:r>
      </w:hyperlink>
      <w:r>
        <w:rPr>
          <w:lang w:val="fr_FR" w:bidi="fr_FR"/>
        </w:rPr>
        <w:t>). Bien que l’alliance de Dieu soit irrévocable, recevoir ses bénédictions dépendait de la fidélité à ses termes (</w:t>
      </w:r>
      <w:hyperlink r:id="rId364">
        <w:r>
          <w:rPr>
            <w:lang w:val="fr_FR" w:bidi="fr_FR"/>
          </w:rPr>
          <w:rPr>
            <w:color w:val="0000EE"/>
            <w:u w:val="single"/>
          </w:rPr>
          <w:t>Ps 89.24–37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hyperlink r:id="rId365">
        <w:r>
          <w:rPr>
            <w:lang w:val="fr_FR" w:bidi="fr_FR"/>
          </w:rPr>
          <w:rPr>
            <w:color w:val="0000EE"/>
            <w:u w:val="single"/>
          </w:rPr>
          <w:t>5.10–11</w:t>
        </w:r>
      </w:hyperlink>
      <w:r>
        <w:rPr>
          <w:lang w:val="fr_FR" w:bidi="fr_FR"/>
        </w:rPr>
        <w:t xml:space="preserve">). Lorsque sa dette envers Hiram s’est accrue, il lui a cédé vingt villes de Galilée en compensation. Hiram, mécontent, les a toutefois rendues à Salomon (voir </w:t>
      </w:r>
      <w:hyperlink r:id="rId366">
        <w:r>
          <w:rPr>
            <w:lang w:val="fr_FR" w:bidi="fr_FR"/>
          </w:rPr>
          <w:rPr>
            <w:color w:val="0000EE"/>
            <w:u w:val="single"/>
          </w:rPr>
          <w:t>2Ch 8.2</w:t>
        </w:r>
      </w:hyperlink>
      <w:r>
        <w:rPr>
          <w:lang w:val="fr_FR" w:bidi="fr_FR"/>
        </w:rPr>
        <w:t>). Ils ont ensuite convenu d’autres modalités de règlement et sont restés alliés et partenaires commerciaux (</w:t>
      </w:r>
      <w:hyperlink r:id="rId188">
        <w:r>
          <w:rPr>
            <w:lang w:val="fr_FR" w:bidi="fr_FR"/>
          </w:rPr>
          <w:rPr>
            <w:color w:val="0000EE"/>
            <w:u w:val="single"/>
          </w:rPr>
          <w:t>1R 9.26–28</w:t>
        </w:r>
      </w:hyperlink>
      <w:r>
        <w:rPr>
          <w:lang w:val="fr_FR" w:bidi="fr_FR"/>
        </w:rPr>
        <w:t xml:space="preserve"> ; </w:t>
      </w:r>
      <w:hyperlink r:id="rId189">
        <w:r>
          <w:rPr>
            <w:lang w:val="fr_FR" w:bidi="fr_FR"/>
          </w:rPr>
          <w:rPr>
            <w:color w:val="0000EE"/>
            <w:u w:val="single"/>
          </w:rPr>
          <w:t>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hyperlink r:id="rId367">
        <w:r>
          <w:rPr>
            <w:lang w:val="fr_FR" w:bidi="fr_FR"/>
          </w:rPr>
          <w:rPr>
            <w:color w:val="0000EE"/>
            <w:u w:val="single"/>
          </w:rPr>
          <w:t>2S 5.9</w:t>
        </w:r>
      </w:hyperlink>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68">
        <w:r>
          <w:rPr>
            <w:lang w:val="fr_FR" w:bidi="fr_FR"/>
          </w:rPr>
          <w:rPr>
            <w:color w:val="0000EE"/>
            <w:u w:val="single"/>
          </w:rPr>
          <w:t>2R 23.29–30</w:t>
        </w:r>
      </w:hyperlink>
      <w:r>
        <w:rPr>
          <w:lang w:val="fr_FR" w:bidi="fr_FR"/>
        </w:rPr>
        <w:t xml:space="preserve"> ; </w:t>
      </w:r>
      <w:hyperlink r:id="rId369">
        <w:r>
          <w:rPr>
            <w:lang w:val="fr_FR" w:bidi="fr_FR"/>
          </w:rPr>
          <w:rPr>
            <w:color w:val="0000EE"/>
            <w:u w:val="single"/>
          </w:rPr>
          <w:t>Ap 16.12–16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hyperlink r:id="rId370">
        <w:r>
          <w:rPr>
            <w:lang w:val="fr_FR" w:bidi="fr_FR"/>
          </w:rPr>
          <w:rPr>
            <w:color w:val="0000EE"/>
            <w:u w:val="single"/>
          </w:rPr>
          <w:t>4.6</w:t>
        </w:r>
      </w:hyperlink>
      <w:r>
        <w:rPr>
          <w:lang w:val="fr_FR" w:bidi="fr_FR"/>
        </w:rPr>
        <w:t xml:space="preserve"> ; </w:t>
      </w:r>
      <w:hyperlink r:id="rId371">
        <w:r>
          <w:rPr>
            <w:lang w:val="fr_FR" w:bidi="fr_FR"/>
          </w:rPr>
          <w:rPr>
            <w:color w:val="0000EE"/>
            <w:u w:val="single"/>
          </w:rPr>
          <w:t>5.13–18</w:t>
        </w:r>
      </w:hyperlink>
      <w:r>
        <w:rPr>
          <w:lang w:val="fr_FR" w:bidi="fr_FR"/>
        </w:rPr>
        <w:t xml:space="preserve"> ; </w:t>
      </w:r>
      <w:hyperlink r:id="rId372">
        <w:r>
          <w:rPr>
            <w:lang w:val="fr_FR" w:bidi="fr_FR"/>
          </w:rPr>
          <w:rPr>
            <w:color w:val="0000EE"/>
            <w:u w:val="single"/>
          </w:rPr>
          <w:t>9.20–23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373">
        <w:r>
          <w:rPr>
            <w:lang w:val="fr_FR" w:bidi="fr_FR"/>
          </w:rPr>
          <w:rPr>
            <w:color w:val="0000EE"/>
            <w:u w:val="single"/>
          </w:rPr>
          <w:t>18–19</w:t>
        </w:r>
      </w:hyperlink>
      <w:r>
        <w:rPr>
          <w:lang w:val="fr_FR" w:bidi="fr_FR"/>
        </w:rPr>
        <w:t xml:space="preserve"> ; cf. </w:t>
      </w:r>
      <w:hyperlink r:id="rId374">
        <w:r>
          <w:rPr>
            <w:lang w:val="fr_FR" w:bidi="fr_FR"/>
          </w:rPr>
          <w:rPr>
            <w:color w:val="0000EE"/>
            <w:u w:val="single"/>
          </w:rPr>
          <w:t>1S 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hyperlink r:id="rId375">
        <w:r>
          <w:rPr>
            <w:lang w:val="fr_FR" w:bidi="fr_FR"/>
          </w:rPr>
          <w:rPr>
            <w:color w:val="0000EE"/>
            <w:u w:val="single"/>
          </w:rPr>
          <w:t>2S 6.2</w:t>
        </w:r>
      </w:hyperlink>
      <w:r>
        <w:rPr>
          <w:lang w:val="fr_FR" w:bidi="fr_FR"/>
        </w:rPr>
        <w:t xml:space="preserve"> ; voir </w:t>
      </w:r>
      <w:hyperlink r:id="rId376">
        <w:r>
          <w:rPr>
            <w:lang w:val="fr_FR" w:bidi="fr_FR"/>
          </w:rPr>
          <w:rPr>
            <w:color w:val="0000EE"/>
            <w:u w:val="single"/>
          </w:rPr>
          <w:t>Jos 15.9</w:t>
        </w:r>
      </w:hyperlink>
      <w:r>
        <w:rPr>
          <w:lang w:val="fr_FR" w:bidi="fr_FR"/>
        </w:rPr>
        <w:t xml:space="preserve"> ; </w:t>
      </w:r>
      <w:hyperlink r:id="rId377">
        <w:r>
          <w:rPr>
            <w:lang w:val="fr_FR" w:bidi="fr_FR"/>
          </w:rPr>
          <w:rPr>
            <w:color w:val="0000EE"/>
            <w:u w:val="single"/>
          </w:rPr>
          <w:t>1Ch 13.5</w:t>
        </w:r>
      </w:hyperlink>
      <w:r>
        <w:rPr>
          <w:lang w:val="fr_FR" w:bidi="fr_FR"/>
        </w:rPr>
        <w:t xml:space="preserve">, </w:t>
      </w:r>
      <w:hyperlink r:id="rId378">
        <w:r>
          <w:rPr>
            <w:lang w:val="fr_FR" w:bidi="fr_FR"/>
          </w:rPr>
          <w:rPr>
            <w:color w:val="0000EE"/>
            <w:u w:val="single"/>
          </w:rPr>
          <w:t>6</w:t>
        </w:r>
      </w:hyperlink>
      <w:r>
        <w:rPr>
          <w:lang w:val="fr_FR" w:bidi="fr_FR"/>
        </w:rPr>
        <w:t xml:space="preserve">). Quant à Thadmor, elle se trouvait probablement dans le quart sud‑est de la Terre promise (voir </w:t>
      </w:r>
      <w:hyperlink r:id="rId379">
        <w:r>
          <w:rPr>
            <w:lang w:val="fr_FR" w:bidi="fr_FR"/>
          </w:rPr>
          <w:rPr>
            <w:color w:val="0000EE"/>
            <w:u w:val="single"/>
          </w:rPr>
          <w:t>Ez 47.19</w:t>
        </w:r>
      </w:hyperlink>
      <w:r>
        <w:rPr>
          <w:lang w:val="fr_FR" w:bidi="fr_FR"/>
        </w:rPr>
        <w:t xml:space="preserve"> ; </w:t>
      </w:r>
      <w:hyperlink r:id="rId380">
        <w:r>
          <w:rPr>
            <w:lang w:val="fr_FR" w:bidi="fr_FR"/>
          </w:rPr>
          <w:rPr>
            <w:color w:val="0000EE"/>
            <w:u w:val="single"/>
          </w:rPr>
          <w:t>48.28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hyperlink r:id="rId381">
        <w:r>
          <w:rPr>
            <w:lang w:val="fr_FR" w:bidi="fr_FR"/>
          </w:rPr>
          <w:rPr>
            <w:color w:val="0000EE"/>
            <w:u w:val="single"/>
          </w:rPr>
          <w:t>2Ch 8.9–10</w:t>
        </w:r>
      </w:hyperlink>
      <w:r>
        <w:rPr>
          <w:lang w:val="fr_FR" w:bidi="fr_FR"/>
        </w:rPr>
        <w:t xml:space="preserve"> ; voir </w:t>
      </w:r>
      <w:hyperlink r:id="rId382">
        <w:r>
          <w:rPr>
            <w:lang w:val="fr_FR" w:bidi="fr_FR"/>
          </w:rPr>
          <w:rPr>
            <w:color w:val="0000EE"/>
            <w:u w:val="single"/>
          </w:rPr>
          <w:t>1R 5.15–16</w:t>
        </w:r>
      </w:hyperlink>
      <w:r>
        <w:rPr>
          <w:lang w:val="fr_FR" w:bidi="fr_FR"/>
        </w:rPr>
        <w:t xml:space="preserve"> avec </w:t>
      </w:r>
      <w:hyperlink r:id="rId209">
        <w:r>
          <w:rPr>
            <w:lang w:val="fr_FR" w:bidi="fr_FR"/>
          </w:rPr>
          <w:rPr>
            <w:color w:val="0000EE"/>
            <w:u w:val="single"/>
          </w:rPr>
          <w:t>2Ch 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hyperlink r:id="rId123">
        <w:r>
          <w:rPr>
            <w:lang w:val="fr_FR" w:bidi="fr_FR"/>
          </w:rPr>
          <w:rPr>
            <w:color w:val="0000EE"/>
            <w:u w:val="single"/>
          </w:rPr>
          <w:t>2Ch 8.11</w:t>
        </w:r>
      </w:hyperlink>
      <w:r>
        <w:rPr>
          <w:lang w:val="fr_FR" w:bidi="fr_FR"/>
        </w:rPr>
        <w:t>). L’emplacement de l’arche, symbole de la présence de l’Éternel, sanctifiait en effet son environnement (</w:t>
      </w:r>
      <w:hyperlink r:id="rId383">
        <w:r>
          <w:rPr>
            <w:lang w:val="fr_FR" w:bidi="fr_FR"/>
          </w:rPr>
          <w:rPr>
            <w:color w:val="0000EE"/>
            <w:u w:val="single"/>
          </w:rPr>
          <w:t xml:space="preserve">Ex 25.22 </w:t>
        </w:r>
      </w:hyperlink>
      <w:r>
        <w:rPr>
          <w:lang w:val="fr_FR" w:bidi="fr_FR"/>
        </w:rPr>
        <w:t xml:space="preserve">; voir aussi </w:t>
      </w:r>
      <w:hyperlink r:id="rId384">
        <w:r>
          <w:rPr>
            <w:lang w:val="fr_FR" w:bidi="fr_FR"/>
          </w:rPr>
          <w:rPr>
            <w:color w:val="0000EE"/>
            <w:u w:val="single"/>
          </w:rPr>
          <w:t xml:space="preserve">2S 6.7 </w:t>
        </w:r>
      </w:hyperlink>
      <w:r>
        <w:rPr>
          <w:lang w:val="fr_FR" w:bidi="fr_FR"/>
        </w:rPr>
        <w:t xml:space="preserve">; </w:t>
      </w:r>
      <w:hyperlink r:id="rId385">
        <w:r>
          <w:rPr>
            <w:lang w:val="fr_FR" w:bidi="fr_FR"/>
          </w:rPr>
          <w:rPr>
            <w:color w:val="0000EE"/>
            <w:u w:val="single"/>
          </w:rPr>
          <w:t>1Ch 15.11–13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hyperlink r:id="rId386">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7">
        <w:r>
          <w:rPr>
            <w:lang w:val="fr_FR" w:bidi="fr_FR"/>
          </w:rPr>
          <w:rPr>
            <w:color w:val="0000EE"/>
            <w:u w:val="single"/>
          </w:rPr>
          <w:t>10.11–12</w:t>
        </w:r>
      </w:hyperlink>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hyperlink r:id="rId388">
        <w:r>
          <w:rPr>
            <w:lang w:val="fr_FR" w:bidi="fr_FR"/>
          </w:rPr>
          <w:rPr>
            <w:color w:val="0000EE"/>
            <w:u w:val="single"/>
          </w:rPr>
          <w:t>10.11</w:t>
        </w:r>
      </w:hyperlink>
      <w:r>
        <w:rPr>
          <w:lang w:val="fr_FR" w:bidi="fr_FR"/>
        </w:rPr>
        <w:t xml:space="preserve"> ; voir </w:t>
      </w:r>
      <w:hyperlink r:id="rId188">
        <w:r>
          <w:rPr>
            <w:lang w:val="fr_FR" w:bidi="fr_FR"/>
          </w:rPr>
          <w:rPr>
            <w:color w:val="0000EE"/>
            <w:u w:val="single"/>
          </w:rPr>
          <w:t>9.26–28</w:t>
        </w:r>
      </w:hyperlink>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hyperlink r:id="rId389">
        <w:r>
          <w:rPr>
            <w:lang w:val="fr_FR" w:bidi="fr_FR"/>
          </w:rPr>
          <w:rPr>
            <w:color w:val="0000EE"/>
            <w:u w:val="single"/>
          </w:rPr>
          <w:t>10.1</w:t>
        </w:r>
      </w:hyperlink>
      <w:r>
        <w:rPr>
          <w:lang w:val="fr_FR" w:bidi="fr_FR"/>
        </w:rPr>
        <w:t xml:space="preserve">, </w:t>
      </w:r>
      <w:hyperlink r:id="rId390">
        <w:r>
          <w:rPr>
            <w:lang w:val="fr_FR" w:bidi="fr_FR"/>
          </w:rPr>
          <w:rPr>
            <w:color w:val="0000EE"/>
            <w:u w:val="single"/>
          </w:rPr>
          <w:t>3</w:t>
        </w:r>
      </w:hyperlink>
      <w:r>
        <w:rPr>
          <w:lang w:val="fr_FR" w:bidi="fr_FR"/>
        </w:rPr>
        <w:t xml:space="preserve">, </w:t>
      </w:r>
      <w:hyperlink r:id="rId391">
        <w:r>
          <w:rPr>
            <w:lang w:val="fr_FR" w:bidi="fr_FR"/>
          </w:rPr>
          <w:rPr>
            <w:color w:val="0000EE"/>
            <w:u w:val="single"/>
          </w:rPr>
          <w:t>6–7</w:t>
        </w:r>
      </w:hyperlink>
      <w:r>
        <w:rPr>
          <w:lang w:val="fr_FR" w:bidi="fr_FR"/>
        </w:rPr>
        <w:t>). Elle cherchait peut-être aussi à établir des liens commerciaux (</w:t>
      </w:r>
      <w:hyperlink r:id="rId392">
        <w:r>
          <w:rPr>
            <w:lang w:val="fr_FR" w:bidi="fr_FR"/>
          </w:rPr>
          <w:rPr>
            <w:color w:val="0000EE"/>
            <w:u w:val="single"/>
          </w:rPr>
          <w:t>10.2</w:t>
        </w:r>
      </w:hyperlink>
      <w:r>
        <w:rPr>
          <w:lang w:val="fr_FR" w:bidi="fr_FR"/>
        </w:rPr>
        <w:t xml:space="preserve">, </w:t>
      </w:r>
      <w:hyperlink r:id="rId393">
        <w:r>
          <w:rPr>
            <w:lang w:val="fr_FR" w:bidi="fr_FR"/>
          </w:rPr>
          <w:rPr>
            <w:color w:val="0000EE"/>
            <w:u w:val="single"/>
          </w:rPr>
          <w:t>10</w:t>
        </w:r>
      </w:hyperlink>
      <w:r>
        <w:rPr>
          <w:lang w:val="fr_FR" w:bidi="fr_FR"/>
        </w:rPr>
        <w:t xml:space="preserve">, </w:t>
      </w:r>
      <w:hyperlink r:id="rId394">
        <w:r>
          <w:rPr>
            <w:lang w:val="fr_FR" w:bidi="fr_FR"/>
          </w:rPr>
          <w:rPr>
            <w:color w:val="0000EE"/>
            <w:u w:val="single"/>
          </w:rPr>
          <w:t>13</w:t>
        </w:r>
      </w:hyperlink>
      <w:r>
        <w:rPr>
          <w:lang w:val="fr_FR" w:bidi="fr_FR"/>
        </w:rPr>
        <w:t>). Tous les accomplissements de Salomon découlaient de la sagesse que Dieu lui avait donnée, comme en témoigne la reine de Séba dans le cœur du récit (</w:t>
      </w:r>
      <w:hyperlink r:id="rId144">
        <w:r>
          <w:rPr>
            <w:lang w:val="fr_FR" w:bidi="fr_FR"/>
          </w:rPr>
          <w:rPr>
            <w:color w:val="0000EE"/>
            <w:u w:val="single"/>
          </w:rPr>
          <w:t>10.6–9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hyperlink r:id="rId394">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2">
        <w:r>
          <w:rPr>
            <w:lang w:val="fr_FR" w:bidi="fr_FR"/>
          </w:rPr>
          <w:rPr>
            <w:color w:val="0000EE"/>
            <w:u w:val="single"/>
          </w:rPr>
          <w:t>Mt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5">
        <w:r>
          <w:rPr>
            <w:lang w:val="fr_FR" w:bidi="fr_FR"/>
          </w:rPr>
          <w:rPr>
            <w:color w:val="0000EE"/>
            <w:u w:val="single"/>
          </w:rPr>
          <w:t>6.20–22</w:t>
        </w:r>
      </w:hyperlink>
      <w:r>
        <w:rPr>
          <w:lang w:val="fr_FR" w:bidi="fr_FR"/>
        </w:rPr>
        <w:t xml:space="preserve">, </w:t>
      </w:r>
      <w:hyperlink r:id="rId396">
        <w:r>
          <w:rPr>
            <w:lang w:val="fr_FR" w:bidi="fr_FR"/>
          </w:rPr>
          <w:rPr>
            <w:color w:val="0000EE"/>
            <w:u w:val="single"/>
          </w:rPr>
          <w:t>28</w:t>
        </w:r>
      </w:hyperlink>
      <w:r>
        <w:rPr>
          <w:lang w:val="fr_FR" w:bidi="fr_FR"/>
        </w:rPr>
        <w:t xml:space="preserve">, </w:t>
      </w:r>
      <w:hyperlink r:id="rId397">
        <w:r>
          <w:rPr>
            <w:lang w:val="fr_FR" w:bidi="fr_FR"/>
          </w:rPr>
          <w:rPr>
            <w:color w:val="0000EE"/>
            <w:u w:val="single"/>
          </w:rPr>
          <w:t>30</w:t>
        </w:r>
      </w:hyperlink>
      <w:r>
        <w:rPr>
          <w:lang w:val="fr_FR" w:bidi="fr_FR"/>
        </w:rPr>
        <w:t xml:space="preserve">, </w:t>
      </w:r>
      <w:hyperlink r:id="rId398">
        <w:r>
          <w:rPr>
            <w:lang w:val="fr_FR" w:bidi="fr_FR"/>
          </w:rPr>
          <w:rPr>
            <w:color w:val="0000EE"/>
            <w:u w:val="single"/>
          </w:rPr>
          <w:t>32</w:t>
        </w:r>
      </w:hyperlink>
      <w:r>
        <w:rPr>
          <w:lang w:val="fr_FR" w:bidi="fr_FR"/>
        </w:rPr>
        <w:t xml:space="preserve">, </w:t>
      </w:r>
      <w:hyperlink r:id="rId399">
        <w:r>
          <w:rPr>
            <w:lang w:val="fr_FR" w:bidi="fr_FR"/>
          </w:rPr>
          <w:rPr>
            <w:color w:val="0000EE"/>
            <w:u w:val="single"/>
          </w:rPr>
          <w:t xml:space="preserve">35 </w:t>
        </w:r>
      </w:hyperlink>
      <w:r>
        <w:rPr>
          <w:lang w:val="fr_FR" w:bidi="fr_FR"/>
        </w:rPr>
        <w:t xml:space="preserve">; </w:t>
      </w:r>
      <w:hyperlink r:id="rId400">
        <w:r>
          <w:rPr>
            <w:lang w:val="fr_FR" w:bidi="fr_FR"/>
          </w:rPr>
          <w:rPr>
            <w:color w:val="0000EE"/>
            <w:u w:val="single"/>
          </w:rPr>
          <w:t xml:space="preserve">7.49–51 </w:t>
        </w:r>
      </w:hyperlink>
      <w:r>
        <w:rPr>
          <w:lang w:val="fr_FR" w:bidi="fr_FR"/>
        </w:rPr>
        <w:t xml:space="preserve">; </w:t>
      </w:r>
      <w:hyperlink r:id="rId401">
        <w:r>
          <w:rPr>
            <w:lang w:val="fr_FR" w:bidi="fr_FR"/>
          </w:rPr>
          <w:rPr>
            <w:color w:val="0000EE"/>
            <w:u w:val="single"/>
          </w:rPr>
          <w:t>10.18</w:t>
        </w:r>
      </w:hyperlink>
      <w:r>
        <w:rPr>
          <w:lang w:val="fr_FR" w:bidi="fr_FR"/>
        </w:rPr>
        <w:t xml:space="preserve">, </w:t>
      </w:r>
      <w:hyperlink r:id="rId269">
        <w:r>
          <w:rPr>
            <w:lang w:val="fr_FR" w:bidi="fr_FR"/>
          </w:rPr>
          <w:rPr>
            <w:color w:val="0000EE"/>
            <w:u w:val="single"/>
          </w:rPr>
          <w:t>21</w:t>
        </w:r>
      </w:hyperlink>
      <w:r>
        <w:rPr>
          <w:lang w:val="fr_FR" w:bidi="fr_FR"/>
        </w:rPr>
        <w:t>). • Les marchands arabes échangeaient des épices telles que l’encens et la myrrhe qu’on utilisait pour se soigner. L’encens servait aussi dans les rites sacrés (</w:t>
      </w:r>
      <w:hyperlink r:id="rId231">
        <w:r>
          <w:rPr>
            <w:lang w:val="fr_FR" w:bidi="fr_FR"/>
          </w:rPr>
          <w:rPr>
            <w:color w:val="0000EE"/>
            <w:u w:val="single"/>
          </w:rPr>
          <w:t>Ex 30.34–38</w:t>
        </w:r>
      </w:hyperlink>
      <w:r>
        <w:rPr>
          <w:lang w:val="fr_FR" w:bidi="fr_FR"/>
        </w:rPr>
        <w:t xml:space="preserve"> ; </w:t>
      </w:r>
      <w:hyperlink r:id="rId402">
        <w:r>
          <w:rPr>
            <w:lang w:val="fr_FR" w:bidi="fr_FR"/>
          </w:rPr>
          <w:rPr>
            <w:color w:val="0000EE"/>
            <w:u w:val="single"/>
          </w:rPr>
          <w:t>Lv 2.2</w:t>
        </w:r>
      </w:hyperlink>
      <w:r>
        <w:rPr>
          <w:lang w:val="fr_FR" w:bidi="fr_FR"/>
        </w:rPr>
        <w:t>), tandis que la myrrhe était utilisée comme parfum et pour embaumer les morts. Les mages venus d’Orient ont offert ces épices, ainsi que l’or, à Jésus (</w:t>
      </w:r>
      <w:hyperlink r:id="rId403">
        <w:r>
          <w:rPr>
            <w:lang w:val="fr_FR" w:bidi="fr_FR"/>
          </w:rPr>
          <w:rPr>
            <w:color w:val="0000EE"/>
            <w:u w:val="single"/>
          </w:rPr>
          <w:t>Mt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hyperlink r:id="rId404">
        <w:r>
          <w:rPr>
            <w:lang w:val="fr_FR" w:bidi="fr_FR"/>
          </w:rPr>
          <w:rPr>
            <w:color w:val="0000EE"/>
            <w:u w:val="single"/>
          </w:rPr>
          <w:t>10.1–13</w:t>
        </w:r>
      </w:hyperlink>
      <w:r>
        <w:rPr>
          <w:lang w:val="fr_FR" w:bidi="fr_FR"/>
        </w:rPr>
        <w:t>), puis montre l’usage avisé de sa richesse dans la construction de son palais (</w:t>
      </w:r>
      <w:hyperlink r:id="rId405">
        <w:r>
          <w:rPr>
            <w:lang w:val="fr_FR" w:bidi="fr_FR"/>
          </w:rPr>
          <w:rPr>
            <w:color w:val="0000EE"/>
            <w:u w:val="single"/>
          </w:rPr>
          <w:t>10.14–21</w:t>
        </w:r>
      </w:hyperlink>
      <w:r>
        <w:rPr>
          <w:lang w:val="fr_FR" w:bidi="fr_FR"/>
        </w:rPr>
        <w:t>), avant de conclure en indiquant la grande sagesse de Salomon dans les relations commerciales (</w:t>
      </w:r>
      <w:hyperlink r:id="rId406">
        <w:r>
          <w:rPr>
            <w:lang w:val="fr_FR" w:bidi="fr_FR"/>
          </w:rPr>
          <w:rPr>
            <w:color w:val="0000EE"/>
            <w:u w:val="single"/>
          </w:rPr>
          <w:t>10.22–29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hyperlink r:id="rId188">
        <w:r>
          <w:rPr>
            <w:lang w:val="fr_FR" w:bidi="fr_FR"/>
          </w:rPr>
          <w:rPr>
            <w:color w:val="0000EE"/>
            <w:u w:val="single"/>
          </w:rPr>
          <w:t>9.26–28</w:t>
        </w:r>
      </w:hyperlink>
      <w:r>
        <w:rPr>
          <w:lang w:val="fr_FR" w:bidi="fr_FR"/>
        </w:rPr>
        <w:t xml:space="preserve"> ; voir </w:t>
      </w:r>
      <w:hyperlink r:id="rId407">
        <w:r>
          <w:rPr>
            <w:lang w:val="fr_FR" w:bidi="fr_FR"/>
          </w:rPr>
          <w:rPr>
            <w:color w:val="0000EE"/>
            <w:u w:val="single"/>
          </w:rPr>
          <w:t>Es 23.1</w:t>
        </w:r>
      </w:hyperlink>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hyperlink r:id="rId408">
        <w:r>
          <w:rPr>
            <w:lang w:val="fr_FR" w:bidi="fr_FR"/>
          </w:rPr>
          <w:rPr>
            <w:color w:val="0000EE"/>
            <w:u w:val="single"/>
          </w:rPr>
          <w:t>Dt 17.16</w:t>
        </w:r>
      </w:hyperlink>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09">
        <w:r>
          <w:rPr>
            <w:lang w:val="fr_FR" w:bidi="fr_FR"/>
          </w:rPr>
          <w:rPr>
            <w:color w:val="0000EE"/>
            <w:u w:val="single"/>
          </w:rPr>
          <w:t>1R 9.15</w:t>
        </w:r>
      </w:hyperlink>
      <w:r>
        <w:rPr>
          <w:lang w:val="fr_FR" w:bidi="fr_FR"/>
        </w:rPr>
        <w:t xml:space="preserve">, </w:t>
      </w:r>
      <w:hyperlink r:id="rId166">
        <w:r>
          <w:rPr>
            <w:lang w:val="fr_FR" w:bidi="fr_FR"/>
          </w:rPr>
          <w:rPr>
            <w:color w:val="0000EE"/>
            <w:u w:val="single"/>
          </w:rPr>
          <w:t>19</w:t>
        </w:r>
      </w:hyperlink>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hyperlink r:id="rId410">
        <w:r>
          <w:rPr>
            <w:lang w:val="fr_FR" w:bidi="fr_FR"/>
          </w:rPr>
          <w:rPr>
            <w:color w:val="0000EE"/>
            <w:u w:val="single"/>
          </w:rPr>
          <w:t>Ex 34.12–17</w:t>
        </w:r>
      </w:hyperlink>
      <w:r>
        <w:rPr>
          <w:lang w:val="fr_FR" w:bidi="fr_FR"/>
        </w:rPr>
        <w:t xml:space="preserve"> ; </w:t>
      </w:r>
      <w:hyperlink r:id="rId411">
        <w:r>
          <w:rPr>
            <w:lang w:val="fr_FR" w:bidi="fr_FR"/>
          </w:rPr>
          <w:rPr>
            <w:color w:val="0000EE"/>
            <w:u w:val="single"/>
          </w:rPr>
          <w:t>Dt 7.3–4</w:t>
        </w:r>
      </w:hyperlink>
      <w:r>
        <w:rPr>
          <w:lang w:val="fr_FR" w:bidi="fr_FR"/>
        </w:rPr>
        <w:t xml:space="preserve"> ; </w:t>
      </w:r>
      <w:hyperlink r:id="rId412">
        <w:r>
          <w:rPr>
            <w:lang w:val="fr_FR" w:bidi="fr_FR"/>
          </w:rPr>
          <w:rPr>
            <w:color w:val="0000EE"/>
            <w:u w:val="single"/>
          </w:rPr>
          <w:t>17.17</w:t>
        </w:r>
      </w:hyperlink>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3">
        <w:r>
          <w:rPr>
            <w:lang w:val="fr_FR" w:bidi="fr_FR"/>
          </w:rPr>
          <w:rPr>
            <w:color w:val="0000EE"/>
            <w:u w:val="single"/>
          </w:rPr>
          <w:t>1R 11.4–13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414">
        <w:r>
          <w:rPr>
            <w:lang w:val="fr_FR" w:bidi="fr_FR"/>
          </w:rPr>
          <w:rPr>
            <w:color w:val="0000EE"/>
            <w:u w:val="single"/>
          </w:rPr>
          <w:t>16</w:t>
        </w:r>
      </w:hyperlink>
      <w:r>
        <w:rPr>
          <w:lang w:val="fr_FR" w:bidi="fr_FR"/>
        </w:rPr>
        <w:t xml:space="preserve"> ; </w:t>
      </w:r>
      <w:hyperlink r:id="rId415">
        <w:r>
          <w:rPr>
            <w:lang w:val="fr_FR" w:bidi="fr_FR"/>
          </w:rPr>
          <w:rPr>
            <w:color w:val="0000EE"/>
            <w:u w:val="single"/>
          </w:rPr>
          <w:t>2R 17.5–23</w:t>
        </w:r>
      </w:hyperlink>
      <w:r>
        <w:rPr>
          <w:lang w:val="fr_FR" w:bidi="fr_FR"/>
        </w:rPr>
        <w:t xml:space="preserve"> ; </w:t>
      </w:r>
      <w:hyperlink r:id="rId416">
        <w:r>
          <w:rPr>
            <w:lang w:val="fr_FR" w:bidi="fr_FR"/>
          </w:rPr>
          <w:rPr>
            <w:color w:val="0000EE"/>
            <w:u w:val="single"/>
          </w:rPr>
          <w:t>25.1–23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hyperlink r:id="rId417">
        <w:r>
          <w:rPr>
            <w:lang w:val="fr_FR" w:bidi="fr_FR"/>
          </w:rPr>
          <w:rPr>
            <w:color w:val="0000EE"/>
            <w:u w:val="single"/>
          </w:rPr>
          <w:t>2S 11.1–12.23</w:t>
        </w:r>
      </w:hyperlink>
      <w:r>
        <w:rPr>
          <w:lang w:val="fr_FR" w:bidi="fr_FR"/>
        </w:rPr>
        <w:t xml:space="preserve"> ; </w:t>
      </w:r>
      <w:hyperlink r:id="rId418">
        <w:r>
          <w:rPr>
            <w:lang w:val="fr_FR" w:bidi="fr_FR"/>
          </w:rPr>
          <w:rPr>
            <w:color w:val="0000EE"/>
            <w:u w:val="single"/>
          </w:rPr>
          <w:t>Ps 51.1–4</w:t>
        </w:r>
      </w:hyperlink>
      <w:r>
        <w:rPr>
          <w:lang w:val="fr_FR" w:bidi="fr_FR"/>
        </w:rPr>
        <w:t>), Salomon, lui, est resté sourd aux avertissements divins (</w:t>
      </w:r>
      <w:hyperlink r:id="rId224">
        <w:r>
          <w:rPr>
            <w:lang w:val="fr_FR" w:bidi="fr_FR"/>
          </w:rPr>
          <w:rPr>
            <w:color w:val="0000EE"/>
            <w:u w:val="single"/>
          </w:rPr>
          <w:t>1R 3.14</w:t>
        </w:r>
      </w:hyperlink>
      <w:r>
        <w:rPr>
          <w:lang w:val="fr_FR" w:bidi="fr_FR"/>
        </w:rPr>
        <w:t xml:space="preserve"> ; </w:t>
      </w:r>
      <w:hyperlink r:id="rId419">
        <w:r>
          <w:rPr>
            <w:lang w:val="fr_FR" w:bidi="fr_FR"/>
          </w:rPr>
          <w:rPr>
            <w:color w:val="0000EE"/>
            <w:u w:val="single"/>
          </w:rPr>
          <w:t>6.12–13</w:t>
        </w:r>
      </w:hyperlink>
      <w:r>
        <w:rPr>
          <w:lang w:val="fr_FR" w:bidi="fr_FR"/>
        </w:rPr>
        <w:t xml:space="preserve"> ; </w:t>
      </w:r>
      <w:hyperlink r:id="rId420">
        <w:r>
          <w:rPr>
            <w:lang w:val="fr_FR" w:bidi="fr_FR"/>
          </w:rPr>
          <w:rPr>
            <w:color w:val="0000EE"/>
            <w:u w:val="single"/>
          </w:rPr>
          <w:t>9.4–9</w:t>
        </w:r>
      </w:hyperlink>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1">
        <w:r>
          <w:rPr>
            <w:lang w:val="fr_FR" w:bidi="fr_FR"/>
          </w:rPr>
          <w:rPr>
            <w:color w:val="0000EE"/>
            <w:u w:val="single"/>
          </w:rPr>
          <w:t xml:space="preserve">11.7 </w:t>
        </w:r>
      </w:hyperlink>
      <w:r>
        <w:rPr>
          <w:lang w:val="fr_FR" w:bidi="fr_FR"/>
        </w:rPr>
        <w:t xml:space="preserve">; voir </w:t>
      </w:r>
      <w:hyperlink r:id="rId422">
        <w:r>
          <w:rPr>
            <w:lang w:val="fr_FR" w:bidi="fr_FR"/>
          </w:rPr>
          <w:rPr>
            <w:color w:val="0000EE"/>
            <w:u w:val="single"/>
          </w:rPr>
          <w:t xml:space="preserve">Lv 20.1–5 </w:t>
        </w:r>
      </w:hyperlink>
      <w:r>
        <w:rPr>
          <w:lang w:val="fr_FR" w:bidi="fr_FR"/>
        </w:rPr>
        <w:t xml:space="preserve">;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 xml:space="preserve">23.5–10 </w:t>
        </w:r>
      </w:hyperlink>
      <w:r>
        <w:rPr>
          <w:lang w:val="fr_FR" w:bidi="fr_FR"/>
        </w:rPr>
        <w:t xml:space="preserve">; </w:t>
      </w:r>
      <w:hyperlink r:id="rId425">
        <w:r>
          <w:rPr>
            <w:lang w:val="fr_FR" w:bidi="fr_FR"/>
          </w:rPr>
          <w:rPr>
            <w:color w:val="0000EE"/>
            <w:u w:val="single"/>
          </w:rPr>
          <w:t>Jr 7.30–33</w:t>
        </w:r>
      </w:hyperlink>
      <w:r>
        <w:rPr>
          <w:lang w:val="fr_FR" w:bidi="fr_FR"/>
        </w:rPr>
        <w:t xml:space="preserve">; </w:t>
      </w:r>
      <w:hyperlink r:id="rId426">
        <w:r>
          <w:rPr>
            <w:lang w:val="fr_FR" w:bidi="fr_FR"/>
          </w:rPr>
          <w:rPr>
            <w:color w:val="0000EE"/>
            <w:u w:val="single"/>
          </w:rPr>
          <w:t>19.4–6</w:t>
        </w:r>
      </w:hyperlink>
      <w:r>
        <w:rPr>
          <w:lang w:val="fr_FR" w:bidi="fr_FR"/>
        </w:rPr>
        <w:t xml:space="preserve">; </w:t>
      </w:r>
      <w:hyperlink r:id="rId427">
        <w:r>
          <w:rPr>
            <w:lang w:val="fr_FR" w:bidi="fr_FR"/>
          </w:rPr>
          <w:rPr>
            <w:color w:val="0000EE"/>
            <w:u w:val="single"/>
          </w:rPr>
          <w:t>32.35</w:t>
        </w:r>
      </w:hyperlink>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hyperlink r:id="rId428">
        <w:r>
          <w:rPr>
            <w:lang w:val="fr_FR" w:bidi="fr_FR"/>
          </w:rPr>
          <w:rPr>
            <w:color w:val="0000EE"/>
            <w:u w:val="single"/>
          </w:rPr>
          <w:t>2R 3</w:t>
        </w:r>
      </w:hyperlink>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hyperlink r:id="rId429">
        <w:r>
          <w:rPr>
            <w:lang w:val="fr_FR" w:bidi="fr_FR"/>
          </w:rPr>
          <w:rPr>
            <w:color w:val="0000EE"/>
            <w:u w:val="single"/>
          </w:rPr>
          <w:t>3.5–15</w:t>
        </w:r>
      </w:hyperlink>
      <w:r>
        <w:rPr>
          <w:lang w:val="fr_FR" w:bidi="fr_FR"/>
        </w:rPr>
        <w:t xml:space="preserve"> ; </w:t>
      </w:r>
      <w:hyperlink r:id="rId430">
        <w:r>
          <w:rPr>
            <w:lang w:val="fr_FR" w:bidi="fr_FR"/>
          </w:rPr>
          <w:rPr>
            <w:color w:val="0000EE"/>
            <w:u w:val="single"/>
          </w:rPr>
          <w:t>9.1–9</w:t>
        </w:r>
      </w:hyperlink>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hyperlink r:id="rId431">
        <w:r>
          <w:rPr>
            <w:lang w:val="fr_FR" w:bidi="fr_FR"/>
          </w:rPr>
          <w:rPr>
            <w:color w:val="0000EE"/>
            <w:u w:val="single"/>
          </w:rPr>
          <w:t>Ex 20.3</w:t>
        </w:r>
      </w:hyperlink>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hyperlink r:id="rId432">
        <w:r>
          <w:rPr>
            <w:lang w:val="fr_FR" w:bidi="fr_FR"/>
          </w:rPr>
          <w:rPr>
            <w:color w:val="0000EE"/>
            <w:u w:val="single"/>
          </w:rPr>
          <w:t>11.32–36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hyperlink r:id="rId433">
        <w:r>
          <w:rPr>
            <w:lang w:val="fr_FR" w:bidi="fr_FR"/>
          </w:rPr>
          <w:rPr>
            <w:color w:val="0000EE"/>
            <w:u w:val="single"/>
          </w:rPr>
          <w:t>2S 8.13–14</w:t>
        </w:r>
      </w:hyperlink>
      <w:r>
        <w:rPr>
          <w:lang w:val="fr_FR" w:bidi="fr_FR"/>
        </w:rPr>
        <w:t xml:space="preserve"> ; </w:t>
      </w:r>
      <w:hyperlink r:id="rId434">
        <w:r>
          <w:rPr>
            <w:lang w:val="fr_FR" w:bidi="fr_FR"/>
          </w:rPr>
          <w:rPr>
            <w:color w:val="0000EE"/>
            <w:u w:val="single"/>
          </w:rPr>
          <w:t>1Ch 18.13–14</w:t>
        </w:r>
      </w:hyperlink>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hyperlink r:id="rId435">
        <w:r>
          <w:rPr>
            <w:lang w:val="fr_FR" w:bidi="fr_FR"/>
          </w:rPr>
          <w:rPr>
            <w:color w:val="0000EE"/>
            <w:u w:val="single"/>
          </w:rPr>
          <w:t>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hyperlink r:id="rId436">
        <w:r>
          <w:rPr>
            <w:lang w:val="fr_FR" w:bidi="fr_FR"/>
          </w:rPr>
          <w:rPr>
            <w:color w:val="0000EE"/>
            <w:u w:val="single"/>
          </w:rPr>
          <w:t>2S 8.3–7</w:t>
        </w:r>
      </w:hyperlink>
      <w:r>
        <w:rPr>
          <w:lang w:val="fr_FR" w:bidi="fr_FR"/>
        </w:rPr>
        <w:t xml:space="preserve">), Rezon s’enfuit, rassembla des partisans et s’établit à Damas. Lorsque Salomon mena une expédition à Hamath (située vers Tsoba ; </w:t>
      </w:r>
      <w:hyperlink r:id="rId437">
        <w:r>
          <w:rPr>
            <w:lang w:val="fr_FR" w:bidi="fr_FR"/>
          </w:rPr>
          <w:rPr>
            <w:color w:val="0000EE"/>
            <w:u w:val="single"/>
          </w:rPr>
          <w:t>2Ch 8.3–4</w:t>
        </w:r>
      </w:hyperlink>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hyperlink r:id="rId438">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39">
        <w:r>
          <w:rPr>
            <w:lang w:val="fr_FR" w:bidi="fr_FR"/>
          </w:rPr>
          <w:rPr>
            <w:color w:val="0000EE"/>
            <w:u w:val="single"/>
          </w:rPr>
          <w:t>12.12–19</w:t>
        </w:r>
      </w:hyperlink>
      <w:r>
        <w:rPr>
          <w:lang w:val="fr_FR" w:bidi="fr_FR"/>
        </w:rPr>
        <w:t xml:space="preserve">, </w:t>
      </w:r>
      <w:hyperlink r:id="rId440">
        <w:r>
          <w:rPr>
            <w:lang w:val="fr_FR" w:bidi="fr_FR"/>
          </w:rPr>
          <w:rPr>
            <w:color w:val="0000EE"/>
            <w:u w:val="single"/>
          </w:rPr>
          <w:t>25–33</w:t>
        </w:r>
      </w:hyperlink>
      <w:r>
        <w:rPr>
          <w:lang w:val="fr_FR" w:bidi="fr_FR"/>
        </w:rPr>
        <w:t>). Hélas, il ne sut pas toujours mettre ses talents au service de la fidélité à l’Éternel et se révéla plus tard infidèle (</w:t>
      </w:r>
      <w:hyperlink r:id="rId441">
        <w:r>
          <w:rPr>
            <w:lang w:val="fr_FR" w:bidi="fr_FR"/>
          </w:rPr>
          <w:rPr>
            <w:color w:val="0000EE"/>
            <w:u w:val="single"/>
          </w:rPr>
          <w:t xml:space="preserve">12.25–13.10 </w:t>
        </w:r>
      </w:hyperlink>
      <w:r>
        <w:rPr>
          <w:lang w:val="fr_FR" w:bidi="fr_FR"/>
        </w:rPr>
        <w:t xml:space="preserve">; </w:t>
      </w:r>
      <w:hyperlink r:id="rId442">
        <w:r>
          <w:rPr>
            <w:lang w:val="fr_FR" w:bidi="fr_FR"/>
          </w:rPr>
          <w:rPr>
            <w:color w:val="0000EE"/>
            <w:u w:val="single"/>
          </w:rPr>
          <w:t xml:space="preserve">14.14–16 </w:t>
        </w:r>
      </w:hyperlink>
      <w:r>
        <w:rPr>
          <w:lang w:val="fr_FR" w:bidi="fr_FR"/>
        </w:rPr>
        <w:t xml:space="preserv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hyperlink r:id="rId444">
        <w:r>
          <w:rPr>
            <w:lang w:val="fr_FR" w:bidi="fr_FR"/>
          </w:rPr>
          <w:rPr>
            <w:color w:val="0000EE"/>
            <w:u w:val="single"/>
          </w:rPr>
          <w:t>1R 12.21</w:t>
        </w:r>
      </w:hyperlink>
      <w:r>
        <w:rPr>
          <w:lang w:val="fr_FR" w:bidi="fr_FR"/>
        </w:rPr>
        <w:t xml:space="preserve">), toujours solidaire de Juda (voir </w:t>
      </w:r>
      <w:hyperlink r:id="rId445">
        <w:r>
          <w:rPr>
            <w:lang w:val="fr_FR" w:bidi="fr_FR"/>
          </w:rPr>
          <w:rPr>
            <w:color w:val="0000EE"/>
            <w:u w:val="single"/>
          </w:rPr>
          <w:t>2Ch 11.3</w:t>
        </w:r>
      </w:hyperlink>
      <w:r>
        <w:rPr>
          <w:lang w:val="fr_FR" w:bidi="fr_FR"/>
        </w:rPr>
        <w:t xml:space="preserve">, </w:t>
      </w:r>
      <w:hyperlink r:id="rId446">
        <w:r>
          <w:rPr>
            <w:lang w:val="fr_FR" w:bidi="fr_FR"/>
          </w:rPr>
          <w:rPr>
            <w:color w:val="0000EE"/>
            <w:u w:val="single"/>
          </w:rPr>
          <w:t>23</w:t>
        </w:r>
      </w:hyperlink>
      <w:r>
        <w:rPr>
          <w:lang w:val="fr_FR" w:bidi="fr_FR"/>
        </w:rPr>
        <w:t xml:space="preserve"> ; </w:t>
      </w:r>
      <w:hyperlink r:id="rId447">
        <w:r>
          <w:rPr>
            <w:lang w:val="fr_FR" w:bidi="fr_FR"/>
          </w:rPr>
          <w:rPr>
            <w:color w:val="0000EE"/>
            <w:u w:val="single"/>
          </w:rPr>
          <w:t>14.8</w:t>
        </w:r>
      </w:hyperlink>
      <w:r>
        <w:rPr>
          <w:lang w:val="fr_FR" w:bidi="fr_FR"/>
        </w:rPr>
        <w:t xml:space="preserve"> ; </w:t>
      </w:r>
      <w:hyperlink r:id="rId448">
        <w:r>
          <w:rPr>
            <w:lang w:val="fr_FR" w:bidi="fr_FR"/>
          </w:rPr>
          <w:rPr>
            <w:color w:val="0000EE"/>
            <w:u w:val="single"/>
          </w:rPr>
          <w:t>15.2–9</w:t>
        </w:r>
      </w:hyperlink>
      <w:r>
        <w:rPr>
          <w:lang w:val="fr_FR" w:bidi="fr_FR"/>
        </w:rPr>
        <w:t xml:space="preserve"> ; </w:t>
      </w:r>
      <w:hyperlink r:id="rId449">
        <w:r>
          <w:rPr>
            <w:lang w:val="fr_FR" w:bidi="fr_FR"/>
          </w:rPr>
          <w:rPr>
            <w:color w:val="0000EE"/>
            <w:u w:val="single"/>
          </w:rPr>
          <w:t>17.17</w:t>
        </w:r>
      </w:hyperlink>
      <w:r>
        <w:rPr>
          <w:lang w:val="fr_FR" w:bidi="fr_FR"/>
        </w:rPr>
        <w:t>). Quant à Siméon, l’autre tribu du sud, elle semble s’être finalement ralliée aux provinces du nord (</w:t>
      </w:r>
      <w:hyperlink r:id="rId450">
        <w:r>
          <w:rPr>
            <w:lang w:val="fr_FR" w:bidi="fr_FR"/>
          </w:rPr>
          <w:rPr>
            <w:color w:val="0000EE"/>
            <w:u w:val="single"/>
          </w:rPr>
          <w:t>2Ch 15.9</w:t>
        </w:r>
      </w:hyperlink>
      <w:r>
        <w:rPr>
          <w:lang w:val="fr_FR" w:bidi="fr_FR"/>
        </w:rPr>
        <w:t xml:space="preserve"> ; </w:t>
      </w:r>
      <w:hyperlink r:id="rId451">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hyperlink r:id="rId452">
        <w:r>
          <w:rPr>
            <w:lang w:val="fr_FR" w:bidi="fr_FR"/>
          </w:rPr>
          <w:rPr>
            <w:color w:val="0000EE"/>
            <w:u w:val="single"/>
          </w:rPr>
          <w:t>14.1–18</w:t>
        </w:r>
      </w:hyperlink>
      <w:r>
        <w:rPr>
          <w:lang w:val="fr_FR" w:bidi="fr_FR"/>
        </w:rPr>
        <w:t>) et il est à l’origine d’un ouvrage aujourd’hui perdu, qui relatait les actions de Salomon (</w:t>
      </w:r>
      <w:hyperlink r:id="rId453">
        <w:r>
          <w:rPr>
            <w:lang w:val="fr_FR" w:bidi="fr_FR"/>
          </w:rPr>
          <w:rPr>
            <w:color w:val="0000EE"/>
            <w:u w:val="single"/>
          </w:rPr>
          <w:t>2Ch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hyperlink r:id="rId454">
        <w:r>
          <w:rPr>
            <w:lang w:val="fr_FR" w:bidi="fr_FR"/>
          </w:rPr>
          <w:rPr>
            <w:color w:val="0000EE"/>
            <w:u w:val="single"/>
          </w:rPr>
          <w:t>Ps 89.28–37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hyperlink r:id="rId455">
        <w:r>
          <w:rPr>
            <w:lang w:val="fr_FR" w:bidi="fr_FR"/>
          </w:rPr>
          <w:rPr>
            <w:color w:val="0000EE"/>
            <w:u w:val="single"/>
          </w:rPr>
          <w:t>15.4</w:t>
        </w:r>
      </w:hyperlink>
      <w:r>
        <w:rPr>
          <w:lang w:val="fr_FR" w:bidi="fr_FR"/>
        </w:rPr>
        <w:t xml:space="preserve"> ; </w:t>
      </w:r>
      <w:hyperlink r:id="rId456">
        <w:r>
          <w:rPr>
            <w:lang w:val="fr_FR" w:bidi="fr_FR"/>
          </w:rPr>
          <w:rPr>
            <w:color w:val="0000EE"/>
            <w:u w:val="single"/>
          </w:rPr>
          <w:t>2R 8.19</w:t>
        </w:r>
      </w:hyperlink>
      <w:r>
        <w:rPr>
          <w:lang w:val="fr_FR" w:bidi="fr_FR"/>
        </w:rPr>
        <w:t xml:space="preserve"> ; </w:t>
      </w:r>
      <w:hyperlink r:id="rId457">
        <w:r>
          <w:rPr>
            <w:lang w:val="fr_FR" w:bidi="fr_FR"/>
          </w:rPr>
          <w:rPr>
            <w:color w:val="0000EE"/>
            <w:u w:val="single"/>
          </w:rPr>
          <w:t>2Ch 21.7</w:t>
        </w:r>
      </w:hyperlink>
      <w:r>
        <w:rPr>
          <w:lang w:val="fr_FR" w:bidi="fr_FR"/>
        </w:rPr>
        <w:t>). Ils pointaient vers Jésus, descendant de David, qui est « la lumière du monde » (</w:t>
      </w:r>
      <w:hyperlink r:id="rId458">
        <w:r>
          <w:rPr>
            <w:lang w:val="fr_FR" w:bidi="fr_FR"/>
          </w:rPr>
          <w:rPr>
            <w:color w:val="0000EE"/>
            <w:u w:val="single"/>
          </w:rPr>
          <w:t>Jn 1.4–5</w:t>
        </w:r>
      </w:hyperlink>
      <w:r>
        <w:rPr>
          <w:lang w:val="fr_FR" w:bidi="fr_FR"/>
        </w:rPr>
        <w:t>) et qui accomplit les promesses faites à David (</w:t>
      </w:r>
      <w:hyperlink r:id="rId459">
        <w:r>
          <w:rPr>
            <w:lang w:val="fr_FR" w:bidi="fr_FR"/>
          </w:rPr>
          <w:rPr>
            <w:color w:val="0000EE"/>
            <w:u w:val="single"/>
          </w:rPr>
          <w:t>Ez 34.23–31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hyperlink r:id="rId440">
        <w:r>
          <w:rPr>
            <w:lang w:val="fr_FR" w:bidi="fr_FR"/>
          </w:rPr>
          <w:rPr>
            <w:color w:val="0000EE"/>
            <w:u w:val="single"/>
          </w:rPr>
          <w:t>12.25–33</w:t>
        </w:r>
      </w:hyperlink>
      <w:r>
        <w:rPr>
          <w:lang w:val="fr_FR" w:bidi="fr_FR"/>
        </w:rPr>
        <w:t xml:space="preserve"> ; </w:t>
      </w:r>
      <w:hyperlink r:id="rId460">
        <w:r>
          <w:rPr>
            <w:lang w:val="fr_FR" w:bidi="fr_FR"/>
          </w:rPr>
          <w:rPr>
            <w:color w:val="0000EE"/>
            <w:u w:val="single"/>
          </w:rPr>
          <w:t>14.10–18</w:t>
        </w:r>
      </w:hyperlink>
      <w:r>
        <w:rPr>
          <w:lang w:val="fr_FR" w:bidi="fr_FR"/>
        </w:rPr>
        <w:t>) et a conduit Israël sur une voie spirituelle désastreuse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hyperlink r:id="rId461">
        <w:r>
          <w:rPr>
            <w:lang w:val="fr_FR" w:bidi="fr_FR"/>
          </w:rPr>
          <w:rPr>
            <w:color w:val="0000EE"/>
            <w:u w:val="single"/>
          </w:rPr>
          <w:t>2S 7.13</w:t>
        </w:r>
      </w:hyperlink>
      <w:r>
        <w:rPr>
          <w:lang w:val="fr_FR" w:bidi="fr_FR"/>
        </w:rPr>
        <w:t xml:space="preserve">, </w:t>
      </w:r>
      <w:hyperlink r:id="rId462">
        <w:r>
          <w:rPr>
            <w:lang w:val="fr_FR" w:bidi="fr_FR"/>
          </w:rPr>
          <w:rPr>
            <w:color w:val="0000EE"/>
            <w:u w:val="single"/>
          </w:rPr>
          <w:t>16–19</w:t>
        </w:r>
      </w:hyperlink>
      <w:r>
        <w:rPr>
          <w:lang w:val="fr_FR" w:bidi="fr_FR"/>
        </w:rPr>
        <w:t xml:space="preserve"> ; </w:t>
      </w:r>
      <w:hyperlink r:id="rId463">
        <w:r>
          <w:rPr>
            <w:lang w:val="fr_FR" w:bidi="fr_FR"/>
          </w:rPr>
          <w:rPr>
            <w:color w:val="0000EE"/>
            <w:u w:val="single"/>
          </w:rPr>
          <w:t>Ps 89.35–37</w:t>
        </w:r>
      </w:hyperlink>
      <w:r>
        <w:rPr>
          <w:lang w:val="fr_FR" w:bidi="fr_FR"/>
        </w:rPr>
        <w:t>), à Abraham (</w:t>
      </w:r>
      <w:hyperlink r:id="rId464">
        <w:r>
          <w:rPr>
            <w:lang w:val="fr_FR" w:bidi="fr_FR"/>
          </w:rPr>
          <w:rPr>
            <w:color w:val="0000EE"/>
            <w:u w:val="single"/>
          </w:rPr>
          <w:t>Gn 17.1–8</w:t>
        </w:r>
      </w:hyperlink>
      <w:r>
        <w:rPr>
          <w:lang w:val="fr_FR" w:bidi="fr_FR"/>
        </w:rPr>
        <w:t xml:space="preserve"> ; </w:t>
      </w:r>
      <w:hyperlink r:id="rId75">
        <w:r>
          <w:rPr>
            <w:lang w:val="fr_FR" w:bidi="fr_FR"/>
          </w:rPr>
          <w:rPr>
            <w:color w:val="0000EE"/>
            <w:u w:val="single"/>
          </w:rPr>
          <w:t>Lc 1.67–79</w:t>
        </w:r>
      </w:hyperlink>
      <w:r>
        <w:rPr>
          <w:lang w:val="fr_FR" w:bidi="fr_FR"/>
        </w:rPr>
        <w:t>), et à Juda (</w:t>
      </w:r>
      <w:hyperlink r:id="rId465">
        <w:r>
          <w:rPr>
            <w:lang w:val="fr_FR" w:bidi="fr_FR"/>
          </w:rPr>
          <w:rPr>
            <w:color w:val="0000EE"/>
            <w:u w:val="single"/>
          </w:rPr>
          <w:t>Gn 49.10</w:t>
        </w:r>
      </w:hyperlink>
      <w:r>
        <w:rPr>
          <w:lang w:val="fr_FR" w:bidi="fr_FR"/>
        </w:rPr>
        <w:t>). Il établira une nouvelle alliance avec le peuple de Dieu et régnera à jamais (</w:t>
      </w:r>
      <w:hyperlink r:id="rId466">
        <w:r>
          <w:rPr>
            <w:lang w:val="fr_FR" w:bidi="fr_FR"/>
          </w:rPr>
          <w:rPr>
            <w:color w:val="0000EE"/>
            <w:u w:val="single"/>
          </w:rPr>
          <w:t>Jr 31.31–36</w:t>
        </w:r>
      </w:hyperlink>
      <w:r>
        <w:rPr>
          <w:lang w:val="fr_FR" w:bidi="fr_FR"/>
        </w:rPr>
        <w:t xml:space="preserve"> ; </w:t>
      </w:r>
      <w:hyperlink r:id="rId467">
        <w:r>
          <w:rPr>
            <w:lang w:val="fr_FR" w:bidi="fr_FR"/>
          </w:rPr>
          <w:rPr>
            <w:color w:val="0000EE"/>
            <w:u w:val="single"/>
          </w:rPr>
          <w:t>Ez 37.22–28</w:t>
        </w:r>
      </w:hyperlink>
      <w:r>
        <w:rPr>
          <w:lang w:val="fr_FR" w:bidi="fr_FR"/>
        </w:rPr>
        <w:t xml:space="preserve"> ; </w:t>
      </w:r>
      <w:hyperlink r:id="rId468">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hyperlink r:id="rId469">
        <w:r>
          <w:rPr>
            <w:lang w:val="fr_FR" w:bidi="fr_FR"/>
          </w:rPr>
          <w:rPr>
            <w:color w:val="0000EE"/>
            <w:u w:val="single"/>
          </w:rPr>
          <w:t>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hyperlink r:id="rId470">
        <w:r>
          <w:rPr>
            <w:lang w:val="fr_FR" w:bidi="fr_FR"/>
          </w:rPr>
          <w:rPr>
            <w:color w:val="0000EE"/>
            <w:u w:val="single"/>
          </w:rPr>
          <w:t>2.10–12</w:t>
        </w:r>
      </w:hyperlink>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hyperlink r:id="rId471">
        <w:r>
          <w:rPr>
            <w:lang w:val="fr_FR" w:bidi="fr_FR"/>
          </w:rPr>
          <w:rPr>
            <w:color w:val="0000EE"/>
            <w:u w:val="single"/>
          </w:rPr>
          <w:t>14.19</w:t>
        </w:r>
      </w:hyperlink>
      <w:r>
        <w:rPr>
          <w:lang w:val="fr_FR" w:bidi="fr_FR"/>
        </w:rPr>
        <w:t xml:space="preserve">, </w:t>
      </w:r>
      <w:hyperlink r:id="rId472">
        <w:r>
          <w:rPr>
            <w:lang w:val="fr_FR" w:bidi="fr_FR"/>
          </w:rPr>
          <w:rPr>
            <w:color w:val="0000EE"/>
            <w:u w:val="single"/>
          </w:rPr>
          <w:t>29</w:t>
        </w:r>
      </w:hyperlink>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hyperlink r:id="rId473">
        <w:r>
          <w:rPr>
            <w:lang w:val="fr_FR" w:bidi="fr_FR"/>
          </w:rPr>
          <w:rPr>
            <w:color w:val="0000EE"/>
            <w:u w:val="single"/>
          </w:rPr>
          <w:t>Gn 12.6–7</w:t>
        </w:r>
      </w:hyperlink>
      <w:r>
        <w:rPr>
          <w:lang w:val="fr_FR" w:bidi="fr_FR"/>
        </w:rPr>
        <w:t xml:space="preserve"> ; </w:t>
      </w:r>
      <w:hyperlink r:id="rId474">
        <w:r>
          <w:rPr>
            <w:lang w:val="fr_FR" w:bidi="fr_FR"/>
          </w:rPr>
          <w:rPr>
            <w:color w:val="0000EE"/>
            <w:u w:val="single"/>
          </w:rPr>
          <w:t>33.18–20</w:t>
        </w:r>
      </w:hyperlink>
      <w:r>
        <w:rPr>
          <w:lang w:val="fr_FR" w:bidi="fr_FR"/>
        </w:rPr>
        <w:t>). Elle est par la suite devenue une ville des Lévites et une ville de refuge en Israël (</w:t>
      </w:r>
      <w:hyperlink r:id="rId475">
        <w:r>
          <w:rPr>
            <w:lang w:val="fr_FR" w:bidi="fr_FR"/>
          </w:rPr>
          <w:rPr>
            <w:color w:val="0000EE"/>
            <w:u w:val="single"/>
          </w:rPr>
          <w:t>Jos 20.7</w:t>
        </w:r>
      </w:hyperlink>
      <w:r>
        <w:rPr>
          <w:lang w:val="fr_FR" w:bidi="fr_FR"/>
        </w:rPr>
        <w:t xml:space="preserve"> ; </w:t>
      </w:r>
      <w:hyperlink r:id="rId476">
        <w:r>
          <w:rPr>
            <w:lang w:val="fr_FR" w:bidi="fr_FR"/>
          </w:rPr>
          <w:rPr>
            <w:color w:val="0000EE"/>
            <w:u w:val="single"/>
          </w:rPr>
          <w:t>21.20</w:t>
        </w:r>
      </w:hyperlink>
      <w:r>
        <w:rPr>
          <w:lang w:val="fr_FR" w:bidi="fr_FR"/>
        </w:rPr>
        <w:t xml:space="preserve"> ; </w:t>
      </w:r>
      <w:hyperlink r:id="rId477">
        <w:r>
          <w:rPr>
            <w:lang w:val="fr_FR" w:bidi="fr_FR"/>
          </w:rPr>
          <w:rPr>
            <w:color w:val="0000EE"/>
            <w:u w:val="single"/>
          </w:rPr>
          <w:t>24.1</w:t>
        </w:r>
      </w:hyperlink>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78">
        <w:r>
          <w:rPr>
            <w:lang w:val="fr_FR" w:bidi="fr_FR"/>
          </w:rPr>
          <w:rPr>
            <w:color w:val="0000EE"/>
            <w:u w:val="single"/>
          </w:rPr>
          <w:t>1R 12.25</w:t>
        </w:r>
      </w:hyperlink>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hyperlink r:id="rId479">
        <w:r>
          <w:rPr>
            <w:lang w:val="fr_FR" w:bidi="fr_FR"/>
          </w:rPr>
          <w:rPr>
            <w:color w:val="0000EE"/>
            <w:u w:val="single"/>
          </w:rPr>
          <w:t>4.7</w:t>
        </w:r>
      </w:hyperlink>
      <w:r>
        <w:rPr>
          <w:lang w:val="fr_FR" w:bidi="fr_FR"/>
        </w:rPr>
        <w:t xml:space="preserve">, </w:t>
      </w:r>
      <w:hyperlink r:id="rId480">
        <w:r>
          <w:rPr>
            <w:lang w:val="fr_FR" w:bidi="fr_FR"/>
          </w:rPr>
          <w:rPr>
            <w:color w:val="0000EE"/>
            <w:u w:val="single"/>
          </w:rPr>
          <w:t>22–23</w:t>
        </w:r>
      </w:hyperlink>
      <w:r>
        <w:rPr>
          <w:lang w:val="fr_FR" w:bidi="fr_FR"/>
        </w:rPr>
        <w:t xml:space="preserve">, </w:t>
      </w:r>
      <w:hyperlink r:id="rId371">
        <w:r>
          <w:rPr>
            <w:lang w:val="fr_FR" w:bidi="fr_FR"/>
          </w:rPr>
          <w:rPr>
            <w:color w:val="0000EE"/>
            <w:u w:val="single"/>
          </w:rPr>
          <w:t>5.13–18</w:t>
        </w:r>
      </w:hyperlink>
      <w:r>
        <w:rPr>
          <w:lang w:val="fr_FR" w:bidi="fr_FR"/>
        </w:rPr>
        <w:t xml:space="preserve">, </w:t>
      </w:r>
      <w:hyperlink r:id="rId372">
        <w:r>
          <w:rPr>
            <w:lang w:val="fr_FR" w:bidi="fr_FR"/>
          </w:rPr>
          <w:rPr>
            <w:color w:val="0000EE"/>
            <w:u w:val="single"/>
          </w:rPr>
          <w:t>9.20–23</w:t>
        </w:r>
      </w:hyperlink>
      <w:r>
        <w:rPr>
          <w:lang w:val="fr_FR" w:bidi="fr_FR"/>
        </w:rPr>
        <w:t xml:space="preserve">, </w:t>
      </w:r>
      <w:hyperlink r:id="rId481">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hyperlink r:id="rId482">
        <w:r>
          <w:rPr>
            <w:lang w:val="fr_FR" w:bidi="fr_FR"/>
          </w:rPr>
          <w:rPr>
            <w:color w:val="0000EE"/>
            <w:u w:val="single"/>
          </w:rPr>
          <w:t>2R 20.4–8</w:t>
        </w:r>
      </w:hyperlink>
      <w:r>
        <w:rPr>
          <w:lang w:val="fr_FR" w:bidi="fr_FR"/>
        </w:rPr>
        <w:t>). Jésus est ressuscité des morts le troisième jour (</w:t>
      </w:r>
      <w:hyperlink r:id="rId483">
        <w:r>
          <w:rPr>
            <w:lang w:val="fr_FR" w:bidi="fr_FR"/>
          </w:rPr>
          <w:rPr>
            <w:color w:val="0000EE"/>
            <w:u w:val="single"/>
          </w:rPr>
          <w:t>Lc 24.41</w:t>
        </w:r>
      </w:hyperlink>
      <w:r>
        <w:rPr>
          <w:lang w:val="fr_FR" w:bidi="fr_FR"/>
        </w:rPr>
        <w:t xml:space="preserve"> ; </w:t>
      </w:r>
      <w:hyperlink r:id="rId484">
        <w:r>
          <w:rPr>
            <w:lang w:val="fr_FR" w:bidi="fr_FR"/>
          </w:rPr>
          <w:rPr>
            <w:color w:val="0000EE"/>
            <w:u w:val="single"/>
          </w:rPr>
          <w:t>1Co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hyperlink r:id="rId485">
        <w:r>
          <w:rPr>
            <w:lang w:val="fr_FR" w:bidi="fr_FR"/>
          </w:rPr>
          <w:rPr>
            <w:color w:val="0000EE"/>
            <w:u w:val="single"/>
          </w:rPr>
          <w:t>14.30</w:t>
        </w:r>
      </w:hyperlink>
      <w:r>
        <w:rPr>
          <w:lang w:val="fr_FR" w:bidi="fr_FR"/>
        </w:rPr>
        <w:t xml:space="preserve"> ; </w:t>
      </w:r>
      <w:hyperlink r:id="rId486">
        <w:r>
          <w:rPr>
            <w:lang w:val="fr_FR" w:bidi="fr_FR"/>
          </w:rPr>
          <w:rPr>
            <w:color w:val="0000EE"/>
            <w:u w:val="single"/>
          </w:rPr>
          <w:t>15.7</w:t>
        </w:r>
      </w:hyperlink>
      <w:r>
        <w:rPr>
          <w:lang w:val="fr_FR" w:bidi="fr_FR"/>
        </w:rPr>
        <w:t xml:space="preserve">, </w:t>
      </w:r>
      <w:hyperlink r:id="rId487">
        <w:r>
          <w:rPr>
            <w:lang w:val="fr_FR" w:bidi="fr_FR"/>
          </w:rPr>
          <w:rPr>
            <w:color w:val="0000EE"/>
            <w:u w:val="single"/>
          </w:rPr>
          <w:t>32</w:t>
        </w:r>
      </w:hyperlink>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hyperlink r:id="rId488">
        <w:r>
          <w:rPr>
            <w:lang w:val="fr_FR" w:bidi="fr_FR"/>
          </w:rPr>
          <w:rPr>
            <w:color w:val="0000EE"/>
            <w:u w:val="single"/>
          </w:rPr>
          <w:t>11.11–13</w:t>
        </w:r>
      </w:hyperlink>
      <w:r>
        <w:rPr>
          <w:lang w:val="fr_FR" w:bidi="fr_FR"/>
        </w:rPr>
        <w:t xml:space="preserve">, </w:t>
      </w:r>
      <w:hyperlink r:id="rId489">
        <w:r>
          <w:rPr>
            <w:lang w:val="fr_FR" w:bidi="fr_FR"/>
          </w:rPr>
          <w:rPr>
            <w:color w:val="0000EE"/>
            <w:u w:val="single"/>
          </w:rPr>
          <w:t>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hyperlink r:id="rId490">
        <w:r>
          <w:rPr>
            <w:lang w:val="fr_FR" w:bidi="fr_FR"/>
          </w:rPr>
          <w:rPr>
            <w:color w:val="0000EE"/>
            <w:u w:val="single"/>
          </w:rPr>
          <w:t>2S 20.24</w:t>
        </w:r>
      </w:hyperlink>
      <w:r>
        <w:rPr>
          <w:lang w:val="fr_FR" w:bidi="fr_FR"/>
        </w:rPr>
        <w:t>) et sous Salomon (</w:t>
      </w:r>
      <w:hyperlink r:id="rId370">
        <w:r>
          <w:rPr>
            <w:lang w:val="fr_FR" w:bidi="fr_FR"/>
          </w:rPr>
          <w:rPr>
            <w:color w:val="0000EE"/>
            <w:u w:val="single"/>
          </w:rPr>
          <w:t xml:space="preserve">1R 4.6 </w:t>
        </w:r>
      </w:hyperlink>
      <w:r>
        <w:rPr>
          <w:lang w:val="fr_FR" w:bidi="fr_FR"/>
        </w:rPr>
        <w:t xml:space="preserve">; </w:t>
      </w:r>
      <w:hyperlink r:id="rId491">
        <w:r>
          <w:rPr>
            <w:lang w:val="fr_FR" w:bidi="fr_FR"/>
          </w:rPr>
          <w:rPr>
            <w:color w:val="0000EE"/>
            <w:u w:val="single"/>
          </w:rPr>
          <w:t>5.13–14</w:t>
        </w:r>
      </w:hyperlink>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2">
        <w:r>
          <w:rPr>
            <w:lang w:val="fr_FR" w:bidi="fr_FR"/>
          </w:rPr>
          <w:rPr>
            <w:color w:val="0000EE"/>
            <w:u w:val="single"/>
          </w:rPr>
          <w:t>2Ch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hyperlink r:id="rId493">
        <w:r>
          <w:rPr>
            <w:lang w:val="fr_FR" w:bidi="fr_FR"/>
          </w:rPr>
          <w:rPr>
            <w:color w:val="0000EE"/>
            <w:u w:val="single"/>
          </w:rPr>
          <w:t>12.1</w:t>
        </w:r>
      </w:hyperlink>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hyperlink r:id="rId478">
        <w:r>
          <w:rPr>
            <w:lang w:val="fr_FR" w:bidi="fr_FR"/>
          </w:rPr>
          <w:rPr>
            <w:color w:val="0000EE"/>
            <w:u w:val="single"/>
          </w:rPr>
          <w:t>12.25</w:t>
        </w:r>
      </w:hyperlink>
      <w:r>
        <w:rPr>
          <w:lang w:val="fr_FR" w:bidi="fr_FR"/>
        </w:rPr>
        <w:t>), puis l'établissement de faux lieux de culte et de pratiques religieuses corrompues (</w:t>
      </w:r>
      <w:hyperlink r:id="rId494">
        <w:r>
          <w:rPr>
            <w:lang w:val="fr_FR" w:bidi="fr_FR"/>
          </w:rPr>
          <w:rPr>
            <w:color w:val="0000EE"/>
            <w:u w:val="single"/>
          </w:rPr>
          <w:t>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hyperlink r:id="rId495">
        <w:r>
          <w:rPr>
            <w:lang w:val="fr_FR" w:bidi="fr_FR"/>
          </w:rPr>
          <w:rPr>
            <w:color w:val="0000EE"/>
            <w:u w:val="single"/>
          </w:rPr>
          <w:t xml:space="preserve">Ex 32 </w:t>
        </w:r>
      </w:hyperlink>
      <w:r>
        <w:rPr>
          <w:lang w:val="fr_FR" w:bidi="fr_FR"/>
        </w:rPr>
        <w:t xml:space="preserve">; en particulier </w:t>
      </w:r>
      <w:hyperlink r:id="rId496">
        <w:r>
          <w:rPr>
            <w:lang w:val="fr_FR" w:bidi="fr_FR"/>
          </w:rPr>
          <w:rPr>
            <w:color w:val="0000EE"/>
            <w:u w:val="single"/>
          </w:rPr>
          <w:t>32.4</w:t>
        </w:r>
      </w:hyperlink>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7">
        <w:r>
          <w:rPr>
            <w:lang w:val="fr_FR" w:bidi="fr_FR"/>
          </w:rPr>
          <w:rPr>
            <w:color w:val="0000EE"/>
            <w:u w:val="single"/>
          </w:rPr>
          <w:t>1R 14.9</w:t>
        </w:r>
      </w:hyperlink>
      <w:r>
        <w:rPr>
          <w:lang w:val="fr_FR" w:bidi="fr_FR"/>
        </w:rPr>
        <w:t xml:space="preserve">; </w:t>
      </w:r>
      <w:hyperlink r:id="rId498">
        <w:r>
          <w:rPr>
            <w:lang w:val="fr_FR" w:bidi="fr_FR"/>
          </w:rPr>
          <w:rPr>
            <w:color w:val="0000EE"/>
            <w:u w:val="single"/>
          </w:rPr>
          <w:t>Os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hyperlink r:id="rId499">
        <w:r>
          <w:rPr>
            <w:lang w:val="fr_FR" w:bidi="fr_FR"/>
          </w:rPr>
          <w:rPr>
            <w:color w:val="0000EE"/>
            <w:u w:val="single"/>
          </w:rPr>
          <w:t>Gn 12.8</w:t>
        </w:r>
      </w:hyperlink>
      <w:r>
        <w:rPr>
          <w:lang w:val="fr_FR" w:bidi="fr_FR"/>
        </w:rPr>
        <w:t xml:space="preserve"> ; </w:t>
      </w:r>
      <w:hyperlink r:id="rId500">
        <w:r>
          <w:rPr>
            <w:lang w:val="fr_FR" w:bidi="fr_FR"/>
          </w:rPr>
          <w:rPr>
            <w:color w:val="0000EE"/>
            <w:u w:val="single"/>
          </w:rPr>
          <w:t>28.11–19</w:t>
        </w:r>
      </w:hyperlink>
      <w:r>
        <w:rPr>
          <w:lang w:val="fr_FR" w:bidi="fr_FR"/>
        </w:rPr>
        <w:t xml:space="preserve"> ; </w:t>
      </w:r>
      <w:hyperlink r:id="rId501">
        <w:r>
          <w:rPr>
            <w:lang w:val="fr_FR" w:bidi="fr_FR"/>
          </w:rPr>
          <w:rPr>
            <w:color w:val="0000EE"/>
            <w:u w:val="single"/>
          </w:rPr>
          <w:t>Jg 18.30–31</w:t>
        </w:r>
      </w:hyperlink>
      <w:r>
        <w:rPr>
          <w:lang w:val="fr_FR" w:bidi="fr_FR"/>
        </w:rPr>
        <w:t>). Des fouilles archéologiques ont confirmé l'existence d'un haut lieu à Dan, avec un autel destiné au culte païen. Béthel, quant à elle, était connue pour être le lieu où Jacob a fait son célèbre songe (</w:t>
      </w:r>
      <w:hyperlink r:id="rId502">
        <w:r>
          <w:rPr>
            <w:lang w:val="fr_FR" w:bidi="fr_FR"/>
          </w:rPr>
          <w:rPr>
            <w:color w:val="0000EE"/>
            <w:u w:val="single"/>
          </w:rPr>
          <w:t>Gn 28.10–22</w:t>
        </w:r>
      </w:hyperlink>
      <w:r>
        <w:rPr>
          <w:lang w:val="fr_FR" w:bidi="fr_FR"/>
        </w:rPr>
        <w:t>) ; elle avait également accueilli l'arche de l'alliance à l'époque des juges (</w:t>
      </w:r>
      <w:hyperlink r:id="rId503">
        <w:r>
          <w:rPr>
            <w:lang w:val="fr_FR" w:bidi="fr_FR"/>
          </w:rPr>
          <w:rPr>
            <w:color w:val="0000EE"/>
            <w:u w:val="single"/>
          </w:rPr>
          <w:t>Jg 20.18–28</w:t>
        </w:r>
      </w:hyperlink>
      <w:r>
        <w:rPr>
          <w:lang w:val="fr_FR" w:bidi="fr_FR"/>
        </w:rPr>
        <w:t>) et servait de sanctuaire à l'époque de Samuel (</w:t>
      </w:r>
      <w:hyperlink r:id="rId504">
        <w:r>
          <w:rPr>
            <w:lang w:val="fr_FR" w:bidi="fr_FR"/>
          </w:rPr>
          <w:rPr>
            <w:color w:val="0000EE"/>
            <w:u w:val="single"/>
          </w:rPr>
          <w:t>1S 7.16</w:t>
        </w:r>
      </w:hyperlink>
      <w:r>
        <w:rPr>
          <w:lang w:val="fr_FR" w:bidi="fr_FR"/>
        </w:rPr>
        <w:t xml:space="preserve"> ; </w:t>
      </w:r>
      <w:hyperlink r:id="rId505">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hyperlink r:id="rId506">
        <w:r>
          <w:rPr>
            <w:lang w:val="fr_FR" w:bidi="fr_FR"/>
          </w:rPr>
          <w:rPr>
            <w:color w:val="0000EE"/>
            <w:u w:val="single"/>
          </w:rPr>
          <w:t>Dt 12.2–7</w:t>
        </w:r>
      </w:hyperlink>
      <w:r>
        <w:rPr>
          <w:lang w:val="fr_FR" w:bidi="fr_FR"/>
        </w:rPr>
        <w:t>) et réservait la fonction sacerdotale aux seuls membres de la tribu de Lévi (</w:t>
      </w:r>
      <w:hyperlink r:id="rId507">
        <w:r>
          <w:rPr>
            <w:lang w:val="fr_FR" w:bidi="fr_FR"/>
          </w:rPr>
          <w:rPr>
            <w:color w:val="0000EE"/>
            <w:u w:val="single"/>
          </w:rPr>
          <w:t>Ex 40.13–15</w:t>
        </w:r>
      </w:hyperlink>
      <w:r>
        <w:rPr>
          <w:lang w:val="fr_FR" w:bidi="fr_FR"/>
        </w:rPr>
        <w:t xml:space="preserve"> ; </w:t>
      </w:r>
      <w:hyperlink r:id="rId508">
        <w:r>
          <w:rPr>
            <w:lang w:val="fr_FR" w:bidi="fr_FR"/>
          </w:rPr>
          <w:rPr>
            <w:color w:val="0000EE"/>
            <w:u w:val="single"/>
          </w:rPr>
          <w:t>Nb 1.50–53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hyperlink r:id="rId509">
        <w:r>
          <w:rPr>
            <w:lang w:val="fr_FR" w:bidi="fr_FR"/>
          </w:rPr>
          <w:rPr>
            <w:color w:val="0000EE"/>
            <w:u w:val="single"/>
          </w:rPr>
          <w:t>Dt 16.13–15</w:t>
        </w:r>
      </w:hyperlink>
      <w:r>
        <w:rPr>
          <w:lang w:val="fr_FR" w:bidi="fr_FR"/>
        </w:rPr>
        <w:t>). Cette imitation, organisée un mois plus tard, au huitième mois, coïncidait probablement avec la fin de l'année agricole cananéenne. Les pratiques religieuses trompeuses instaurées par Jéroboam ont conduit à la chute d'Israël (</w:t>
      </w:r>
      <w:hyperlink r:id="rId510">
        <w:r>
          <w:rPr>
            <w:lang w:val="fr_FR" w:bidi="fr_FR"/>
          </w:rPr>
          <w:rPr>
            <w:color w:val="0000EE"/>
            <w:u w:val="single"/>
          </w:rPr>
          <w:t>2R 17.22</w:t>
        </w:r>
      </w:hyperlink>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hyperlink r:id="rId511">
        <w:r>
          <w:rPr>
            <w:lang w:val="fr_FR" w:bidi="fr_FR"/>
          </w:rPr>
          <w:rPr>
            <w:color w:val="0000EE"/>
            <w:u w:val="single"/>
          </w:rPr>
          <w:t>Es 44.28</w:t>
        </w:r>
      </w:hyperlink>
      <w:r>
        <w:rPr>
          <w:lang w:val="fr_FR" w:bidi="fr_FR"/>
        </w:rPr>
        <w:t xml:space="preserve"> ; </w:t>
      </w:r>
      <w:hyperlink r:id="rId512">
        <w:r>
          <w:rPr>
            <w:lang w:val="fr_FR" w:bidi="fr_FR"/>
          </w:rPr>
          <w:rPr>
            <w:color w:val="0000EE"/>
            <w:u w:val="single"/>
          </w:rPr>
          <w:t>45.1</w:t>
        </w:r>
      </w:hyperlink>
      <w:r>
        <w:rPr>
          <w:lang w:val="fr_FR" w:bidi="fr_FR"/>
        </w:rPr>
        <w:t>) ou de celle de Michée désignant Bethléhem comme lieu de naissance du Messie (</w:t>
      </w:r>
      <w:hyperlink r:id="rId513">
        <w:r>
          <w:rPr>
            <w:lang w:val="fr_FR" w:bidi="fr_FR"/>
          </w:rPr>
          <w:rPr>
            <w:color w:val="0000EE"/>
            <w:u w:val="single"/>
          </w:rPr>
          <w:t>Mi 5.2</w:t>
        </w:r>
      </w:hyperlink>
      <w:r>
        <w:rPr>
          <w:lang w:val="fr_FR" w:bidi="fr_FR"/>
        </w:rPr>
        <w:t>), cette prophétie a donné un nom propre distinctif associé à un événement longtemps avant qu'il ne se produise (</w:t>
      </w:r>
      <w:hyperlink r:id="rId514">
        <w:r>
          <w:rPr>
            <w:lang w:val="fr_FR" w:bidi="fr_FR"/>
          </w:rPr>
          <w:rPr>
            <w:color w:val="0000EE"/>
            <w:u w:val="single"/>
          </w:rPr>
          <w:t>2R 23.15–20</w:t>
        </w:r>
      </w:hyperlink>
      <w:r>
        <w:rPr>
          <w:lang w:val="fr_FR" w:bidi="fr_FR"/>
        </w:rPr>
        <w:t xml:space="preserve">). De telles prophéties témoignent de la souveraineté et de l’omniscience de Dieu (voir </w:t>
      </w:r>
      <w:hyperlink r:id="rId515">
        <w:r>
          <w:rPr>
            <w:lang w:val="fr_FR" w:bidi="fr_FR"/>
          </w:rPr>
          <w:rPr>
            <w:color w:val="0000EE"/>
            <w:u w:val="single"/>
          </w:rPr>
          <w:t>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hyperlink r:id="rId516">
        <w:r>
          <w:rPr>
            <w:lang w:val="fr_FR" w:bidi="fr_FR"/>
          </w:rPr>
          <w:rPr>
            <w:color w:val="0000EE"/>
            <w:u w:val="single"/>
          </w:rPr>
          <w:t>Lv 1.16</w:t>
        </w:r>
      </w:hyperlink>
      <w:r>
        <w:rPr>
          <w:lang w:val="fr_FR" w:bidi="fr_FR"/>
        </w:rPr>
        <w:t xml:space="preserve"> ; </w:t>
      </w:r>
      <w:hyperlink r:id="rId517">
        <w:r>
          <w:rPr>
            <w:lang w:val="fr_FR" w:bidi="fr_FR"/>
          </w:rPr>
          <w:rPr>
            <w:color w:val="0000EE"/>
            <w:u w:val="single"/>
          </w:rPr>
          <w:t>6.10–11</w:t>
        </w:r>
      </w:hyperlink>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hyperlink r:id="rId518">
        <w:r>
          <w:rPr>
            <w:lang w:val="fr_FR" w:bidi="fr_FR"/>
          </w:rPr>
          <w:rPr>
            <w:color w:val="0000EE"/>
            <w:u w:val="single"/>
          </w:rPr>
          <w:t>13.19</w:t>
        </w:r>
      </w:hyperlink>
      <w:r>
        <w:rPr>
          <w:lang w:val="fr_FR" w:bidi="fr_FR"/>
        </w:rPr>
        <w:t xml:space="preserve"> ; voir </w:t>
      </w:r>
      <w:hyperlink r:id="rId519">
        <w:r>
          <w:rPr>
            <w:lang w:val="fr_FR" w:bidi="fr_FR"/>
          </w:rPr>
          <w:rPr>
            <w:color w:val="0000EE"/>
            <w:u w:val="single"/>
          </w:rPr>
          <w:t>Gn 24.52–54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0">
        <w:r>
          <w:rPr>
            <w:lang w:val="fr_FR" w:bidi="fr_FR"/>
          </w:rPr>
          <w:rPr>
            <w:color w:val="0000EE"/>
            <w:u w:val="single"/>
          </w:rPr>
          <w:t>13.8–10</w:t>
        </w:r>
      </w:hyperlink>
      <w:r>
        <w:rPr>
          <w:lang w:val="fr_FR" w:bidi="fr_FR"/>
        </w:rPr>
        <w:t xml:space="preserve">, </w:t>
      </w:r>
      <w:hyperlink r:id="rId521">
        <w:r>
          <w:rPr>
            <w:lang w:val="fr_FR" w:bidi="fr_FR"/>
          </w:rPr>
          <w:rPr>
            <w:color w:val="0000EE"/>
            <w:u w:val="single"/>
          </w:rPr>
          <w:t>16–17</w:t>
        </w:r>
      </w:hyperlink>
      <w:r>
        <w:rPr>
          <w:lang w:val="fr_FR" w:bidi="fr_FR"/>
        </w:rPr>
        <w:t xml:space="preserve"> ; cf. </w:t>
      </w:r>
      <w:hyperlink r:id="rId522">
        <w:r>
          <w:rPr>
            <w:lang w:val="fr_FR" w:bidi="fr_FR"/>
          </w:rPr>
          <w:rPr>
            <w:color w:val="0000EE"/>
            <w:u w:val="single"/>
          </w:rPr>
          <w:t>Ga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3">
        <w:r>
          <w:rPr>
            <w:lang w:val="fr_FR" w:bidi="fr_FR"/>
          </w:rPr>
          <w:rPr>
            <w:color w:val="0000EE"/>
            <w:u w:val="single"/>
          </w:rPr>
          <w:t>Nb 14.21–23</w:t>
        </w:r>
      </w:hyperlink>
      <w:r>
        <w:rPr>
          <w:lang w:val="fr_FR" w:bidi="fr_FR"/>
        </w:rPr>
        <w:t xml:space="preserve"> ; </w:t>
      </w:r>
      <w:hyperlink r:id="rId524">
        <w:r>
          <w:rPr>
            <w:lang w:val="fr_FR" w:bidi="fr_FR"/>
          </w:rPr>
          <w:rPr>
            <w:color w:val="0000EE"/>
            <w:u w:val="single"/>
          </w:rPr>
          <w:t>Dt 11.26–28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hyperlink r:id="rId525">
        <w:r>
          <w:rPr>
            <w:lang w:val="fr_FR" w:bidi="fr_FR"/>
          </w:rPr>
          <w:rPr>
            <w:color w:val="0000EE"/>
            <w:u w:val="single"/>
          </w:rPr>
          <w:t>13.21–22</w:t>
        </w:r>
      </w:hyperlink>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hyperlink r:id="rId526">
        <w:r>
          <w:rPr>
            <w:lang w:val="fr_FR" w:bidi="fr_FR"/>
          </w:rPr>
          <w:rPr>
            <w:color w:val="0000EE"/>
            <w:u w:val="single"/>
          </w:rPr>
          <w:t>2R 23.15–18</w:t>
        </w:r>
      </w:hyperlink>
      <w:r>
        <w:rPr>
          <w:lang w:val="fr_FR" w:bidi="fr_FR"/>
        </w:rPr>
        <w:t>). • Samarie avait été établie comme capitale du royaume d’Israël sous le règne d’Omri, premier souverain de la troisième dynastie d'Israël (</w:t>
      </w:r>
      <w:hyperlink r:id="rId527">
        <w:r>
          <w:rPr>
            <w:lang w:val="fr_FR" w:bidi="fr_FR"/>
          </w:rPr>
          <w:rPr>
            <w:color w:val="0000EE"/>
            <w:u w:val="single"/>
          </w:rPr>
          <w:t>1R 16.24</w:t>
        </w:r>
      </w:hyperlink>
      <w:r>
        <w:rPr>
          <w:lang w:val="fr_FR" w:bidi="fr_FR"/>
        </w:rPr>
        <w:t xml:space="preserve">, </w:t>
      </w:r>
      <w:hyperlink r:id="rId528">
        <w:r>
          <w:rPr>
            <w:lang w:val="fr_FR" w:bidi="fr_FR"/>
          </w:rPr>
          <w:rPr>
            <w:color w:val="0000EE"/>
            <w:u w:val="single"/>
          </w:rPr>
          <w:t>29–33</w:t>
        </w:r>
      </w:hyperlink>
      <w:r>
        <w:rPr>
          <w:lang w:val="fr_FR" w:bidi="fr_FR"/>
        </w:rPr>
        <w:t>). Le mot</w:t>
      </w:r>
      <w:r>
        <w:rPr>
          <w:i/>
          <w:lang w:val="fr_FR" w:bidi="fr_FR"/>
        </w:rPr>
        <w:t xml:space="preserve"> Samarie</w:t>
      </w:r>
      <w:r>
        <w:rPr>
          <w:lang w:val="fr_FR" w:bidi="fr_FR"/>
        </w:rPr>
        <w:t xml:space="preserve"> peut désigner à la fois la ville et l’ensemble du royaume du nord (</w:t>
      </w:r>
      <w:hyperlink r:id="rId529">
        <w:r>
          <w:rPr>
            <w:lang w:val="fr_FR" w:bidi="fr_FR"/>
          </w:rPr>
          <w:rPr>
            <w:color w:val="0000EE"/>
            <w:u w:val="single"/>
          </w:rPr>
          <w:t>2R 17.24</w:t>
        </w:r>
      </w:hyperlink>
      <w:r>
        <w:rPr>
          <w:lang w:val="fr_FR" w:bidi="fr_FR"/>
        </w:rPr>
        <w:t xml:space="preserve"> ; </w:t>
      </w:r>
      <w:hyperlink r:id="rId530">
        <w:r>
          <w:rPr>
            <w:lang w:val="fr_FR" w:bidi="fr_FR"/>
          </w:rPr>
          <w:rPr>
            <w:color w:val="0000EE"/>
            <w:u w:val="single"/>
          </w:rPr>
          <w:t>Am 6.1</w:t>
        </w:r>
      </w:hyperlink>
      <w:r>
        <w:rPr>
          <w:lang w:val="fr_FR" w:bidi="fr_FR"/>
        </w:rPr>
        <w:t xml:space="preserve">). La mention de Samarie ici reflète le point de vue d’un auteur postérieur. Des emplois comparables de mêmes lieux dans d’autres passages reflètent une mise à jour éditoriale (cf. </w:t>
      </w:r>
      <w:hyperlink r:id="rId531">
        <w:r>
          <w:rPr>
            <w:lang w:val="fr_FR" w:bidi="fr_FR"/>
          </w:rPr>
          <w:rPr>
            <w:color w:val="0000EE"/>
            <w:u w:val="single"/>
          </w:rPr>
          <w:t>Gn 23.2</w:t>
        </w:r>
      </w:hyperlink>
      <w:r>
        <w:rPr>
          <w:lang w:val="fr_FR" w:bidi="fr_FR"/>
        </w:rPr>
        <w:t xml:space="preserve"> avec </w:t>
      </w:r>
      <w:hyperlink r:id="rId532">
        <w:r>
          <w:rPr>
            <w:lang w:val="fr_FR" w:bidi="fr_FR"/>
          </w:rPr>
          <w:rPr>
            <w:color w:val="0000EE"/>
            <w:u w:val="single"/>
          </w:rPr>
          <w:t>Jos 14.15</w:t>
        </w:r>
      </w:hyperlink>
      <w:r>
        <w:rPr>
          <w:lang w:val="fr_FR" w:bidi="fr_FR"/>
        </w:rPr>
        <w:t xml:space="preserve"> ; </w:t>
      </w:r>
      <w:hyperlink r:id="rId533">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hyperlink r:id="rId534">
        <w:r>
          <w:rPr>
            <w:lang w:val="fr_FR" w:bidi="fr_FR"/>
          </w:rPr>
          <w:rPr>
            <w:color w:val="0000EE"/>
            <w:u w:val="single"/>
          </w:rPr>
          <w:t>14.7–11</w:t>
        </w:r>
      </w:hyperlink>
      <w:r>
        <w:rPr>
          <w:lang w:val="fr_FR" w:bidi="fr_FR"/>
        </w:rPr>
        <w:t xml:space="preserve">, </w:t>
      </w:r>
      <w:hyperlink r:id="rId535">
        <w:r>
          <w:rPr>
            <w:lang w:val="fr_FR" w:bidi="fr_FR"/>
          </w:rPr>
          <w:rPr>
            <w:color w:val="0000EE"/>
            <w:u w:val="single"/>
          </w:rPr>
          <w:t>15–16</w:t>
        </w:r>
      </w:hyperlink>
      <w:r>
        <w:rPr>
          <w:lang w:val="fr_FR" w:bidi="fr_FR"/>
        </w:rPr>
        <w:t xml:space="preserve"> ; </w:t>
      </w:r>
      <w:hyperlink r:id="rId536">
        <w:r>
          <w:rPr>
            <w:lang w:val="fr_FR" w:bidi="fr_FR"/>
          </w:rPr>
          <w:rPr>
            <w:color w:val="0000EE"/>
            <w:u w:val="single"/>
          </w:rPr>
          <w:t>15.27–30</w:t>
        </w:r>
      </w:hyperlink>
      <w:r>
        <w:rPr>
          <w:lang w:val="fr_FR" w:bidi="fr_FR"/>
        </w:rPr>
        <w:t>). Alors que les rois israélites successifs perpétuaient son péché, cela a entraîné la disparition complète du royaume du nord (</w:t>
      </w:r>
      <w:hyperlink r:id="rId537">
        <w:r>
          <w:rPr>
            <w:lang w:val="fr_FR" w:bidi="fr_FR"/>
          </w:rPr>
          <w:rPr>
            <w:color w:val="0000EE"/>
            <w:u w:val="single"/>
          </w:rPr>
          <w:t>2R 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38">
        <w:r>
          <w:rPr>
            <w:lang w:val="fr_FR" w:bidi="fr_FR"/>
          </w:rPr>
          <w:rPr>
            <w:color w:val="0000EE"/>
            <w:u w:val="single"/>
          </w:rPr>
          <w:t>Jos 18.1</w:t>
        </w:r>
      </w:hyperlink>
      <w:r>
        <w:rPr>
          <w:lang w:val="fr_FR" w:bidi="fr_FR"/>
        </w:rPr>
        <w:t xml:space="preserve"> ; </w:t>
      </w:r>
      <w:hyperlink r:id="rId539">
        <w:r>
          <w:rPr>
            <w:lang w:val="fr_FR" w:bidi="fr_FR"/>
          </w:rPr>
          <w:rPr>
            <w:color w:val="0000EE"/>
            <w:u w:val="single"/>
          </w:rPr>
          <w:t>1S 1.3</w:t>
        </w:r>
      </w:hyperlink>
      <w:r>
        <w:rPr>
          <w:lang w:val="fr_FR" w:bidi="fr_FR"/>
        </w:rPr>
        <w:t>), avait été détruit par les Philistins à l’époque d’Éli (</w:t>
      </w:r>
      <w:hyperlink r:id="rId540">
        <w:r>
          <w:rPr>
            <w:lang w:val="fr_FR" w:bidi="fr_FR"/>
          </w:rPr>
          <w:rPr>
            <w:color w:val="0000EE"/>
            <w:u w:val="single"/>
          </w:rPr>
          <w:t>1S 4</w:t>
        </w:r>
      </w:hyperlink>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hyperlink r:id="rId541">
        <w:r>
          <w:rPr>
            <w:lang w:val="fr_FR" w:bidi="fr_FR"/>
          </w:rPr>
          <w:rPr>
            <w:color w:val="0000EE"/>
            <w:u w:val="single"/>
          </w:rPr>
          <w:t>2R 5.5</w:t>
        </w:r>
      </w:hyperlink>
      <w:r>
        <w:rPr>
          <w:lang w:val="fr_FR" w:bidi="fr_FR"/>
        </w:rPr>
        <w:t xml:space="preserve"> ; </w:t>
      </w:r>
      <w:hyperlink r:id="rId542">
        <w:r>
          <w:rPr>
            <w:lang w:val="fr_FR" w:bidi="fr_FR"/>
          </w:rPr>
          <w:rPr>
            <w:color w:val="0000EE"/>
            <w:u w:val="single"/>
          </w:rPr>
          <w:t>8.8</w:t>
        </w:r>
      </w:hyperlink>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hyperlink r:id="rId543">
        <w:r>
          <w:rPr>
            <w:lang w:val="fr_FR" w:bidi="fr_FR"/>
          </w:rPr>
          <w:rPr>
            <w:color w:val="0000EE"/>
            <w:u w:val="single"/>
          </w:rPr>
          <w:t>22.14</w:t>
        </w:r>
      </w:hyperlink>
      <w:r>
        <w:rPr>
          <w:lang w:val="fr_FR" w:bidi="fr_FR"/>
        </w:rPr>
        <w:t xml:space="preserve"> ; </w:t>
      </w:r>
      <w:hyperlink r:id="rId544">
        <w:r>
          <w:rPr>
            <w:lang w:val="fr_FR" w:bidi="fr_FR"/>
          </w:rPr>
          <w:rPr>
            <w:color w:val="0000EE"/>
            <w:u w:val="single"/>
          </w:rPr>
          <w:t>Nb 22.38</w:t>
        </w:r>
      </w:hyperlink>
      <w:r>
        <w:rPr>
          <w:lang w:val="fr_FR" w:bidi="fr_FR"/>
        </w:rPr>
        <w:t xml:space="preserve"> ; </w:t>
      </w:r>
      <w:hyperlink r:id="rId545">
        <w:r>
          <w:rPr>
            <w:lang w:val="fr_FR" w:bidi="fr_FR"/>
          </w:rPr>
          <w:rPr>
            <w:color w:val="0000EE"/>
            <w:u w:val="single"/>
          </w:rPr>
          <w:t>23.12</w:t>
        </w:r>
      </w:hyperlink>
      <w:r>
        <w:rPr>
          <w:lang w:val="fr_FR" w:bidi="fr_FR"/>
        </w:rPr>
        <w:t xml:space="preserve"> ; </w:t>
      </w:r>
      <w:hyperlink r:id="rId546">
        <w:r>
          <w:rPr>
            <w:lang w:val="fr_FR" w:bidi="fr_FR"/>
          </w:rPr>
          <w:rPr>
            <w:color w:val="0000EE"/>
            <w:u w:val="single"/>
          </w:rPr>
          <w:t>Jr 7.2</w:t>
        </w:r>
      </w:hyperlink>
      <w:r>
        <w:rPr>
          <w:lang w:val="fr_FR" w:bidi="fr_FR"/>
        </w:rPr>
        <w:t xml:space="preserve"> ; </w:t>
      </w:r>
      <w:hyperlink r:id="rId547">
        <w:r>
          <w:rPr>
            <w:lang w:val="fr_FR" w:bidi="fr_FR"/>
          </w:rPr>
          <w:rPr>
            <w:color w:val="0000EE"/>
            <w:u w:val="single"/>
          </w:rPr>
          <w:t>Am 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hyperlink r:id="rId548">
        <w:r>
          <w:rPr>
            <w:lang w:val="fr_FR" w:bidi="fr_FR"/>
          </w:rPr>
          <w:rPr>
            <w:color w:val="0000EE"/>
            <w:u w:val="single"/>
          </w:rPr>
          <w:t xml:space="preserve">2S 12.13 </w:t>
        </w:r>
      </w:hyperlink>
      <w:r>
        <w:rPr>
          <w:lang w:val="fr_FR" w:bidi="fr_FR"/>
        </w:rPr>
        <w:t xml:space="preserve">; </w:t>
      </w:r>
      <w:hyperlink r:id="rId549">
        <w:r>
          <w:rPr>
            <w:lang w:val="fr_FR" w:bidi="fr_FR"/>
          </w:rPr>
          <w:rPr>
            <w:color w:val="0000EE"/>
            <w:u w:val="single"/>
          </w:rPr>
          <w:t>Ps 51.2–4</w:t>
        </w:r>
      </w:hyperlink>
      <w:r>
        <w:rPr>
          <w:lang w:val="fr_FR" w:bidi="fr_FR"/>
        </w:rPr>
        <w:t>), Jéroboam a surpassé tous ses prédécesseurs dans l’iniquité. Malgré des signes évidents de la colère de Dieu et de l’imminence de son jugement (</w:t>
      </w:r>
      <w:hyperlink r:id="rId550">
        <w:r>
          <w:rPr>
            <w:lang w:val="fr_FR" w:bidi="fr_FR"/>
          </w:rPr>
          <w:rPr>
            <w:color w:val="0000EE"/>
            <w:u w:val="single"/>
          </w:rPr>
          <w:t>1R 13.33</w:t>
        </w:r>
      </w:hyperlink>
      <w:r>
        <w:rPr>
          <w:lang w:val="fr_FR" w:bidi="fr_FR"/>
        </w:rPr>
        <w:t>), il ne s'est pas détourné de ses mauvaises voies. Ses fautes eurent des répercussions dramatiques sur sa propre famille et sa descendance (</w:t>
      </w:r>
      <w:hyperlink r:id="rId551">
        <w:r>
          <w:rPr>
            <w:lang w:val="fr_FR" w:bidi="fr_FR"/>
          </w:rPr>
          <w:rPr>
            <w:color w:val="0000EE"/>
            <w:u w:val="single"/>
          </w:rPr>
          <w:t xml:space="preserve">13.34 </w:t>
        </w:r>
      </w:hyperlink>
      <w:r>
        <w:rPr>
          <w:lang w:val="fr_FR" w:bidi="fr_FR"/>
        </w:rPr>
        <w:t xml:space="preserve">; </w:t>
      </w:r>
      <w:hyperlink r:id="rId552">
        <w:r>
          <w:rPr>
            <w:lang w:val="fr_FR" w:bidi="fr_FR"/>
          </w:rPr>
          <w:rPr>
            <w:color w:val="0000EE"/>
            <w:u w:val="single"/>
          </w:rPr>
          <w:t>14.10–11</w:t>
        </w:r>
      </w:hyperlink>
      <w:r>
        <w:rPr>
          <w:lang w:val="fr_FR" w:bidi="fr_FR"/>
        </w:rPr>
        <w:t xml:space="preserve">, </w:t>
      </w:r>
      <w:hyperlink r:id="rId553">
        <w:r>
          <w:rPr>
            <w:lang w:val="fr_FR" w:bidi="fr_FR"/>
          </w:rPr>
          <w:rPr>
            <w:color w:val="0000EE"/>
            <w:u w:val="single"/>
          </w:rPr>
          <w:t>14</w:t>
        </w:r>
      </w:hyperlink>
      <w:r>
        <w:rPr>
          <w:lang w:val="fr_FR" w:bidi="fr_FR"/>
        </w:rPr>
        <w:t>) puis finiraient par bouleverser tout le royaume du nord (</w:t>
      </w:r>
      <w:hyperlink r:id="rId554">
        <w:r>
          <w:rPr>
            <w:lang w:val="fr_FR" w:bidi="fr_FR"/>
          </w:rPr>
          <w:rPr>
            <w:color w:val="0000EE"/>
            <w:u w:val="single"/>
          </w:rPr>
          <w:t>14.16</w:t>
        </w:r>
      </w:hyperlink>
      <w:r>
        <w:rPr>
          <w:lang w:val="fr_FR" w:bidi="fr_FR"/>
        </w:rPr>
        <w:t xml:space="preserve">). • </w:t>
      </w:r>
      <w:r>
        <w:rPr>
          <w:lang w:val="fr_FR" w:bidi="fr_FR"/>
        </w:rPr>
        <w:t>des images de fonte</w:t>
      </w:r>
      <w:r>
        <w:rPr>
          <w:lang w:val="fr_FR" w:bidi="fr_FR"/>
        </w:rPr>
        <w:t xml:space="preserve"> : voir </w:t>
      </w:r>
      <w:hyperlink r:id="rId555">
        <w:r>
          <w:rPr>
            <w:lang w:val="fr_FR" w:bidi="fr_FR"/>
          </w:rPr>
          <w:rPr>
            <w:color w:val="0000EE"/>
            <w:u w:val="single"/>
          </w:rPr>
          <w:t>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hyperlink r:id="rId556">
        <w:r>
          <w:rPr>
            <w:lang w:val="fr_FR" w:bidi="fr_FR"/>
          </w:rPr>
          <w:rPr>
            <w:color w:val="0000EE"/>
            <w:u w:val="single"/>
          </w:rPr>
          <w:t>Dt 28.26</w:t>
        </w:r>
      </w:hyperlink>
      <w:r>
        <w:rPr>
          <w:lang w:val="fr_FR" w:bidi="fr_FR"/>
        </w:rPr>
        <w:t xml:space="preserve"> ; voir </w:t>
      </w:r>
      <w:hyperlink r:id="rId557">
        <w:r>
          <w:rPr>
            <w:lang w:val="fr_FR" w:bidi="fr_FR"/>
          </w:rPr>
          <w:rPr>
            <w:color w:val="0000EE"/>
            <w:u w:val="single"/>
          </w:rPr>
          <w:t>1R 16.4</w:t>
        </w:r>
      </w:hyperlink>
      <w:r>
        <w:rPr>
          <w:lang w:val="fr_FR" w:bidi="fr_FR"/>
        </w:rPr>
        <w:t xml:space="preserve"> ; </w:t>
      </w:r>
      <w:hyperlink r:id="rId558">
        <w:r>
          <w:rPr>
            <w:lang w:val="fr_FR" w:bidi="fr_FR"/>
          </w:rPr>
          <w:rPr>
            <w:color w:val="0000EE"/>
            <w:u w:val="single"/>
          </w:rPr>
          <w:t>21.23</w:t>
        </w:r>
      </w:hyperlink>
      <w:r>
        <w:rPr>
          <w:lang w:val="fr_FR" w:bidi="fr_FR"/>
        </w:rPr>
        <w:t xml:space="preserve"> ; </w:t>
      </w:r>
      <w:hyperlink r:id="rId559">
        <w:r>
          <w:rPr>
            <w:lang w:val="fr_FR" w:bidi="fr_FR"/>
          </w:rPr>
          <w:rPr>
            <w:color w:val="0000EE"/>
            <w:u w:val="single"/>
          </w:rPr>
          <w:t>2R 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hyperlink r:id="rId560">
        <w:r>
          <w:rPr>
            <w:lang w:val="fr_FR" w:bidi="fr_FR"/>
          </w:rPr>
          <w:rPr>
            <w:color w:val="0000EE"/>
            <w:u w:val="single"/>
          </w:rPr>
          <w:t>15.27–28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1">
        <w:r>
          <w:rPr>
            <w:lang w:val="fr_FR" w:bidi="fr_FR"/>
          </w:rPr>
          <w:rPr>
            <w:color w:val="0000EE"/>
            <w:u w:val="single"/>
          </w:rPr>
          <w:t>15.13</w:t>
        </w:r>
      </w:hyperlink>
      <w:r>
        <w:rPr>
          <w:lang w:val="fr_FR" w:bidi="fr_FR"/>
        </w:rPr>
        <w:t xml:space="preserve"> ; </w:t>
      </w:r>
      <w:hyperlink r:id="rId562">
        <w:r>
          <w:rPr>
            <w:lang w:val="fr_FR" w:bidi="fr_FR"/>
          </w:rPr>
          <w:rPr>
            <w:color w:val="0000EE"/>
            <w:u w:val="single"/>
          </w:rPr>
          <w:t>16.33</w:t>
        </w:r>
      </w:hyperlink>
      <w:r>
        <w:rPr>
          <w:lang w:val="fr_FR" w:bidi="fr_FR"/>
        </w:rPr>
        <w:t xml:space="preserve"> ; </w:t>
      </w:r>
      <w:hyperlink r:id="rId563">
        <w:r>
          <w:rPr>
            <w:lang w:val="fr_FR" w:bidi="fr_FR"/>
          </w:rPr>
          <w:rPr>
            <w:color w:val="0000EE"/>
            <w:u w:val="single"/>
          </w:rPr>
          <w:t>18.19</w:t>
        </w:r>
      </w:hyperlink>
      <w:r>
        <w:rPr>
          <w:lang w:val="fr_FR" w:bidi="fr_FR"/>
        </w:rPr>
        <w:t xml:space="preserve"> ; </w:t>
      </w:r>
      <w:hyperlink r:id="rId564">
        <w:r>
          <w:rPr>
            <w:lang w:val="fr_FR" w:bidi="fr_FR"/>
          </w:rPr>
          <w:rPr>
            <w:color w:val="0000EE"/>
            <w:u w:val="single"/>
          </w:rPr>
          <w:t>Dt 16.21</w:t>
        </w:r>
      </w:hyperlink>
      <w:r>
        <w:rPr>
          <w:lang w:val="fr_FR" w:bidi="fr_FR"/>
        </w:rPr>
        <w:t xml:space="preserve"> ; </w:t>
      </w:r>
      <w:hyperlink r:id="rId565">
        <w:r>
          <w:rPr>
            <w:lang w:val="fr_FR" w:bidi="fr_FR"/>
          </w:rPr>
          <w:rPr>
            <w:color w:val="0000EE"/>
            <w:u w:val="single"/>
          </w:rPr>
          <w:t>Jg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hyperlink r:id="rId566">
        <w:r>
          <w:rPr>
            <w:lang w:val="fr_FR" w:bidi="fr_FR"/>
          </w:rPr>
          <w:rPr>
            <w:color w:val="0000EE"/>
            <w:u w:val="single"/>
          </w:rPr>
          <w:t>Ct 6.4</w:t>
        </w:r>
      </w:hyperlink>
      <w:r>
        <w:rPr>
          <w:lang w:val="fr_FR" w:bidi="fr_FR"/>
        </w:rPr>
        <w:t>), la ville servait de retraite royale avant de devenir, semble‑t‑il, la capitale du royaume du nord (</w:t>
      </w:r>
      <w:hyperlink r:id="rId567">
        <w:r>
          <w:rPr>
            <w:lang w:val="fr_FR" w:bidi="fr_FR"/>
          </w:rPr>
          <w:rPr>
            <w:color w:val="0000EE"/>
            <w:u w:val="single"/>
          </w:rPr>
          <w:t>1R 16.6</w:t>
        </w:r>
      </w:hyperlink>
      <w:r>
        <w:rPr>
          <w:lang w:val="fr_FR" w:bidi="fr_FR"/>
        </w:rPr>
        <w:t xml:space="preserve">, </w:t>
      </w:r>
      <w:hyperlink r:id="rId568">
        <w:r>
          <w:rPr>
            <w:lang w:val="fr_FR" w:bidi="fr_FR"/>
          </w:rPr>
          <w:rPr>
            <w:color w:val="0000EE"/>
            <w:u w:val="single"/>
          </w:rPr>
          <w:t>8</w:t>
        </w:r>
      </w:hyperlink>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hyperlink r:id="rId485">
        <w:r>
          <w:rPr>
            <w:lang w:val="fr_FR" w:bidi="fr_FR"/>
          </w:rPr>
          <w:rPr>
            <w:color w:val="0000EE"/>
            <w:u w:val="single"/>
          </w:rPr>
          <w:t>14.30</w:t>
        </w:r>
      </w:hyperlink>
      <w:r>
        <w:rPr>
          <w:lang w:val="fr_FR" w:bidi="fr_FR"/>
        </w:rPr>
        <w:t xml:space="preserve">). • Quant au </w:t>
      </w:r>
      <w:r>
        <w:rPr>
          <w:lang w:val="fr_FR" w:bidi="fr_FR"/>
        </w:rPr>
        <w:t>livre des Chroniques des rois d’Israël</w:t>
      </w:r>
      <w:r>
        <w:rPr>
          <w:lang w:val="fr_FR" w:bidi="fr_FR"/>
        </w:rPr>
        <w:t xml:space="preserve">, cité à dix‑sept reprises dans </w:t>
      </w:r>
      <w:hyperlink r:id="rId569">
        <w:r>
          <w:rPr>
            <w:lang w:val="fr_FR" w:bidi="fr_FR"/>
          </w:rPr>
          <w:rPr>
            <w:color w:val="0000EE"/>
            <w:u w:val="single"/>
          </w:rPr>
          <w:t>1R 14.19—2R 15.31</w:t>
        </w:r>
      </w:hyperlink>
      <w:r>
        <w:rPr>
          <w:lang w:val="fr_FR" w:bidi="fr_FR"/>
        </w:rPr>
        <w:t xml:space="preserve">, il rassemblait probablement des archives officielles tenues par les archivistes de la cour (voir </w:t>
      </w:r>
      <w:hyperlink r:id="rId570">
        <w:r>
          <w:rPr>
            <w:lang w:val="fr_FR" w:bidi="fr_FR"/>
          </w:rPr>
          <w:rPr>
            <w:color w:val="0000EE"/>
            <w:u w:val="single"/>
          </w:rPr>
          <w:t>1R 4.3</w:t>
        </w:r>
      </w:hyperlink>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hyperlink r:id="rId561">
        <w:r>
          <w:rPr>
            <w:lang w:val="fr_FR" w:bidi="fr_FR"/>
          </w:rPr>
          <w:rPr>
            <w:color w:val="0000EE"/>
            <w:u w:val="single"/>
          </w:rPr>
          <w:t>15.13</w:t>
        </w:r>
      </w:hyperlink>
      <w:r>
        <w:rPr>
          <w:lang w:val="fr_FR" w:bidi="fr_FR"/>
        </w:rPr>
        <w:t xml:space="preserve">), et les reines mères y sont systématiquement associées, tout comme le roi régnant (voir, par ex., </w:t>
      </w:r>
      <w:hyperlink r:id="rId571">
        <w:r>
          <w:rPr>
            <w:lang w:val="fr_FR" w:bidi="fr_FR"/>
          </w:rPr>
          <w:rPr>
            <w:color w:val="0000EE"/>
            <w:u w:val="single"/>
          </w:rPr>
          <w:t>Jr 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hyperlink r:id="rId120">
        <w:r>
          <w:rPr>
            <w:lang w:val="fr_FR" w:bidi="fr_FR"/>
          </w:rPr>
          <w:rPr>
            <w:color w:val="0000EE"/>
            <w:u w:val="single"/>
          </w:rPr>
          <w:t>14.21</w:t>
        </w:r>
      </w:hyperlink>
      <w:r>
        <w:rPr>
          <w:lang w:val="fr_FR" w:bidi="fr_FR"/>
        </w:rPr>
        <w:t xml:space="preserve">, </w:t>
      </w:r>
      <w:hyperlink r:id="rId572">
        <w:r>
          <w:rPr>
            <w:lang w:val="fr_FR" w:bidi="fr_FR"/>
          </w:rPr>
          <w:rPr>
            <w:color w:val="0000EE"/>
            <w:u w:val="single"/>
          </w:rPr>
          <w:t>29–31</w:t>
        </w:r>
      </w:hyperlink>
      <w:r>
        <w:rPr>
          <w:lang w:val="fr_FR" w:bidi="fr_FR"/>
        </w:rPr>
        <w:t>), le récit met en lumière la dégradation spirituelle du peuple de Juda (</w:t>
      </w:r>
      <w:hyperlink r:id="rId573">
        <w:r>
          <w:rPr>
            <w:lang w:val="fr_FR" w:bidi="fr_FR"/>
          </w:rPr>
          <w:rPr>
            <w:color w:val="0000EE"/>
            <w:u w:val="single"/>
          </w:rPr>
          <w:t>14.22–24</w:t>
        </w:r>
      </w:hyperlink>
      <w:r>
        <w:rPr>
          <w:lang w:val="fr_FR" w:bidi="fr_FR"/>
        </w:rPr>
        <w:t>) et relate l’invasion égyptienne (</w:t>
      </w:r>
      <w:hyperlink r:id="rId574">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hyperlink r:id="rId575">
        <w:r>
          <w:rPr>
            <w:lang w:val="fr_FR" w:bidi="fr_FR"/>
          </w:rPr>
          <w:rPr>
            <w:color w:val="0000EE"/>
            <w:u w:val="single"/>
          </w:rPr>
          <w:t>2Ch 11.5–17</w:t>
        </w:r>
      </w:hyperlink>
      <w:r>
        <w:rPr>
          <w:lang w:val="fr_FR" w:bidi="fr_FR"/>
        </w:rPr>
        <w:t xml:space="preserve">, </w:t>
      </w:r>
      <w:hyperlink r:id="rId446">
        <w:r>
          <w:rPr>
            <w:lang w:val="fr_FR" w:bidi="fr_FR"/>
          </w:rPr>
          <w:rPr>
            <w:color w:val="0000EE"/>
            <w:u w:val="single"/>
          </w:rPr>
          <w:t>23</w:t>
        </w:r>
      </w:hyperlink>
      <w:r>
        <w:rPr>
          <w:lang w:val="fr_FR" w:bidi="fr_FR"/>
        </w:rPr>
        <w:t>), Roboam se détourna rapidement des commandements de l’Éternel (</w:t>
      </w:r>
      <w:hyperlink r:id="rId576">
        <w:r>
          <w:rPr>
            <w:lang w:val="fr_FR" w:bidi="fr_FR"/>
          </w:rPr>
          <w:rPr>
            <w:color w:val="0000EE"/>
            <w:u w:val="single"/>
          </w:rPr>
          <w:t>2Ch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7">
        <w:r>
          <w:rPr>
            <w:lang w:val="fr_FR" w:bidi="fr_FR"/>
          </w:rPr>
          <w:rPr>
            <w:color w:val="0000EE"/>
            <w:u w:val="single"/>
          </w:rPr>
          <w:t>Pr 14.34</w:t>
        </w:r>
      </w:hyperlink>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78">
        <w:r>
          <w:rPr>
            <w:lang w:val="fr_FR" w:bidi="fr_FR"/>
          </w:rPr>
          <w:rPr>
            <w:color w:val="0000EE"/>
            <w:u w:val="single"/>
          </w:rPr>
          <w:t>2Ch 12.2–4</w:t>
        </w:r>
      </w:hyperlink>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79">
        <w:r>
          <w:rPr>
            <w:lang w:val="fr_FR" w:bidi="fr_FR"/>
          </w:rPr>
          <w:rPr>
            <w:color w:val="0000EE"/>
            <w:u w:val="single"/>
          </w:rPr>
          <w:t>2Ch 12.5–6</w:t>
        </w:r>
      </w:hyperlink>
      <w:r>
        <w:rPr>
          <w:lang w:val="fr_FR" w:bidi="fr_FR"/>
        </w:rPr>
        <w:t xml:space="preserve">, </w:t>
      </w:r>
      <w:hyperlink r:id="rId58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hyperlink r:id="rId581">
        <w:r>
          <w:rPr>
            <w:lang w:val="fr_FR" w:bidi="fr_FR"/>
          </w:rPr>
          <w:rPr>
            <w:color w:val="0000EE"/>
            <w:u w:val="single"/>
          </w:rPr>
          <w:t>15.1</w:t>
        </w:r>
      </w:hyperlink>
      <w:r>
        <w:rPr>
          <w:lang w:val="fr_FR" w:bidi="fr_FR"/>
        </w:rPr>
        <w:t>), il précise la durée de son règne et le nom de sa mère (</w:t>
      </w:r>
      <w:hyperlink r:id="rId582">
        <w:r>
          <w:rPr>
            <w:lang w:val="fr_FR" w:bidi="fr_FR"/>
          </w:rPr>
          <w:rPr>
            <w:color w:val="0000EE"/>
            <w:u w:val="single"/>
          </w:rPr>
          <w:t>15.2</w:t>
        </w:r>
      </w:hyperlink>
      <w:r>
        <w:rPr>
          <w:lang w:val="fr_FR" w:bidi="fr_FR"/>
        </w:rPr>
        <w:t>), il porte un jugement spirituel sur son caractère (</w:t>
      </w:r>
      <w:hyperlink r:id="rId583">
        <w:r>
          <w:rPr>
            <w:lang w:val="fr_FR" w:bidi="fr_FR"/>
          </w:rPr>
          <w:rPr>
            <w:color w:val="0000EE"/>
            <w:u w:val="single"/>
          </w:rPr>
          <w:t>15.3–5</w:t>
        </w:r>
      </w:hyperlink>
      <w:r>
        <w:rPr>
          <w:lang w:val="fr_FR" w:bidi="fr_FR"/>
        </w:rPr>
        <w:t>), il détaille les principaux événements de son règne (</w:t>
      </w:r>
      <w:hyperlink r:id="rId584">
        <w:r>
          <w:rPr>
            <w:lang w:val="fr_FR" w:bidi="fr_FR"/>
          </w:rPr>
          <w:rPr>
            <w:color w:val="0000EE"/>
            <w:u w:val="single"/>
          </w:rPr>
          <w:t>15.6–7</w:t>
        </w:r>
      </w:hyperlink>
      <w:r>
        <w:rPr>
          <w:lang w:val="fr_FR" w:bidi="fr_FR"/>
        </w:rPr>
        <w:t>), il renvoie à d’autres sources pour des informations complémentaires (</w:t>
      </w:r>
      <w:hyperlink r:id="rId486">
        <w:r>
          <w:rPr>
            <w:lang w:val="fr_FR" w:bidi="fr_FR"/>
          </w:rPr>
          <w:rPr>
            <w:color w:val="0000EE"/>
            <w:u w:val="single"/>
          </w:rPr>
          <w:t>15.7</w:t>
        </w:r>
      </w:hyperlink>
      <w:r>
        <w:rPr>
          <w:lang w:val="fr_FR" w:bidi="fr_FR"/>
        </w:rPr>
        <w:t>), il termine en donnant le lieu de son inhumation et le nom de son successeur (</w:t>
      </w:r>
      <w:hyperlink r:id="rId585">
        <w:r>
          <w:rPr>
            <w:lang w:val="fr_FR" w:bidi="fr_FR"/>
          </w:rPr>
          <w:rPr>
            <w:color w:val="0000EE"/>
            <w:u w:val="single"/>
          </w:rPr>
          <w:t>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hyperlink r:id="rId5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hyperlink r:id="rId63">
        <w:r>
          <w:rPr>
            <w:lang w:val="fr_FR" w:bidi="fr_FR"/>
          </w:rPr>
          <w:rPr>
            <w:color w:val="0000EE"/>
            <w:u w:val="single"/>
          </w:rPr>
          <w:t>2S 7.12–16</w:t>
        </w:r>
      </w:hyperlink>
      <w:r>
        <w:rPr>
          <w:lang w:val="fr_FR" w:bidi="fr_FR"/>
        </w:rPr>
        <w:t xml:space="preserve"> ; </w:t>
      </w:r>
      <w:hyperlink r:id="rId586">
        <w:r>
          <w:rPr>
            <w:lang w:val="fr_FR" w:bidi="fr_FR"/>
          </w:rPr>
          <w:rPr>
            <w:color w:val="0000EE"/>
            <w:u w:val="single"/>
          </w:rPr>
          <w:t>Ps 89.19–29</w:t>
        </w:r>
      </w:hyperlink>
      <w:r>
        <w:rPr>
          <w:lang w:val="fr_FR" w:bidi="fr_FR"/>
        </w:rPr>
        <w:t>) et maintint la dynastie davidique sur le trône de Juda. Chaque roi issu de cette lignée était appelé à briller comme une lampe, reflétant la lumière de la grâce divine (</w:t>
      </w:r>
      <w:hyperlink r:id="rId587">
        <w:r>
          <w:rPr>
            <w:lang w:val="fr_FR" w:bidi="fr_FR"/>
          </w:rPr>
          <w:rPr>
            <w:color w:val="0000EE"/>
            <w:u w:val="single"/>
          </w:rPr>
          <w:t>1R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hyperlink r:id="rId485">
        <w:r>
          <w:rPr>
            <w:lang w:val="fr_FR" w:bidi="fr_FR"/>
          </w:rPr>
          <w:rPr>
            <w:color w:val="0000EE"/>
            <w:u w:val="single"/>
          </w:rPr>
          <w:t>14.30</w:t>
        </w:r>
      </w:hyperlink>
      <w:r>
        <w:rPr>
          <w:lang w:val="fr_FR" w:bidi="fr_FR"/>
        </w:rPr>
        <w:t>), il dut affronter Jéroboam. Lors d’une bataille décisive (</w:t>
      </w:r>
      <w:hyperlink r:id="rId588">
        <w:r>
          <w:rPr>
            <w:lang w:val="fr_FR" w:bidi="fr_FR"/>
          </w:rPr>
          <w:rPr>
            <w:color w:val="0000EE"/>
            <w:u w:val="single"/>
          </w:rPr>
          <w:t>2Ch 13.2–20</w:t>
        </w:r>
      </w:hyperlink>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hyperlink r:id="rId589">
        <w:r>
          <w:rPr>
            <w:lang w:val="fr_FR" w:bidi="fr_FR"/>
          </w:rPr>
          <w:rPr>
            <w:color w:val="0000EE"/>
            <w:u w:val="single"/>
          </w:rPr>
          <w:t>2Ch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hyperlink r:id="rId590">
        <w:r>
          <w:rPr>
            <w:lang w:val="fr_FR" w:bidi="fr_FR"/>
          </w:rPr>
          <w:rPr>
            <w:color w:val="0000EE"/>
            <w:u w:val="single"/>
          </w:rPr>
          <w:t>2Ch 14.1–7</w:t>
        </w:r>
      </w:hyperlink>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hyperlink r:id="rId591">
        <w:r>
          <w:rPr>
            <w:lang w:val="fr_FR" w:bidi="fr_FR"/>
          </w:rPr>
          <w:rPr>
            <w:color w:val="0000EE"/>
            <w:u w:val="single"/>
          </w:rPr>
          <w:t>2Ch 15.1–7</w:t>
        </w:r>
      </w:hyperlink>
      <w:r>
        <w:rPr>
          <w:lang w:val="fr_FR" w:bidi="fr_FR"/>
        </w:rPr>
        <w:t>) ainsi que la convocation par Asa d'une grande assemblée pour renouveler l'alliance avec l'Éternel (</w:t>
      </w:r>
      <w:hyperlink r:id="rId592">
        <w:r>
          <w:rPr>
            <w:lang w:val="fr_FR" w:bidi="fr_FR"/>
          </w:rPr>
          <w:rPr>
            <w:color w:val="0000EE"/>
            <w:u w:val="single"/>
          </w:rPr>
          <w:t>2Ch 15.9–15</w:t>
        </w:r>
      </w:hyperlink>
      <w:r>
        <w:rPr>
          <w:lang w:val="fr_FR" w:bidi="fr_FR"/>
        </w:rPr>
        <w:t xml:space="preserve">). • </w:t>
      </w:r>
      <w:r>
        <w:rPr>
          <w:lang w:val="fr_FR" w:bidi="fr_FR"/>
        </w:rPr>
        <w:t>les prostitués</w:t>
      </w:r>
      <w:r>
        <w:rPr>
          <w:lang w:val="fr_FR" w:bidi="fr_FR"/>
        </w:rPr>
        <w:t xml:space="preserve"> : voir </w:t>
      </w:r>
      <w:hyperlink r:id="rId593">
        <w:r>
          <w:rPr>
            <w:lang w:val="fr_FR" w:bidi="fr_FR"/>
          </w:rPr>
          <w:rPr>
            <w:color w:val="0000EE"/>
            <w:u w:val="single"/>
          </w:rPr>
          <w:t>1R 14.23–24</w:t>
        </w:r>
      </w:hyperlink>
      <w:r>
        <w:rPr>
          <w:lang w:val="fr_FR" w:bidi="fr_FR"/>
        </w:rPr>
        <w:t>. Les efforts d'Asa pour limiter l'idolâtrie et les rites de fertilité s'étendaient même à Maaca, qu'il a destituée de sa position influente de reine mère (</w:t>
      </w:r>
      <w:hyperlink r:id="rId561">
        <w:r>
          <w:rPr>
            <w:lang w:val="fr_FR" w:bidi="fr_FR"/>
          </w:rPr>
          <w:rPr>
            <w:color w:val="0000EE"/>
            <w:u w:val="single"/>
          </w:rPr>
          <w:t>15.13</w:t>
        </w:r>
      </w:hyperlink>
      <w:r>
        <w:rPr>
          <w:lang w:val="fr_FR" w:bidi="fr_FR"/>
        </w:rPr>
        <w:t xml:space="preserve"> ; </w:t>
      </w:r>
      <w:hyperlink r:id="rId594">
        <w:r>
          <w:rPr>
            <w:lang w:val="fr_FR" w:bidi="fr_FR"/>
          </w:rPr>
          <w:rPr>
            <w:color w:val="0000EE"/>
            <w:u w:val="single"/>
          </w:rPr>
          <w:t>2Ch 15.16</w:t>
        </w:r>
      </w:hyperlink>
      <w:r>
        <w:rPr>
          <w:lang w:val="fr_FR" w:bidi="fr_FR"/>
        </w:rPr>
        <w:t>). • Sous les rois réformateurs de Juda, le torrent du Cédron est devenu un lieu symbolique où l'on détruisait les idoles païennes (</w:t>
      </w:r>
      <w:hyperlink r:id="rId595">
        <w:r>
          <w:rPr>
            <w:lang w:val="fr_FR" w:bidi="fr_FR"/>
          </w:rPr>
          <w:rPr>
            <w:color w:val="0000EE"/>
            <w:u w:val="single"/>
          </w:rPr>
          <w:t>2R 23.4–15</w:t>
        </w:r>
      </w:hyperlink>
      <w:r>
        <w:rPr>
          <w:lang w:val="fr_FR" w:bidi="fr_FR"/>
        </w:rPr>
        <w:t xml:space="preserve"> ; </w:t>
      </w:r>
      <w:hyperlink r:id="rId596">
        <w:r>
          <w:rPr>
            <w:lang w:val="fr_FR" w:bidi="fr_FR"/>
          </w:rPr>
          <w:rPr>
            <w:color w:val="0000EE"/>
            <w:u w:val="single"/>
          </w:rPr>
          <w:t>2Ch 29.16</w:t>
        </w:r>
      </w:hyperlink>
      <w:r>
        <w:rPr>
          <w:lang w:val="fr_FR" w:bidi="fr_FR"/>
        </w:rPr>
        <w:t xml:space="preserve"> ; </w:t>
      </w:r>
      <w:hyperlink r:id="rId597">
        <w:r>
          <w:rPr>
            <w:lang w:val="fr_FR" w:bidi="fr_FR"/>
          </w:rPr>
          <w:rPr>
            <w:color w:val="0000EE"/>
            <w:u w:val="single"/>
          </w:rPr>
          <w:t>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hyperlink r:id="rId598">
        <w:r>
          <w:rPr>
            <w:lang w:val="fr_FR" w:bidi="fr_FR"/>
          </w:rPr>
          <w:rPr>
            <w:color w:val="0000EE"/>
            <w:u w:val="single"/>
          </w:rPr>
          <w:t>2Ch 16.7–12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hyperlink r:id="rId599">
        <w:r>
          <w:rPr>
            <w:lang w:val="fr_FR" w:bidi="fr_FR"/>
          </w:rPr>
          <w:rPr>
            <w:color w:val="0000EE"/>
            <w:u w:val="single"/>
          </w:rPr>
          <w:t>15.33</w:t>
        </w:r>
      </w:hyperlink>
      <w:r>
        <w:rPr>
          <w:lang w:val="fr_FR" w:bidi="fr_FR"/>
        </w:rPr>
        <w:t>) ; une fois Baescha établi, Juda a dû faire face à de nouvelles hostilités de la part d'Israël. Asa a également fait face à une attaque de Zérach l'Éthiopien (</w:t>
      </w:r>
      <w:hyperlink r:id="rId600">
        <w:r>
          <w:rPr>
            <w:lang w:val="fr_FR" w:bidi="fr_FR"/>
          </w:rPr>
          <w:rPr>
            <w:color w:val="0000EE"/>
            <w:u w:val="single"/>
          </w:rPr>
          <w:t>2Ch 14.9–12</w:t>
        </w:r>
      </w:hyperlink>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hyperlink r:id="rId601">
        <w:r>
          <w:rPr>
            <w:lang w:val="fr_FR" w:bidi="fr_FR"/>
          </w:rPr>
          <w:rPr>
            <w:color w:val="0000EE"/>
            <w:u w:val="single"/>
          </w:rPr>
          <w:t>2Ch 13.19</w:t>
        </w:r>
      </w:hyperlink>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2">
        <w:r>
          <w:rPr>
            <w:lang w:val="fr_FR" w:bidi="fr_FR"/>
          </w:rPr>
          <w:rPr>
            <w:color w:val="0000EE"/>
            <w:u w:val="single"/>
          </w:rPr>
          <w:t>Jg 4.5</w:t>
        </w:r>
      </w:hyperlink>
      <w:r>
        <w:rPr>
          <w:lang w:val="fr_FR" w:bidi="fr_FR"/>
        </w:rPr>
        <w:t xml:space="preserve"> ; </w:t>
      </w:r>
      <w:hyperlink r:id="rId603">
        <w:r>
          <w:rPr>
            <w:lang w:val="fr_FR" w:bidi="fr_FR"/>
          </w:rPr>
          <w:rPr>
            <w:color w:val="0000EE"/>
            <w:u w:val="single"/>
          </w:rPr>
          <w:t>Es 10.29</w:t>
        </w:r>
      </w:hyperlink>
      <w:r>
        <w:rPr>
          <w:lang w:val="fr_FR" w:bidi="fr_FR"/>
        </w:rPr>
        <w:t xml:space="preserve"> ; </w:t>
      </w:r>
      <w:hyperlink r:id="rId604">
        <w:r>
          <w:rPr>
            <w:lang w:val="fr_FR" w:bidi="fr_FR"/>
          </w:rPr>
          <w:rPr>
            <w:color w:val="0000EE"/>
            <w:u w:val="single"/>
          </w:rPr>
          <w:t>Jr 31.15</w:t>
        </w:r>
      </w:hyperlink>
      <w:r>
        <w:rPr>
          <w:lang w:val="fr_FR" w:bidi="fr_FR"/>
        </w:rPr>
        <w:t xml:space="preserve"> ; </w:t>
      </w:r>
      <w:hyperlink r:id="rId605">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6">
        <w:r>
          <w:rPr>
            <w:lang w:val="fr_FR" w:bidi="fr_FR"/>
          </w:rPr>
          <w:rPr>
            <w:color w:val="0000EE"/>
            <w:u w:val="single"/>
          </w:rPr>
          <w:t>11.23–25</w:t>
        </w:r>
      </w:hyperlink>
      <w:r>
        <w:rPr>
          <w:lang w:val="fr_FR" w:bidi="fr_FR"/>
        </w:rPr>
        <w:t xml:space="preserve"> ; </w:t>
      </w:r>
      <w:hyperlink r:id="rId607">
        <w:r>
          <w:rPr>
            <w:lang w:val="fr_FR" w:bidi="fr_FR"/>
          </w:rPr>
          <w:rPr>
            <w:color w:val="0000EE"/>
            <w:u w:val="single"/>
          </w:rPr>
          <w:t>2S 8.3–12</w:t>
        </w:r>
      </w:hyperlink>
      <w:r>
        <w:rPr>
          <w:lang w:val="fr_FR" w:bidi="fr_FR"/>
        </w:rPr>
        <w:t xml:space="preserve"> ; </w:t>
      </w:r>
      <w:hyperlink r:id="rId437">
        <w:r>
          <w:rPr>
            <w:lang w:val="fr_FR" w:bidi="fr_FR"/>
          </w:rPr>
          <w:rPr>
            <w:color w:val="0000EE"/>
            <w:u w:val="single"/>
          </w:rPr>
          <w:t>2Ch 8.3–4</w:t>
        </w:r>
      </w:hyperlink>
      <w:r>
        <w:rPr>
          <w:lang w:val="fr_FR" w:bidi="fr_FR"/>
        </w:rPr>
        <w:t>), Ben-Hadad et Baescha avaient conclu un traité. Asa savait que le soutien du roi araméen pouvait s'acheter au bon prix (</w:t>
      </w:r>
      <w:hyperlink r:id="rId608">
        <w:r>
          <w:rPr>
            <w:lang w:val="fr_FR" w:bidi="fr_FR"/>
          </w:rPr>
          <w:rPr>
            <w:color w:val="0000EE"/>
            <w:u w:val="single"/>
          </w:rPr>
          <w:t>1R 15.20</w:t>
        </w:r>
      </w:hyperlink>
      <w:r>
        <w:rPr>
          <w:lang w:val="fr_FR" w:bidi="fr_FR"/>
        </w:rPr>
        <w:t>). Lorsque Hanani, prophète de Dieu, a transmis à Asa le reproche de l'Éternel pour s'être appuyé sur Ben-Hadad, Asa a réagi violemment en le faisant jeter en prison (</w:t>
      </w:r>
      <w:hyperlink r:id="rId609">
        <w:r>
          <w:rPr>
            <w:lang w:val="fr_FR" w:bidi="fr_FR"/>
          </w:rPr>
          <w:rPr>
            <w:color w:val="0000EE"/>
            <w:u w:val="single"/>
          </w:rPr>
          <w:t>2Ch 16.7–10</w:t>
        </w:r>
      </w:hyperlink>
      <w:r>
        <w:rPr>
          <w:lang w:val="fr_FR" w:bidi="fr_FR"/>
        </w:rPr>
        <w:t>). Il avait apparemment oublié l'intervention précédente de Dieu en sa faveur, contre l'armée imposante de Zérach (</w:t>
      </w:r>
      <w:hyperlink r:id="rId610">
        <w:r>
          <w:rPr>
            <w:lang w:val="fr_FR" w:bidi="fr_FR"/>
          </w:rPr>
          <w:rPr>
            <w:color w:val="0000EE"/>
            <w:u w:val="single"/>
          </w:rPr>
          <w:t>2Ch 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hyperlink r:id="rId611">
        <w:r>
          <w:rPr>
            <w:lang w:val="fr_FR" w:bidi="fr_FR"/>
          </w:rPr>
          <w:rPr>
            <w:color w:val="0000EE"/>
            <w:u w:val="single"/>
          </w:rPr>
          <w:t>2Ch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hyperlink r:id="rId489">
        <w:r>
          <w:rPr>
            <w:lang w:val="fr_FR" w:bidi="fr_FR"/>
          </w:rPr>
          <w:rPr>
            <w:color w:val="0000EE"/>
            <w:u w:val="single"/>
          </w:rPr>
          <w:t>11.29–39</w:t>
        </w:r>
      </w:hyperlink>
      <w:r>
        <w:rPr>
          <w:lang w:val="fr_FR" w:bidi="fr_FR"/>
        </w:rPr>
        <w:t xml:space="preserve">). Le coup d'État de Baescha a marqué le début d'une série de renversements incessants dans l'histoire d'Israël (par ex., </w:t>
      </w:r>
      <w:hyperlink r:id="rId612">
        <w:r>
          <w:rPr>
            <w:lang w:val="fr_FR" w:bidi="fr_FR"/>
          </w:rPr>
          <w:rPr>
            <w:color w:val="0000EE"/>
            <w:u w:val="single"/>
          </w:rPr>
          <w:t>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3">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hyperlink r:id="rId614">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hyperlink r:id="rId615">
        <w:r>
          <w:rPr>
            <w:lang w:val="fr_FR" w:bidi="fr_FR"/>
          </w:rPr>
          <w:rPr>
            <w:color w:val="0000EE"/>
            <w:u w:val="single"/>
          </w:rPr>
          <w:t>2Ch 16.10</w:t>
        </w:r>
      </w:hyperlink>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hyperlink r:id="rId616">
        <w:r>
          <w:rPr>
            <w:lang w:val="fr_FR" w:bidi="fr_FR"/>
          </w:rPr>
          <w:rPr>
            <w:color w:val="0000EE"/>
            <w:u w:val="single"/>
          </w:rPr>
          <w:t>16.7</w:t>
        </w:r>
      </w:hyperlink>
      <w:r>
        <w:rPr>
          <w:lang w:val="fr_FR" w:bidi="fr_FR"/>
        </w:rPr>
        <w:t xml:space="preserve">) et d'avoir suivi l'idolâtrie de Jéroboam. En reproduisant le mauvais exemple de Jéroboam, Baescha et sa famille allaient subir les mêmes conséquences (voir </w:t>
      </w:r>
      <w:hyperlink r:id="rId61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hyperlink r:id="rId618">
        <w:r>
          <w:rPr>
            <w:lang w:val="fr_FR" w:bidi="fr_FR"/>
          </w:rPr>
          <w:rPr>
            <w:color w:val="0000EE"/>
            <w:u w:val="single"/>
          </w:rPr>
          <w:t>2Ch 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hyperlink r:id="rId619">
        <w:r>
          <w:rPr>
            <w:lang w:val="fr_FR" w:bidi="fr_FR"/>
          </w:rPr>
          <w:rPr>
            <w:color w:val="0000EE"/>
            <w:u w:val="single"/>
          </w:rPr>
          <w:t>16.15</w:t>
        </w:r>
      </w:hyperlink>
      <w:r>
        <w:rPr>
          <w:lang w:val="fr_FR" w:bidi="fr_FR"/>
        </w:rPr>
        <w:t xml:space="preserve">), révélait son caractère dépravé. Il se montrait encore moins capable de régner que son père, Baescha (voir </w:t>
      </w:r>
      <w:hyperlink r:id="rId62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hyperlink r:id="rId621">
        <w:r>
          <w:rPr>
            <w:lang w:val="fr_FR" w:bidi="fr_FR"/>
          </w:rPr>
          <w:rPr>
            <w:color w:val="0000EE"/>
            <w:u w:val="single"/>
          </w:rPr>
          <w:t>16.9</w:t>
        </w:r>
      </w:hyperlink>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hyperlink r:id="rId622">
        <w:r>
          <w:rPr>
            <w:lang w:val="fr_FR" w:bidi="fr_FR"/>
          </w:rPr>
          <w:rPr>
            <w:color w:val="0000EE"/>
            <w:u w:val="single"/>
          </w:rPr>
          <w:t>16.29</w:t>
        </w:r>
      </w:hyperlink>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3">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hyperlink r:id="rId624">
        <w:r>
          <w:rPr>
            <w:lang w:val="fr_FR" w:bidi="fr_FR"/>
          </w:rPr>
          <w:rPr>
            <w:color w:val="0000EE"/>
            <w:u w:val="single"/>
          </w:rPr>
          <w:t>15.33–34</w:t>
        </w:r>
      </w:hyperlink>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5">
        <w:r>
          <w:rPr>
            <w:lang w:val="fr_FR" w:bidi="fr_FR"/>
          </w:rPr>
          <w:rPr>
            <w:color w:val="0000EE"/>
            <w:u w:val="single"/>
          </w:rPr>
          <w:t>16.31</w:t>
        </w:r>
      </w:hyperlink>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hyperlink r:id="rId626">
        <w:r>
          <w:rPr>
            <w:lang w:val="fr_FR" w:bidi="fr_FR"/>
          </w:rPr>
          <w:rPr>
            <w:color w:val="0000EE"/>
            <w:u w:val="single"/>
          </w:rPr>
          <w:t>21.25</w:t>
        </w:r>
      </w:hyperlink>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hyperlink r:id="rId627">
        <w:r>
          <w:rPr>
            <w:lang w:val="fr_FR" w:bidi="fr_FR"/>
          </w:rPr>
          <w:rPr>
            <w:color w:val="0000EE"/>
            <w:u w:val="single"/>
          </w:rPr>
          <w:t>Jos 6.26–27</w:t>
        </w:r>
      </w:hyperlink>
      <w:r>
        <w:rPr>
          <w:lang w:val="fr_FR" w:bidi="fr_FR"/>
        </w:rPr>
        <w:t xml:space="preserve">), le site a connu des occupations temporaires avant sa reconstruction par Hiel (voir </w:t>
      </w:r>
      <w:hyperlink r:id="rId628">
        <w:r>
          <w:rPr>
            <w:lang w:val="fr_FR" w:bidi="fr_FR"/>
          </w:rPr>
          <w:rPr>
            <w:color w:val="0000EE"/>
            <w:u w:val="single"/>
          </w:rPr>
          <w:t>Jg 3.13 ;</w:t>
        </w:r>
      </w:hyperlink>
      <w:r>
        <w:rPr>
          <w:lang w:val="fr_FR" w:bidi="fr_FR"/>
        </w:rPr>
        <w:t xml:space="preserve"> </w:t>
      </w:r>
      <w:hyperlink r:id="rId629">
        <w:r>
          <w:rPr>
            <w:lang w:val="fr_FR" w:bidi="fr_FR"/>
          </w:rPr>
          <w:rPr>
            <w:color w:val="0000EE"/>
            <w:u w:val="single"/>
          </w:rPr>
          <w:t>2S 10.5 ;</w:t>
        </w:r>
      </w:hyperlink>
      <w:r>
        <w:rPr>
          <w:lang w:val="fr_FR" w:bidi="fr_FR"/>
        </w:rPr>
        <w:t xml:space="preserve"> </w:t>
      </w:r>
      <w:hyperlink r:id="rId630">
        <w:r>
          <w:rPr>
            <w:lang w:val="fr_FR" w:bidi="fr_FR"/>
          </w:rPr>
          <w:rPr>
            <w:color w:val="0000EE"/>
            <w:u w:val="single"/>
          </w:rPr>
          <w:t>1Ch 19.5</w:t>
        </w:r>
      </w:hyperlink>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1">
        <w:r>
          <w:rPr>
            <w:lang w:val="fr_FR" w:bidi="fr_FR"/>
          </w:rPr>
          <w:rPr>
            <w:color w:val="0000EE"/>
            <w:u w:val="single"/>
          </w:rPr>
          <w:t>18.1–46</w:t>
        </w:r>
      </w:hyperlink>
      <w:r>
        <w:rPr>
          <w:lang w:val="fr_FR" w:bidi="fr_FR"/>
        </w:rPr>
        <w:t>). La fuite d'Élie devant Jézabel a conduit Dieu à renouveler sa mission prophétique lors de sa rencontre à la montagne du Sinaï (</w:t>
      </w:r>
      <w:hyperlink r:id="rId632">
        <w:r>
          <w:rPr>
            <w:lang w:val="fr_FR" w:bidi="fr_FR"/>
          </w:rPr>
          <w:rPr>
            <w:color w:val="0000EE"/>
            <w:u w:val="single"/>
          </w:rPr>
          <w:t>19.1–18</w:t>
        </w:r>
      </w:hyperlink>
      <w:r>
        <w:rPr>
          <w:lang w:val="fr_FR" w:bidi="fr_FR"/>
        </w:rPr>
        <w:t>). La mission d'Élie a été complétée par son successeur, Élisée (</w:t>
      </w:r>
      <w:hyperlink r:id="rId633">
        <w:r>
          <w:rPr>
            <w:lang w:val="fr_FR" w:bidi="fr_FR"/>
          </w:rPr>
          <w:rPr>
            <w:color w:val="0000EE"/>
            <w:u w:val="single"/>
          </w:rPr>
          <w:t>19.19–21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hyperlink r:id="rId634">
        <w:r>
          <w:rPr>
            <w:lang w:val="fr_FR" w:bidi="fr_FR"/>
          </w:rPr>
          <w:rPr>
            <w:color w:val="0000EE"/>
            <w:u w:val="single"/>
          </w:rPr>
          <w:t>18.10</w:t>
        </w:r>
      </w:hyperlink>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hyperlink r:id="rId635">
        <w:r>
          <w:rPr>
            <w:lang w:val="fr_FR" w:bidi="fr_FR"/>
          </w:rPr>
          <w:rPr>
            <w:color w:val="0000EE"/>
            <w:u w:val="single"/>
          </w:rPr>
          <w:t>17.5</w:t>
        </w:r>
      </w:hyperlink>
      <w:r>
        <w:rPr>
          <w:lang w:val="fr_FR" w:bidi="fr_FR"/>
        </w:rPr>
        <w:t>). L'obéissance (</w:t>
      </w:r>
      <w:hyperlink r:id="rId636">
        <w:r>
          <w:rPr>
            <w:lang w:val="fr_FR" w:bidi="fr_FR"/>
          </w:rPr>
          <w:rPr>
            <w:color w:val="0000EE"/>
            <w:u w:val="single"/>
          </w:rPr>
          <w:t xml:space="preserve">1S 15.22 </w:t>
        </w:r>
      </w:hyperlink>
      <w:r>
        <w:rPr>
          <w:lang w:val="fr_FR" w:bidi="fr_FR"/>
        </w:rPr>
        <w:t xml:space="preserve">; </w:t>
      </w:r>
      <w:hyperlink r:id="rId637">
        <w:r>
          <w:rPr>
            <w:lang w:val="fr_FR" w:bidi="fr_FR"/>
          </w:rPr>
          <w:rPr>
            <w:color w:val="0000EE"/>
            <w:u w:val="single"/>
          </w:rPr>
          <w:t xml:space="preserve">Ps 40.1–6 </w:t>
        </w:r>
      </w:hyperlink>
      <w:r>
        <w:rPr>
          <w:lang w:val="fr_FR" w:bidi="fr_FR"/>
        </w:rPr>
        <w:t xml:space="preserve">; </w:t>
      </w:r>
      <w:hyperlink r:id="rId638">
        <w:r>
          <w:rPr>
            <w:lang w:val="fr_FR" w:bidi="fr_FR"/>
          </w:rPr>
          <w:rPr>
            <w:color w:val="0000EE"/>
            <w:u w:val="single"/>
          </w:rPr>
          <w:t>Es 1.10–20</w:t>
        </w:r>
      </w:hyperlink>
      <w:r>
        <w:rPr>
          <w:lang w:val="fr_FR" w:bidi="fr_FR"/>
        </w:rPr>
        <w:t>), la confiance (</w:t>
      </w:r>
      <w:hyperlink r:id="rId639">
        <w:r>
          <w:rPr>
            <w:lang w:val="fr_FR" w:bidi="fr_FR"/>
          </w:rPr>
          <w:rPr>
            <w:color w:val="0000EE"/>
            <w:u w:val="single"/>
          </w:rPr>
          <w:t xml:space="preserve">Ps 37.3 </w:t>
        </w:r>
      </w:hyperlink>
      <w:r>
        <w:rPr>
          <w:lang w:val="fr_FR" w:bidi="fr_FR"/>
        </w:rPr>
        <w:t xml:space="preserve">; </w:t>
      </w:r>
      <w:hyperlink r:id="rId640">
        <w:r>
          <w:rPr>
            <w:lang w:val="fr_FR" w:bidi="fr_FR"/>
          </w:rPr>
          <w:rPr>
            <w:color w:val="0000EE"/>
            <w:u w:val="single"/>
          </w:rPr>
          <w:t>Pr 3.5–6</w:t>
        </w:r>
      </w:hyperlink>
      <w:r>
        <w:rPr>
          <w:lang w:val="fr_FR" w:bidi="fr_FR"/>
        </w:rPr>
        <w:t>), et la fidélité (</w:t>
      </w:r>
      <w:hyperlink r:id="rId641">
        <w:r>
          <w:rPr>
            <w:lang w:val="fr_FR" w:bidi="fr_FR"/>
          </w:rPr>
          <w:rPr>
            <w:color w:val="0000EE"/>
            <w:u w:val="single"/>
          </w:rPr>
          <w:t xml:space="preserve">Ps 18.25 </w:t>
        </w:r>
      </w:hyperlink>
      <w:r>
        <w:rPr>
          <w:lang w:val="fr_FR" w:bidi="fr_FR"/>
        </w:rPr>
        <w:t xml:space="preserve">; </w:t>
      </w:r>
      <w:hyperlink r:id="rId642">
        <w:r>
          <w:rPr>
            <w:lang w:val="fr_FR" w:bidi="fr_FR"/>
          </w:rPr>
          <w:rPr>
            <w:color w:val="0000EE"/>
            <w:u w:val="single"/>
          </w:rPr>
          <w:t>Ap 2.10</w:t>
        </w:r>
      </w:hyperlink>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3">
        <w:r>
          <w:rPr>
            <w:lang w:val="fr_FR" w:bidi="fr_FR"/>
          </w:rPr>
          <w:rPr>
            <w:color w:val="0000EE"/>
            <w:u w:val="single"/>
          </w:rPr>
          <w:t>17.8–10a</w:t>
        </w:r>
      </w:hyperlink>
      <w:r>
        <w:rPr>
          <w:lang w:val="fr_FR" w:bidi="fr_FR"/>
        </w:rPr>
        <w:t>), l'épreuve posée par Élie à la veuve(</w:t>
      </w:r>
      <w:hyperlink r:id="rId644">
        <w:r>
          <w:rPr>
            <w:lang w:val="fr_FR" w:bidi="fr_FR"/>
          </w:rPr>
          <w:rPr>
            <w:color w:val="0000EE"/>
            <w:u w:val="single"/>
          </w:rPr>
          <w:t>17.10b-14</w:t>
        </w:r>
      </w:hyperlink>
      <w:r>
        <w:rPr>
          <w:lang w:val="fr_FR" w:bidi="fr_FR"/>
        </w:rPr>
        <w:t>), l'obéissance de la femme, puis la récompense accordée par Dieu (</w:t>
      </w:r>
      <w:hyperlink r:id="rId645">
        <w:r>
          <w:rPr>
            <w:lang w:val="fr_FR" w:bidi="fr_FR"/>
          </w:rPr>
          <w:rPr>
            <w:color w:val="0000EE"/>
            <w:u w:val="single"/>
          </w:rPr>
          <w:t>17.15–16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hyperlink r:id="rId646">
        <w:r>
          <w:rPr>
            <w:lang w:val="fr_FR" w:bidi="fr_FR"/>
          </w:rPr>
          <w:rPr>
            <w:color w:val="0000EE"/>
            <w:u w:val="single"/>
          </w:rPr>
          <w:t>17.1</w:t>
        </w:r>
      </w:hyperlink>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hyperlink r:id="rId647">
        <w:r>
          <w:rPr>
            <w:lang w:val="fr_FR" w:bidi="fr_FR"/>
          </w:rPr>
          <w:rPr>
            <w:color w:val="0000EE"/>
            <w:u w:val="single"/>
          </w:rPr>
          <w:t>17.12</w:t>
        </w:r>
      </w:hyperlink>
      <w:r>
        <w:rPr>
          <w:lang w:val="fr_FR" w:bidi="fr_FR"/>
        </w:rPr>
        <w:t>), Élie a demandé à la femme de le servir en priorité, avant elle-même et son fils. À l'image de la pauvre veuve qui a offert ses deux petites pièces (</w:t>
      </w:r>
      <w:hyperlink r:id="rId648">
        <w:r>
          <w:rPr>
            <w:lang w:val="fr_FR" w:bidi="fr_FR"/>
          </w:rPr>
          <w:rPr>
            <w:color w:val="0000EE"/>
            <w:u w:val="single"/>
          </w:rPr>
          <w:t>Lc 21.1–4</w:t>
        </w:r>
      </w:hyperlink>
      <w:r>
        <w:rPr>
          <w:lang w:val="fr_FR" w:bidi="fr_FR"/>
        </w:rPr>
        <w:t>), cette femme a été invitée à donner tout ce qu'elle possédait pour soutenir le prophète de l'Éternel. La véritable fidélité consiste à placer le Royaume de Dieu avant ses propres préoccupations (</w:t>
      </w:r>
      <w:hyperlink r:id="rId649">
        <w:r>
          <w:rPr>
            <w:lang w:val="fr_FR" w:bidi="fr_FR"/>
          </w:rPr>
          <w:rPr>
            <w:color w:val="0000EE"/>
            <w:u w:val="single"/>
          </w:rPr>
          <w:t>Mt 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hyperlink r:id="rId650">
        <w:r>
          <w:rPr>
            <w:lang w:val="fr_FR" w:bidi="fr_FR"/>
          </w:rPr>
          <w:rPr>
            <w:color w:val="0000EE"/>
            <w:u w:val="single"/>
          </w:rPr>
          <w:t>Lm 3.22–24</w:t>
        </w:r>
      </w:hyperlink>
      <w:r>
        <w:rPr>
          <w:lang w:val="fr_FR" w:bidi="fr_FR"/>
        </w:rPr>
        <w:t xml:space="preserve"> ; </w:t>
      </w:r>
      <w:hyperlink r:id="rId651">
        <w:r>
          <w:rPr>
            <w:lang w:val="fr_FR" w:bidi="fr_FR"/>
          </w:rPr>
          <w:rPr>
            <w:color w:val="0000EE"/>
            <w:u w:val="single"/>
          </w:rPr>
          <w:t>Ph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hyperlink r:id="rId652">
        <w:r>
          <w:rPr>
            <w:lang w:val="fr_FR" w:bidi="fr_FR"/>
          </w:rPr>
          <w:rPr>
            <w:color w:val="0000EE"/>
            <w:u w:val="single"/>
          </w:rPr>
          <w:t>17.17–18</w:t>
        </w:r>
      </w:hyperlink>
      <w:r>
        <w:rPr>
          <w:lang w:val="fr_FR" w:bidi="fr_FR"/>
        </w:rPr>
        <w:t>) et se clôt sur sa reconnaissance de l'autorité de la parole de Dieu transmise par Élie (</w:t>
      </w:r>
      <w:hyperlink r:id="rId653">
        <w:r>
          <w:rPr>
            <w:lang w:val="fr_FR" w:bidi="fr_FR"/>
          </w:rPr>
          <w:rPr>
            <w:color w:val="0000EE"/>
            <w:u w:val="single"/>
          </w:rPr>
          <w:t>17.24</w:t>
        </w:r>
      </w:hyperlink>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hyperlink r:id="rId654">
        <w:r>
          <w:rPr>
            <w:lang w:val="fr_FR" w:bidi="fr_FR"/>
          </w:rPr>
          <w:rPr>
            <w:color w:val="0000EE"/>
            <w:u w:val="single"/>
          </w:rPr>
          <w:t>Jb 4.7</w:t>
        </w:r>
      </w:hyperlink>
      <w:r>
        <w:rPr>
          <w:lang w:val="fr_FR" w:bidi="fr_FR"/>
        </w:rPr>
        <w:t xml:space="preserve"> ; </w:t>
      </w:r>
      <w:hyperlink r:id="rId655">
        <w:r>
          <w:rPr>
            <w:lang w:val="fr_FR" w:bidi="fr_FR"/>
          </w:rPr>
          <w:rPr>
            <w:color w:val="0000EE"/>
            <w:u w:val="single"/>
          </w:rPr>
          <w:t>Lc 13.1–4</w:t>
        </w:r>
      </w:hyperlink>
      <w:r>
        <w:rPr>
          <w:lang w:val="fr_FR" w:bidi="fr_FR"/>
        </w:rPr>
        <w:t xml:space="preserve"> ; </w:t>
      </w:r>
      <w:hyperlink r:id="rId656">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7">
        <w:r>
          <w:rPr>
            <w:lang w:val="fr_FR" w:bidi="fr_FR"/>
          </w:rPr>
          <w:rPr>
            <w:color w:val="0000EE"/>
            <w:u w:val="single"/>
          </w:rPr>
          <w:t>2R 4.32–37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58">
        <w:r>
          <w:rPr>
            <w:lang w:val="fr_FR" w:bidi="fr_FR"/>
          </w:rPr>
          <w:rPr>
            <w:color w:val="0000EE"/>
            <w:u w:val="single"/>
          </w:rPr>
          <w:t>Lc 4.24–26</w:t>
        </w:r>
      </w:hyperlink>
      <w:r>
        <w:rPr>
          <w:lang w:val="fr_FR" w:bidi="fr_FR"/>
        </w:rPr>
        <w:t>). À plusieurs reprises, les Écritures rappellent l'attention particulière de Dieu pour les veuves, illustrant son attention pour les personnes les plus vulnérables (</w:t>
      </w:r>
      <w:hyperlink r:id="rId659">
        <w:r>
          <w:rPr>
            <w:lang w:val="fr_FR" w:bidi="fr_FR"/>
          </w:rPr>
          <w:rPr>
            <w:color w:val="0000EE"/>
            <w:u w:val="single"/>
          </w:rPr>
          <w:t>Ex 22.21</w:t>
        </w:r>
      </w:hyperlink>
      <w:r>
        <w:rPr>
          <w:lang w:val="fr_FR" w:bidi="fr_FR"/>
        </w:rPr>
        <w:t xml:space="preserve"> ; </w:t>
      </w:r>
      <w:hyperlink r:id="rId660">
        <w:r>
          <w:rPr>
            <w:lang w:val="fr_FR" w:bidi="fr_FR"/>
          </w:rPr>
          <w:rPr>
            <w:color w:val="0000EE"/>
            <w:u w:val="single"/>
          </w:rPr>
          <w:t>Dt 10.18</w:t>
        </w:r>
      </w:hyperlink>
      <w:r>
        <w:rPr>
          <w:lang w:val="fr_FR" w:bidi="fr_FR"/>
        </w:rPr>
        <w:t xml:space="preserve"> ; </w:t>
      </w:r>
      <w:hyperlink r:id="rId661">
        <w:r>
          <w:rPr>
            <w:lang w:val="fr_FR" w:bidi="fr_FR"/>
          </w:rPr>
          <w:rPr>
            <w:color w:val="0000EE"/>
            <w:u w:val="single"/>
          </w:rPr>
          <w:t>27.19</w:t>
        </w:r>
      </w:hyperlink>
      <w:r>
        <w:rPr>
          <w:lang w:val="fr_FR" w:bidi="fr_FR"/>
        </w:rPr>
        <w:t xml:space="preserve"> ; </w:t>
      </w:r>
      <w:hyperlink r:id="rId662">
        <w:r>
          <w:rPr>
            <w:lang w:val="fr_FR" w:bidi="fr_FR"/>
          </w:rPr>
          <w:rPr>
            <w:color w:val="0000EE"/>
            <w:u w:val="single"/>
          </w:rPr>
          <w:t>Ps 68.5</w:t>
        </w:r>
      </w:hyperlink>
      <w:r>
        <w:rPr>
          <w:lang w:val="fr_FR" w:bidi="fr_FR"/>
        </w:rPr>
        <w:t xml:space="preserve"> ; </w:t>
      </w:r>
      <w:hyperlink r:id="rId663">
        <w:r>
          <w:rPr>
            <w:lang w:val="fr_FR" w:bidi="fr_FR"/>
          </w:rPr>
          <w:rPr>
            <w:color w:val="0000EE"/>
            <w:u w:val="single"/>
          </w:rPr>
          <w:t>Es 1.17</w:t>
        </w:r>
      </w:hyperlink>
      <w:r>
        <w:rPr>
          <w:lang w:val="fr_FR" w:bidi="fr_FR"/>
        </w:rPr>
        <w:t xml:space="preserve"> ; </w:t>
      </w:r>
      <w:hyperlink r:id="rId664">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hyperlink r:id="rId635">
        <w:r>
          <w:rPr>
            <w:lang w:val="fr_FR" w:bidi="fr_FR"/>
          </w:rPr>
          <w:rPr>
            <w:color w:val="0000EE"/>
            <w:u w:val="single"/>
          </w:rPr>
          <w:t>17.5</w:t>
        </w:r>
      </w:hyperlink>
      <w:r>
        <w:rPr>
          <w:lang w:val="fr_FR" w:bidi="fr_FR"/>
        </w:rPr>
        <w:t xml:space="preserve">, </w:t>
      </w:r>
      <w:hyperlink r:id="rId665">
        <w:r>
          <w:rPr>
            <w:lang w:val="fr_FR" w:bidi="fr_FR"/>
          </w:rPr>
          <w:rPr>
            <w:color w:val="0000EE"/>
            <w:u w:val="single"/>
          </w:rPr>
          <w:t>10</w:t>
        </w:r>
      </w:hyperlink>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hyperlink r:id="rId370">
        <w:r>
          <w:rPr>
            <w:lang w:val="fr_FR" w:bidi="fr_FR"/>
          </w:rPr>
          <w:rPr>
            <w:color w:val="0000EE"/>
            <w:u w:val="single"/>
          </w:rPr>
          <w:t xml:space="preserve">4.6 </w:t>
        </w:r>
      </w:hyperlink>
      <w:r>
        <w:rPr>
          <w:lang w:val="fr_FR" w:bidi="fr_FR"/>
        </w:rPr>
        <w:t xml:space="preserve">; </w:t>
      </w:r>
      <w:hyperlink r:id="rId621">
        <w:r>
          <w:rPr>
            <w:lang w:val="fr_FR" w:bidi="fr_FR"/>
          </w:rPr>
          <w:rPr>
            <w:color w:val="0000EE"/>
            <w:u w:val="single"/>
          </w:rPr>
          <w:t>16.9</w:t>
        </w:r>
      </w:hyperlink>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hyperlink r:id="rId666">
        <w:r>
          <w:rPr>
            <w:lang w:val="fr_FR" w:bidi="fr_FR"/>
          </w:rPr>
          <w:rPr>
            <w:color w:val="0000EE"/>
            <w:u w:val="single"/>
          </w:rPr>
          <w:t xml:space="preserve">1S 10.5–18 </w:t>
        </w:r>
      </w:hyperlink>
      <w:r>
        <w:rPr>
          <w:lang w:val="fr_FR" w:bidi="fr_FR"/>
        </w:rPr>
        <w:t xml:space="preserve">; </w:t>
      </w:r>
      <w:hyperlink r:id="rId667">
        <w:r>
          <w:rPr>
            <w:lang w:val="fr_FR" w:bidi="fr_FR"/>
          </w:rPr>
          <w:rPr>
            <w:color w:val="0000EE"/>
            <w:u w:val="single"/>
          </w:rPr>
          <w:t>19.20</w:t>
        </w:r>
      </w:hyperlink>
      <w:r>
        <w:rPr>
          <w:lang w:val="fr_FR" w:bidi="fr_FR"/>
        </w:rPr>
        <w:t xml:space="preserve">, </w:t>
      </w:r>
      <w:hyperlink r:id="rId668">
        <w:r>
          <w:rPr>
            <w:lang w:val="fr_FR" w:bidi="fr_FR"/>
          </w:rPr>
          <w:rPr>
            <w:color w:val="0000EE"/>
            <w:u w:val="single"/>
          </w:rPr>
          <w:t>24</w:t>
        </w:r>
      </w:hyperlink>
      <w:r>
        <w:rPr>
          <w:lang w:val="fr_FR" w:bidi="fr_FR"/>
        </w:rPr>
        <w:t>). Ces communautés se réunissaient pour étudier et pour s'encourager spirituellement, et elles apparaissent à plusieurs reprises dans les récits bibliques (</w:t>
      </w:r>
      <w:hyperlink r:id="rId669">
        <w:r>
          <w:rPr>
            <w:lang w:val="fr_FR" w:bidi="fr_FR"/>
          </w:rPr>
          <w:rPr>
            <w:color w:val="0000EE"/>
            <w:u w:val="single"/>
          </w:rPr>
          <w:t>2R 4.1</w:t>
        </w:r>
      </w:hyperlink>
      <w:r>
        <w:rPr>
          <w:lang w:val="fr_FR" w:bidi="fr_FR"/>
        </w:rPr>
        <w:t xml:space="preserve">, </w:t>
      </w:r>
      <w:hyperlink r:id="rId670">
        <w:r>
          <w:rPr>
            <w:lang w:val="fr_FR" w:bidi="fr_FR"/>
          </w:rPr>
          <w:rPr>
            <w:color w:val="0000EE"/>
            <w:u w:val="single"/>
          </w:rPr>
          <w:t xml:space="preserve">38 </w:t>
        </w:r>
      </w:hyperlink>
      <w:r>
        <w:rPr>
          <w:lang w:val="fr_FR" w:bidi="fr_FR"/>
        </w:rPr>
        <w:t xml:space="preserve">; </w:t>
      </w:r>
      <w:hyperlink r:id="rId671">
        <w:r>
          <w:rPr>
            <w:lang w:val="fr_FR" w:bidi="fr_FR"/>
          </w:rPr>
          <w:rPr>
            <w:color w:val="0000EE"/>
            <w:u w:val="single"/>
          </w:rPr>
          <w:t>9.1</w:t>
        </w:r>
      </w:hyperlink>
      <w:r>
        <w:rPr>
          <w:lang w:val="fr_FR" w:bidi="fr_FR"/>
        </w:rPr>
        <w:t>). Élie et Élisée exerçaient apparemment un rôle de leadership au sein de certains de ces groupes (</w:t>
      </w:r>
      <w:hyperlink r:id="rId672">
        <w:r>
          <w:rPr>
            <w:lang w:val="fr_FR" w:bidi="fr_FR"/>
          </w:rPr>
          <w:rPr>
            <w:color w:val="0000EE"/>
            <w:u w:val="single"/>
          </w:rPr>
          <w:t>2R 2.3–7</w:t>
        </w:r>
      </w:hyperlink>
      <w:r>
        <w:rPr>
          <w:lang w:val="fr_FR" w:bidi="fr_FR"/>
        </w:rPr>
        <w:t xml:space="preserve">, </w:t>
      </w:r>
      <w:hyperlink r:id="rId673">
        <w:r>
          <w:rPr>
            <w:lang w:val="fr_FR" w:bidi="fr_FR"/>
          </w:rPr>
          <w:rPr>
            <w:color w:val="0000EE"/>
            <w:u w:val="single"/>
          </w:rPr>
          <w:t xml:space="preserve">15 </w:t>
        </w:r>
      </w:hyperlink>
      <w:r>
        <w:rPr>
          <w:lang w:val="fr_FR" w:bidi="fr_FR"/>
        </w:rPr>
        <w:t xml:space="preserve">; </w:t>
      </w:r>
      <w:hyperlink r:id="rId67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5">
        <w:r>
          <w:rPr>
            <w:lang w:val="fr_FR" w:bidi="fr_FR"/>
          </w:rPr>
          <w:rPr>
            <w:color w:val="0000EE"/>
            <w:u w:val="single"/>
          </w:rPr>
          <w:t>17.3</w:t>
        </w:r>
      </w:hyperlink>
      <w:r>
        <w:rPr>
          <w:lang w:val="fr_FR" w:bidi="fr_FR"/>
        </w:rPr>
        <w:t>) puis chez la veuve de Sarepta (</w:t>
      </w:r>
      <w:hyperlink r:id="rId676">
        <w:r>
          <w:rPr>
            <w:lang w:val="fr_FR" w:bidi="fr_FR"/>
          </w:rPr>
          <w:rPr>
            <w:color w:val="0000EE"/>
            <w:u w:val="single"/>
          </w:rPr>
          <w:t>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hyperlink r:id="rId677">
        <w:r>
          <w:rPr>
            <w:lang w:val="fr_FR" w:bidi="fr_FR"/>
          </w:rPr>
          <w:rPr>
            <w:color w:val="0000EE"/>
            <w:u w:val="single"/>
          </w:rPr>
          <w:t>Jg 6.34</w:t>
        </w:r>
      </w:hyperlink>
      <w:r>
        <w:rPr>
          <w:lang w:val="fr_FR" w:bidi="fr_FR"/>
        </w:rPr>
        <w:t xml:space="preserve"> ; </w:t>
      </w:r>
      <w:hyperlink r:id="rId678">
        <w:r>
          <w:rPr>
            <w:lang w:val="fr_FR" w:bidi="fr_FR"/>
          </w:rPr>
          <w:rPr>
            <w:color w:val="0000EE"/>
            <w:u w:val="single"/>
          </w:rPr>
          <w:t>Ez 3.12</w:t>
        </w:r>
      </w:hyperlink>
      <w:r>
        <w:rPr>
          <w:lang w:val="fr_FR" w:bidi="fr_FR"/>
        </w:rPr>
        <w:t xml:space="preserve">, </w:t>
      </w:r>
      <w:hyperlink r:id="rId679">
        <w:r>
          <w:rPr>
            <w:lang w:val="fr_FR" w:bidi="fr_FR"/>
          </w:rPr>
          <w:rPr>
            <w:color w:val="0000EE"/>
            <w:u w:val="single"/>
          </w:rPr>
          <w:t>14</w:t>
        </w:r>
      </w:hyperlink>
      <w:r>
        <w:rPr>
          <w:lang w:val="fr_FR" w:bidi="fr_FR"/>
        </w:rPr>
        <w:t xml:space="preserve"> ; </w:t>
      </w:r>
      <w:hyperlink r:id="rId680">
        <w:r>
          <w:rPr>
            <w:lang w:val="fr_FR" w:bidi="fr_FR"/>
          </w:rPr>
          <w:rPr>
            <w:color w:val="0000EE"/>
            <w:u w:val="single"/>
          </w:rPr>
          <w:t>11.1</w:t>
        </w:r>
      </w:hyperlink>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hyperlink r:id="rId646">
        <w:r>
          <w:rPr>
            <w:lang w:val="fr_FR" w:bidi="fr_FR"/>
          </w:rPr>
          <w:rPr>
            <w:color w:val="0000EE"/>
            <w:u w:val="single"/>
          </w:rPr>
          <w:t>17.1</w:t>
        </w:r>
      </w:hyperlink>
      <w:r>
        <w:rPr>
          <w:lang w:val="fr_FR" w:bidi="fr_FR"/>
        </w:rPr>
        <w:t xml:space="preserve">), ce sont Achab et sa famille qui ont provoqué le jugement de Dieu sur Israël par leurs violations de l'alliance et leur soutien actif au culte de Baal (voir </w:t>
      </w:r>
      <w:hyperlink r:id="rId320">
        <w:r>
          <w:rPr>
            <w:lang w:val="fr_FR" w:bidi="fr_FR"/>
          </w:rPr>
          <w:rPr>
            <w:color w:val="0000EE"/>
            <w:u w:val="single"/>
          </w:rPr>
          <w:t>Lv 26.19</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681">
        <w:r>
          <w:rPr>
            <w:lang w:val="fr_FR" w:bidi="fr_FR"/>
          </w:rPr>
          <w:rPr>
            <w:color w:val="0000EE"/>
            <w:u w:val="single"/>
          </w:rPr>
          <w:t>23</w:t>
        </w:r>
      </w:hyperlink>
      <w:r>
        <w:rPr>
          <w:lang w:val="fr_FR" w:bidi="fr_FR"/>
        </w:rPr>
        <w:t xml:space="preserve"> ; </w:t>
      </w:r>
      <w:hyperlink r:id="rId682">
        <w:r>
          <w:rPr>
            <w:lang w:val="fr_FR" w:bidi="fr_FR"/>
          </w:rPr>
          <w:rPr>
            <w:color w:val="0000EE"/>
            <w:u w:val="single"/>
          </w:rPr>
          <w:t>2Ch 7.13</w:t>
        </w:r>
      </w:hyperlink>
      <w:r>
        <w:rPr>
          <w:lang w:val="fr_FR" w:bidi="fr_FR"/>
        </w:rPr>
        <w:t xml:space="preserve"> ; </w:t>
      </w:r>
      <w:hyperlink r:id="rId683">
        <w:r>
          <w:rPr>
            <w:lang w:val="fr_FR" w:bidi="fr_FR"/>
          </w:rPr>
          <w:rPr>
            <w:color w:val="0000EE"/>
            <w:u w:val="single"/>
          </w:rPr>
          <w:t>Jr 14.1–7</w:t>
        </w:r>
      </w:hyperlink>
      <w:r>
        <w:rPr>
          <w:lang w:val="fr_FR" w:bidi="fr_FR"/>
        </w:rPr>
        <w:t xml:space="preserve"> ; </w:t>
      </w:r>
      <w:hyperlink r:id="rId684">
        <w:r>
          <w:rPr>
            <w:lang w:val="fr_FR" w:bidi="fr_FR"/>
          </w:rPr>
          <w:rPr>
            <w:color w:val="0000EE"/>
            <w:u w:val="single"/>
          </w:rPr>
          <w:t>Am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hyperlink r:id="rId685">
        <w:r>
          <w:rPr>
            <w:lang w:val="fr_FR" w:bidi="fr_FR"/>
          </w:rPr>
          <w:rPr>
            <w:color w:val="0000EE"/>
            <w:u w:val="single"/>
          </w:rPr>
          <w:t>18.30</w:t>
        </w:r>
      </w:hyperlink>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hyperlink r:id="rId686">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7">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Pourtant, la position publique d'Élie renforçait son sentiment de solitude dans sa lutte contre la fausse religion (voir </w:t>
      </w:r>
      <w:hyperlink r:id="rId690">
        <w:r>
          <w:rPr>
            <w:lang w:val="fr_FR" w:bidi="fr_FR"/>
          </w:rPr>
          <w:rPr>
            <w:color w:val="0000EE"/>
            <w:u w:val="single"/>
          </w:rPr>
          <w:t>19.10</w:t>
        </w:r>
      </w:hyperlink>
      <w:r>
        <w:rPr>
          <w:lang w:val="fr_FR" w:bidi="fr_FR"/>
        </w:rPr>
        <w:t xml:space="preserve">, </w:t>
      </w:r>
      <w:hyperlink r:id="rId691">
        <w:r>
          <w:rPr>
            <w:lang w:val="fr_FR" w:bidi="fr_FR"/>
          </w:rPr>
          <w:rPr>
            <w:color w:val="0000EE"/>
            <w:u w:val="single"/>
          </w:rPr>
          <w:t>14</w:t>
        </w:r>
      </w:hyperlink>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hyperlink r:id="rId692">
        <w:r>
          <w:rPr>
            <w:lang w:val="fr_FR" w:bidi="fr_FR"/>
          </w:rPr>
          <w:rPr>
            <w:color w:val="0000EE"/>
            <w:u w:val="single"/>
          </w:rPr>
          <w:t xml:space="preserve">Ex 9.23 </w:t>
        </w:r>
      </w:hyperlink>
      <w:r>
        <w:rPr>
          <w:lang w:val="fr_FR" w:bidi="fr_FR"/>
        </w:rPr>
        <w:t xml:space="preserve">; </w:t>
      </w:r>
      <w:hyperlink r:id="rId693">
        <w:r>
          <w:rPr>
            <w:lang w:val="fr_FR" w:bidi="fr_FR"/>
          </w:rPr>
          <w:rPr>
            <w:color w:val="0000EE"/>
            <w:u w:val="single"/>
          </w:rPr>
          <w:t xml:space="preserve">19.18 </w:t>
        </w:r>
      </w:hyperlink>
      <w:r>
        <w:rPr>
          <w:lang w:val="fr_FR" w:bidi="fr_FR"/>
        </w:rPr>
        <w:t xml:space="preserve">; </w:t>
      </w:r>
      <w:hyperlink r:id="rId694">
        <w:r>
          <w:rPr>
            <w:lang w:val="fr_FR" w:bidi="fr_FR"/>
          </w:rPr>
          <w:rPr>
            <w:color w:val="0000EE"/>
            <w:u w:val="single"/>
          </w:rPr>
          <w:t xml:space="preserve">40.38 </w:t>
        </w:r>
      </w:hyperlink>
      <w:r>
        <w:rPr>
          <w:lang w:val="fr_FR" w:bidi="fr_FR"/>
        </w:rPr>
        <w:t xml:space="preserve">; </w:t>
      </w:r>
      <w:hyperlink r:id="rId695">
        <w:r>
          <w:rPr>
            <w:lang w:val="fr_FR" w:bidi="fr_FR"/>
          </w:rPr>
          <w:rPr>
            <w:color w:val="0000EE"/>
            <w:u w:val="single"/>
          </w:rPr>
          <w:t xml:space="preserve">Dt 4.24 </w:t>
        </w:r>
      </w:hyperlink>
      <w:r>
        <w:rPr>
          <w:lang w:val="fr_FR" w:bidi="fr_FR"/>
        </w:rPr>
        <w:t xml:space="preserve">; </w:t>
      </w:r>
      <w:hyperlink r:id="rId696">
        <w:r>
          <w:rPr>
            <w:lang w:val="fr_FR" w:bidi="fr_FR"/>
          </w:rPr>
          <w:rPr>
            <w:color w:val="0000EE"/>
            <w:u w:val="single"/>
          </w:rPr>
          <w:t xml:space="preserve">2Ch 7.1 </w:t>
        </w:r>
      </w:hyperlink>
      <w:r>
        <w:rPr>
          <w:lang w:val="fr_FR" w:bidi="fr_FR"/>
        </w:rPr>
        <w:t xml:space="preserve">; </w:t>
      </w:r>
      <w:hyperlink r:id="rId697">
        <w:r>
          <w:rPr>
            <w:lang w:val="fr_FR" w:bidi="fr_FR"/>
          </w:rPr>
          <w:rPr>
            <w:color w:val="0000EE"/>
            <w:u w:val="single"/>
          </w:rPr>
          <w:t xml:space="preserve">Es 66.15 </w:t>
        </w:r>
      </w:hyperlink>
      <w:r>
        <w:rPr>
          <w:lang w:val="fr_FR" w:bidi="fr_FR"/>
        </w:rPr>
        <w:t xml:space="preserve">; </w:t>
      </w:r>
      <w:hyperlink r:id="rId698">
        <w:r>
          <w:rPr>
            <w:lang w:val="fr_FR" w:bidi="fr_FR"/>
          </w:rPr>
          <w:rPr>
            <w:color w:val="0000EE"/>
            <w:u w:val="single"/>
          </w:rPr>
          <w:t>Am 7.4</w:t>
        </w:r>
      </w:hyperlink>
      <w:r>
        <w:rPr>
          <w:lang w:val="fr_FR" w:bidi="fr_FR"/>
        </w:rPr>
        <w:t xml:space="preserve">), qui pouvait prendre la forme de la foudre (cf. </w:t>
      </w:r>
      <w:hyperlink r:id="rId699">
        <w:r>
          <w:rPr>
            <w:lang w:val="fr_FR" w:bidi="fr_FR"/>
          </w:rPr>
          <w:rPr>
            <w:color w:val="0000EE"/>
            <w:u w:val="single"/>
          </w:rPr>
          <w:t xml:space="preserve">Ps 18.12–13 </w:t>
        </w:r>
      </w:hyperlink>
      <w:r>
        <w:rPr>
          <w:lang w:val="fr_FR" w:bidi="fr_FR"/>
        </w:rPr>
        <w:t xml:space="preserve">; </w:t>
      </w:r>
      <w:hyperlink r:id="rId700">
        <w:r>
          <w:rPr>
            <w:lang w:val="fr_FR" w:bidi="fr_FR"/>
          </w:rPr>
          <w:rPr>
            <w:color w:val="0000EE"/>
            <w:u w:val="single"/>
          </w:rPr>
          <w:t xml:space="preserve">Ez 1.13–14 </w:t>
        </w:r>
      </w:hyperlink>
      <w:r>
        <w:rPr>
          <w:lang w:val="fr_FR" w:bidi="fr_FR"/>
        </w:rPr>
        <w:t xml:space="preserve">; </w:t>
      </w:r>
      <w:hyperlink r:id="rId701">
        <w:r>
          <w:rPr>
            <w:lang w:val="fr_FR" w:bidi="fr_FR"/>
          </w:rPr>
          <w:rPr>
            <w:color w:val="0000EE"/>
            <w:u w:val="single"/>
          </w:rPr>
          <w:t>Za 9.14</w:t>
        </w:r>
      </w:hyperlink>
      <w:r>
        <w:rPr>
          <w:lang w:val="fr_FR" w:bidi="fr_FR"/>
        </w:rPr>
        <w:t xml:space="preserve">). Le concours avait pour but de révéler qui, de Baal, le dieu cananéen de la tempête, ou du Dieu d'Israël, était le véritable Dieu ; seul le vrai Dieu pouvait faire descendre le feu pour embraser le bois (cf. </w:t>
      </w:r>
      <w:hyperlink r:id="rId702">
        <w:r>
          <w:rPr>
            <w:lang w:val="fr_FR" w:bidi="fr_FR"/>
          </w:rPr>
          <w:rPr>
            <w:color w:val="0000EE"/>
            <w:u w:val="single"/>
          </w:rPr>
          <w:t>Lv 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hyperlink r:id="rId703">
        <w:r>
          <w:rPr>
            <w:lang w:val="fr_FR" w:bidi="fr_FR"/>
          </w:rPr>
          <w:rPr>
            <w:color w:val="0000EE"/>
            <w:u w:val="single"/>
          </w:rPr>
          <w:t>Dt 4.35</w:t>
        </w:r>
      </w:hyperlink>
      <w:r>
        <w:rPr>
          <w:lang w:val="fr_FR" w:bidi="fr_FR"/>
        </w:rPr>
        <w:t xml:space="preserve"> ; </w:t>
      </w:r>
      <w:hyperlink r:id="rId704">
        <w:r>
          <w:rPr>
            <w:lang w:val="fr_FR" w:bidi="fr_FR"/>
          </w:rPr>
          <w:rPr>
            <w:color w:val="0000EE"/>
            <w:u w:val="single"/>
          </w:rPr>
          <w:t>6.4</w:t>
        </w:r>
      </w:hyperlink>
      <w:r>
        <w:rPr>
          <w:lang w:val="fr_FR" w:bidi="fr_FR"/>
        </w:rPr>
        <w:t xml:space="preserve"> ; </w:t>
      </w:r>
      <w:hyperlink r:id="rId705">
        <w:r>
          <w:rPr>
            <w:lang w:val="fr_FR" w:bidi="fr_FR"/>
          </w:rPr>
          <w:rPr>
            <w:color w:val="0000EE"/>
            <w:u w:val="single"/>
          </w:rPr>
          <w:t>Es 44.8</w:t>
        </w:r>
      </w:hyperlink>
      <w:r>
        <w:rPr>
          <w:lang w:val="fr_FR" w:bidi="fr_FR"/>
        </w:rPr>
        <w:t>) ; et espérer en toute autre chose est voué à l'échec (</w:t>
      </w:r>
      <w:hyperlink r:id="rId706">
        <w:r>
          <w:rPr>
            <w:lang w:val="fr_FR" w:bidi="fr_FR"/>
          </w:rPr>
          <w:rPr>
            <w:color w:val="0000EE"/>
            <w:u w:val="single"/>
          </w:rPr>
          <w:t>Es 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hyperlink r:id="rId707">
        <w:r>
          <w:rPr>
            <w:lang w:val="fr_FR" w:bidi="fr_FR"/>
          </w:rPr>
          <w:rPr>
            <w:color w:val="0000EE"/>
            <w:u w:val="single"/>
          </w:rPr>
          <w:t>Jos 4.1–11</w:t>
        </w:r>
      </w:hyperlink>
      <w:r>
        <w:rPr>
          <w:lang w:val="fr_FR" w:bidi="fr_FR"/>
        </w:rPr>
        <w:t xml:space="preserve"> ; voir </w:t>
      </w:r>
      <w:hyperlink r:id="rId708">
        <w:r>
          <w:rPr>
            <w:lang w:val="fr_FR" w:bidi="fr_FR"/>
          </w:rPr>
          <w:rPr>
            <w:color w:val="0000EE"/>
            <w:u w:val="single"/>
          </w:rPr>
          <w:t>Es 41.14</w:t>
        </w:r>
      </w:hyperlink>
      <w:r>
        <w:rPr>
          <w:lang w:val="fr_FR" w:bidi="fr_FR"/>
        </w:rPr>
        <w:t xml:space="preserve"> ; </w:t>
      </w:r>
      <w:hyperlink r:id="rId709">
        <w:r>
          <w:rPr>
            <w:lang w:val="fr_FR" w:bidi="fr_FR"/>
          </w:rPr>
          <w:rPr>
            <w:color w:val="0000EE"/>
            <w:u w:val="single"/>
          </w:rPr>
          <w:t>49.26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0">
        <w:r>
          <w:rPr>
            <w:lang w:val="fr_FR" w:bidi="fr_FR"/>
          </w:rPr>
          <w:rPr>
            <w:color w:val="0000EE"/>
            <w:u w:val="single"/>
          </w:rPr>
          <w:t>Gn 50.24</w:t>
        </w:r>
      </w:hyperlink>
      <w:r>
        <w:rPr>
          <w:lang w:val="fr_FR" w:bidi="fr_FR"/>
        </w:rPr>
        <w:t xml:space="preserve"> ; </w:t>
      </w:r>
      <w:hyperlink r:id="rId711">
        <w:r>
          <w:rPr>
            <w:lang w:val="fr_FR" w:bidi="fr_FR"/>
          </w:rPr>
          <w:rPr>
            <w:color w:val="0000EE"/>
            <w:u w:val="single"/>
          </w:rPr>
          <w:t>Ex 3.6</w:t>
        </w:r>
      </w:hyperlink>
      <w:r>
        <w:rPr>
          <w:lang w:val="fr_FR" w:bidi="fr_FR"/>
        </w:rPr>
        <w:t xml:space="preserve">, </w:t>
      </w:r>
      <w:hyperlink r:id="rId712">
        <w:r>
          <w:rPr>
            <w:lang w:val="fr_FR" w:bidi="fr_FR"/>
          </w:rPr>
          <w:rPr>
            <w:color w:val="0000EE"/>
            <w:u w:val="single"/>
          </w:rPr>
          <w:t>15</w:t>
        </w:r>
      </w:hyperlink>
      <w:r>
        <w:rPr>
          <w:lang w:val="fr_FR" w:bidi="fr_FR"/>
        </w:rPr>
        <w:t xml:space="preserve"> ; </w:t>
      </w:r>
      <w:hyperlink r:id="rId713">
        <w:r>
          <w:rPr>
            <w:lang w:val="fr_FR" w:bidi="fr_FR"/>
          </w:rPr>
          <w:rPr>
            <w:color w:val="0000EE"/>
            <w:u w:val="single"/>
          </w:rPr>
          <w:t>4.5</w:t>
        </w:r>
      </w:hyperlink>
      <w:r>
        <w:rPr>
          <w:lang w:val="fr_FR" w:bidi="fr_FR"/>
        </w:rPr>
        <w:t xml:space="preserve"> ; </w:t>
      </w:r>
      <w:hyperlink r:id="rId714">
        <w:r>
          <w:rPr>
            <w:lang w:val="fr_FR" w:bidi="fr_FR"/>
          </w:rPr>
          <w:rPr>
            <w:color w:val="0000EE"/>
            <w:u w:val="single"/>
          </w:rPr>
          <w:t>Nb 32.11</w:t>
        </w:r>
      </w:hyperlink>
      <w:r>
        <w:rPr>
          <w:lang w:val="fr_FR" w:bidi="fr_FR"/>
        </w:rPr>
        <w:t xml:space="preserve"> ; </w:t>
      </w:r>
      <w:hyperlink r:id="rId715">
        <w:r>
          <w:rPr>
            <w:lang w:val="fr_FR" w:bidi="fr_FR"/>
          </w:rPr>
          <w:rPr>
            <w:color w:val="0000EE"/>
            <w:u w:val="single"/>
          </w:rPr>
          <w:t>Dt 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hyperlink r:id="rId716">
        <w:r>
          <w:rPr>
            <w:lang w:val="fr_FR" w:bidi="fr_FR"/>
          </w:rPr>
          <w:rPr>
            <w:color w:val="0000EE"/>
            <w:u w:val="single"/>
          </w:rPr>
          <w:t>Jb 14.15</w:t>
        </w:r>
      </w:hyperlink>
      <w:r>
        <w:rPr>
          <w:lang w:val="fr_FR" w:bidi="fr_FR"/>
        </w:rPr>
        <w:t xml:space="preserve"> ; </w:t>
      </w:r>
      <w:hyperlink r:id="rId717">
        <w:r>
          <w:rPr>
            <w:lang w:val="fr_FR" w:bidi="fr_FR"/>
          </w:rPr>
          <w:rPr>
            <w:color w:val="0000EE"/>
            <w:u w:val="single"/>
          </w:rPr>
          <w:t>Ps 4.1</w:t>
        </w:r>
      </w:hyperlink>
      <w:r>
        <w:rPr>
          <w:lang w:val="fr_FR" w:bidi="fr_FR"/>
        </w:rPr>
        <w:t xml:space="preserve"> ; </w:t>
      </w:r>
      <w:hyperlink r:id="rId718">
        <w:r>
          <w:rPr>
            <w:lang w:val="fr_FR" w:bidi="fr_FR"/>
          </w:rPr>
          <w:rPr>
            <w:color w:val="0000EE"/>
            <w:u w:val="single"/>
          </w:rPr>
          <w:t>91.15</w:t>
        </w:r>
      </w:hyperlink>
      <w:r>
        <w:rPr>
          <w:lang w:val="fr_FR" w:bidi="fr_FR"/>
        </w:rPr>
        <w:t xml:space="preserve"> ; </w:t>
      </w:r>
      <w:hyperlink r:id="rId719">
        <w:r>
          <w:rPr>
            <w:lang w:val="fr_FR" w:bidi="fr_FR"/>
          </w:rPr>
          <w:rPr>
            <w:color w:val="0000EE"/>
            <w:u w:val="single"/>
          </w:rPr>
          <w:t>102.2</w:t>
        </w:r>
      </w:hyperlink>
      <w:r>
        <w:rPr>
          <w:lang w:val="fr_FR" w:bidi="fr_FR"/>
        </w:rPr>
        <w:t xml:space="preserve"> ; </w:t>
      </w:r>
      <w:hyperlink r:id="rId720">
        <w:r>
          <w:rPr>
            <w:lang w:val="fr_FR" w:bidi="fr_FR"/>
          </w:rPr>
          <w:rPr>
            <w:color w:val="0000EE"/>
            <w:u w:val="single"/>
          </w:rPr>
          <w:t>Es 65.24</w:t>
        </w:r>
      </w:hyperlink>
      <w:r>
        <w:rPr>
          <w:lang w:val="fr_FR" w:bidi="fr_FR"/>
        </w:rPr>
        <w:t xml:space="preserve"> ; </w:t>
      </w:r>
      <w:hyperlink r:id="rId721">
        <w:r>
          <w:rPr>
            <w:lang w:val="fr_FR" w:bidi="fr_FR"/>
          </w:rPr>
          <w:rPr>
            <w:color w:val="0000EE"/>
            <w:u w:val="single"/>
          </w:rPr>
          <w:t>Jr 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hyperlink r:id="rId722">
        <w:r>
          <w:rPr>
            <w:lang w:val="fr_FR" w:bidi="fr_FR"/>
          </w:rPr>
          <w:rPr>
            <w:color w:val="0000EE"/>
            <w:u w:val="single"/>
          </w:rPr>
          <w:t>2R 4.29</w:t>
        </w:r>
      </w:hyperlink>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hyperlink r:id="rId723">
        <w:r>
          <w:rPr>
            <w:lang w:val="fr_FR" w:bidi="fr_FR"/>
          </w:rPr>
          <w:rPr>
            <w:color w:val="0000EE"/>
            <w:u w:val="single"/>
          </w:rPr>
          <w:t>2.23</w:t>
        </w:r>
      </w:hyperlink>
      <w:r>
        <w:rPr>
          <w:lang w:val="fr_FR" w:bidi="fr_FR"/>
        </w:rPr>
        <w:t>), et plus tard, le roi d'Aram avait lui aussi employé la même expression pour publier un édit contre Élisée (</w:t>
      </w:r>
      <w:hyperlink r:id="rId724">
        <w:r>
          <w:rPr>
            <w:lang w:val="fr_FR" w:bidi="fr_FR"/>
          </w:rPr>
          <w:rPr>
            <w:color w:val="0000EE"/>
            <w:u w:val="single"/>
          </w:rPr>
          <w:t>2R 6.31</w:t>
        </w:r>
      </w:hyperlink>
      <w:r>
        <w:rPr>
          <w:lang w:val="fr_FR" w:bidi="fr_FR"/>
        </w:rPr>
        <w:t>). Jézabel agissait avec une froide détermination pour accomplir ses desseins (</w:t>
      </w:r>
      <w:hyperlink r:id="rId725">
        <w:r>
          <w:rPr>
            <w:lang w:val="fr_FR" w:bidi="fr_FR"/>
          </w:rPr>
          <w:rPr>
            <w:color w:val="0000EE"/>
            <w:u w:val="single"/>
          </w:rPr>
          <w:t>1R 21.5–15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hyperlink r:id="rId726">
        <w:r>
          <w:rPr>
            <w:lang w:val="fr_FR" w:bidi="fr_FR"/>
          </w:rPr>
          <w:rPr>
            <w:color w:val="0000EE"/>
            <w:u w:val="single"/>
          </w:rPr>
          <w:t>4.25</w:t>
        </w:r>
      </w:hyperlink>
      <w:r>
        <w:rPr>
          <w:lang w:val="fr_FR" w:bidi="fr_FR"/>
        </w:rPr>
        <w:t xml:space="preserve"> ; </w:t>
      </w:r>
      <w:hyperlink r:id="rId727">
        <w:r>
          <w:rPr>
            <w:lang w:val="fr_FR" w:bidi="fr_FR"/>
          </w:rPr>
          <w:rPr>
            <w:color w:val="0000EE"/>
            <w:u w:val="single"/>
          </w:rPr>
          <w:t>2S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hyperlink r:id="rId728">
        <w:r>
          <w:rPr>
            <w:lang w:val="fr_FR" w:bidi="fr_FR"/>
          </w:rPr>
          <w:rPr>
            <w:color w:val="0000EE"/>
            <w:u w:val="single"/>
          </w:rPr>
          <w:t>Jon 4.3</w:t>
        </w:r>
      </w:hyperlink>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hyperlink r:id="rId729">
        <w:r>
          <w:rPr>
            <w:lang w:val="fr_FR" w:bidi="fr_FR"/>
          </w:rPr>
          <w:rPr>
            <w:color w:val="0000EE"/>
            <w:u w:val="single"/>
          </w:rPr>
          <w:t>17.2–6</w:t>
        </w:r>
      </w:hyperlink>
      <w:r>
        <w:rPr>
          <w:lang w:val="fr_FR" w:bidi="fr_FR"/>
        </w:rPr>
        <w:t xml:space="preserve">, </w:t>
      </w:r>
      <w:hyperlink r:id="rId730">
        <w:r>
          <w:rPr>
            <w:lang w:val="fr_FR" w:bidi="fr_FR"/>
          </w:rPr>
          <w:rPr>
            <w:color w:val="0000EE"/>
            <w:u w:val="single"/>
          </w:rPr>
          <w:t>10–12</w:t>
        </w:r>
      </w:hyperlink>
      <w:r>
        <w:rPr>
          <w:lang w:val="fr_FR" w:bidi="fr_FR"/>
        </w:rPr>
        <w:t>). Dieu a souvent envoyé un ange pour soutenir ses serviteurs (</w:t>
      </w:r>
      <w:hyperlink r:id="rId731">
        <w:r>
          <w:rPr>
            <w:lang w:val="fr_FR" w:bidi="fr_FR"/>
          </w:rPr>
          <w:rPr>
            <w:color w:val="0000EE"/>
            <w:u w:val="single"/>
          </w:rPr>
          <w:t>Ps 34.7</w:t>
        </w:r>
      </w:hyperlink>
      <w:r>
        <w:rPr>
          <w:lang w:val="fr_FR" w:bidi="fr_FR"/>
        </w:rPr>
        <w:t xml:space="preserve"> ; </w:t>
      </w:r>
      <w:hyperlink r:id="rId73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3">
        <w:r>
          <w:rPr>
            <w:lang w:val="fr_FR" w:bidi="fr_FR"/>
          </w:rPr>
          <w:rPr>
            <w:color w:val="0000EE"/>
            <w:u w:val="single"/>
          </w:rPr>
          <w:t>Nb 14.33–34</w:t>
        </w:r>
      </w:hyperlink>
      <w:r>
        <w:rPr>
          <w:lang w:val="fr_FR" w:bidi="fr_FR"/>
        </w:rPr>
        <w:t xml:space="preserve"> ; </w:t>
      </w:r>
      <w:hyperlink r:id="rId734">
        <w:r>
          <w:rPr>
            <w:lang w:val="fr_FR" w:bidi="fr_FR"/>
          </w:rPr>
          <w:rPr>
            <w:color w:val="0000EE"/>
            <w:u w:val="single"/>
          </w:rPr>
          <w:t>Dt 1.2–3</w:t>
        </w:r>
      </w:hyperlink>
      <w:r>
        <w:rPr>
          <w:lang w:val="fr_FR" w:bidi="fr_FR"/>
        </w:rPr>
        <w:t>). Dans la Bible, le chiffre quarante représente souvent une période d'épreuve ou de préparation (</w:t>
      </w:r>
      <w:hyperlink r:id="rId735">
        <w:r>
          <w:rPr>
            <w:lang w:val="fr_FR" w:bidi="fr_FR"/>
          </w:rPr>
          <w:rPr>
            <w:color w:val="0000EE"/>
            <w:u w:val="single"/>
          </w:rPr>
          <w:t>Gn 7.4</w:t>
        </w:r>
      </w:hyperlink>
      <w:r>
        <w:rPr>
          <w:lang w:val="fr_FR" w:bidi="fr_FR"/>
        </w:rPr>
        <w:t xml:space="preserve"> ; </w:t>
      </w:r>
      <w:hyperlink r:id="rId736">
        <w:r>
          <w:rPr>
            <w:lang w:val="fr_FR" w:bidi="fr_FR"/>
          </w:rPr>
          <w:rPr>
            <w:color w:val="0000EE"/>
            <w:u w:val="single"/>
          </w:rPr>
          <w:t>Ps 95.10</w:t>
        </w:r>
      </w:hyperlink>
      <w:r>
        <w:rPr>
          <w:lang w:val="fr_FR" w:bidi="fr_FR"/>
        </w:rPr>
        <w:t xml:space="preserve"> ; </w:t>
      </w:r>
      <w:hyperlink r:id="rId737">
        <w:r>
          <w:rPr>
            <w:lang w:val="fr_FR" w:bidi="fr_FR"/>
          </w:rPr>
          <w:rPr>
            <w:color w:val="0000EE"/>
            <w:u w:val="single"/>
          </w:rPr>
          <w:t>Jon 3.4</w:t>
        </w:r>
      </w:hyperlink>
      <w:r>
        <w:rPr>
          <w:lang w:val="fr_FR" w:bidi="fr_FR"/>
        </w:rPr>
        <w:t xml:space="preserve"> ; </w:t>
      </w:r>
      <w:hyperlink r:id="rId738">
        <w:r>
          <w:rPr>
            <w:lang w:val="fr_FR" w:bidi="fr_FR"/>
          </w:rPr>
          <w:rPr>
            <w:color w:val="0000EE"/>
            <w:u w:val="single"/>
          </w:rPr>
          <w:t>Mt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hyperlink r:id="rId739">
        <w:r>
          <w:rPr>
            <w:lang w:val="fr_FR" w:bidi="fr_FR"/>
          </w:rPr>
          <w:rPr>
            <w:color w:val="0000EE"/>
            <w:u w:val="single"/>
          </w:rPr>
          <w:t>Ex 33.21–23</w:t>
        </w:r>
      </w:hyperlink>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6">
        <w:r>
          <w:rPr>
            <w:lang w:val="fr_FR" w:bidi="fr_FR"/>
          </w:rPr>
          <w:rPr>
            <w:color w:val="0000EE"/>
            <w:u w:val="single"/>
          </w:rPr>
          <w:t>1R 18.22</w:t>
        </w:r>
      </w:hyperlink>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hyperlink r:id="rId740">
        <w:r>
          <w:rPr>
            <w:lang w:val="fr_FR" w:bidi="fr_FR"/>
          </w:rPr>
          <w:rPr>
            <w:color w:val="0000EE"/>
            <w:u w:val="single"/>
          </w:rPr>
          <w:t>Ex 3.2</w:t>
        </w:r>
      </w:hyperlink>
      <w:r>
        <w:rPr>
          <w:lang w:val="fr_FR" w:bidi="fr_FR"/>
        </w:rPr>
        <w:t xml:space="preserve"> ; </w:t>
      </w:r>
      <w:hyperlink r:id="rId693">
        <w:r>
          <w:rPr>
            <w:lang w:val="fr_FR" w:bidi="fr_FR"/>
          </w:rPr>
          <w:rPr>
            <w:color w:val="0000EE"/>
            <w:u w:val="single"/>
          </w:rPr>
          <w:t>19.18</w:t>
        </w:r>
      </w:hyperlink>
      <w:r>
        <w:rPr>
          <w:lang w:val="fr_FR" w:bidi="fr_FR"/>
        </w:rPr>
        <w:t xml:space="preserve"> ; </w:t>
      </w:r>
      <w:hyperlink r:id="rId741">
        <w:r>
          <w:rPr>
            <w:lang w:val="fr_FR" w:bidi="fr_FR"/>
          </w:rPr>
          <w:rPr>
            <w:color w:val="0000EE"/>
            <w:u w:val="single"/>
          </w:rPr>
          <w:t>Ps 68.7–8</w:t>
        </w:r>
      </w:hyperlink>
      <w:r>
        <w:rPr>
          <w:lang w:val="fr_FR" w:bidi="fr_FR"/>
        </w:rPr>
        <w:t xml:space="preserve"> ; </w:t>
      </w:r>
      <w:hyperlink r:id="rId742">
        <w:r>
          <w:rPr>
            <w:lang w:val="fr_FR" w:bidi="fr_FR"/>
          </w:rPr>
          <w:rPr>
            <w:color w:val="0000EE"/>
            <w:u w:val="single"/>
          </w:rPr>
          <w:t>114.4</w:t>
        </w:r>
      </w:hyperlink>
      <w:r>
        <w:rPr>
          <w:lang w:val="fr_FR" w:bidi="fr_FR"/>
        </w:rPr>
        <w:t xml:space="preserve"> ; </w:t>
      </w:r>
      <w:hyperlink r:id="rId743">
        <w:r>
          <w:rPr>
            <w:lang w:val="fr_FR" w:bidi="fr_FR"/>
          </w:rPr>
          <w:rPr>
            <w:color w:val="0000EE"/>
            <w:u w:val="single"/>
          </w:rPr>
          <w:t>Hé 3.6–7</w:t>
        </w:r>
      </w:hyperlink>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hyperlink r:id="rId744">
        <w:r>
          <w:rPr>
            <w:lang w:val="fr_FR" w:bidi="fr_FR"/>
          </w:rPr>
          <w:rPr>
            <w:color w:val="0000EE"/>
            <w:u w:val="single"/>
          </w:rPr>
          <w:t>19.9</w:t>
        </w:r>
      </w:hyperlink>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hyperlink r:id="rId745">
        <w:r>
          <w:rPr>
            <w:lang w:val="fr_FR" w:bidi="fr_FR"/>
          </w:rPr>
          <w:rPr>
            <w:color w:val="0000EE"/>
            <w:u w:val="single"/>
          </w:rPr>
          <w:t>Rm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hyperlink r:id="rId746">
        <w:r>
          <w:rPr>
            <w:lang w:val="fr_FR" w:bidi="fr_FR"/>
          </w:rPr>
          <w:rPr>
            <w:color w:val="0000EE"/>
            <w:u w:val="single"/>
          </w:rPr>
          <w:t>Jn 21.15–19</w:t>
        </w:r>
      </w:hyperlink>
      <w:r>
        <w:rPr>
          <w:lang w:val="fr_FR" w:bidi="fr_FR"/>
        </w:rPr>
        <w:t>). Dieu a conduit Élie à revenir sur ses pas jusqu'au point où il s'était détourné de sa mission, afin qu'il puisse reprendre sa route à partir de là. • Hazaël et Jéhu allaient devenir des instruments du jugement de l'Éternel (</w:t>
      </w:r>
      <w:hyperlink r:id="rId747">
        <w:r>
          <w:rPr>
            <w:lang w:val="fr_FR" w:bidi="fr_FR"/>
          </w:rPr>
          <w:rPr>
            <w:color w:val="0000EE"/>
            <w:u w:val="single"/>
          </w:rPr>
          <w:t>2R 8.7–15</w:t>
        </w:r>
      </w:hyperlink>
      <w:r>
        <w:rPr>
          <w:lang w:val="fr_FR" w:bidi="fr_FR"/>
        </w:rPr>
        <w:t xml:space="preserve"> ; </w:t>
      </w:r>
      <w:hyperlink r:id="rId748">
        <w:r>
          <w:rPr>
            <w:lang w:val="fr_FR" w:bidi="fr_FR"/>
          </w:rPr>
          <w:rPr>
            <w:color w:val="0000EE"/>
            <w:u w:val="single"/>
          </w:rPr>
          <w:t>9.14–37</w:t>
        </w:r>
      </w:hyperlink>
      <w:r>
        <w:rPr>
          <w:lang w:val="fr_FR" w:bidi="fr_FR"/>
        </w:rPr>
        <w:t>). • Élisée, successeur d'Élie, allait apporter discernement spirituel et jugement supplémentaire sur Israël (</w:t>
      </w:r>
      <w:hyperlink r:id="rId749">
        <w:r>
          <w:rPr>
            <w:lang w:val="fr_FR" w:bidi="fr_FR"/>
          </w:rPr>
          <w:rPr>
            <w:color w:val="0000EE"/>
            <w:u w:val="single"/>
          </w:rPr>
          <w:t>2R 3.10–19</w:t>
        </w:r>
      </w:hyperlink>
      <w:r>
        <w:rPr>
          <w:lang w:val="fr_FR" w:bidi="fr_FR"/>
        </w:rPr>
        <w:t xml:space="preserve"> ; </w:t>
      </w:r>
      <w:hyperlink r:id="rId747">
        <w:r>
          <w:rPr>
            <w:lang w:val="fr_FR" w:bidi="fr_FR"/>
          </w:rPr>
          <w:rPr>
            <w:color w:val="0000EE"/>
            <w:u w:val="single"/>
          </w:rPr>
          <w:t>8.7–15</w:t>
        </w:r>
      </w:hyperlink>
      <w:r>
        <w:rPr>
          <w:lang w:val="fr_FR" w:bidi="fr_FR"/>
        </w:rPr>
        <w:t xml:space="preserve"> ; </w:t>
      </w:r>
      <w:hyperlink r:id="rId750">
        <w:r>
          <w:rPr>
            <w:lang w:val="fr_FR" w:bidi="fr_FR"/>
          </w:rPr>
          <w:rPr>
            <w:color w:val="0000EE"/>
            <w:u w:val="single"/>
          </w:rPr>
          <w:t>9.1–10.31</w:t>
        </w:r>
      </w:hyperlink>
      <w:r>
        <w:rPr>
          <w:lang w:val="fr_FR" w:bidi="fr_FR"/>
        </w:rPr>
        <w:t xml:space="preserve"> ; </w:t>
      </w:r>
      <w:hyperlink r:id="rId751">
        <w:r>
          <w:rPr>
            <w:lang w:val="fr_FR" w:bidi="fr_FR"/>
          </w:rPr>
          <w:rPr>
            <w:color w:val="0000EE"/>
            <w:u w:val="single"/>
          </w:rPr>
          <w:t>13.3</w:t>
        </w:r>
      </w:hyperlink>
      <w:r>
        <w:rPr>
          <w:lang w:val="fr_FR" w:bidi="fr_FR"/>
        </w:rPr>
        <w:t xml:space="preserve">, </w:t>
      </w:r>
      <w:hyperlink r:id="rId752">
        <w:r>
          <w:rPr>
            <w:lang w:val="fr_FR" w:bidi="fr_FR"/>
          </w:rPr>
          <w:rPr>
            <w:color w:val="0000EE"/>
            <w:u w:val="single"/>
          </w:rPr>
          <w:t>15–19</w:t>
        </w:r>
      </w:hyperlink>
      <w:r>
        <w:rPr>
          <w:lang w:val="fr_FR" w:bidi="fr_FR"/>
        </w:rPr>
        <w:t xml:space="preserve">). • Abel-Mehola se situait au sud de Beth-Schan, à l'endroit où la vallée de Jizreel rejoint celle du Jourdain (voir </w:t>
      </w:r>
      <w:hyperlink r:id="rId753">
        <w:r>
          <w:rPr>
            <w:lang w:val="fr_FR" w:bidi="fr_FR"/>
          </w:rPr>
          <w:rPr>
            <w:color w:val="0000EE"/>
            <w:u w:val="single"/>
          </w:rPr>
          <w:t>1R 4.12</w:t>
        </w:r>
      </w:hyperlink>
      <w:r>
        <w:rPr>
          <w:lang w:val="fr_FR" w:bidi="fr_FR"/>
        </w:rPr>
        <w:t xml:space="preserve"> ; </w:t>
      </w:r>
      <w:hyperlink r:id="rId75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hyperlink r:id="rId755">
        <w:r>
          <w:rPr>
            <w:lang w:val="fr_FR" w:bidi="fr_FR"/>
          </w:rPr>
          <w:rPr>
            <w:color w:val="0000EE"/>
            <w:u w:val="single"/>
          </w:rPr>
          <w:t>2R 21.3</w:t>
        </w:r>
      </w:hyperlink>
      <w:r>
        <w:rPr>
          <w:lang w:val="fr_FR" w:bidi="fr_FR"/>
        </w:rPr>
        <w:t xml:space="preserve"> ; </w:t>
      </w:r>
      <w:hyperlink r:id="rId756">
        <w:r>
          <w:rPr>
            <w:lang w:val="fr_FR" w:bidi="fr_FR"/>
          </w:rPr>
          <w:rPr>
            <w:color w:val="0000EE"/>
            <w:u w:val="single"/>
          </w:rPr>
          <w:t>Es 46.6</w:t>
        </w:r>
      </w:hyperlink>
      <w:r>
        <w:rPr>
          <w:lang w:val="fr_FR" w:bidi="fr_FR"/>
        </w:rPr>
        <w:t xml:space="preserve"> ; </w:t>
      </w:r>
      <w:hyperlink r:id="rId757">
        <w:r>
          <w:rPr>
            <w:lang w:val="fr_FR" w:bidi="fr_FR"/>
          </w:rPr>
          <w:rPr>
            <w:color w:val="0000EE"/>
            <w:u w:val="single"/>
          </w:rPr>
          <w:t>60.14</w:t>
        </w:r>
      </w:hyperlink>
      <w:r>
        <w:rPr>
          <w:lang w:val="fr_FR" w:bidi="fr_FR"/>
        </w:rPr>
        <w:t xml:space="preserve"> ; </w:t>
      </w:r>
      <w:hyperlink r:id="rId758">
        <w:r>
          <w:rPr>
            <w:lang w:val="fr_FR" w:bidi="fr_FR"/>
          </w:rPr>
          <w:rPr>
            <w:color w:val="0000EE"/>
            <w:u w:val="single"/>
          </w:rPr>
          <w:t>Os 13.2</w:t>
        </w:r>
      </w:hyperlink>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hyperlink r:id="rId759">
        <w:r>
          <w:rPr>
            <w:lang w:val="fr_FR" w:bidi="fr_FR"/>
          </w:rPr>
          <w:rPr>
            <w:color w:val="0000EE"/>
            <w:u w:val="single"/>
          </w:rPr>
          <w:t>19.15–16</w:t>
        </w:r>
      </w:hyperlink>
      <w:r>
        <w:rPr>
          <w:lang w:val="fr_FR" w:bidi="fr_FR"/>
        </w:rPr>
        <w:t>) ont finalement été réalisées par Élisée en son nom (</w:t>
      </w:r>
      <w:hyperlink r:id="rId747">
        <w:r>
          <w:rPr>
            <w:lang w:val="fr_FR" w:bidi="fr_FR"/>
          </w:rPr>
          <w:rPr>
            <w:color w:val="0000EE"/>
            <w:u w:val="single"/>
          </w:rPr>
          <w:t>2R 8.7–15</w:t>
        </w:r>
      </w:hyperlink>
      <w:r>
        <w:rPr>
          <w:lang w:val="fr_FR" w:bidi="fr_FR"/>
        </w:rPr>
        <w:t xml:space="preserve"> ; </w:t>
      </w:r>
      <w:hyperlink r:id="rId760">
        <w:r>
          <w:rPr>
            <w:lang w:val="fr_FR" w:bidi="fr_FR"/>
          </w:rPr>
          <w:rPr>
            <w:color w:val="0000EE"/>
            <w:u w:val="single"/>
          </w:rPr>
          <w:t>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1">
        <w:r>
          <w:rPr>
            <w:lang w:val="fr_FR" w:bidi="fr_FR"/>
          </w:rPr>
          <w:rPr>
            <w:color w:val="0000EE"/>
            <w:u w:val="single"/>
          </w:rPr>
          <w:t>Ex 24.13</w:t>
        </w:r>
      </w:hyperlink>
      <w:r>
        <w:rPr>
          <w:lang w:val="fr_FR" w:bidi="fr_FR"/>
        </w:rPr>
        <w:t>) avant de devenir son successeur (</w:t>
      </w:r>
      <w:hyperlink r:id="rId762">
        <w:r>
          <w:rPr>
            <w:lang w:val="fr_FR" w:bidi="fr_FR"/>
          </w:rPr>
          <w:rPr>
            <w:color w:val="0000EE"/>
            <w:u w:val="single"/>
          </w:rPr>
          <w:t xml:space="preserve">Nb 27.18–23 </w:t>
        </w:r>
      </w:hyperlink>
      <w:r>
        <w:rPr>
          <w:lang w:val="fr_FR" w:bidi="fr_FR"/>
        </w:rPr>
        <w:t xml:space="preserve">; </w:t>
      </w:r>
      <w:hyperlink r:id="rId763">
        <w:r>
          <w:rPr>
            <w:lang w:val="fr_FR" w:bidi="fr_FR"/>
          </w:rPr>
          <w:rPr>
            <w:color w:val="0000EE"/>
            <w:u w:val="single"/>
          </w:rPr>
          <w:t>Dt 34.9</w:t>
        </w:r>
      </w:hyperlink>
      <w:r>
        <w:rPr>
          <w:lang w:val="fr_FR" w:bidi="fr_FR"/>
        </w:rPr>
        <w:t>) et de prendre la direction des forces d'Israël (</w:t>
      </w:r>
      <w:hyperlink r:id="rId764">
        <w:r>
          <w:rPr>
            <w:lang w:val="fr_FR" w:bidi="fr_FR"/>
          </w:rPr>
          <w:rPr>
            <w:color w:val="0000EE"/>
            <w:u w:val="single"/>
          </w:rPr>
          <w:t>Jos 1.1–9</w:t>
        </w:r>
      </w:hyperlink>
      <w:r>
        <w:rPr>
          <w:lang w:val="fr_FR" w:bidi="fr_FR"/>
        </w:rPr>
        <w:t>). Plus tard, Élisée aura lui aussi un assistant nommé Guéhazi (</w:t>
      </w:r>
      <w:hyperlink r:id="rId765">
        <w:r>
          <w:rPr>
            <w:lang w:val="fr_FR" w:bidi="fr_FR"/>
          </w:rPr>
          <w:rPr>
            <w:color w:val="0000EE"/>
            <w:u w:val="single"/>
          </w:rPr>
          <w:t>2R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hyperlink r:id="rId766">
        <w:r>
          <w:rPr>
            <w:lang w:val="fr_FR" w:bidi="fr_FR"/>
          </w:rPr>
          <w:rPr>
            <w:color w:val="0000EE"/>
            <w:u w:val="single"/>
          </w:rPr>
          <w:t>1S 11.1–2</w:t>
        </w:r>
      </w:hyperlink>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7">
        <w:r>
          <w:rPr>
            <w:lang w:val="fr_FR" w:bidi="fr_FR"/>
          </w:rPr>
          <w:rPr>
            <w:color w:val="0000EE"/>
            <w:u w:val="single"/>
          </w:rPr>
          <w:t>2R 18.19–35</w:t>
        </w:r>
      </w:hyperlink>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hyperlink r:id="rId768">
        <w:r>
          <w:rPr>
            <w:lang w:val="fr_FR" w:bidi="fr_FR"/>
          </w:rPr>
          <w:rPr>
            <w:color w:val="0000EE"/>
            <w:u w:val="single"/>
          </w:rPr>
          <w:t>22.8</w:t>
        </w:r>
      </w:hyperlink>
      <w:r>
        <w:rPr>
          <w:lang w:val="fr_FR" w:bidi="fr_FR"/>
        </w:rPr>
        <w:t xml:space="preserve">). Le choix d'attaquer au moment de plus forte chaleur de la journée (voir </w:t>
      </w:r>
      <w:hyperlink r:id="rId769">
        <w:r>
          <w:rPr>
            <w:lang w:val="fr_FR" w:bidi="fr_FR"/>
          </w:rPr>
          <w:rPr>
            <w:color w:val="0000EE"/>
            <w:u w:val="single"/>
          </w:rPr>
          <w:t>Jos 8.14</w:t>
        </w:r>
      </w:hyperlink>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hyperlink r:id="rId770">
        <w:r>
          <w:rPr>
            <w:lang w:val="fr_FR" w:bidi="fr_FR"/>
          </w:rPr>
          <w:rPr>
            <w:color w:val="0000EE"/>
            <w:u w:val="single"/>
          </w:rPr>
          <w:t>20.13–25</w:t>
        </w:r>
      </w:hyperlink>
      <w:r>
        <w:rPr>
          <w:lang w:val="fr_FR" w:bidi="fr_FR"/>
        </w:rPr>
        <w:t>) et l'autre à Aphek (</w:t>
      </w:r>
      <w:hyperlink r:id="rId771">
        <w:r>
          <w:rPr>
            <w:lang w:val="fr_FR" w:bidi="fr_FR"/>
          </w:rPr>
          <w:rPr>
            <w:color w:val="0000EE"/>
            <w:u w:val="single"/>
          </w:rPr>
          <w:t>20.26–34</w:t>
        </w:r>
      </w:hyperlink>
      <w:r>
        <w:rPr>
          <w:lang w:val="fr_FR" w:bidi="fr_FR"/>
        </w:rPr>
        <w:t>). L’auteur décrit des éléments similaires pour les deux batailles : (1) des conseils avant le combat (</w:t>
      </w:r>
      <w:hyperlink r:id="rId772">
        <w:r>
          <w:rPr>
            <w:lang w:val="fr_FR" w:bidi="fr_FR"/>
          </w:rPr>
          <w:rPr>
            <w:color w:val="0000EE"/>
            <w:u w:val="single"/>
          </w:rPr>
          <w:t>20.13–14</w:t>
        </w:r>
      </w:hyperlink>
      <w:r>
        <w:rPr>
          <w:lang w:val="fr_FR" w:bidi="fr_FR"/>
        </w:rPr>
        <w:t xml:space="preserve">, </w:t>
      </w:r>
      <w:hyperlink r:id="rId773">
        <w:r>
          <w:rPr>
            <w:lang w:val="fr_FR" w:bidi="fr_FR"/>
          </w:rPr>
          <w:rPr>
            <w:color w:val="0000EE"/>
            <w:u w:val="single"/>
          </w:rPr>
          <w:t>20.23–25</w:t>
        </w:r>
      </w:hyperlink>
      <w:r>
        <w:rPr>
          <w:lang w:val="fr_FR" w:bidi="fr_FR"/>
        </w:rPr>
        <w:t>), (2) les conditions préalables à la bataille (</w:t>
      </w:r>
      <w:hyperlink r:id="rId774">
        <w:r>
          <w:rPr>
            <w:lang w:val="fr_FR" w:bidi="fr_FR"/>
          </w:rPr>
          <w:rPr>
            <w:color w:val="0000EE"/>
            <w:u w:val="single"/>
          </w:rPr>
          <w:t>20.15–16</w:t>
        </w:r>
      </w:hyperlink>
      <w:r>
        <w:rPr>
          <w:lang w:val="fr_FR" w:bidi="fr_FR"/>
        </w:rPr>
        <w:t xml:space="preserve">, </w:t>
      </w:r>
      <w:hyperlink r:id="rId775">
        <w:r>
          <w:rPr>
            <w:lang w:val="fr_FR" w:bidi="fr_FR"/>
          </w:rPr>
          <w:rPr>
            <w:color w:val="0000EE"/>
            <w:u w:val="single"/>
          </w:rPr>
          <w:t>20.26–28</w:t>
        </w:r>
      </w:hyperlink>
      <w:r>
        <w:rPr>
          <w:lang w:val="fr_FR" w:bidi="fr_FR"/>
        </w:rPr>
        <w:t>), (3) la victoire d’Israël malgré la supériorité numérique de l’ennemi (</w:t>
      </w:r>
      <w:hyperlink r:id="rId776">
        <w:r>
          <w:rPr>
            <w:lang w:val="fr_FR" w:bidi="fr_FR"/>
          </w:rPr>
          <w:rPr>
            <w:color w:val="0000EE"/>
            <w:u w:val="single"/>
          </w:rPr>
          <w:t>20.17–21</w:t>
        </w:r>
      </w:hyperlink>
      <w:r>
        <w:rPr>
          <w:lang w:val="fr_FR" w:bidi="fr_FR"/>
        </w:rPr>
        <w:t xml:space="preserve">, </w:t>
      </w:r>
      <w:hyperlink r:id="rId777">
        <w:r>
          <w:rPr>
            <w:lang w:val="fr_FR" w:bidi="fr_FR"/>
          </w:rPr>
          <w:rPr>
            <w:color w:val="0000EE"/>
            <w:u w:val="single"/>
          </w:rPr>
          <w:t>20.29–30</w:t>
        </w:r>
      </w:hyperlink>
      <w:r>
        <w:rPr>
          <w:lang w:val="fr_FR" w:bidi="fr_FR"/>
        </w:rPr>
        <w:t>), et (4) des conseils après la bataille (</w:t>
      </w:r>
      <w:hyperlink r:id="rId778">
        <w:r>
          <w:rPr>
            <w:lang w:val="fr_FR" w:bidi="fr_FR"/>
          </w:rPr>
          <w:rPr>
            <w:color w:val="0000EE"/>
            <w:u w:val="single"/>
          </w:rPr>
          <w:t>20.22</w:t>
        </w:r>
      </w:hyperlink>
      <w:r>
        <w:rPr>
          <w:lang w:val="fr_FR" w:bidi="fr_FR"/>
        </w:rPr>
        <w:t xml:space="preserve">, </w:t>
      </w:r>
      <w:hyperlink r:id="rId779">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0">
        <w:r>
          <w:rPr>
            <w:lang w:val="fr_FR" w:bidi="fr_FR"/>
          </w:rPr>
          <w:rPr>
            <w:color w:val="0000EE"/>
            <w:u w:val="single"/>
          </w:rPr>
          <w:t>Jg 7.16</w:t>
        </w:r>
      </w:hyperlink>
      <w:r>
        <w:rPr>
          <w:lang w:val="fr_FR" w:bidi="fr_FR"/>
        </w:rPr>
        <w:t xml:space="preserve"> ; </w:t>
      </w:r>
      <w:hyperlink r:id="rId781">
        <w:r>
          <w:rPr>
            <w:lang w:val="fr_FR" w:bidi="fr_FR"/>
          </w:rPr>
          <w:rPr>
            <w:color w:val="0000EE"/>
            <w:u w:val="single"/>
          </w:rPr>
          <w:t>1S 11.11</w:t>
        </w:r>
      </w:hyperlink>
      <w:r>
        <w:rPr>
          <w:lang w:val="fr_FR" w:bidi="fr_FR"/>
        </w:rPr>
        <w:t>), lui tendre une embuscade (</w:t>
      </w:r>
      <w:hyperlink r:id="rId782">
        <w:r>
          <w:rPr>
            <w:lang w:val="fr_FR" w:bidi="fr_FR"/>
          </w:rPr>
          <w:rPr>
            <w:color w:val="0000EE"/>
            <w:u w:val="single"/>
          </w:rPr>
          <w:t>Jos 8.15–22</w:t>
        </w:r>
      </w:hyperlink>
      <w:r>
        <w:rPr>
          <w:lang w:val="fr_FR" w:bidi="fr_FR"/>
        </w:rPr>
        <w:t>), ou encore l’obliger à combattre dans un endroit avantageux pour l’armée attaquante (</w:t>
      </w:r>
      <w:hyperlink r:id="rId783">
        <w:r>
          <w:rPr>
            <w:lang w:val="fr_FR" w:bidi="fr_FR"/>
          </w:rPr>
          <w:rPr>
            <w:color w:val="0000EE"/>
            <w:u w:val="single"/>
          </w:rPr>
          <w:t>Jg 4.14–16</w:t>
        </w:r>
      </w:hyperlink>
      <w:r>
        <w:rPr>
          <w:lang w:val="fr_FR" w:bidi="fr_FR"/>
        </w:rPr>
        <w:t xml:space="preserve"> ; </w:t>
      </w:r>
      <w:hyperlink r:id="rId784">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hyperlink r:id="rId785">
        <w:r>
          <w:rPr>
            <w:lang w:val="fr_FR" w:bidi="fr_FR"/>
          </w:rPr>
          <w:rPr>
            <w:color w:val="0000EE"/>
            <w:u w:val="single"/>
          </w:rPr>
          <w:t>20.28</w:t>
        </w:r>
      </w:hyperlink>
      <w:r>
        <w:rPr>
          <w:lang w:val="fr_FR" w:bidi="fr_FR"/>
        </w:rPr>
        <w:t>). Les serviteurs de Ben-Hadad avaient une vision du monde et de la religion païenne. Leur erreur venait peut-être d’une tradition qui parlait de la manifestation de l’Éternel à Israël sur la montagne du Sinaï (</w:t>
      </w:r>
      <w:hyperlink r:id="rId786">
        <w:r>
          <w:rPr>
            <w:lang w:val="fr_FR" w:bidi="fr_FR"/>
          </w:rPr>
          <w:rPr>
            <w:color w:val="0000EE"/>
            <w:u w:val="single"/>
          </w:rPr>
          <w:t>Ex 19.1–3</w:t>
        </w:r>
      </w:hyperlink>
      <w:r>
        <w:rPr>
          <w:lang w:val="fr_FR" w:bidi="fr_FR"/>
        </w:rPr>
        <w:t xml:space="preserve">, </w:t>
      </w:r>
      <w:hyperlink r:id="rId787">
        <w:r>
          <w:rPr>
            <w:lang w:val="fr_FR" w:bidi="fr_FR"/>
          </w:rPr>
          <w:rPr>
            <w:color w:val="0000EE"/>
            <w:u w:val="single"/>
          </w:rPr>
          <w:t>16–18</w:t>
        </w:r>
      </w:hyperlink>
      <w:r>
        <w:rPr>
          <w:lang w:val="fr_FR" w:bidi="fr_FR"/>
        </w:rPr>
        <w:t xml:space="preserve">) ou encore du fait qu’Israël s’était longtemps établi dans les régions montagneuses de Canaan (voir </w:t>
      </w:r>
      <w:hyperlink r:id="rId788">
        <w:r>
          <w:rPr>
            <w:lang w:val="fr_FR" w:bidi="fr_FR"/>
          </w:rPr>
          <w:rPr>
            <w:color w:val="0000EE"/>
            <w:u w:val="single"/>
          </w:rPr>
          <w:t xml:space="preserve">Jos 10.40 </w:t>
        </w:r>
      </w:hyperlink>
      <w:r>
        <w:rPr>
          <w:lang w:val="fr_FR" w:bidi="fr_FR"/>
        </w:rPr>
        <w:t xml:space="preserve">; </w:t>
      </w:r>
      <w:hyperlink r:id="rId789">
        <w:r>
          <w:rPr>
            <w:lang w:val="fr_FR" w:bidi="fr_FR"/>
          </w:rPr>
          <w:rPr>
            <w:color w:val="0000EE"/>
            <w:u w:val="single"/>
          </w:rPr>
          <w:t xml:space="preserve">11.16 </w:t>
        </w:r>
      </w:hyperlink>
      <w:r>
        <w:rPr>
          <w:lang w:val="fr_FR" w:bidi="fr_FR"/>
        </w:rPr>
        <w:t xml:space="preserve">; </w:t>
      </w:r>
      <w:hyperlink r:id="rId790">
        <w:r>
          <w:rPr>
            <w:lang w:val="fr_FR" w:bidi="fr_FR"/>
          </w:rPr>
          <w:rPr>
            <w:color w:val="0000EE"/>
            <w:u w:val="single"/>
          </w:rPr>
          <w:t>Jg 1.19</w:t>
        </w:r>
      </w:hyperlink>
      <w:r>
        <w:rPr>
          <w:lang w:val="fr_FR" w:bidi="fr_FR"/>
        </w:rPr>
        <w:t>). Les Araméens ignoraient que Dieu est le créateur et le maître de toute la terre (</w:t>
      </w:r>
      <w:hyperlink r:id="rId791">
        <w:r>
          <w:rPr>
            <w:lang w:val="fr_FR" w:bidi="fr_FR"/>
          </w:rPr>
          <w:rPr>
            <w:color w:val="0000EE"/>
            <w:u w:val="single"/>
          </w:rPr>
          <w:t xml:space="preserve">Es 40.28 </w:t>
        </w:r>
      </w:hyperlink>
      <w:r>
        <w:rPr>
          <w:lang w:val="fr_FR" w:bidi="fr_FR"/>
        </w:rPr>
        <w:t xml:space="preserve">; </w:t>
      </w:r>
      <w:hyperlink r:id="rId792">
        <w:r>
          <w:rPr>
            <w:lang w:val="fr_FR" w:bidi="fr_FR"/>
          </w:rPr>
          <w:rPr>
            <w:color w:val="0000EE"/>
            <w:u w:val="single"/>
          </w:rPr>
          <w:t>54.5</w:t>
        </w:r>
      </w:hyperlink>
      <w:r>
        <w:rPr>
          <w:lang w:val="fr_FR" w:bidi="fr_FR"/>
        </w:rPr>
        <w:t>), le seul Dieu qui peut sauver (</w:t>
      </w:r>
      <w:hyperlink r:id="rId793">
        <w:r>
          <w:rPr>
            <w:lang w:val="fr_FR" w:bidi="fr_FR"/>
          </w:rPr>
          <w:rPr>
            <w:color w:val="0000EE"/>
            <w:u w:val="single"/>
          </w:rPr>
          <w:t>Es 45.5</w:t>
        </w:r>
      </w:hyperlink>
      <w:r>
        <w:rPr>
          <w:lang w:val="fr_FR" w:bidi="fr_FR"/>
        </w:rPr>
        <w:t xml:space="preserve">, </w:t>
      </w:r>
      <w:hyperlink r:id="rId7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hyperlink r:id="rId794">
        <w:r>
          <w:rPr>
            <w:lang w:val="fr_FR" w:bidi="fr_FR"/>
          </w:rPr>
          <w:rPr>
            <w:color w:val="0000EE"/>
            <w:u w:val="single"/>
          </w:rPr>
          <w:t>Lc 1.37</w:t>
        </w:r>
      </w:hyperlink>
      <w:r>
        <w:rPr>
          <w:lang w:val="fr_FR" w:bidi="fr_FR"/>
        </w:rPr>
        <w:t xml:space="preserve"> ; voir </w:t>
      </w:r>
      <w:hyperlink r:id="rId795">
        <w:r>
          <w:rPr>
            <w:lang w:val="fr_FR" w:bidi="fr_FR"/>
          </w:rPr>
          <w:rPr>
            <w:color w:val="0000EE"/>
            <w:u w:val="single"/>
          </w:rPr>
          <w:t>Mt 19.26</w:t>
        </w:r>
      </w:hyperlink>
      <w:r>
        <w:rPr>
          <w:lang w:val="fr_FR" w:bidi="fr_FR"/>
        </w:rPr>
        <w:t xml:space="preserve"> ; </w:t>
      </w:r>
      <w:hyperlink r:id="rId796">
        <w:r>
          <w:rPr>
            <w:lang w:val="fr_FR" w:bidi="fr_FR"/>
          </w:rPr>
          <w:rPr>
            <w:color w:val="0000EE"/>
            <w:u w:val="single"/>
          </w:rPr>
          <w:t>Mc 10.27</w:t>
        </w:r>
      </w:hyperlink>
      <w:r>
        <w:rPr>
          <w:lang w:val="fr_FR" w:bidi="fr_FR"/>
        </w:rPr>
        <w:t>) et que lorsque Dieu soutient son peuple, l’ennemi finit par battre en retraite (</w:t>
      </w:r>
      <w:hyperlink r:id="rId797">
        <w:r>
          <w:rPr>
            <w:lang w:val="fr_FR" w:bidi="fr_FR"/>
          </w:rPr>
          <w:rPr>
            <w:color w:val="0000EE"/>
            <w:u w:val="single"/>
          </w:rPr>
          <w:t>Ps 56.9</w:t>
        </w:r>
      </w:hyperlink>
      <w:r>
        <w:rPr>
          <w:lang w:val="fr_FR" w:bidi="fr_FR"/>
        </w:rPr>
        <w:t>) en subissant de lourdes pertes (</w:t>
      </w:r>
      <w:hyperlink r:id="rId798">
        <w:r>
          <w:rPr>
            <w:lang w:val="fr_FR" w:bidi="fr_FR"/>
          </w:rPr>
          <w:rPr>
            <w:color w:val="0000EE"/>
            <w:u w:val="single"/>
          </w:rPr>
          <w:t>Dt 32.30–31</w:t>
        </w:r>
      </w:hyperlink>
      <w:r>
        <w:rPr>
          <w:lang w:val="fr_FR" w:bidi="fr_FR"/>
        </w:rPr>
        <w:t xml:space="preserve"> ; </w:t>
      </w:r>
      <w:hyperlink r:id="rId799">
        <w:r>
          <w:rPr>
            <w:lang w:val="fr_FR" w:bidi="fr_FR"/>
          </w:rPr>
          <w:rPr>
            <w:color w:val="0000EE"/>
            <w:u w:val="single"/>
          </w:rPr>
          <w:t>2R 19.32–36</w:t>
        </w:r>
      </w:hyperlink>
      <w:r>
        <w:rPr>
          <w:lang w:val="fr_FR" w:bidi="fr_FR"/>
        </w:rPr>
        <w:t>). Israël pouvait ainsi affronter ses adversaires sans aucune peur (</w:t>
      </w:r>
      <w:hyperlink r:id="rId800">
        <w:r>
          <w:rPr>
            <w:lang w:val="fr_FR" w:bidi="fr_FR"/>
          </w:rPr>
          <w:rPr>
            <w:color w:val="0000EE"/>
            <w:u w:val="single"/>
          </w:rPr>
          <w:t>Ps 3.6</w:t>
        </w:r>
      </w:hyperlink>
      <w:r>
        <w:rPr>
          <w:lang w:val="fr_FR" w:bidi="fr_FR"/>
        </w:rPr>
        <w:t xml:space="preserve"> ; </w:t>
      </w:r>
      <w:hyperlink r:id="rId801">
        <w:r>
          <w:rPr>
            <w:lang w:val="fr_FR" w:bidi="fr_FR"/>
          </w:rPr>
          <w:rPr>
            <w:color w:val="0000EE"/>
            <w:u w:val="single"/>
          </w:rPr>
          <w:t>27.1–3</w:t>
        </w:r>
      </w:hyperlink>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hyperlink r:id="rId802">
        <w:r>
          <w:rPr>
            <w:lang w:val="fr_FR" w:bidi="fr_FR"/>
          </w:rPr>
          <w:rPr>
            <w:color w:val="0000EE"/>
            <w:u w:val="single"/>
          </w:rPr>
          <w:t>Jl 1.13</w:t>
        </w:r>
      </w:hyperlink>
      <w:r>
        <w:rPr>
          <w:lang w:val="fr_FR" w:bidi="fr_FR"/>
        </w:rPr>
        <w:t xml:space="preserve"> ; </w:t>
      </w:r>
      <w:hyperlink r:id="rId803">
        <w:r>
          <w:rPr>
            <w:lang w:val="fr_FR" w:bidi="fr_FR"/>
          </w:rPr>
          <w:rPr>
            <w:color w:val="0000EE"/>
            <w:u w:val="single"/>
          </w:rPr>
          <w:t>Jon 3.5–9</w:t>
        </w:r>
      </w:hyperlink>
      <w:r>
        <w:rPr>
          <w:lang w:val="fr_FR" w:bidi="fr_FR"/>
        </w:rPr>
        <w:t>) et de soumission (</w:t>
      </w:r>
      <w:hyperlink r:id="rId804">
        <w:r>
          <w:rPr>
            <w:lang w:val="fr_FR" w:bidi="fr_FR"/>
          </w:rPr>
          <w:rPr>
            <w:color w:val="0000EE"/>
            <w:u w:val="single"/>
          </w:rPr>
          <w:t>Jb 12.18</w:t>
        </w:r>
      </w:hyperlink>
      <w:r>
        <w:rPr>
          <w:lang w:val="fr_FR" w:bidi="fr_FR"/>
        </w:rPr>
        <w:t xml:space="preserve"> ; </w:t>
      </w:r>
      <w:hyperlink r:id="rId805">
        <w:r>
          <w:rPr>
            <w:lang w:val="fr_FR" w:bidi="fr_FR"/>
          </w:rPr>
          <w:rPr>
            <w:color w:val="0000EE"/>
            <w:u w:val="single"/>
          </w:rPr>
          <w:t>Lm 1.14</w:t>
        </w:r>
      </w:hyperlink>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hyperlink r:id="rId608">
        <w:r>
          <w:rPr>
            <w:lang w:val="fr_FR" w:bidi="fr_FR"/>
          </w:rPr>
          <w:rPr>
            <w:color w:val="0000EE"/>
            <w:u w:val="single"/>
          </w:rPr>
          <w:t>15.20</w:t>
        </w:r>
      </w:hyperlink>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6">
        <w:r>
          <w:rPr>
            <w:lang w:val="fr_FR" w:bidi="fr_FR"/>
          </w:rPr>
          <w:rPr>
            <w:color w:val="0000EE"/>
            <w:u w:val="single"/>
          </w:rPr>
          <w:t>Es 20</w:t>
        </w:r>
      </w:hyperlink>
      <w:r>
        <w:rPr>
          <w:lang w:val="fr_FR" w:bidi="fr_FR"/>
        </w:rPr>
        <w:t xml:space="preserve"> ; </w:t>
      </w:r>
      <w:hyperlink r:id="rId807">
        <w:r>
          <w:rPr>
            <w:lang w:val="fr_FR" w:bidi="fr_FR"/>
          </w:rPr>
          <w:rPr>
            <w:color w:val="0000EE"/>
            <w:u w:val="single"/>
          </w:rPr>
          <w:t>Jr 27.1–7</w:t>
        </w:r>
      </w:hyperlink>
      <w:r>
        <w:rPr>
          <w:lang w:val="fr_FR" w:bidi="fr_FR"/>
        </w:rPr>
        <w:t xml:space="preserve"> ; </w:t>
      </w:r>
      <w:hyperlink r:id="rId808">
        <w:r>
          <w:rPr>
            <w:lang w:val="fr_FR" w:bidi="fr_FR"/>
          </w:rPr>
          <w:rPr>
            <w:color w:val="0000EE"/>
            <w:u w:val="single"/>
          </w:rPr>
          <w:t>Ez 4.1–3</w:t>
        </w:r>
      </w:hyperlink>
      <w:r>
        <w:rPr>
          <w:lang w:val="fr_FR" w:bidi="fr_FR"/>
        </w:rPr>
        <w:t xml:space="preserve">, </w:t>
      </w:r>
      <w:hyperlink r:id="rId809">
        <w:r>
          <w:rPr>
            <w:lang w:val="fr_FR" w:bidi="fr_FR"/>
          </w:rPr>
          <w:rPr>
            <w:color w:val="0000EE"/>
            <w:u w:val="single"/>
          </w:rPr>
          <w:t>9–17</w:t>
        </w:r>
      </w:hyperlink>
      <w:r>
        <w:rPr>
          <w:lang w:val="fr_FR" w:bidi="fr_FR"/>
        </w:rPr>
        <w:t xml:space="preserve"> ; </w:t>
      </w:r>
      <w:hyperlink r:id="rId810">
        <w:r>
          <w:rPr>
            <w:lang w:val="fr_FR" w:bidi="fr_FR"/>
          </w:rPr>
          <w:rPr>
            <w:color w:val="0000EE"/>
            <w:u w:val="single"/>
          </w:rPr>
          <w:t>5.1–4</w:t>
        </w:r>
      </w:hyperlink>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hyperlink r:id="rId811">
        <w:r>
          <w:rPr>
            <w:lang w:val="fr_FR" w:bidi="fr_FR"/>
          </w:rPr>
          <w:rPr>
            <w:color w:val="0000EE"/>
            <w:u w:val="single"/>
          </w:rPr>
          <w:t>13.20–24</w:t>
        </w:r>
      </w:hyperlink>
      <w:r>
        <w:rPr>
          <w:lang w:val="fr_FR" w:bidi="fr_FR"/>
        </w:rPr>
        <w:t>) et allait de nouveau être utilisé lors de la repopulation d’Israël après la chute de Samarie (</w:t>
      </w:r>
      <w:hyperlink r:id="rId812">
        <w:r>
          <w:rPr>
            <w:lang w:val="fr_FR" w:bidi="fr_FR"/>
          </w:rPr>
          <w:rPr>
            <w:color w:val="0000EE"/>
            <w:u w:val="single"/>
          </w:rPr>
          <w:t>2R 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hyperlink r:id="rId813">
        <w:r>
          <w:rPr>
            <w:lang w:val="fr_FR" w:bidi="fr_FR"/>
          </w:rPr>
          <w:rPr>
            <w:color w:val="0000EE"/>
            <w:u w:val="single"/>
          </w:rPr>
          <w:t>Jos 6.17–21</w:t>
        </w:r>
      </w:hyperlink>
      <w:r>
        <w:rPr>
          <w:lang w:val="fr_FR" w:bidi="fr_FR"/>
        </w:rPr>
        <w:t xml:space="preserve">), mais Achab a transgressé cet ordre, peut-être en considérant le roi araméen comme un butin de guerre (cf. </w:t>
      </w:r>
      <w:hyperlink r:id="rId814">
        <w:r>
          <w:rPr>
            <w:lang w:val="fr_FR" w:bidi="fr_FR"/>
          </w:rPr>
          <w:rPr>
            <w:color w:val="0000EE"/>
            <w:u w:val="single"/>
          </w:rPr>
          <w:t>1S 15.1–23</w:t>
        </w:r>
      </w:hyperlink>
      <w:r>
        <w:rPr>
          <w:lang w:val="fr_FR" w:bidi="fr_FR"/>
        </w:rPr>
        <w:t>). Le roi d’Israël a fini par regretter cette décision insensée : il a de nouveau affronté Ben-Hadad dans une bataille qui lui a coûté la vie (</w:t>
      </w:r>
      <w:hyperlink r:id="rId815">
        <w:r>
          <w:rPr>
            <w:lang w:val="fr_FR" w:bidi="fr_FR"/>
          </w:rPr>
          <w:rPr>
            <w:color w:val="0000EE"/>
            <w:u w:val="single"/>
          </w:rPr>
          <w:t>1R 22.29–37</w:t>
        </w:r>
      </w:hyperlink>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hyperlink r:id="rId816">
        <w:r>
          <w:rPr>
            <w:lang w:val="fr_FR" w:bidi="fr_FR"/>
          </w:rPr>
          <w:rPr>
            <w:color w:val="0000EE"/>
            <w:u w:val="single"/>
          </w:rPr>
          <w:t>20.43</w:t>
        </w:r>
      </w:hyperlink>
      <w:r>
        <w:rPr>
          <w:lang w:val="fr_FR" w:bidi="fr_FR"/>
        </w:rPr>
        <w:t xml:space="preserve"> ; </w:t>
      </w:r>
      <w:hyperlink r:id="rId81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hyperlink r:id="rId818">
        <w:r>
          <w:rPr>
            <w:lang w:val="fr_FR" w:bidi="fr_FR"/>
          </w:rPr>
          <w:rPr>
            <w:color w:val="0000EE"/>
            <w:u w:val="single"/>
          </w:rPr>
          <w:t>Lv 25.23–28</w:t>
        </w:r>
      </w:hyperlink>
      <w:r>
        <w:rPr>
          <w:lang w:val="fr_FR" w:bidi="fr_FR"/>
        </w:rPr>
        <w:t xml:space="preserve"> ; </w:t>
      </w:r>
      <w:hyperlink r:id="rId819">
        <w:r>
          <w:rPr>
            <w:lang w:val="fr_FR" w:bidi="fr_FR"/>
          </w:rPr>
          <w:rPr>
            <w:color w:val="0000EE"/>
            <w:u w:val="single"/>
          </w:rPr>
          <w:t>Nb 36.7–9</w:t>
        </w:r>
      </w:hyperlink>
      <w:r>
        <w:rPr>
          <w:lang w:val="fr_FR" w:bidi="fr_FR"/>
        </w:rPr>
        <w:t>). Contrairement aux rois des nations voisines, qui pouvaient s’approprier toute propriété qu’ils désiraient (</w:t>
      </w:r>
      <w:hyperlink r:id="rId820">
        <w:r>
          <w:rPr>
            <w:lang w:val="fr_FR" w:bidi="fr_FR"/>
          </w:rPr>
          <w:rPr>
            <w:color w:val="0000EE"/>
            <w:u w:val="single"/>
          </w:rPr>
          <w:t>1S 8.11–17</w:t>
        </w:r>
      </w:hyperlink>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hyperlink r:id="rId816">
        <w:r>
          <w:rPr>
            <w:lang w:val="fr_FR" w:bidi="fr_FR"/>
          </w:rPr>
          <w:rPr>
            <w:color w:val="0000EE"/>
            <w:u w:val="single"/>
          </w:rPr>
          <w:t>20.43</w:t>
        </w:r>
      </w:hyperlink>
      <w:r>
        <w:rPr>
          <w:lang w:val="fr_FR" w:bidi="fr_FR"/>
        </w:rPr>
        <w:t>). Une telle attitude maussade peut facilement émerger chez une personne obstinée et centrée sur elle-même (</w:t>
      </w:r>
      <w:hyperlink r:id="rId821">
        <w:r>
          <w:rPr>
            <w:lang w:val="fr_FR" w:bidi="fr_FR"/>
          </w:rPr>
          <w:rPr>
            <w:color w:val="0000EE"/>
            <w:u w:val="single"/>
          </w:rPr>
          <w:t>21.16</w:t>
        </w:r>
      </w:hyperlink>
      <w:r>
        <w:rPr>
          <w:lang w:val="fr_FR" w:bidi="fr_FR"/>
        </w:rPr>
        <w:t xml:space="preserve">, </w:t>
      </w:r>
      <w:hyperlink r:id="rId822">
        <w:r>
          <w:rPr>
            <w:lang w:val="fr_FR" w:bidi="fr_FR"/>
          </w:rPr>
          <w:rPr>
            <w:color w:val="0000EE"/>
            <w:u w:val="single"/>
          </w:rPr>
          <w:t>20</w:t>
        </w:r>
      </w:hyperlink>
      <w:r>
        <w:rPr>
          <w:lang w:val="fr_FR" w:bidi="fr_FR"/>
        </w:rPr>
        <w:t xml:space="preserve">, </w:t>
      </w:r>
      <w:hyperlink r:id="rId823">
        <w:r>
          <w:rPr>
            <w:lang w:val="fr_FR" w:bidi="fr_FR"/>
          </w:rPr>
          <w:rPr>
            <w:color w:val="0000EE"/>
            <w:u w:val="single"/>
          </w:rPr>
          <w:t>25–26</w:t>
        </w:r>
      </w:hyperlink>
      <w:r>
        <w:rPr>
          <w:lang w:val="fr_FR" w:bidi="fr_FR"/>
        </w:rPr>
        <w:t xml:space="preserve"> ; voir </w:t>
      </w:r>
      <w:hyperlink r:id="rId824">
        <w:r>
          <w:rPr>
            <w:lang w:val="fr_FR" w:bidi="fr_FR"/>
          </w:rPr>
          <w:rPr>
            <w:color w:val="0000EE"/>
            <w:u w:val="single"/>
          </w:rPr>
          <w:t>16.31–32</w:t>
        </w:r>
      </w:hyperlink>
      <w:r>
        <w:rPr>
          <w:lang w:val="fr_FR" w:bidi="fr_FR"/>
        </w:rPr>
        <w:t xml:space="preserve"> ; </w:t>
      </w:r>
      <w:hyperlink r:id="rId634">
        <w:r>
          <w:rPr>
            <w:lang w:val="fr_FR" w:bidi="fr_FR"/>
          </w:rPr>
          <w:rPr>
            <w:color w:val="0000EE"/>
            <w:u w:val="single"/>
          </w:rPr>
          <w:t>18.10</w:t>
        </w:r>
      </w:hyperlink>
      <w:r>
        <w:rPr>
          <w:lang w:val="fr_FR" w:bidi="fr_FR"/>
        </w:rPr>
        <w:t xml:space="preserve">, </w:t>
      </w:r>
      <w:hyperlink r:id="rId825">
        <w:r>
          <w:rPr>
            <w:lang w:val="fr_FR" w:bidi="fr_FR"/>
          </w:rPr>
          <w:rPr>
            <w:color w:val="0000EE"/>
            <w:u w:val="single"/>
          </w:rPr>
          <w:t>17</w:t>
        </w:r>
      </w:hyperlink>
      <w:r>
        <w:rPr>
          <w:lang w:val="fr_FR" w:bidi="fr_FR"/>
        </w:rPr>
        <w:t xml:space="preserve"> ; </w:t>
      </w:r>
      <w:hyperlink r:id="rId826">
        <w:r>
          <w:rPr>
            <w:lang w:val="fr_FR" w:bidi="fr_FR"/>
          </w:rPr>
          <w:rPr>
            <w:color w:val="0000EE"/>
            <w:u w:val="single"/>
          </w:rPr>
          <w:t>20.42–43</w:t>
        </w:r>
      </w:hyperlink>
      <w:r>
        <w:rPr>
          <w:lang w:val="fr_FR" w:bidi="fr_FR"/>
        </w:rPr>
        <w:t xml:space="preserve"> ; </w:t>
      </w:r>
      <w:hyperlink r:id="rId827">
        <w:r>
          <w:rPr>
            <w:lang w:val="fr_FR" w:bidi="fr_FR"/>
          </w:rPr>
          <w:rPr>
            <w:color w:val="0000EE"/>
            <w:u w:val="single"/>
          </w:rPr>
          <w:t>22.3</w:t>
        </w:r>
      </w:hyperlink>
      <w:r>
        <w:rPr>
          <w:lang w:val="fr_FR" w:bidi="fr_FR"/>
        </w:rPr>
        <w:t xml:space="preserve">, </w:t>
      </w:r>
      <w:hyperlink r:id="rId828">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hyperlink r:id="rId829">
        <w:r>
          <w:rPr>
            <w:lang w:val="fr_FR" w:bidi="fr_FR"/>
          </w:rPr>
          <w:rPr>
            <w:color w:val="0000EE"/>
            <w:u w:val="single"/>
          </w:rPr>
          <w:t>21.8–10</w:t>
        </w:r>
      </w:hyperlink>
      <w:r>
        <w:rPr>
          <w:lang w:val="fr_FR" w:bidi="fr_FR"/>
        </w:rPr>
        <w:t xml:space="preserve">, </w:t>
      </w:r>
      <w:hyperlink r:id="rId830">
        <w:r>
          <w:rPr>
            <w:lang w:val="fr_FR" w:bidi="fr_FR"/>
          </w:rPr>
          <w:rPr>
            <w:color w:val="0000EE"/>
            <w:u w:val="single"/>
          </w:rPr>
          <w:t>15</w:t>
        </w:r>
      </w:hyperlink>
      <w:r>
        <w:rPr>
          <w:lang w:val="fr_FR" w:bidi="fr_FR"/>
        </w:rPr>
        <w:t xml:space="preserve">, </w:t>
      </w:r>
      <w:hyperlink r:id="rId626">
        <w:r>
          <w:rPr>
            <w:lang w:val="fr_FR" w:bidi="fr_FR"/>
          </w:rPr>
          <w:rPr>
            <w:color w:val="0000EE"/>
            <w:u w:val="single"/>
          </w:rPr>
          <w:t>25</w:t>
        </w:r>
      </w:hyperlink>
      <w:r>
        <w:rPr>
          <w:lang w:val="fr_FR" w:bidi="fr_FR"/>
        </w:rPr>
        <w:t xml:space="preserve"> ; voir </w:t>
      </w:r>
      <w:hyperlink r:id="rId831">
        <w:r>
          <w:rPr>
            <w:lang w:val="fr_FR" w:bidi="fr_FR"/>
          </w:rPr>
          <w:rPr>
            <w:color w:val="0000EE"/>
            <w:u w:val="single"/>
          </w:rPr>
          <w:t>19.1–2</w:t>
        </w:r>
      </w:hyperlink>
      <w:r>
        <w:rPr>
          <w:lang w:val="fr_FR" w:bidi="fr_FR"/>
        </w:rPr>
        <w:t xml:space="preserve"> ; </w:t>
      </w:r>
      <w:hyperlink r:id="rId832">
        <w:r>
          <w:rPr>
            <w:lang w:val="fr_FR" w:bidi="fr_FR"/>
          </w:rPr>
          <w:rPr>
            <w:color w:val="0000EE"/>
            <w:u w:val="single"/>
          </w:rPr>
          <w:t>2R 9.30–31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hyperlink r:id="rId833">
        <w:r>
          <w:rPr>
            <w:lang w:val="fr_FR" w:bidi="fr_FR"/>
          </w:rPr>
          <w:rPr>
            <w:color w:val="0000EE"/>
            <w:u w:val="single"/>
          </w:rPr>
          <w:t>Dt 21.1–9</w:t>
        </w:r>
      </w:hyperlink>
      <w:r>
        <w:rPr>
          <w:lang w:val="fr_FR" w:bidi="fr_FR"/>
        </w:rPr>
        <w:t xml:space="preserve"> ; </w:t>
      </w:r>
      <w:hyperlink r:id="rId834">
        <w:r>
          <w:rPr>
            <w:lang w:val="fr_FR" w:bidi="fr_FR"/>
          </w:rPr>
          <w:rPr>
            <w:color w:val="0000EE"/>
            <w:u w:val="single"/>
          </w:rPr>
          <w:t>Jos 7.10–12</w:t>
        </w:r>
      </w:hyperlink>
      <w:r>
        <w:rPr>
          <w:lang w:val="fr_FR" w:bidi="fr_FR"/>
        </w:rPr>
        <w:t xml:space="preserve"> ; </w:t>
      </w:r>
      <w:hyperlink r:id="rId835">
        <w:r>
          <w:rPr>
            <w:lang w:val="fr_FR" w:bidi="fr_FR"/>
          </w:rPr>
          <w:rPr>
            <w:color w:val="0000EE"/>
            <w:u w:val="single"/>
          </w:rPr>
          <w:t>1S 7.1–6</w:t>
        </w:r>
      </w:hyperlink>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hyperlink r:id="rId836">
        <w:r>
          <w:rPr>
            <w:lang w:val="fr_FR" w:bidi="fr_FR"/>
          </w:rPr>
          <w:rPr>
            <w:color w:val="0000EE"/>
            <w:u w:val="single"/>
          </w:rPr>
          <w:t>Dt 13.13</w:t>
        </w:r>
      </w:hyperlink>
      <w:r>
        <w:rPr>
          <w:lang w:val="fr_FR" w:bidi="fr_FR"/>
        </w:rPr>
        <w:t xml:space="preserve"> ; </w:t>
      </w:r>
      <w:hyperlink r:id="rId837">
        <w:r>
          <w:rPr>
            <w:lang w:val="fr_FR" w:bidi="fr_FR"/>
          </w:rPr>
          <w:rPr>
            <w:color w:val="0000EE"/>
            <w:u w:val="single"/>
          </w:rPr>
          <w:t>Jg 19.22</w:t>
        </w:r>
      </w:hyperlink>
      <w:r>
        <w:rPr>
          <w:lang w:val="fr_FR" w:bidi="fr_FR"/>
        </w:rPr>
        <w:t xml:space="preserve"> ; </w:t>
      </w:r>
      <w:hyperlink r:id="rId838">
        <w:r>
          <w:rPr>
            <w:lang w:val="fr_FR" w:bidi="fr_FR"/>
          </w:rPr>
          <w:rPr>
            <w:color w:val="0000EE"/>
            <w:u w:val="single"/>
          </w:rPr>
          <w:t>1S 10.27</w:t>
        </w:r>
      </w:hyperlink>
      <w:r>
        <w:rPr>
          <w:lang w:val="fr_FR" w:bidi="fr_FR"/>
        </w:rPr>
        <w:t xml:space="preserve"> ; </w:t>
      </w:r>
      <w:hyperlink r:id="rId839">
        <w:r>
          <w:rPr>
            <w:lang w:val="fr_FR" w:bidi="fr_FR"/>
          </w:rPr>
          <w:rPr>
            <w:color w:val="0000EE"/>
            <w:u w:val="single"/>
          </w:rPr>
          <w:t>Pr 6.12</w:t>
        </w:r>
      </w:hyperlink>
      <w:r>
        <w:rPr>
          <w:lang w:val="fr_FR" w:bidi="fr_FR"/>
        </w:rPr>
        <w:t>). Les écrits juifs ultérieurs ont associé le nom Bélial à Satan, un usage que Paul reprend dans le Nouveau Testament (</w:t>
      </w:r>
      <w:hyperlink r:id="rId840">
        <w:r>
          <w:rPr>
            <w:lang w:val="fr_FR" w:bidi="fr_FR"/>
          </w:rPr>
          <w:rPr>
            <w:color w:val="0000EE"/>
            <w:u w:val="single"/>
          </w:rPr>
          <w:t>2Co 6.15</w:t>
        </w:r>
      </w:hyperlink>
      <w:r>
        <w:rPr>
          <w:lang w:val="fr_FR" w:bidi="fr_FR"/>
        </w:rPr>
        <w:t>). • Sur le plan légal, deux témoins étaient nécessaires pour établir une accusation contre une personne (</w:t>
      </w:r>
      <w:hyperlink r:id="rId841">
        <w:r>
          <w:rPr>
            <w:lang w:val="fr_FR" w:bidi="fr_FR"/>
          </w:rPr>
          <w:rPr>
            <w:color w:val="0000EE"/>
            <w:u w:val="single"/>
          </w:rPr>
          <w:t>Dt 19.15</w:t>
        </w:r>
      </w:hyperlink>
      <w:r>
        <w:rPr>
          <w:lang w:val="fr_FR" w:bidi="fr_FR"/>
        </w:rPr>
        <w:t xml:space="preserve"> ; </w:t>
      </w:r>
      <w:hyperlink r:id="rId842">
        <w:r>
          <w:rPr>
            <w:lang w:val="fr_FR" w:bidi="fr_FR"/>
          </w:rPr>
          <w:rPr>
            <w:color w:val="0000EE"/>
            <w:u w:val="single"/>
          </w:rPr>
          <w:t>Mt 18.16</w:t>
        </w:r>
      </w:hyperlink>
      <w:r>
        <w:rPr>
          <w:lang w:val="fr_FR" w:bidi="fr_FR"/>
        </w:rPr>
        <w:t>). La double accusation portée contre Naboth (un blasphème contre Dieu et contre le roi) entraînait la peine de mort par lapidation hors de la ville (</w:t>
      </w:r>
      <w:hyperlink r:id="rId843">
        <w:r>
          <w:rPr>
            <w:lang w:val="fr_FR" w:bidi="fr_FR"/>
          </w:rPr>
          <w:rPr>
            <w:color w:val="0000EE"/>
            <w:u w:val="single"/>
          </w:rPr>
          <w:t>Dt 17.5–6</w:t>
        </w:r>
      </w:hyperlink>
      <w:r>
        <w:rPr>
          <w:lang w:val="fr_FR" w:bidi="fr_FR"/>
        </w:rPr>
        <w:t xml:space="preserve"> ; </w:t>
      </w:r>
      <w:hyperlink r:id="rId844">
        <w:r>
          <w:rPr>
            <w:lang w:val="fr_FR" w:bidi="fr_FR"/>
          </w:rPr>
          <w:rPr>
            <w:color w:val="0000EE"/>
            <w:u w:val="single"/>
          </w:rPr>
          <w:t>22.24</w:t>
        </w:r>
      </w:hyperlink>
      <w:r>
        <w:rPr>
          <w:lang w:val="fr_FR" w:bidi="fr_FR"/>
        </w:rPr>
        <w:t xml:space="preserve">). Apparemment, Naboth a été exécuté sur son propre champ (voir </w:t>
      </w:r>
      <w:hyperlink r:id="rId845">
        <w:r>
          <w:rPr>
            <w:lang w:val="fr_FR" w:bidi="fr_FR"/>
          </w:rPr>
          <w:rPr>
            <w:color w:val="0000EE"/>
            <w:u w:val="single"/>
          </w:rPr>
          <w:t>2R 9.21–26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hyperlink r:id="rId846">
        <w:r>
          <w:rPr>
            <w:lang w:val="fr_FR" w:bidi="fr_FR"/>
          </w:rPr>
          <w:rPr>
            <w:color w:val="0000EE"/>
            <w:u w:val="single"/>
          </w:rPr>
          <w:t>Jos 7.24–26</w:t>
        </w:r>
      </w:hyperlink>
      <w:r>
        <w:rPr>
          <w:lang w:val="fr_FR" w:bidi="fr_FR"/>
        </w:rPr>
        <w:t xml:space="preserve">), les fils de Naboth ont été tués en même temps que lui (voir </w:t>
      </w:r>
      <w:hyperlink r:id="rId847">
        <w:r>
          <w:rPr>
            <w:lang w:val="fr_FR" w:bidi="fr_FR"/>
          </w:rPr>
          <w:rPr>
            <w:color w:val="0000EE"/>
            <w:u w:val="single"/>
          </w:rPr>
          <w:t>2R 9.26</w:t>
        </w:r>
      </w:hyperlink>
      <w:r>
        <w:rPr>
          <w:lang w:val="fr_FR" w:bidi="fr_FR"/>
        </w:rPr>
        <w:t>), pour empêcher la transmission de la propriété. Une telle accusation entraînait d'être exécuté par l’État (</w:t>
      </w:r>
      <w:hyperlink r:id="rId848">
        <w:r>
          <w:rPr>
            <w:lang w:val="fr_FR" w:bidi="fr_FR"/>
          </w:rPr>
          <w:rPr>
            <w:color w:val="0000EE"/>
            <w:u w:val="single"/>
          </w:rPr>
          <w:t>Dt 13.10–11</w:t>
        </w:r>
      </w:hyperlink>
      <w:r>
        <w:rPr>
          <w:lang w:val="fr_FR" w:bidi="fr_FR"/>
        </w:rPr>
        <w:t xml:space="preserve"> ; </w:t>
      </w:r>
      <w:hyperlink r:id="rId849">
        <w:r>
          <w:rPr>
            <w:lang w:val="fr_FR" w:bidi="fr_FR"/>
          </w:rPr>
          <w:rPr>
            <w:color w:val="0000EE"/>
            <w:u w:val="single"/>
          </w:rPr>
          <w:t>17.5</w:t>
        </w:r>
      </w:hyperlink>
      <w:r>
        <w:rPr>
          <w:lang w:val="fr_FR" w:bidi="fr_FR"/>
        </w:rPr>
        <w:t xml:space="preserve">) et, en l’absence d’héritiers mâles, Achab exerçait la prérogative royale de confisquer le terrain (voir </w:t>
      </w:r>
      <w:hyperlink r:id="rId850">
        <w:r>
          <w:rPr>
            <w:lang w:val="fr_FR" w:bidi="fr_FR"/>
          </w:rPr>
          <w:rPr>
            <w:color w:val="0000EE"/>
            <w:u w:val="single"/>
          </w:rPr>
          <w:t>1S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1">
        <w:r>
          <w:rPr>
            <w:lang w:val="fr_FR" w:bidi="fr_FR"/>
          </w:rPr>
          <w:rPr>
            <w:color w:val="0000EE"/>
            <w:u w:val="single"/>
          </w:rPr>
          <w:t>2R 9.30–37</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hyperlink r:id="rId853">
        <w:r>
          <w:rPr>
            <w:lang w:val="fr_FR" w:bidi="fr_FR"/>
          </w:rPr>
          <w:rPr>
            <w:color w:val="0000EE"/>
            <w:u w:val="single"/>
          </w:rPr>
          <w:t>16.30–34</w:t>
        </w:r>
      </w:hyperlink>
      <w:r>
        <w:rPr>
          <w:lang w:val="fr_FR" w:bidi="fr_FR"/>
        </w:rPr>
        <w:t>) la malveillance d’Achab, dénoncer son engagement dans l’idolâtrie et condamner sa faiblesse à se laisser manipuler par sa femme, Jézabel. La perverse Jézabel ne reculait devant rien pour atteindre ses objectifs (</w:t>
      </w:r>
      <w:hyperlink r:id="rId688">
        <w:r>
          <w:rPr>
            <w:lang w:val="fr_FR" w:bidi="fr_FR"/>
          </w:rPr>
          <w:rPr>
            <w:color w:val="0000EE"/>
            <w:u w:val="single"/>
          </w:rPr>
          <w:t>18.4</w:t>
        </w:r>
      </w:hyperlink>
      <w:r>
        <w:rPr>
          <w:lang w:val="fr_FR" w:bidi="fr_FR"/>
        </w:rPr>
        <w:t xml:space="preserve"> ; </w:t>
      </w:r>
      <w:hyperlink r:id="rId831">
        <w:r>
          <w:rPr>
            <w:lang w:val="fr_FR" w:bidi="fr_FR"/>
          </w:rPr>
          <w:rPr>
            <w:color w:val="0000EE"/>
            <w:u w:val="single"/>
          </w:rPr>
          <w:t>19.1–2</w:t>
        </w:r>
      </w:hyperlink>
      <w:r>
        <w:rPr>
          <w:lang w:val="fr_FR" w:bidi="fr_FR"/>
        </w:rPr>
        <w:t xml:space="preserve"> ; </w:t>
      </w:r>
      <w:hyperlink r:id="rId854">
        <w:r>
          <w:rPr>
            <w:lang w:val="fr_FR" w:bidi="fr_FR"/>
          </w:rPr>
          <w:rPr>
            <w:color w:val="0000EE"/>
            <w:u w:val="single"/>
          </w:rPr>
          <w:t>21.5–10</w:t>
        </w:r>
      </w:hyperlink>
      <w:r>
        <w:rPr>
          <w:lang w:val="fr_FR" w:bidi="fr_FR"/>
        </w:rPr>
        <w:t xml:space="preserve">, </w:t>
      </w:r>
      <w:hyperlink r:id="rId830">
        <w:r>
          <w:rPr>
            <w:lang w:val="fr_FR" w:bidi="fr_FR"/>
          </w:rPr>
          <w:rPr>
            <w:color w:val="0000EE"/>
            <w:u w:val="single"/>
          </w:rPr>
          <w:t>15</w:t>
        </w:r>
      </w:hyperlink>
      <w:r>
        <w:rPr>
          <w:lang w:val="fr_FR" w:bidi="fr_FR"/>
        </w:rPr>
        <w:t>). Bien qu’arrogante et défiante jusqu’à la fin (</w:t>
      </w:r>
      <w:hyperlink r:id="rId832">
        <w:r>
          <w:rPr>
            <w:lang w:val="fr_FR" w:bidi="fr_FR"/>
          </w:rPr>
          <w:rPr>
            <w:color w:val="0000EE"/>
            <w:u w:val="single"/>
          </w:rPr>
          <w:t>2R 9.30–31</w:t>
        </w:r>
      </w:hyperlink>
      <w:r>
        <w:rPr>
          <w:lang w:val="fr_FR" w:bidi="fr_FR"/>
        </w:rPr>
        <w:t>), elle a fini par subir le destin prédit (</w:t>
      </w:r>
      <w:hyperlink r:id="rId558">
        <w:r>
          <w:rPr>
            <w:lang w:val="fr_FR" w:bidi="fr_FR"/>
          </w:rPr>
          <w:rPr>
            <w:color w:val="0000EE"/>
            <w:u w:val="single"/>
          </w:rPr>
          <w:t>1R 21.23</w:t>
        </w:r>
      </w:hyperlink>
      <w:r>
        <w:rPr>
          <w:lang w:val="fr_FR" w:bidi="fr_FR"/>
        </w:rPr>
        <w:t xml:space="preserve"> ; </w:t>
      </w:r>
      <w:hyperlink r:id="rId855">
        <w:r>
          <w:rPr>
            <w:lang w:val="fr_FR" w:bidi="fr_FR"/>
          </w:rPr>
          <w:rPr>
            <w:color w:val="0000EE"/>
            <w:u w:val="single"/>
          </w:rPr>
          <w:t>2R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hyperlink r:id="rId856">
        <w:r>
          <w:rPr>
            <w:lang w:val="fr_FR" w:bidi="fr_FR"/>
          </w:rPr>
          <w:rPr>
            <w:color w:val="0000EE"/>
            <w:u w:val="single"/>
          </w:rPr>
          <w:t>21.27</w:t>
        </w:r>
      </w:hyperlink>
      <w:r>
        <w:rPr>
          <w:lang w:val="fr_FR" w:bidi="fr_FR"/>
        </w:rPr>
        <w:t>). En réponse à son attitude, l’Éternel envoie Élie repousser l’horrible sentence contre Achab et la transférer à ses fils, tout aussi mauvais (</w:t>
      </w:r>
      <w:hyperlink r:id="rId857">
        <w:r>
          <w:rPr>
            <w:lang w:val="fr_FR" w:bidi="fr_FR"/>
          </w:rPr>
          <w:rPr>
            <w:color w:val="0000EE"/>
            <w:u w:val="single"/>
          </w:rPr>
          <w:t>2R 1.17</w:t>
        </w:r>
      </w:hyperlink>
      <w:r>
        <w:rPr>
          <w:lang w:val="fr_FR" w:bidi="fr_FR"/>
        </w:rPr>
        <w:t xml:space="preserve"> ; </w:t>
      </w:r>
      <w:hyperlink r:id="rId858">
        <w:r>
          <w:rPr>
            <w:lang w:val="fr_FR" w:bidi="fr_FR"/>
          </w:rPr>
          <w:rPr>
            <w:color w:val="0000EE"/>
            <w:u w:val="single"/>
          </w:rPr>
          <w:t>9.24–26</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hyperlink r:id="rId859">
        <w:r>
          <w:rPr>
            <w:lang w:val="fr_FR" w:bidi="fr_FR"/>
          </w:rPr>
          <w:rPr>
            <w:color w:val="0000EE"/>
            <w:u w:val="single"/>
          </w:rPr>
          <w:t>2R 8.25–26</w:t>
        </w:r>
      </w:hyperlink>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0">
        <w:r>
          <w:rPr>
            <w:lang w:val="fr_FR" w:bidi="fr_FR"/>
          </w:rPr>
          <w:rPr>
            <w:color w:val="0000EE"/>
            <w:u w:val="single"/>
          </w:rPr>
          <w:t>1S 23.2–4</w:t>
        </w:r>
      </w:hyperlink>
      <w:r>
        <w:rPr>
          <w:lang w:val="fr_FR" w:bidi="fr_FR"/>
        </w:rPr>
        <w:t xml:space="preserve"> ; </w:t>
      </w:r>
      <w:hyperlink r:id="rId861">
        <w:r>
          <w:rPr>
            <w:lang w:val="fr_FR" w:bidi="fr_FR"/>
          </w:rPr>
          <w:rPr>
            <w:color w:val="0000EE"/>
            <w:u w:val="single"/>
          </w:rPr>
          <w:t>2S 5.19–25</w:t>
        </w:r>
      </w:hyperlink>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hyperlink r:id="rId862">
        <w:r>
          <w:rPr>
            <w:lang w:val="fr_FR" w:bidi="fr_FR"/>
          </w:rPr>
          <w:rPr>
            <w:color w:val="0000EE"/>
            <w:u w:val="single"/>
          </w:rPr>
          <w:t>2S 24.18–25</w:t>
        </w:r>
      </w:hyperlink>
      <w:r>
        <w:rPr>
          <w:lang w:val="fr_FR" w:bidi="fr_FR"/>
        </w:rPr>
        <w:t xml:space="preserve"> ; </w:t>
      </w:r>
      <w:hyperlink r:id="rId863">
        <w:r>
          <w:rPr>
            <w:lang w:val="fr_FR" w:bidi="fr_FR"/>
          </w:rPr>
          <w:rPr>
            <w:color w:val="0000EE"/>
            <w:u w:val="single"/>
          </w:rPr>
          <w:t>1Ch 21.26</w:t>
        </w:r>
      </w:hyperlink>
      <w:r>
        <w:rPr>
          <w:lang w:val="fr_FR" w:bidi="fr_FR"/>
        </w:rPr>
        <w:t>) ; cet emplacement était ensuite devenu le site du temple à Jérusalem (</w:t>
      </w:r>
      <w:hyperlink r:id="rId226">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hyperlink r:id="rId544">
        <w:r>
          <w:rPr>
            <w:lang w:val="fr_FR" w:bidi="fr_FR"/>
          </w:rPr>
          <w:rPr>
            <w:color w:val="0000EE"/>
            <w:u w:val="single"/>
          </w:rPr>
          <w:t>Nb 22.38</w:t>
        </w:r>
      </w:hyperlink>
      <w:r>
        <w:rPr>
          <w:lang w:val="fr_FR" w:bidi="fr_FR"/>
        </w:rPr>
        <w:t xml:space="preserve"> ; </w:t>
      </w:r>
      <w:hyperlink r:id="rId864">
        <w:r>
          <w:rPr>
            <w:lang w:val="fr_FR" w:bidi="fr_FR"/>
          </w:rPr>
          <w:rPr>
            <w:color w:val="0000EE"/>
            <w:u w:val="single"/>
          </w:rPr>
          <w:t>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hyperlink r:id="rId865">
        <w:r>
          <w:rPr>
            <w:lang w:val="fr_FR" w:bidi="fr_FR"/>
          </w:rPr>
          <w:rPr>
            <w:color w:val="0000EE"/>
            <w:u w:val="single"/>
          </w:rPr>
          <w:t>Ps 23</w:t>
        </w:r>
      </w:hyperlink>
      <w:r>
        <w:rPr>
          <w:lang w:val="fr_FR" w:bidi="fr_FR"/>
        </w:rPr>
        <w:t xml:space="preserve"> ; </w:t>
      </w:r>
      <w:hyperlink r:id="rId866">
        <w:r>
          <w:rPr>
            <w:lang w:val="fr_FR" w:bidi="fr_FR"/>
          </w:rPr>
          <w:rPr>
            <w:color w:val="0000EE"/>
            <w:u w:val="single"/>
          </w:rPr>
          <w:t>Es 40.10–11</w:t>
        </w:r>
      </w:hyperlink>
      <w:r>
        <w:rPr>
          <w:lang w:val="fr_FR" w:bidi="fr_FR"/>
        </w:rPr>
        <w:t>), les rois et dirigeants d'Israël étaient appelés à prendre soin de leur peuple, tout comme un berger s’occupe de ses brebis (</w:t>
      </w:r>
      <w:hyperlink r:id="rId867">
        <w:r>
          <w:rPr>
            <w:lang w:val="fr_FR" w:bidi="fr_FR"/>
          </w:rPr>
          <w:rPr>
            <w:color w:val="0000EE"/>
            <w:u w:val="single"/>
          </w:rPr>
          <w:t>Nb 27.16–17</w:t>
        </w:r>
      </w:hyperlink>
      <w:r>
        <w:rPr>
          <w:lang w:val="fr_FR" w:bidi="fr_FR"/>
        </w:rPr>
        <w:t xml:space="preserve"> ; </w:t>
      </w:r>
      <w:hyperlink r:id="rId868">
        <w:r>
          <w:rPr>
            <w:lang w:val="fr_FR" w:bidi="fr_FR"/>
          </w:rPr>
          <w:rPr>
            <w:color w:val="0000EE"/>
            <w:u w:val="single"/>
          </w:rPr>
          <w:t>Ez 34.2</w:t>
        </w:r>
      </w:hyperlink>
      <w:r>
        <w:rPr>
          <w:lang w:val="fr_FR" w:bidi="fr_FR"/>
        </w:rPr>
        <w:t xml:space="preserve">, </w:t>
      </w:r>
      <w:hyperlink r:id="rId869">
        <w:r>
          <w:rPr>
            <w:lang w:val="fr_FR" w:bidi="fr_FR"/>
          </w:rPr>
          <w:rPr>
            <w:color w:val="0000EE"/>
            <w:u w:val="single"/>
          </w:rPr>
          <w:t>11–16</w:t>
        </w:r>
      </w:hyperlink>
      <w:r>
        <w:rPr>
          <w:lang w:val="fr_FR" w:bidi="fr_FR"/>
        </w:rPr>
        <w:t>). Le motif du berger et des brebis, appliqué au Messie à venir (</w:t>
      </w:r>
      <w:hyperlink r:id="rId870">
        <w:r>
          <w:rPr>
            <w:lang w:val="fr_FR" w:bidi="fr_FR"/>
          </w:rPr>
          <w:rPr>
            <w:color w:val="0000EE"/>
            <w:u w:val="single"/>
          </w:rPr>
          <w:t>Ez 34.23–24</w:t>
        </w:r>
      </w:hyperlink>
      <w:r>
        <w:rPr>
          <w:lang w:val="fr_FR" w:bidi="fr_FR"/>
        </w:rPr>
        <w:t>), s’est pleinement réalisé en Christ, le bon berger (</w:t>
      </w:r>
      <w:hyperlink r:id="rId871">
        <w:r>
          <w:rPr>
            <w:lang w:val="fr_FR" w:bidi="fr_FR"/>
          </w:rPr>
          <w:rPr>
            <w:color w:val="0000EE"/>
            <w:u w:val="single"/>
          </w:rPr>
          <w:t>Jn 10.1–11</w:t>
        </w:r>
      </w:hyperlink>
      <w:r>
        <w:rPr>
          <w:lang w:val="fr_FR" w:bidi="fr_FR"/>
        </w:rPr>
        <w:t>). Il a donné sa vie pour les brebis (</w:t>
      </w:r>
      <w:hyperlink r:id="rId872">
        <w:r>
          <w:rPr>
            <w:lang w:val="fr_FR" w:bidi="fr_FR"/>
          </w:rPr>
          <w:rPr>
            <w:color w:val="0000EE"/>
            <w:u w:val="single"/>
          </w:rPr>
          <w:t>Jn 10.14–18</w:t>
        </w:r>
      </w:hyperlink>
      <w:r>
        <w:rPr>
          <w:lang w:val="fr_FR" w:bidi="fr_FR"/>
        </w:rPr>
        <w:t xml:space="preserve"> ; </w:t>
      </w:r>
      <w:hyperlink r:id="rId873">
        <w:r>
          <w:rPr>
            <w:lang w:val="fr_FR" w:bidi="fr_FR"/>
          </w:rPr>
          <w:rPr>
            <w:color w:val="0000EE"/>
            <w:u w:val="single"/>
          </w:rPr>
          <w:t>1P 2.24–25</w:t>
        </w:r>
      </w:hyperlink>
      <w:r>
        <w:rPr>
          <w:lang w:val="fr_FR" w:bidi="fr_FR"/>
        </w:rPr>
        <w:t>), mais il est toujours vivant (</w:t>
      </w:r>
      <w:hyperlink r:id="rId874">
        <w:r>
          <w:rPr>
            <w:lang w:val="fr_FR" w:bidi="fr_FR"/>
          </w:rPr>
          <w:rPr>
            <w:color w:val="0000EE"/>
            <w:u w:val="single"/>
          </w:rPr>
          <w:t>Hé 13.20</w:t>
        </w:r>
      </w:hyperlink>
      <w:r>
        <w:rPr>
          <w:lang w:val="fr_FR" w:bidi="fr_FR"/>
        </w:rPr>
        <w:t>) et va revenir les chercher (</w:t>
      </w:r>
      <w:hyperlink r:id="rId87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6">
        <w:r>
          <w:rPr>
            <w:lang w:val="fr_FR" w:bidi="fr_FR"/>
          </w:rPr>
          <w:rPr>
            <w:color w:val="0000EE"/>
            <w:u w:val="single"/>
          </w:rPr>
          <w:t>2R 10.18–28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hyperlink r:id="rId877">
        <w:r>
          <w:rPr>
            <w:lang w:val="fr_FR" w:bidi="fr_FR"/>
          </w:rPr>
          <w:rPr>
            <w:color w:val="0000EE"/>
            <w:u w:val="single"/>
          </w:rPr>
          <w:t>21.19</w:t>
        </w:r>
      </w:hyperlink>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78">
        <w:r>
          <w:rPr>
            <w:lang w:val="fr_FR" w:bidi="fr_FR"/>
          </w:rPr>
          <w:rPr>
            <w:color w:val="0000EE"/>
            <w:u w:val="single"/>
          </w:rPr>
          <w:t>2Ch 17.1–21.1</w:t>
        </w:r>
      </w:hyperlink>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hyperlink r:id="rId879">
        <w:r>
          <w:rPr>
            <w:lang w:val="fr_FR" w:bidi="fr_FR"/>
          </w:rPr>
          <w:rPr>
            <w:color w:val="0000EE"/>
            <w:u w:val="single"/>
          </w:rPr>
          <w:t>15.14</w:t>
        </w:r>
      </w:hyperlink>
      <w:r>
        <w:rPr>
          <w:lang w:val="fr_FR" w:bidi="fr_FR"/>
        </w:rPr>
        <w:t>) et par ses alliances avec Achab (</w:t>
      </w:r>
      <w:hyperlink r:id="rId880">
        <w:r>
          <w:rPr>
            <w:lang w:val="fr_FR" w:bidi="fr_FR"/>
          </w:rPr>
          <w:rPr>
            <w:color w:val="0000EE"/>
            <w:u w:val="single"/>
          </w:rPr>
          <w:t>22.4</w:t>
        </w:r>
      </w:hyperlink>
      <w:r>
        <w:rPr>
          <w:lang w:val="fr_FR" w:bidi="fr_FR"/>
        </w:rPr>
        <w:t xml:space="preserve">, </w:t>
      </w:r>
      <w:hyperlink r:id="rId881">
        <w:r>
          <w:rPr>
            <w:lang w:val="fr_FR" w:bidi="fr_FR"/>
          </w:rPr>
          <w:rPr>
            <w:color w:val="0000EE"/>
            <w:u w:val="single"/>
          </w:rPr>
          <w:t xml:space="preserve">29–32 </w:t>
        </w:r>
      </w:hyperlink>
      <w:r>
        <w:rPr>
          <w:lang w:val="fr_FR" w:bidi="fr_FR"/>
        </w:rPr>
        <w:t xml:space="preserve">; </w:t>
      </w:r>
      <w:hyperlink r:id="rId882">
        <w:r>
          <w:rPr>
            <w:lang w:val="fr_FR" w:bidi="fr_FR"/>
          </w:rPr>
          <w:rPr>
            <w:color w:val="0000EE"/>
            <w:u w:val="single"/>
          </w:rPr>
          <w:t>2Ch 19.1–3</w:t>
        </w:r>
      </w:hyperlink>
      <w:r>
        <w:rPr>
          <w:lang w:val="fr_FR" w:bidi="fr_FR"/>
        </w:rPr>
        <w:t>) et, plus tard, Joram (</w:t>
      </w:r>
      <w:hyperlink r:id="rId883">
        <w:r>
          <w:rPr>
            <w:lang w:val="fr_FR" w:bidi="fr_FR"/>
          </w:rPr>
          <w:rPr>
            <w:color w:val="0000EE"/>
            <w:u w:val="single"/>
          </w:rPr>
          <w:t>2R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hyperlink r:id="rId884">
        <w:r>
          <w:rPr>
            <w:lang w:val="fr_FR" w:bidi="fr_FR"/>
          </w:rPr>
          <w:rPr>
            <w:color w:val="0000EE"/>
            <w:u w:val="single"/>
          </w:rPr>
          <w:t>15.12</w:t>
        </w:r>
      </w:hyperlink>
      <w:r>
        <w:rPr>
          <w:lang w:val="fr_FR" w:bidi="fr_FR"/>
        </w:rPr>
        <w:t>), elles existaient toujours dans le royaume. La prostitution religieuse semblait être centrée autour des sanctuaires païens que son père n’avait pas supprimés (</w:t>
      </w:r>
      <w:hyperlink r:id="rId879">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hyperlink r:id="rId885">
        <w:r>
          <w:rPr>
            <w:lang w:val="fr_FR" w:bidi="fr_FR"/>
          </w:rPr>
          <w:rPr>
            <w:color w:val="0000EE"/>
            <w:u w:val="single"/>
          </w:rPr>
          <w:t>2Ch 20.35–37</w:t>
        </w:r>
      </w:hyperlink>
      <w:r>
        <w:rPr>
          <w:lang w:val="fr_FR" w:bidi="fr_FR"/>
        </w:rPr>
        <w:t>). Comme Salomon, les deux rois prévoyaient d'envoyer cette flotte à Ophir pour y chercher de l'or (</w:t>
      </w:r>
      <w:hyperlink r:id="rId886">
        <w:r>
          <w:rPr>
            <w:lang w:val="fr_FR" w:bidi="fr_FR"/>
          </w:rPr>
          <w:rPr>
            <w:color w:val="0000EE"/>
            <w:u w:val="single"/>
          </w:rPr>
          <w:t>1R 9.27–28</w:t>
        </w:r>
      </w:hyperlink>
      <w:r>
        <w:rPr>
          <w:lang w:val="fr_FR" w:bidi="fr_FR"/>
        </w:rPr>
        <w:t xml:space="preserve">; </w:t>
      </w:r>
      <w:hyperlink r:id="rId388">
        <w:r>
          <w:rPr>
            <w:lang w:val="fr_FR" w:bidi="fr_FR"/>
          </w:rPr>
          <w:rPr>
            <w:color w:val="0000EE"/>
            <w:u w:val="single"/>
          </w:rPr>
          <w:t>10.11</w:t>
        </w:r>
      </w:hyperlink>
      <w:r>
        <w:rPr>
          <w:lang w:val="fr_FR" w:bidi="fr_FR"/>
        </w:rPr>
        <w:t>). Cependant, l’entreprise a échoué : pour accomplir un avertissement prophétique (</w:t>
      </w:r>
      <w:hyperlink r:id="rId887">
        <w:r>
          <w:rPr>
            <w:lang w:val="fr_FR" w:bidi="fr_FR"/>
          </w:rPr>
          <w:rPr>
            <w:color w:val="0000EE"/>
            <w:u w:val="single"/>
          </w:rPr>
          <w:t>2Ch 20.37</w:t>
        </w:r>
      </w:hyperlink>
      <w:r>
        <w:rPr>
          <w:lang w:val="fr_FR" w:bidi="fr_FR"/>
        </w:rPr>
        <w:t>), l’Éternel a détruit la flotte avant qu’elle n’ait quitté le port. Josaphat, avec sagesse, ne s’est pas impliqué une seconde fois aux côtés d'Achazia. • Étsjon-Guéber était la ville portuaire de Salomon sur le golfe d’Aqaba (</w:t>
      </w:r>
      <w:hyperlink r:id="rId888">
        <w:r>
          <w:rPr>
            <w:lang w:val="fr_FR" w:bidi="fr_FR"/>
          </w:rPr>
          <w:rPr>
            <w:color w:val="0000EE"/>
            <w:u w:val="single"/>
          </w:rPr>
          <w:t>1R 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hyperlink r:id="rId889">
        <w:r>
          <w:rPr>
            <w:lang w:val="fr_FR" w:bidi="fr_FR"/>
          </w:rPr>
          <w:rPr>
            <w:color w:val="0000EE"/>
            <w:u w:val="single"/>
          </w:rPr>
          <w:t>2R 1.1–18</w:t>
        </w:r>
      </w:hyperlink>
      <w:r>
        <w:rPr>
          <w:lang w:val="fr_FR" w:bidi="fr_FR"/>
        </w:rPr>
        <w:t>. Il a suivi les mauvaises voies de ses parents, Achab et Jézabel (</w:t>
      </w:r>
      <w:hyperlink r:id="rId823">
        <w:r>
          <w:rPr>
            <w:lang w:val="fr_FR" w:bidi="fr_FR"/>
          </w:rPr>
          <w:rPr>
            <w:color w:val="0000EE"/>
            <w:u w:val="single"/>
          </w:rPr>
          <w:t>1R 21.25–26</w:t>
        </w:r>
      </w:hyperlink>
      <w:r>
        <w:rPr>
          <w:lang w:val="fr_FR" w:bidi="fr_FR"/>
        </w:rPr>
        <w:t>) ; a adoré Baal (</w:t>
      </w:r>
      <w:hyperlink r:id="rId890">
        <w:r>
          <w:rPr>
            <w:lang w:val="fr_FR" w:bidi="fr_FR"/>
          </w:rPr>
          <w:rPr>
            <w:color w:val="0000EE"/>
            <w:u w:val="single"/>
          </w:rPr>
          <w:t>2R 1.2</w:t>
        </w:r>
      </w:hyperlink>
      <w:r>
        <w:rPr>
          <w:lang w:val="fr_FR" w:bidi="fr_FR"/>
        </w:rPr>
        <w:t xml:space="preserve">, </w:t>
      </w:r>
      <w:hyperlink r:id="rId891">
        <w:r>
          <w:rPr>
            <w:lang w:val="fr_FR" w:bidi="fr_FR"/>
          </w:rPr>
          <w:rPr>
            <w:color w:val="0000EE"/>
            <w:u w:val="single"/>
          </w:rPr>
          <w:t>16</w:t>
        </w:r>
      </w:hyperlink>
      <w:r>
        <w:rPr>
          <w:lang w:val="fr_FR" w:bidi="fr_FR"/>
        </w:rPr>
        <w:t>) et a soutenu la religion d'État instituée par Jéroboam I</w:t>
      </w:r>
      <w:r>
        <w:rPr>
          <w:vertAlign w:val="superscript"/>
          <w:lang w:val="fr_FR" w:bidi="fr_FR"/>
        </w:rPr>
        <w:t>er</w:t>
      </w:r>
      <w:r>
        <w:rPr>
          <w:lang w:val="fr_FR" w:bidi="fr_FR"/>
        </w:rPr>
        <w:t xml:space="preserve"> (</w:t>
      </w:r>
      <w:hyperlink r:id="rId892">
        <w:r>
          <w:rPr>
            <w:lang w:val="fr_FR" w:bidi="fr_FR"/>
          </w:rPr>
          <w:rPr>
            <w:color w:val="0000EE"/>
            <w:u w:val="single"/>
          </w:rPr>
          <w:t>1R 12.28–32</w:t>
        </w:r>
      </w:hyperlink>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Josh18:1" TargetMode="External"/><Relationship Id="rId539" Type="http://schemas.openxmlformats.org/officeDocument/2006/relationships/hyperlink" Target="https://ref.ly/1Sam1:3" TargetMode="External"/><Relationship Id="rId540" Type="http://schemas.openxmlformats.org/officeDocument/2006/relationships/hyperlink" Target="https://ref.ly/1Sam4:1-1Sam4:22"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Ps23:1-Ps23:6" TargetMode="External"/><Relationship Id="rId866" Type="http://schemas.openxmlformats.org/officeDocument/2006/relationships/hyperlink" Target="https://ref.ly/Isa40:10-Isa40:11" TargetMode="External"/><Relationship Id="rId867" Type="http://schemas.openxmlformats.org/officeDocument/2006/relationships/hyperlink" Target="https://ref.ly/Num27:16-Num27:17" TargetMode="External"/><Relationship Id="rId868" Type="http://schemas.openxmlformats.org/officeDocument/2006/relationships/hyperlink" Target="https://ref.ly/Ezek34:2" TargetMode="External"/><Relationship Id="rId869" Type="http://schemas.openxmlformats.org/officeDocument/2006/relationships/hyperlink" Target="https://ref.ly/Ezek34:11-Ezek34:16" TargetMode="External"/><Relationship Id="rId870" Type="http://schemas.openxmlformats.org/officeDocument/2006/relationships/hyperlink" Target="https://ref.ly/Ezek34:23-Ezek34:24" TargetMode="External"/><Relationship Id="rId871" Type="http://schemas.openxmlformats.org/officeDocument/2006/relationships/hyperlink" Target="https://ref.ly/John10:1-John10:11" TargetMode="External"/><Relationship Id="rId872" Type="http://schemas.openxmlformats.org/officeDocument/2006/relationships/hyperlink" Target="https://ref.ly/John10:14-John10:18" TargetMode="External"/><Relationship Id="rId873" Type="http://schemas.openxmlformats.org/officeDocument/2006/relationships/hyperlink" Target="https://ref.ly/1Pet2:24-1Pet2:25" TargetMode="External"/><Relationship Id="rId874" Type="http://schemas.openxmlformats.org/officeDocument/2006/relationships/hyperlink" Target="https://ref.ly/Heb13:20" TargetMode="External"/><Relationship Id="rId875" Type="http://schemas.openxmlformats.org/officeDocument/2006/relationships/hyperlink" Target="https://ref.ly/1Pet5:4" TargetMode="External"/><Relationship Id="rId876" Type="http://schemas.openxmlformats.org/officeDocument/2006/relationships/hyperlink" Target="https://ref.ly/2Kgs10:18-2Kgs10:28" TargetMode="External"/><Relationship Id="rId877" Type="http://schemas.openxmlformats.org/officeDocument/2006/relationships/hyperlink" Target="https://ref.ly/1Kgs21:19" TargetMode="External"/><Relationship Id="rId878" Type="http://schemas.openxmlformats.org/officeDocument/2006/relationships/hyperlink" Target="https://ref.ly/2Chr17:1-2Chr17:21" TargetMode="External"/><Relationship Id="rId879" Type="http://schemas.openxmlformats.org/officeDocument/2006/relationships/hyperlink" Target="https://ref.ly/1Kgs15:14" TargetMode="External"/><Relationship Id="rId880" Type="http://schemas.openxmlformats.org/officeDocument/2006/relationships/hyperlink" Target="https://ref.ly/1Kgs22:4" TargetMode="External"/><Relationship Id="rId881" Type="http://schemas.openxmlformats.org/officeDocument/2006/relationships/hyperlink" Target="https://ref.ly/1Kgs22:29-1Kgs22:32" TargetMode="External"/><Relationship Id="rId882" Type="http://schemas.openxmlformats.org/officeDocument/2006/relationships/hyperlink" Target="https://ref.ly/2Chr19:1-2Chr19:3" TargetMode="External"/><Relationship Id="rId883" Type="http://schemas.openxmlformats.org/officeDocument/2006/relationships/hyperlink" Target="https://ref.ly/2Kgs3:4-2Kgs3:27" TargetMode="External"/><Relationship Id="rId884" Type="http://schemas.openxmlformats.org/officeDocument/2006/relationships/hyperlink" Target="https://ref.ly/1Kgs15:12" TargetMode="External"/><Relationship Id="rId885" Type="http://schemas.openxmlformats.org/officeDocument/2006/relationships/hyperlink" Target="https://ref.ly/2Chr20:35-2Chr20:37" TargetMode="External"/><Relationship Id="rId886" Type="http://schemas.openxmlformats.org/officeDocument/2006/relationships/hyperlink" Target="https://ref.ly/1Kgs9:27-1Kgs9:28" TargetMode="External"/><Relationship Id="rId887" Type="http://schemas.openxmlformats.org/officeDocument/2006/relationships/hyperlink" Target="https://ref.ly/2Chr20:37" TargetMode="External"/><Relationship Id="rId888" Type="http://schemas.openxmlformats.org/officeDocument/2006/relationships/hyperlink" Target="https://ref.ly/1Kgs9:26" TargetMode="External"/><Relationship Id="rId889" Type="http://schemas.openxmlformats.org/officeDocument/2006/relationships/hyperlink" Target="https://ref.ly/2Kgs1:1-2Kgs1:18" TargetMode="External"/><Relationship Id="rId890" Type="http://schemas.openxmlformats.org/officeDocument/2006/relationships/hyperlink" Target="https://ref.ly/2Kgs1:2" TargetMode="External"/><Relationship Id="rId891" Type="http://schemas.openxmlformats.org/officeDocument/2006/relationships/hyperlink" Target="https://ref.ly/2Kgs1:16" TargetMode="External"/><Relationship Id="rId892"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