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hyperlink r:id="rId13">
        <w:r>
          <w:rPr>
            <w:lang w:val="fr_FR" w:bidi="fr_FR"/>
          </w:rPr>
          <w:rPr>
            <w:color w:val="0000EE"/>
            <w:u w:val="single"/>
          </w:rPr>
          <w:t>Ac 17.1–9</w:t>
        </w:r>
      </w:hyperlink>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hyperlink r:id="rId14">
        <w:r>
          <w:rPr>
            <w:lang w:val="fr_FR" w:bidi="fr_FR"/>
          </w:rPr>
          <w:rPr>
            <w:color w:val="0000EE"/>
            <w:u w:val="single"/>
          </w:rPr>
          <w:t>2.13</w:t>
        </w:r>
      </w:hyperlink>
      <w:r>
        <w:rPr>
          <w:lang w:val="fr_FR" w:bidi="fr_FR"/>
        </w:rPr>
        <w:t xml:space="preserve"> ;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hyperlink r:id="rId16">
        <w:r>
          <w:rPr>
            <w:lang w:val="fr_FR" w:bidi="fr_FR"/>
          </w:rPr>
          <w:rPr>
            <w:color w:val="0000EE"/>
            <w:u w:val="single"/>
          </w:rPr>
          <w:t>1.2–3</w:t>
        </w:r>
      </w:hyperlink>
      <w:r>
        <w:rPr>
          <w:lang w:val="fr_FR" w:bidi="fr_FR"/>
        </w:rPr>
        <w:t>), Paul rappelle la manière dont la Bonne Nouvelle leur a été annoncée (</w:t>
      </w:r>
      <w:hyperlink r:id="rId17">
        <w:r>
          <w:rPr>
            <w:lang w:val="fr_FR" w:bidi="fr_FR"/>
          </w:rPr>
          <w:rPr>
            <w:color w:val="0000EE"/>
            <w:u w:val="single"/>
          </w:rPr>
          <w:t>1.4–5</w:t>
        </w:r>
      </w:hyperlink>
      <w:r>
        <w:rPr>
          <w:lang w:val="fr_FR" w:bidi="fr_FR"/>
        </w:rPr>
        <w:t>) ainsi que la façon dont ils ont reçu son message (</w:t>
      </w:r>
      <w:hyperlink r:id="rId18">
        <w:r>
          <w:rPr>
            <w:lang w:val="fr_FR" w:bidi="fr_FR"/>
          </w:rPr>
          <w:rPr>
            <w:color w:val="0000EE"/>
            <w:u w:val="single"/>
          </w:rPr>
          <w:t>1.6–10</w:t>
        </w:r>
      </w:hyperlink>
      <w:r>
        <w:rPr>
          <w:lang w:val="fr_FR" w:bidi="fr_FR"/>
        </w:rPr>
        <w:t xml:space="preserve">). Paul revient sur ces sujets aux versets </w:t>
      </w:r>
      <w:hyperlink r:id="rId19">
        <w:r>
          <w:rPr>
            <w:lang w:val="fr_FR" w:bidi="fr_FR"/>
          </w:rPr>
          <w:rPr>
            <w:color w:val="0000EE"/>
            <w:u w:val="single"/>
          </w:rPr>
          <w:t>2.1–12</w:t>
        </w:r>
      </w:hyperlink>
      <w:r>
        <w:rPr>
          <w:lang w:val="fr_FR" w:bidi="fr_FR"/>
        </w:rPr>
        <w:t xml:space="preserve"> et </w:t>
      </w:r>
      <w:hyperlink r:id="rId20">
        <w:r>
          <w:rPr>
            <w:lang w:val="fr_FR" w:bidi="fr_FR"/>
          </w:rPr>
          <w:rPr>
            <w:color w:val="0000EE"/>
            <w:u w:val="single"/>
          </w:rPr>
          <w:t>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hyperlink r:id="rId21">
        <w:r>
          <w:rPr>
            <w:lang w:val="fr_FR" w:bidi="fr_FR"/>
          </w:rPr>
          <w:rPr>
            <w:color w:val="0000EE"/>
            <w:u w:val="single"/>
          </w:rPr>
          <w:t xml:space="preserve">3.6 </w:t>
        </w:r>
      </w:hyperlink>
      <w:r>
        <w:rPr>
          <w:lang w:val="fr_FR" w:bidi="fr_FR"/>
        </w:rPr>
        <w:t xml:space="preserve">; </w:t>
      </w:r>
      <w:hyperlink r:id="rId22">
        <w:r>
          <w:rPr>
            <w:lang w:val="fr_FR" w:bidi="fr_FR"/>
          </w:rPr>
          <w:rPr>
            <w:color w:val="0000EE"/>
            <w:u w:val="single"/>
          </w:rPr>
          <w:t xml:space="preserve">5.8 </w:t>
        </w:r>
      </w:hyperlink>
      <w:r>
        <w:rPr>
          <w:lang w:val="fr_FR" w:bidi="fr_FR"/>
        </w:rPr>
        <w:t xml:space="preserve">;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hyperlink r:id="rId24">
        <w:r>
          <w:rPr>
            <w:lang w:val="fr_FR" w:bidi="fr_FR"/>
          </w:rPr>
          <w:rPr>
            <w:color w:val="0000EE"/>
            <w:u w:val="single"/>
          </w:rPr>
          <w:t>2Th 2.13–14</w:t>
        </w:r>
      </w:hyperlink>
      <w:r>
        <w:rPr>
          <w:lang w:val="fr_FR" w:bidi="fr_FR"/>
        </w:rPr>
        <w:t>). Le Saint-Esprit a convaincu les auditeurs de l’authenticité du message (</w:t>
      </w:r>
      <w:hyperlink r:id="rId25">
        <w:r>
          <w:rPr>
            <w:lang w:val="fr_FR" w:bidi="fr_FR"/>
          </w:rPr>
          <w:rPr>
            <w:color w:val="0000EE"/>
            <w:u w:val="single"/>
          </w:rPr>
          <w:t>1Co 2.4–5</w:t>
        </w:r>
      </w:hyperlink>
      <w:r>
        <w:rPr>
          <w:lang w:val="fr_FR" w:bidi="fr_FR"/>
        </w:rPr>
        <w:t xml:space="preserve"> ; </w:t>
      </w:r>
      <w:hyperlink r:id="rId26">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 Cependant, en suivant le modèle des apôtres et du Seigneur lui-même (</w:t>
      </w:r>
      <w:hyperlink r:id="rId29">
        <w:r>
          <w:rPr>
            <w:lang w:val="fr_FR" w:bidi="fr_FR"/>
          </w:rPr>
          <w:rPr>
            <w:color w:val="0000EE"/>
            <w:u w:val="single"/>
          </w:rPr>
          <w:t>Mt 5.11–12</w:t>
        </w:r>
      </w:hyperlink>
      <w:r>
        <w:rPr>
          <w:lang w:val="fr_FR" w:bidi="fr_FR"/>
        </w:rPr>
        <w:t xml:space="preserve"> ; </w:t>
      </w:r>
      <w:hyperlink r:id="rId30">
        <w:r>
          <w:rPr>
            <w:lang w:val="fr_FR" w:bidi="fr_FR"/>
          </w:rPr>
          <w:rPr>
            <w:color w:val="0000EE"/>
            <w:u w:val="single"/>
          </w:rPr>
          <w:t>Rm 8.17</w:t>
        </w:r>
      </w:hyperlink>
      <w:r>
        <w:rPr>
          <w:lang w:val="fr_FR" w:bidi="fr_FR"/>
        </w:rPr>
        <w:t xml:space="preserve"> ; </w:t>
      </w:r>
      <w:hyperlink r:id="rId31">
        <w:r>
          <w:rPr>
            <w:lang w:val="fr_FR" w:bidi="fr_FR"/>
          </w:rPr>
          <w:rPr>
            <w:color w:val="0000EE"/>
            <w:u w:val="single"/>
          </w:rPr>
          <w:t>12.12</w:t>
        </w:r>
      </w:hyperlink>
      <w:r>
        <w:rPr>
          <w:lang w:val="fr_FR" w:bidi="fr_FR"/>
        </w:rPr>
        <w:t xml:space="preserve"> ; </w:t>
      </w:r>
      <w:hyperlink r:id="rId32">
        <w:r>
          <w:rPr>
            <w:lang w:val="fr_FR" w:bidi="fr_FR"/>
          </w:rPr>
          <w:rPr>
            <w:color w:val="0000EE"/>
            <w:u w:val="single"/>
          </w:rPr>
          <w:t>Ph 2.17</w:t>
        </w:r>
      </w:hyperlink>
      <w:r>
        <w:rPr>
          <w:lang w:val="fr_FR" w:bidi="fr_FR"/>
        </w:rPr>
        <w:t>), ils ont reçu la joie du Saint-Esprit (</w:t>
      </w:r>
      <w:hyperlink r:id="rId33">
        <w:r>
          <w:rPr>
            <w:lang w:val="fr_FR" w:bidi="fr_FR"/>
          </w:rPr>
          <w:rPr>
            <w:color w:val="0000EE"/>
            <w:u w:val="single"/>
          </w:rPr>
          <w:t>1P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hyperlink r:id="rId34">
        <w:r>
          <w:rPr>
            <w:lang w:val="fr_FR" w:bidi="fr_FR"/>
          </w:rPr>
          <w:rPr>
            <w:color w:val="0000EE"/>
            <w:u w:val="single"/>
          </w:rPr>
          <w:t>Ac 14.11–18</w:t>
        </w:r>
      </w:hyperlink>
      <w:r>
        <w:rPr>
          <w:lang w:val="fr_FR" w:bidi="fr_FR"/>
        </w:rPr>
        <w:t xml:space="preserve"> ; </w:t>
      </w:r>
      <w:hyperlink r:id="rId35">
        <w:r>
          <w:rPr>
            <w:lang w:val="fr_FR" w:bidi="fr_FR"/>
          </w:rPr>
          <w:rPr>
            <w:color w:val="0000EE"/>
            <w:u w:val="single"/>
          </w:rPr>
          <w:t>17.22–31</w:t>
        </w:r>
      </w:hyperlink>
      <w:r>
        <w:rPr>
          <w:lang w:val="fr_FR" w:bidi="fr_FR"/>
        </w:rPr>
        <w:t xml:space="preserve"> ; </w:t>
      </w:r>
      <w:hyperlink r:id="rId36">
        <w:r>
          <w:rPr>
            <w:lang w:val="fr_FR" w:bidi="fr_FR"/>
          </w:rPr>
          <w:rPr>
            <w:color w:val="0000EE"/>
            <w:u w:val="single"/>
          </w:rPr>
          <w:t>19.23–41</w:t>
        </w:r>
      </w:hyperlink>
      <w:r>
        <w:rPr>
          <w:lang w:val="fr_FR" w:bidi="fr_FR"/>
        </w:rPr>
        <w:t xml:space="preserve">). Dans un environnement religieux polythéiste, l’appel à abandonner les dieux ancestraux était inhabituel (cf. </w:t>
      </w:r>
      <w:hyperlink r:id="rId37">
        <w:r>
          <w:rPr>
            <w:lang w:val="fr_FR" w:bidi="fr_FR"/>
          </w:rPr>
          <w:rPr>
            <w:color w:val="0000EE"/>
            <w:u w:val="single"/>
          </w:rPr>
          <w:t xml:space="preserve">Jr 10.8–10 </w:t>
        </w:r>
      </w:hyperlink>
      <w:r>
        <w:rPr>
          <w:lang w:val="fr_FR" w:bidi="fr_FR"/>
        </w:rPr>
        <w:t xml:space="preserve">; </w:t>
      </w:r>
      <w:hyperlink r:id="rId38">
        <w:r>
          <w:rPr>
            <w:lang w:val="fr_FR" w:bidi="fr_FR"/>
          </w:rPr>
          <w:rPr>
            <w:color w:val="0000EE"/>
            <w:u w:val="single"/>
          </w:rPr>
          <w:t>1Co 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hyperlink r:id="rId39">
        <w:r>
          <w:rPr>
            <w:lang w:val="fr_FR" w:bidi="fr_FR"/>
          </w:rPr>
          <w:rPr>
            <w:color w:val="0000EE"/>
            <w:u w:val="single"/>
          </w:rPr>
          <w:t>4.14</w:t>
        </w:r>
      </w:hyperlink>
      <w:r>
        <w:rPr>
          <w:lang w:val="fr_FR" w:bidi="fr_FR"/>
        </w:rPr>
        <w:t xml:space="preserve"> ; </w:t>
      </w:r>
      <w:hyperlink r:id="rId40">
        <w:r>
          <w:rPr>
            <w:lang w:val="fr_FR" w:bidi="fr_FR"/>
          </w:rPr>
          <w:rPr>
            <w:color w:val="0000EE"/>
            <w:u w:val="single"/>
          </w:rPr>
          <w:t>Ac 2.32</w:t>
        </w:r>
      </w:hyperlink>
      <w:r>
        <w:rPr>
          <w:lang w:val="fr_FR" w:bidi="fr_FR"/>
        </w:rPr>
        <w:t xml:space="preserve"> ; </w:t>
      </w:r>
      <w:hyperlink r:id="rId41">
        <w:r>
          <w:rPr>
            <w:lang w:val="fr_FR" w:bidi="fr_FR"/>
          </w:rPr>
          <w:rPr>
            <w:color w:val="0000EE"/>
            <w:u w:val="single"/>
          </w:rPr>
          <w:t>3.15</w:t>
        </w:r>
      </w:hyperlink>
      <w:r>
        <w:rPr>
          <w:lang w:val="fr_FR" w:bidi="fr_FR"/>
        </w:rPr>
        <w:t xml:space="preserve"> ; </w:t>
      </w:r>
      <w:hyperlink r:id="rId42">
        <w:r>
          <w:rPr>
            <w:lang w:val="fr_FR" w:bidi="fr_FR"/>
          </w:rPr>
          <w:rPr>
            <w:color w:val="0000EE"/>
            <w:u w:val="single"/>
          </w:rPr>
          <w:t>10.40</w:t>
        </w:r>
      </w:hyperlink>
      <w:r>
        <w:rPr>
          <w:lang w:val="fr_FR" w:bidi="fr_FR"/>
        </w:rPr>
        <w:t xml:space="preserve"> ; </w:t>
      </w:r>
      <w:hyperlink r:id="rId43">
        <w:r>
          <w:rPr>
            <w:lang w:val="fr_FR" w:bidi="fr_FR"/>
          </w:rPr>
          <w:rPr>
            <w:color w:val="0000EE"/>
            <w:u w:val="single"/>
          </w:rPr>
          <w:t>13.29–30</w:t>
        </w:r>
      </w:hyperlink>
      <w:r>
        <w:rPr>
          <w:lang w:val="fr_FR" w:bidi="fr_FR"/>
        </w:rPr>
        <w:t xml:space="preserve"> ; </w:t>
      </w:r>
      <w:hyperlink r:id="rId44">
        <w:r>
          <w:rPr>
            <w:lang w:val="fr_FR" w:bidi="fr_FR"/>
          </w:rPr>
          <w:rPr>
            <w:color w:val="0000EE"/>
            <w:u w:val="single"/>
          </w:rPr>
          <w:t>1Co 15.3–8</w:t>
        </w:r>
      </w:hyperlink>
      <w:r>
        <w:rPr>
          <w:lang w:val="fr_FR" w:bidi="fr_FR"/>
        </w:rPr>
        <w:t xml:space="preserve">) ainsi que le fondement de l’espérance de son retour (voir </w:t>
      </w:r>
      <w:hyperlink r:id="rId45">
        <w:r>
          <w:rPr>
            <w:lang w:val="fr_FR" w:bidi="fr_FR"/>
          </w:rPr>
          <w:rPr>
            <w:color w:val="0000EE"/>
            <w:u w:val="single"/>
          </w:rPr>
          <w:t>1Th 5.9</w:t>
        </w:r>
      </w:hyperlink>
      <w:r>
        <w:rPr>
          <w:lang w:val="fr_FR" w:bidi="fr_FR"/>
        </w:rPr>
        <w:t xml:space="preserve"> ; </w:t>
      </w:r>
      <w:hyperlink r:id="rId46">
        <w:r>
          <w:rPr>
            <w:lang w:val="fr_FR" w:bidi="fr_FR"/>
          </w:rPr>
          <w:rPr>
            <w:color w:val="0000EE"/>
            <w:u w:val="single"/>
          </w:rPr>
          <w:t>2Th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hyperlink r:id="rId19">
        <w:r>
          <w:rPr>
            <w:lang w:val="fr_FR" w:bidi="fr_FR"/>
          </w:rPr>
          <w:rPr>
            <w:color w:val="0000EE"/>
            <w:u w:val="single"/>
          </w:rPr>
          <w:t>2.1–12</w:t>
        </w:r>
      </w:hyperlink>
      <w:r>
        <w:rPr>
          <w:lang w:val="fr_FR" w:bidi="fr_FR"/>
        </w:rPr>
        <w:t>) et de la manière dont les Thessaloniciens ont reçu la Bonne Nouvelle (</w:t>
      </w:r>
      <w:hyperlink r:id="rId20">
        <w:r>
          <w:rPr>
            <w:lang w:val="fr_FR" w:bidi="fr_FR"/>
          </w:rPr>
          <w:rPr>
            <w:color w:val="0000EE"/>
            <w:u w:val="single"/>
          </w:rPr>
          <w:t>2.13–16</w:t>
        </w:r>
      </w:hyperlink>
      <w:r>
        <w:rPr>
          <w:lang w:val="fr_FR" w:bidi="fr_FR"/>
        </w:rPr>
        <w:t>). Cela souligne ensuite le sincère souci de Paul pour l’église, racontant ses tentatives d’une nouvelle visite (</w:t>
      </w:r>
      <w:hyperlink r:id="rId47">
        <w:r>
          <w:rPr>
            <w:lang w:val="fr_FR" w:bidi="fr_FR"/>
          </w:rPr>
          <w:rPr>
            <w:color w:val="0000EE"/>
            <w:u w:val="single"/>
          </w:rPr>
          <w:t>2.17–20</w:t>
        </w:r>
      </w:hyperlink>
      <w:r>
        <w:rPr>
          <w:lang w:val="fr_FR" w:bidi="fr_FR"/>
        </w:rPr>
        <w:t>) et sa décision d’envoyer Timothée à sa place (</w:t>
      </w:r>
      <w:hyperlink r:id="rId48">
        <w:r>
          <w:rPr>
            <w:lang w:val="fr_FR" w:bidi="fr_FR"/>
          </w:rPr>
          <w:rPr>
            <w:color w:val="0000EE"/>
            <w:u w:val="single"/>
          </w:rPr>
          <w:t>3.1–5</w:t>
        </w:r>
      </w:hyperlink>
      <w:r>
        <w:rPr>
          <w:lang w:val="fr_FR" w:bidi="fr_FR"/>
        </w:rPr>
        <w:t>). Enfin, Paul exprime sa joie face au bon rapport de Timothée (</w:t>
      </w:r>
      <w:hyperlink r:id="rId49">
        <w:r>
          <w:rPr>
            <w:lang w:val="fr_FR" w:bidi="fr_FR"/>
          </w:rPr>
          <w:rPr>
            <w:color w:val="0000EE"/>
            <w:u w:val="single"/>
          </w:rPr>
          <w:t>3.6–9</w:t>
        </w:r>
      </w:hyperlink>
      <w:r>
        <w:rPr>
          <w:lang w:val="fr_FR" w:bidi="fr_FR"/>
        </w:rPr>
        <w:t>) ainsi que ses prières pour retourner lui-même chez eux (</w:t>
      </w:r>
      <w:hyperlink r:id="rId50">
        <w:r>
          <w:rPr>
            <w:lang w:val="fr_FR" w:bidi="fr_FR"/>
          </w:rPr>
          <w:rPr>
            <w:color w:val="0000EE"/>
            <w:u w:val="single"/>
          </w:rPr>
          <w:t>3.10–13</w:t>
        </w:r>
      </w:hyperlink>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hyperlink r:id="rId51">
        <w:r>
          <w:rPr>
            <w:lang w:val="fr_FR" w:bidi="fr_FR"/>
          </w:rPr>
          <w:rPr>
            <w:color w:val="0000EE"/>
            <w:u w:val="single"/>
          </w:rPr>
          <w:t>Ac 16.19–40</w:t>
        </w:r>
      </w:hyperlink>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hyperlink r:id="rId52">
        <w:r>
          <w:rPr>
            <w:lang w:val="fr_FR" w:bidi="fr_FR"/>
          </w:rPr>
          <w:rPr>
            <w:color w:val="0000EE"/>
            <w:u w:val="single"/>
          </w:rPr>
          <w:t>2.10</w:t>
        </w:r>
      </w:hyperlink>
      <w:r>
        <w:rPr>
          <w:lang w:val="fr_FR" w:bidi="fr_FR"/>
        </w:rPr>
        <w:t xml:space="preserve"> ; </w:t>
      </w:r>
      <w:hyperlink r:id="rId53">
        <w:r>
          <w:rPr>
            <w:lang w:val="fr_FR" w:bidi="fr_FR"/>
          </w:rPr>
          <w:rPr>
            <w:color w:val="0000EE"/>
            <w:u w:val="single"/>
          </w:rPr>
          <w:t>Dt 19.15</w:t>
        </w:r>
      </w:hyperlink>
      <w:r>
        <w:rPr>
          <w:lang w:val="fr_FR" w:bidi="fr_FR"/>
        </w:rPr>
        <w:t xml:space="preserve"> ; </w:t>
      </w:r>
      <w:hyperlink r:id="rId54">
        <w:r>
          <w:rPr>
            <w:lang w:val="fr_FR" w:bidi="fr_FR"/>
          </w:rPr>
          <w:rPr>
            <w:color w:val="0000EE"/>
            <w:u w:val="single"/>
          </w:rPr>
          <w:t>2Co 13.1</w:t>
        </w:r>
      </w:hyperlink>
      <w:r>
        <w:rPr>
          <w:lang w:val="fr_FR" w:bidi="fr_FR"/>
        </w:rPr>
        <w:t xml:space="preserve"> ; </w:t>
      </w:r>
      <w:hyperlink r:id="rId55">
        <w:r>
          <w:rPr>
            <w:lang w:val="fr_FR" w:bidi="fr_FR"/>
          </w:rPr>
          <w:rPr>
            <w:color w:val="0000EE"/>
            <w:u w:val="single"/>
          </w:rPr>
          <w:t>1 Tm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hyperlink r:id="rId56">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hyperlink r:id="rId57">
        <w:r>
          <w:rPr>
            <w:lang w:val="fr_FR" w:bidi="fr_FR"/>
          </w:rPr>
          <w:rPr>
            <w:color w:val="0000EE"/>
            <w:u w:val="single"/>
          </w:rPr>
          <w:t>Ac 18.1–4</w:t>
        </w:r>
      </w:hyperlink>
      <w:r>
        <w:rPr>
          <w:lang w:val="fr_FR" w:bidi="fr_FR"/>
        </w:rPr>
        <w:t xml:space="preserve"> ; </w:t>
      </w:r>
      <w:hyperlink r:id="rId58">
        <w:r>
          <w:rPr>
            <w:lang w:val="fr_FR" w:bidi="fr_FR"/>
          </w:rPr>
          <w:rPr>
            <w:color w:val="0000EE"/>
            <w:u w:val="single"/>
          </w:rPr>
          <w:t>1Co 9.12–18</w:t>
        </w:r>
      </w:hyperlink>
      <w:r>
        <w:rPr>
          <w:lang w:val="fr_FR" w:bidi="fr_FR"/>
        </w:rPr>
        <w:t>), servant ainsi d’exemple aux Thessaloniciens (</w:t>
      </w:r>
      <w:hyperlink r:id="rId59">
        <w:r>
          <w:rPr>
            <w:lang w:val="fr_FR" w:bidi="fr_FR"/>
          </w:rPr>
          <w:rPr>
            <w:color w:val="0000EE"/>
            <w:u w:val="single"/>
          </w:rPr>
          <w:t>2Th 3.8–9</w:t>
        </w:r>
      </w:hyperlink>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hyperlink r:id="rId60">
        <w:r>
          <w:rPr>
            <w:lang w:val="fr_FR" w:bidi="fr_FR"/>
          </w:rPr>
          <w:rPr>
            <w:color w:val="0000EE"/>
            <w:u w:val="single"/>
          </w:rPr>
          <w:t>2.5</w:t>
        </w:r>
      </w:hyperlink>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hyperlink r:id="rId61">
        <w:r>
          <w:rPr>
            <w:lang w:val="fr_FR" w:bidi="fr_FR"/>
          </w:rPr>
          <w:rPr>
            <w:color w:val="0000EE"/>
            <w:u w:val="single"/>
          </w:rPr>
          <w:t>4.7</w:t>
        </w:r>
      </w:hyperlink>
      <w:r>
        <w:rPr>
          <w:lang w:val="fr_FR" w:bidi="fr_FR"/>
        </w:rPr>
        <w:t>) à partager son Royaume et sa gloire (</w:t>
      </w:r>
      <w:hyperlink r:id="rId62">
        <w:r>
          <w:rPr>
            <w:lang w:val="fr_FR" w:bidi="fr_FR"/>
          </w:rPr>
          <w:rPr>
            <w:color w:val="0000EE"/>
            <w:u w:val="single"/>
          </w:rPr>
          <w:t xml:space="preserve">Rm 8.17–18 </w:t>
        </w:r>
      </w:hyperlink>
      <w:r>
        <w:rPr>
          <w:lang w:val="fr_FR" w:bidi="fr_FR"/>
        </w:rPr>
        <w:t xml:space="preserve">; </w:t>
      </w:r>
      <w:hyperlink r:id="rId63">
        <w:r>
          <w:rPr>
            <w:lang w:val="fr_FR" w:bidi="fr_FR"/>
          </w:rPr>
          <w:rPr>
            <w:color w:val="0000EE"/>
            <w:u w:val="single"/>
          </w:rPr>
          <w:t xml:space="preserve">Col 1.27 </w:t>
        </w:r>
      </w:hyperlink>
      <w:r>
        <w:rPr>
          <w:lang w:val="fr_FR" w:bidi="fr_FR"/>
        </w:rPr>
        <w:t xml:space="preserve">; </w:t>
      </w:r>
      <w:hyperlink r:id="rId64">
        <w:r>
          <w:rPr>
            <w:lang w:val="fr_FR" w:bidi="fr_FR"/>
          </w:rPr>
          <w:rPr>
            <w:color w:val="0000EE"/>
            <w:u w:val="single"/>
          </w:rPr>
          <w:t>2Th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hyperlink r:id="rId65">
        <w:r>
          <w:rPr>
            <w:lang w:val="fr_FR" w:bidi="fr_FR"/>
          </w:rPr>
          <w:rPr>
            <w:color w:val="0000EE"/>
            <w:u w:val="single"/>
          </w:rPr>
          <w:t>1.2</w:t>
        </w:r>
      </w:hyperlink>
      <w:r>
        <w:rPr>
          <w:lang w:val="fr_FR" w:bidi="fr_FR"/>
        </w:rPr>
        <w:t xml:space="preserve"> ; </w:t>
      </w:r>
      <w:hyperlink r:id="rId15">
        <w:r>
          <w:rPr>
            <w:lang w:val="fr_FR" w:bidi="fr_FR"/>
          </w:rPr>
          <w:rPr>
            <w:color w:val="0000EE"/>
            <w:u w:val="single"/>
          </w:rPr>
          <w:t>3.9</w:t>
        </w:r>
      </w:hyperlink>
      <w:r>
        <w:rPr>
          <w:lang w:val="fr_FR" w:bidi="fr_FR"/>
        </w:rPr>
        <w:t>) parce que les Thessaloniciens ont accepté le message des apôtres, non pas comme une simple philosophie humaine, mais comme la véritable parole de Dieu (</w:t>
      </w:r>
      <w:hyperlink r:id="rId66">
        <w:r>
          <w:rPr>
            <w:lang w:val="fr_FR" w:bidi="fr_FR"/>
          </w:rPr>
          <w:rPr>
            <w:color w:val="0000EE"/>
            <w:u w:val="single"/>
          </w:rPr>
          <w:t>1.5</w:t>
        </w:r>
      </w:hyperlink>
      <w:r>
        <w:rPr>
          <w:lang w:val="fr_FR" w:bidi="fr_FR"/>
        </w:rPr>
        <w:t xml:space="preserve"> ; </w:t>
      </w:r>
      <w:hyperlink r:id="rId64">
        <w:r>
          <w:rPr>
            <w:lang w:val="fr_FR" w:bidi="fr_FR"/>
          </w:rPr>
          <w:rPr>
            <w:color w:val="0000EE"/>
            <w:u w:val="single"/>
          </w:rPr>
          <w:t>2Th 2.14</w:t>
        </w:r>
      </w:hyperlink>
      <w:r>
        <w:rPr>
          <w:lang w:val="fr_FR" w:bidi="fr_FR"/>
        </w:rPr>
        <w:t xml:space="preserve"> ; </w:t>
      </w:r>
      <w:hyperlink r:id="rId67">
        <w:r>
          <w:rPr>
            <w:lang w:val="fr_FR" w:bidi="fr_FR"/>
          </w:rPr>
          <w:rPr>
            <w:color w:val="0000EE"/>
            <w:u w:val="single"/>
          </w:rPr>
          <w:t>2Co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hyperlink r:id="rId68">
        <w:r>
          <w:rPr>
            <w:lang w:val="fr_FR" w:bidi="fr_FR"/>
          </w:rPr>
          <w:rPr>
            <w:color w:val="0000EE"/>
            <w:u w:val="single"/>
          </w:rPr>
          <w:t>1.6</w:t>
        </w:r>
      </w:hyperlink>
      <w:r>
        <w:rPr>
          <w:lang w:val="fr_FR" w:bidi="fr_FR"/>
        </w:rPr>
        <w:t>). Ce fait était dans la même lignée de ce qui était déjà arrivé aux apôtres, aux églises en Judée (</w:t>
      </w:r>
      <w:hyperlink r:id="rId69">
        <w:r>
          <w:rPr>
            <w:lang w:val="fr_FR" w:bidi="fr_FR"/>
          </w:rPr>
          <w:rPr>
            <w:color w:val="0000EE"/>
            <w:u w:val="single"/>
          </w:rPr>
          <w:t>Ac 8.1</w:t>
        </w:r>
      </w:hyperlink>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hyperlink r:id="rId70">
        <w:r>
          <w:rPr>
            <w:lang w:val="fr_FR" w:bidi="fr_FR"/>
          </w:rPr>
          <w:rPr>
            <w:color w:val="0000EE"/>
            <w:u w:val="single"/>
          </w:rPr>
          <w:t>Rm 9.1–5</w:t>
        </w:r>
      </w:hyperlink>
      <w:r>
        <w:rPr>
          <w:lang w:val="fr_FR" w:bidi="fr_FR"/>
        </w:rPr>
        <w:t xml:space="preserve"> ; </w:t>
      </w:r>
      <w:hyperlink r:id="rId71">
        <w:r>
          <w:rPr>
            <w:lang w:val="fr_FR" w:bidi="fr_FR"/>
          </w:rPr>
          <w:rPr>
            <w:color w:val="0000EE"/>
            <w:u w:val="single"/>
          </w:rPr>
          <w:t>10.1</w:t>
        </w:r>
      </w:hyperlink>
      <w:r>
        <w:rPr>
          <w:lang w:val="fr_FR" w:bidi="fr_FR"/>
        </w:rPr>
        <w:t>). Cependant il était conscient du rôle que certains Juifs avaient joué dans la mort des messagers de Dieu, y compris de Jésus (</w:t>
      </w:r>
      <w:hyperlink r:id="rId72">
        <w:r>
          <w:rPr>
            <w:lang w:val="fr_FR" w:bidi="fr_FR"/>
          </w:rPr>
          <w:rPr>
            <w:color w:val="0000EE"/>
            <w:u w:val="single"/>
          </w:rPr>
          <w:t>1R 19.10</w:t>
        </w:r>
      </w:hyperlink>
      <w:r>
        <w:rPr>
          <w:lang w:val="fr_FR" w:bidi="fr_FR"/>
        </w:rPr>
        <w:t xml:space="preserve"> ; </w:t>
      </w:r>
      <w:hyperlink r:id="rId73">
        <w:r>
          <w:rPr>
            <w:lang w:val="fr_FR" w:bidi="fr_FR"/>
          </w:rPr>
          <w:rPr>
            <w:color w:val="0000EE"/>
            <w:u w:val="single"/>
          </w:rPr>
          <w:t>Ac 7.52</w:t>
        </w:r>
      </w:hyperlink>
      <w:r>
        <w:rPr>
          <w:lang w:val="fr_FR" w:bidi="fr_FR"/>
        </w:rPr>
        <w:t>). Maintenant, ils persécutent les messagers apôtres à Thessalonique (</w:t>
      </w:r>
      <w:hyperlink r:id="rId74">
        <w:r>
          <w:rPr>
            <w:lang w:val="fr_FR" w:bidi="fr_FR"/>
          </w:rPr>
          <w:rPr>
            <w:color w:val="0000EE"/>
            <w:u w:val="single"/>
          </w:rPr>
          <w:t>Ac 17.10</w:t>
        </w:r>
      </w:hyperlink>
      <w:r>
        <w:rPr>
          <w:lang w:val="fr_FR" w:bidi="fr_FR"/>
        </w:rPr>
        <w:t xml:space="preserve"> ; </w:t>
      </w:r>
      <w:hyperlink r:id="rId75">
        <w:r>
          <w:rPr>
            <w:lang w:val="fr_FR" w:bidi="fr_FR"/>
          </w:rPr>
          <w:rPr>
            <w:color w:val="0000EE"/>
            <w:u w:val="single"/>
          </w:rPr>
          <w:t>2Co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hyperlink r:id="rId76">
        <w:r>
          <w:rPr>
            <w:lang w:val="fr_FR" w:bidi="fr_FR"/>
          </w:rPr>
          <w:rPr>
            <w:color w:val="0000EE"/>
            <w:u w:val="single"/>
          </w:rPr>
          <w:t>Ac 11.18</w:t>
        </w:r>
      </w:hyperlink>
      <w:r>
        <w:rPr>
          <w:lang w:val="fr_FR" w:bidi="fr_FR"/>
        </w:rPr>
        <w:t xml:space="preserve"> ; </w:t>
      </w:r>
      <w:hyperlink r:id="rId77">
        <w:r>
          <w:rPr>
            <w:lang w:val="fr_FR" w:bidi="fr_FR"/>
          </w:rPr>
          <w:rPr>
            <w:color w:val="0000EE"/>
            <w:u w:val="single"/>
          </w:rPr>
          <w:t>13.46–49</w:t>
        </w:r>
      </w:hyperlink>
      <w:r>
        <w:rPr>
          <w:lang w:val="fr_FR" w:bidi="fr_FR"/>
        </w:rPr>
        <w:t xml:space="preserve"> ; </w:t>
      </w:r>
      <w:hyperlink r:id="rId78">
        <w:r>
          <w:rPr>
            <w:lang w:val="fr_FR" w:bidi="fr_FR"/>
          </w:rPr>
          <w:rPr>
            <w:color w:val="0000EE"/>
            <w:u w:val="single"/>
          </w:rPr>
          <w:t>28.28</w:t>
        </w:r>
      </w:hyperlink>
      <w:r>
        <w:rPr>
          <w:lang w:val="fr_FR" w:bidi="fr_FR"/>
        </w:rPr>
        <w:t xml:space="preserve"> ; </w:t>
      </w:r>
      <w:hyperlink r:id="rId79">
        <w:r>
          <w:rPr>
            <w:lang w:val="fr_FR" w:bidi="fr_FR"/>
          </w:rPr>
          <w:rPr>
            <w:color w:val="0000EE"/>
            <w:u w:val="single"/>
          </w:rPr>
          <w:t>Rm 1.16</w:t>
        </w:r>
      </w:hyperlink>
      <w:r>
        <w:rPr>
          <w:lang w:val="fr_FR" w:bidi="fr_FR"/>
        </w:rPr>
        <w:t>). • Le jugement survient lorsque les péchés s’accumulent jusqu’au maximum (</w:t>
      </w:r>
      <w:hyperlink r:id="rId80">
        <w:r>
          <w:rPr>
            <w:lang w:val="fr_FR" w:bidi="fr_FR"/>
          </w:rPr>
          <w:rPr>
            <w:color w:val="0000EE"/>
            <w:u w:val="single"/>
          </w:rPr>
          <w:t>Gn 15.16</w:t>
        </w:r>
      </w:hyperlink>
      <w:r>
        <w:rPr>
          <w:lang w:val="fr_FR" w:bidi="fr_FR"/>
        </w:rPr>
        <w:t xml:space="preserve"> ; </w:t>
      </w:r>
      <w:hyperlink r:id="rId81">
        <w:r>
          <w:rPr>
            <w:lang w:val="fr_FR" w:bidi="fr_FR"/>
          </w:rPr>
          <w:rPr>
            <w:color w:val="0000EE"/>
            <w:u w:val="single"/>
          </w:rPr>
          <w:t>Dn 8.23</w:t>
        </w:r>
      </w:hyperlink>
      <w:r>
        <w:rPr>
          <w:lang w:val="fr_FR" w:bidi="fr_FR"/>
        </w:rPr>
        <w:t xml:space="preserve"> ; cf. </w:t>
      </w:r>
      <w:hyperlink r:id="rId82">
        <w:r>
          <w:rPr>
            <w:lang w:val="fr_FR" w:bidi="fr_FR"/>
          </w:rPr>
          <w:rPr>
            <w:color w:val="0000EE"/>
            <w:u w:val="single"/>
          </w:rPr>
          <w:t>Mt 23.31–36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hyperlink r:id="rId74">
        <w:r>
          <w:rPr>
            <w:lang w:val="fr_FR" w:bidi="fr_FR"/>
          </w:rPr>
          <w:rPr>
            <w:color w:val="0000EE"/>
            <w:u w:val="single"/>
          </w:rPr>
          <w:t>Ac 17.10</w:t>
        </w:r>
      </w:hyperlink>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3">
        <w:r>
          <w:rPr>
            <w:lang w:val="fr_FR" w:bidi="fr_FR"/>
          </w:rPr>
          <w:rPr>
            <w:color w:val="0000EE"/>
            <w:u w:val="single"/>
          </w:rPr>
          <w:t>Ph 1.7</w:t>
        </w:r>
      </w:hyperlink>
      <w:r>
        <w:rPr>
          <w:lang w:val="fr_FR" w:bidi="fr_FR"/>
        </w:rPr>
        <w:t xml:space="preserve"> ; </w:t>
      </w:r>
      <w:hyperlink r:id="rId84">
        <w:r>
          <w:rPr>
            <w:lang w:val="fr_FR" w:bidi="fr_FR"/>
          </w:rPr>
          <w:rPr>
            <w:color w:val="0000EE"/>
            <w:u w:val="single"/>
          </w:rPr>
          <w:t>Col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hyperlink r:id="rId85">
        <w:r>
          <w:rPr>
            <w:lang w:val="fr_FR" w:bidi="fr_FR"/>
          </w:rPr>
          <w:rPr>
            <w:color w:val="0000EE"/>
            <w:u w:val="single"/>
          </w:rPr>
          <w:t>Rm 16.20</w:t>
        </w:r>
      </w:hyperlink>
      <w:r>
        <w:rPr>
          <w:lang w:val="fr_FR" w:bidi="fr_FR"/>
        </w:rPr>
        <w:t xml:space="preserve"> ; </w:t>
      </w:r>
      <w:hyperlink r:id="rId86">
        <w:r>
          <w:rPr>
            <w:lang w:val="fr_FR" w:bidi="fr_FR"/>
          </w:rPr>
          <w:rPr>
            <w:color w:val="0000EE"/>
            <w:u w:val="single"/>
          </w:rPr>
          <w:t>2Co 2.11</w:t>
        </w:r>
      </w:hyperlink>
      <w:r>
        <w:rPr>
          <w:lang w:val="fr_FR" w:bidi="fr_FR"/>
        </w:rPr>
        <w:t xml:space="preserve"> ; </w:t>
      </w:r>
      <w:hyperlink r:id="rId87">
        <w:r>
          <w:rPr>
            <w:lang w:val="fr_FR" w:bidi="fr_FR"/>
          </w:rPr>
          <w:rPr>
            <w:color w:val="0000EE"/>
            <w:u w:val="single"/>
          </w:rPr>
          <w:t>Ep 6.10–12</w:t>
        </w:r>
      </w:hyperlink>
      <w:r>
        <w:rPr>
          <w:lang w:val="fr_FR" w:bidi="fr_FR"/>
        </w:rPr>
        <w:t>), Timothée (</w:t>
      </w:r>
      <w:hyperlink r:id="rId88">
        <w:r>
          <w:rPr>
            <w:lang w:val="fr_FR" w:bidi="fr_FR"/>
          </w:rPr>
          <w:rPr>
            <w:color w:val="0000EE"/>
            <w:u w:val="single"/>
          </w:rPr>
          <w:t>1Th 3.2</w:t>
        </w:r>
      </w:hyperlink>
      <w:r>
        <w:rPr>
          <w:lang w:val="fr_FR" w:bidi="fr_FR"/>
        </w:rPr>
        <w:t xml:space="preserve">, </w:t>
      </w:r>
      <w:hyperlink r:id="rId89">
        <w:r>
          <w:rPr>
            <w:lang w:val="fr_FR" w:bidi="fr_FR"/>
          </w:rPr>
          <w:rPr>
            <w:color w:val="0000EE"/>
            <w:u w:val="single"/>
          </w:rPr>
          <w:t>5</w:t>
        </w:r>
      </w:hyperlink>
      <w:r>
        <w:rPr>
          <w:lang w:val="fr_FR" w:bidi="fr_FR"/>
        </w:rPr>
        <w:t>) et Paul (</w:t>
      </w:r>
      <w:hyperlink r:id="rId90">
        <w:r>
          <w:rPr>
            <w:lang w:val="fr_FR" w:bidi="fr_FR"/>
          </w:rPr>
          <w:rPr>
            <w:color w:val="0000EE"/>
            <w:u w:val="single"/>
          </w:rPr>
          <w:t>Ac 20.1–3</w:t>
        </w:r>
      </w:hyperlink>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hyperlink r:id="rId91">
        <w:r>
          <w:rPr>
            <w:lang w:val="fr_FR" w:bidi="fr_FR"/>
          </w:rPr>
          <w:rPr>
            <w:color w:val="0000EE"/>
            <w:u w:val="single"/>
          </w:rPr>
          <w:t>Ac 17.13–15</w:t>
        </w:r>
      </w:hyperlink>
      <w:r>
        <w:rPr>
          <w:lang w:val="fr_FR" w:bidi="fr_FR"/>
        </w:rPr>
        <w:t>). Timothée est retourné à Thessalonique (</w:t>
      </w:r>
      <w:hyperlink r:id="rId88">
        <w:r>
          <w:rPr>
            <w:lang w:val="fr_FR" w:bidi="fr_FR"/>
          </w:rPr>
          <w:rPr>
            <w:color w:val="0000EE"/>
            <w:u w:val="single"/>
          </w:rPr>
          <w:t>1Th 3.2</w:t>
        </w:r>
      </w:hyperlink>
      <w:r>
        <w:rPr>
          <w:lang w:val="fr_FR" w:bidi="fr_FR"/>
        </w:rPr>
        <w:t>), car l’inquiétude de Paul pour l’église thessalonicienne s’était intensifiée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hyperlink r:id="rId68">
        <w:r>
          <w:rPr>
            <w:lang w:val="fr_FR" w:bidi="fr_FR"/>
          </w:rPr>
          <w:rPr>
            <w:color w:val="0000EE"/>
            <w:u w:val="single"/>
          </w:rPr>
          <w:t>1.6</w:t>
        </w:r>
      </w:hyperlink>
      <w:r>
        <w:rPr>
          <w:lang w:val="fr_FR" w:bidi="fr_FR"/>
        </w:rPr>
        <w:t xml:space="preserve"> ; </w:t>
      </w:r>
      <w:hyperlink r:id="rId27">
        <w:r>
          <w:rPr>
            <w:lang w:val="fr_FR" w:bidi="fr_FR"/>
          </w:rPr>
          <w:rPr>
            <w:color w:val="0000EE"/>
            <w:u w:val="single"/>
          </w:rPr>
          <w:t>2.14</w:t>
        </w:r>
      </w:hyperlink>
      <w:r>
        <w:rPr>
          <w:lang w:val="fr_FR" w:bidi="fr_FR"/>
        </w:rPr>
        <w:t xml:space="preserve"> ; </w:t>
      </w:r>
      <w:hyperlink r:id="rId93">
        <w:r>
          <w:rPr>
            <w:lang w:val="fr_FR" w:bidi="fr_FR"/>
          </w:rPr>
          <w:rPr>
            <w:color w:val="0000EE"/>
            <w:u w:val="single"/>
          </w:rPr>
          <w:t>Ph 1.29</w:t>
        </w:r>
      </w:hyperlink>
      <w:r>
        <w:rPr>
          <w:lang w:val="fr_FR" w:bidi="fr_FR"/>
        </w:rPr>
        <w:t xml:space="preserve"> ; </w:t>
      </w:r>
      <w:hyperlink r:id="rId94">
        <w:r>
          <w:rPr>
            <w:lang w:val="fr_FR" w:bidi="fr_FR"/>
          </w:rPr>
          <w:rPr>
            <w:color w:val="0000EE"/>
            <w:u w:val="single"/>
          </w:rPr>
          <w:t>1P 1.6</w:t>
        </w:r>
      </w:hyperlink>
      <w:r>
        <w:rPr>
          <w:lang w:val="fr_FR" w:bidi="fr_FR"/>
        </w:rPr>
        <w:t xml:space="preserve"> ; </w:t>
      </w:r>
      <w:hyperlink r:id="rId95">
        <w:r>
          <w:rPr>
            <w:lang w:val="fr_FR" w:bidi="fr_FR"/>
          </w:rPr>
          <w:rPr>
            <w:color w:val="0000EE"/>
            <w:u w:val="single"/>
          </w:rPr>
          <w:t>2.21</w:t>
        </w:r>
      </w:hyperlink>
      <w:r>
        <w:rPr>
          <w:lang w:val="fr_FR" w:bidi="fr_FR"/>
        </w:rPr>
        <w:t xml:space="preserve"> ; </w:t>
      </w:r>
      <w:hyperlink r:id="rId96">
        <w:r>
          <w:rPr>
            <w:lang w:val="fr_FR" w:bidi="fr_FR"/>
          </w:rPr>
          <w:rPr>
            <w:color w:val="0000EE"/>
            <w:u w:val="single"/>
          </w:rPr>
          <w:t>3.17</w:t>
        </w:r>
      </w:hyperlink>
      <w:r>
        <w:rPr>
          <w:lang w:val="fr_FR" w:bidi="fr_FR"/>
        </w:rPr>
        <w:t xml:space="preserve"> ; </w:t>
      </w:r>
      <w:hyperlink r:id="rId9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hyperlink r:id="rId98">
        <w:r>
          <w:rPr>
            <w:lang w:val="fr_FR" w:bidi="fr_FR"/>
          </w:rPr>
          <w:rPr>
            <w:color w:val="0000EE"/>
            <w:u w:val="single"/>
          </w:rPr>
          <w:t xml:space="preserve">Mc 1.13 </w:t>
        </w:r>
      </w:hyperlink>
      <w:r>
        <w:rPr>
          <w:lang w:val="fr_FR" w:bidi="fr_FR"/>
        </w:rPr>
        <w:t xml:space="preserve">; </w:t>
      </w:r>
      <w:hyperlink r:id="rId99">
        <w:r>
          <w:rPr>
            <w:lang w:val="fr_FR" w:bidi="fr_FR"/>
          </w:rPr>
          <w:rPr>
            <w:color w:val="0000EE"/>
            <w:u w:val="single"/>
          </w:rPr>
          <w:t>1Co 7.5</w:t>
        </w:r>
      </w:hyperlink>
      <w:r>
        <w:rPr>
          <w:lang w:val="fr_FR" w:bidi="fr_FR"/>
        </w:rPr>
        <w:t>), ait ébranlé la foi des Thessaloniciens (</w:t>
      </w:r>
      <w:hyperlink r:id="rId88">
        <w:r>
          <w:rPr>
            <w:lang w:val="fr_FR" w:bidi="fr_FR"/>
          </w:rPr>
          <w:rPr>
            <w:color w:val="0000EE"/>
            <w:u w:val="single"/>
          </w:rPr>
          <w:t>1Th 3.2</w:t>
        </w:r>
      </w:hyperlink>
      <w:r>
        <w:rPr>
          <w:lang w:val="fr_FR" w:bidi="fr_FR"/>
        </w:rPr>
        <w:t xml:space="preserve">, </w:t>
      </w:r>
      <w:hyperlink r:id="rId21">
        <w:r>
          <w:rPr>
            <w:lang w:val="fr_FR" w:bidi="fr_FR"/>
          </w:rPr>
          <w:rPr>
            <w:color w:val="0000EE"/>
            <w:u w:val="single"/>
          </w:rPr>
          <w:t>6</w:t>
        </w:r>
      </w:hyperlink>
      <w:r>
        <w:rPr>
          <w:lang w:val="fr_FR" w:bidi="fr_FR"/>
        </w:rPr>
        <w:t xml:space="preserve">, </w:t>
      </w:r>
      <w:hyperlink r:id="rId100">
        <w:r>
          <w:rPr>
            <w:lang w:val="fr_FR" w:bidi="fr_FR"/>
          </w:rPr>
          <w:rPr>
            <w:color w:val="0000EE"/>
            <w:u w:val="single"/>
          </w:rPr>
          <w:t>8</w:t>
        </w:r>
      </w:hyperlink>
      <w:r>
        <w:rPr>
          <w:lang w:val="fr_FR" w:bidi="fr_FR"/>
        </w:rPr>
        <w:t>) et rendu ses efforts parmi eux vains (</w:t>
      </w:r>
      <w:hyperlink r:id="rId101">
        <w:r>
          <w:rPr>
            <w:lang w:val="fr_FR" w:bidi="fr_FR"/>
          </w:rPr>
          <w:rPr>
            <w:color w:val="0000EE"/>
            <w:u w:val="single"/>
          </w:rPr>
          <w:t xml:space="preserve">Ga 2.2 </w:t>
        </w:r>
      </w:hyperlink>
      <w:r>
        <w:rPr>
          <w:lang w:val="fr_FR" w:bidi="fr_FR"/>
        </w:rPr>
        <w:t xml:space="preserve">; </w:t>
      </w:r>
      <w:hyperlink r:id="rId102">
        <w:r>
          <w:rPr>
            <w:lang w:val="fr_FR" w:bidi="fr_FR"/>
          </w:rPr>
          <w:rPr>
            <w:color w:val="0000EE"/>
            <w:u w:val="single"/>
          </w:rPr>
          <w:t>Ph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hyperlink r:id="rId88">
        <w:r>
          <w:rPr>
            <w:lang w:val="fr_FR" w:bidi="fr_FR"/>
          </w:rPr>
          <w:rPr>
            <w:color w:val="0000EE"/>
            <w:u w:val="single"/>
          </w:rPr>
          <w:t>3.2</w:t>
        </w:r>
      </w:hyperlink>
      <w:r>
        <w:rPr>
          <w:lang w:val="fr_FR" w:bidi="fr_FR"/>
        </w:rPr>
        <w:t xml:space="preserve">, </w:t>
      </w:r>
      <w:hyperlink r:id="rId89">
        <w:r>
          <w:rPr>
            <w:lang w:val="fr_FR" w:bidi="fr_FR"/>
          </w:rPr>
          <w:rPr>
            <w:color w:val="0000EE"/>
            <w:u w:val="single"/>
          </w:rPr>
          <w:t>5</w:t>
        </w:r>
      </w:hyperlink>
      <w:r>
        <w:rPr>
          <w:lang w:val="fr_FR" w:bidi="fr_FR"/>
        </w:rPr>
        <w:t xml:space="preserve"> ; </w:t>
      </w:r>
      <w:hyperlink r:id="rId103">
        <w:r>
          <w:rPr>
            <w:lang w:val="fr_FR" w:bidi="fr_FR"/>
          </w:rPr>
          <w:rPr>
            <w:color w:val="0000EE"/>
            <w:u w:val="single"/>
          </w:rPr>
          <w:t>Ac 18.5</w:t>
        </w:r>
      </w:hyperlink>
      <w:r>
        <w:rPr>
          <w:lang w:val="fr_FR" w:bidi="fr_FR"/>
        </w:rPr>
        <w:t>). Le rapport de Timothée a apporté de bonnes nouvelles sur la foi, la charité, la persévérance (</w:t>
      </w:r>
      <w:hyperlink r:id="rId100">
        <w:r>
          <w:rPr>
            <w:lang w:val="fr_FR" w:bidi="fr_FR"/>
          </w:rPr>
          <w:rPr>
            <w:color w:val="0000EE"/>
            <w:u w:val="single"/>
          </w:rPr>
          <w:t>1Th 3.8</w:t>
        </w:r>
      </w:hyperlink>
      <w:r>
        <w:rPr>
          <w:lang w:val="fr_FR" w:bidi="fr_FR"/>
        </w:rPr>
        <w:t xml:space="preserve">) et l’espérance des Thessaloniciens (voir aussi </w:t>
      </w:r>
      <w:hyperlink r:id="rId22">
        <w:r>
          <w:rPr>
            <w:lang w:val="fr_FR" w:bidi="fr_FR"/>
          </w:rPr>
          <w:rPr>
            <w:color w:val="0000EE"/>
            <w:u w:val="single"/>
          </w:rPr>
          <w:t>5.8</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hyperlink r:id="rId104">
        <w:r>
          <w:rPr>
            <w:lang w:val="fr_FR" w:bidi="fr_FR"/>
          </w:rPr>
          <w:rPr>
            <w:color w:val="0000EE"/>
            <w:u w:val="single"/>
          </w:rPr>
          <w:t>3.7</w:t>
        </w:r>
      </w:hyperlink>
      <w:r>
        <w:rPr>
          <w:lang w:val="fr_FR" w:bidi="fr_FR"/>
        </w:rPr>
        <w:t>) et profondément préoccupé pour l’église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 Il fut soulagé d’apprendre que les Thessaloniciens restaient forts et fidèles au Seigneur malgré leurs souffrances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hyperlink r:id="rId105">
        <w:r>
          <w:rPr>
            <w:lang w:val="fr_FR" w:bidi="fr_FR"/>
          </w:rPr>
          <w:rPr>
            <w:color w:val="0000EE"/>
            <w:u w:val="single"/>
          </w:rPr>
          <w:t>3.10</w:t>
        </w:r>
      </w:hyperlink>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hyperlink r:id="rId106">
        <w:r>
          <w:rPr>
            <w:lang w:val="fr_FR" w:bidi="fr_FR"/>
          </w:rPr>
          <w:rPr>
            <w:color w:val="0000EE"/>
            <w:u w:val="single"/>
          </w:rPr>
          <w:t>4.9</w:t>
        </w:r>
      </w:hyperlink>
      <w:r>
        <w:rPr>
          <w:lang w:val="fr_FR" w:bidi="fr_FR"/>
        </w:rPr>
        <w:t xml:space="preserve"> ; </w:t>
      </w:r>
      <w:hyperlink r:id="rId23">
        <w:r>
          <w:rPr>
            <w:lang w:val="fr_FR" w:bidi="fr_FR"/>
          </w:rPr>
          <w:rPr>
            <w:color w:val="0000EE"/>
            <w:u w:val="single"/>
          </w:rPr>
          <w:t>2Th 1.3–4</w:t>
        </w:r>
      </w:hyperlink>
      <w:r>
        <w:rPr>
          <w:lang w:val="fr_FR" w:bidi="fr_FR"/>
        </w:rPr>
        <w:t xml:space="preserve">). Paul prie pour que leur charité grandisse et déborde envers ceux en dehors de la communauté (cf. </w:t>
      </w:r>
      <w:hyperlink r:id="rId107">
        <w:r>
          <w:rPr>
            <w:lang w:val="fr_FR" w:bidi="fr_FR"/>
          </w:rPr>
          <w:rPr>
            <w:color w:val="0000EE"/>
            <w:u w:val="single"/>
          </w:rPr>
          <w:t>1Th 5.15</w:t>
        </w:r>
      </w:hyperlink>
      <w:r>
        <w:rPr>
          <w:lang w:val="fr_FR" w:bidi="fr_FR"/>
        </w:rPr>
        <w:t xml:space="preserve"> ; </w:t>
      </w:r>
      <w:hyperlink r:id="rId108">
        <w:r>
          <w:rPr>
            <w:lang w:val="fr_FR" w:bidi="fr_FR"/>
          </w:rPr>
          <w:rPr>
            <w:color w:val="0000EE"/>
            <w:u w:val="single"/>
          </w:rPr>
          <w:t>Ga 6.10</w:t>
        </w:r>
      </w:hyperlink>
      <w:r>
        <w:rPr>
          <w:lang w:val="fr_FR" w:bidi="fr_FR"/>
        </w:rPr>
        <w:t xml:space="preserve"> ; </w:t>
      </w:r>
      <w:hyperlink r:id="rId109">
        <w:r>
          <w:rPr>
            <w:lang w:val="fr_FR" w:bidi="fr_FR"/>
          </w:rPr>
          <w:rPr>
            <w:color w:val="0000EE"/>
            <w:u w:val="single"/>
          </w:rPr>
          <w:t>2 Tm 2.24</w:t>
        </w:r>
      </w:hyperlink>
      <w:r>
        <w:rPr>
          <w:lang w:val="fr_FR" w:bidi="fr_FR"/>
        </w:rPr>
        <w:t xml:space="preserve"> ; </w:t>
      </w:r>
      <w:hyperlink r:id="rId110">
        <w:r>
          <w:rPr>
            <w:lang w:val="fr_FR" w:bidi="fr_FR"/>
          </w:rPr>
          <w:rPr>
            <w:color w:val="0000EE"/>
            <w:u w:val="single"/>
          </w:rPr>
          <w:t>Tt 3.2</w:t>
        </w:r>
      </w:hyperlink>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hyperlink r:id="rId111">
        <w:r>
          <w:rPr>
            <w:lang w:val="fr_FR" w:bidi="fr_FR"/>
          </w:rPr>
          <w:rPr>
            <w:color w:val="0000EE"/>
            <w:u w:val="single"/>
          </w:rPr>
          <w:t>3.11–13</w:t>
        </w:r>
      </w:hyperlink>
      <w:r>
        <w:rPr>
          <w:lang w:val="fr_FR" w:bidi="fr_FR"/>
        </w:rPr>
        <w:t>), Paul prie pour que leurs cœurs—leur conduite et leur détermination morale (</w:t>
      </w:r>
      <w:hyperlink r:id="rId112">
        <w:r>
          <w:rPr>
            <w:lang w:val="fr_FR" w:bidi="fr_FR"/>
          </w:rPr>
          <w:rPr>
            <w:color w:val="0000EE"/>
            <w:u w:val="single"/>
          </w:rPr>
          <w:t>Mt 5.8</w:t>
        </w:r>
      </w:hyperlink>
      <w:r>
        <w:rPr>
          <w:lang w:val="fr_FR" w:bidi="fr_FR"/>
        </w:rPr>
        <w:t xml:space="preserve"> ; </w:t>
      </w:r>
      <w:hyperlink r:id="rId113">
        <w:r>
          <w:rPr>
            <w:lang w:val="fr_FR" w:bidi="fr_FR"/>
          </w:rPr>
          <w:rPr>
            <w:color w:val="0000EE"/>
            <w:u w:val="single"/>
          </w:rPr>
          <w:t>Ac 15.9</w:t>
        </w:r>
      </w:hyperlink>
      <w:r>
        <w:rPr>
          <w:lang w:val="fr_FR" w:bidi="fr_FR"/>
        </w:rPr>
        <w:t xml:space="preserve"> ; </w:t>
      </w:r>
      <w:hyperlink r:id="rId114">
        <w:r>
          <w:rPr>
            <w:lang w:val="fr_FR" w:bidi="fr_FR"/>
          </w:rPr>
          <w:rPr>
            <w:color w:val="0000EE"/>
            <w:u w:val="single"/>
          </w:rPr>
          <w:t>Hé 10.22</w:t>
        </w:r>
      </w:hyperlink>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hyperlink r:id="rId115">
        <w:r>
          <w:rPr>
            <w:lang w:val="fr_FR" w:bidi="fr_FR"/>
          </w:rPr>
          <w:rPr>
            <w:color w:val="0000EE"/>
            <w:u w:val="single"/>
          </w:rPr>
          <w:t>Dt 33.2</w:t>
        </w:r>
      </w:hyperlink>
      <w:r>
        <w:rPr>
          <w:lang w:val="fr_FR" w:bidi="fr_FR"/>
        </w:rPr>
        <w:t xml:space="preserve"> ; </w:t>
      </w:r>
      <w:hyperlink r:id="rId116">
        <w:r>
          <w:rPr>
            <w:lang w:val="fr_FR" w:bidi="fr_FR"/>
          </w:rPr>
          <w:rPr>
            <w:color w:val="0000EE"/>
            <w:u w:val="single"/>
          </w:rPr>
          <w:t>Ps 89.5</w:t>
        </w:r>
      </w:hyperlink>
      <w:r>
        <w:rPr>
          <w:lang w:val="fr_FR" w:bidi="fr_FR"/>
        </w:rPr>
        <w:t xml:space="preserve">, </w:t>
      </w:r>
      <w:hyperlink r:id="rId117">
        <w:r>
          <w:rPr>
            <w:lang w:val="fr_FR" w:bidi="fr_FR"/>
          </w:rPr>
          <w:rPr>
            <w:color w:val="0000EE"/>
            <w:u w:val="single"/>
          </w:rPr>
          <w:t xml:space="preserve">7 </w:t>
        </w:r>
      </w:hyperlink>
      <w:r>
        <w:rPr>
          <w:lang w:val="fr_FR" w:bidi="fr_FR"/>
        </w:rPr>
        <w:t xml:space="preserve">; </w:t>
      </w:r>
      <w:hyperlink r:id="rId118">
        <w:r>
          <w:rPr>
            <w:lang w:val="fr_FR" w:bidi="fr_FR"/>
          </w:rPr>
          <w:rPr>
            <w:color w:val="0000EE"/>
            <w:u w:val="single"/>
          </w:rPr>
          <w:t>Dn 4.13</w:t>
        </w:r>
      </w:hyperlink>
      <w:r>
        <w:rPr>
          <w:lang w:val="fr_FR" w:bidi="fr_FR"/>
        </w:rPr>
        <w:t xml:space="preserve"> ; </w:t>
      </w:r>
      <w:hyperlink r:id="rId119">
        <w:r>
          <w:rPr>
            <w:lang w:val="fr_FR" w:bidi="fr_FR"/>
          </w:rPr>
          <w:rPr>
            <w:color w:val="0000EE"/>
            <w:u w:val="single"/>
          </w:rPr>
          <w:t>8.13</w:t>
        </w:r>
      </w:hyperlink>
      <w:r>
        <w:rPr>
          <w:lang w:val="fr_FR" w:bidi="fr_FR"/>
        </w:rPr>
        <w:t xml:space="preserve"> ; </w:t>
      </w:r>
      <w:hyperlink r:id="rId120">
        <w:r>
          <w:rPr>
            <w:lang w:val="fr_FR" w:bidi="fr_FR"/>
          </w:rPr>
          <w:rPr>
            <w:color w:val="0000EE"/>
            <w:u w:val="single"/>
          </w:rPr>
          <w:t>Mt 13.41</w:t>
        </w:r>
      </w:hyperlink>
      <w:r>
        <w:rPr>
          <w:lang w:val="fr_FR" w:bidi="fr_FR"/>
        </w:rPr>
        <w:t xml:space="preserve"> ; </w:t>
      </w:r>
      <w:hyperlink r:id="rId121">
        <w:r>
          <w:rPr>
            <w:lang w:val="fr_FR" w:bidi="fr_FR"/>
          </w:rPr>
          <w:rPr>
            <w:color w:val="0000EE"/>
            <w:u w:val="single"/>
          </w:rPr>
          <w:t>Mc 8.38</w:t>
        </w:r>
      </w:hyperlink>
      <w:r>
        <w:rPr>
          <w:lang w:val="fr_FR" w:bidi="fr_FR"/>
        </w:rPr>
        <w:t xml:space="preserve"> ; </w:t>
      </w:r>
      <w:hyperlink r:id="rId122">
        <w:r>
          <w:rPr>
            <w:lang w:val="fr_FR" w:bidi="fr_FR"/>
          </w:rPr>
          <w:rPr>
            <w:color w:val="0000EE"/>
            <w:u w:val="single"/>
          </w:rPr>
          <w:t>13.26–27</w:t>
        </w:r>
      </w:hyperlink>
      <w:r>
        <w:rPr>
          <w:lang w:val="fr_FR" w:bidi="fr_FR"/>
        </w:rPr>
        <w:t xml:space="preserve"> ; </w:t>
      </w:r>
      <w:hyperlink r:id="rId123">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4">
        <w:r>
          <w:rPr>
            <w:lang w:val="fr_FR" w:bidi="fr_FR"/>
          </w:rPr>
          <w:rPr>
            <w:color w:val="0000EE"/>
            <w:u w:val="single"/>
          </w:rPr>
          <w:t>4.11</w:t>
        </w:r>
      </w:hyperlink>
      <w:r>
        <w:rPr>
          <w:lang w:val="fr_FR" w:bidi="fr_FR"/>
        </w:rPr>
        <w:t xml:space="preserve"> ; </w:t>
      </w:r>
      <w:hyperlink r:id="rId125">
        <w:r>
          <w:rPr>
            <w:lang w:val="fr_FR" w:bidi="fr_FR"/>
          </w:rPr>
          <w:rPr>
            <w:color w:val="0000EE"/>
            <w:u w:val="single"/>
          </w:rPr>
          <w:t>2Th 3.4</w:t>
        </w:r>
      </w:hyperlink>
      <w:r>
        <w:rPr>
          <w:lang w:val="fr_FR" w:bidi="fr_FR"/>
        </w:rPr>
        <w:t xml:space="preserve">, </w:t>
      </w:r>
      <w:hyperlink r:id="rId126">
        <w:r>
          <w:rPr>
            <w:lang w:val="fr_FR" w:bidi="fr_FR"/>
          </w:rPr>
          <w:rPr>
            <w:color w:val="0000EE"/>
            <w:u w:val="single"/>
          </w:rPr>
          <w:t>6</w:t>
        </w:r>
      </w:hyperlink>
      <w:r>
        <w:rPr>
          <w:lang w:val="fr_FR" w:bidi="fr_FR"/>
        </w:rPr>
        <w:t xml:space="preserve">, </w:t>
      </w:r>
      <w:hyperlink r:id="rId127">
        <w:r>
          <w:rPr>
            <w:lang w:val="fr_FR" w:bidi="fr_FR"/>
          </w:rPr>
          <w:rPr>
            <w:color w:val="0000EE"/>
            <w:u w:val="single"/>
          </w:rPr>
          <w:t>10</w:t>
        </w:r>
      </w:hyperlink>
      <w:r>
        <w:rPr>
          <w:lang w:val="fr_FR" w:bidi="fr_FR"/>
        </w:rPr>
        <w:t xml:space="preserve">, </w:t>
      </w:r>
      <w:hyperlink r:id="rId1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hyperlink r:id="rId129">
        <w:r>
          <w:rPr>
            <w:lang w:val="fr_FR" w:bidi="fr_FR"/>
          </w:rPr>
          <w:rPr>
            <w:color w:val="0000EE"/>
            <w:u w:val="single"/>
          </w:rPr>
          <w:t>4.3–8</w:t>
        </w:r>
      </w:hyperlink>
      <w:r>
        <w:rPr>
          <w:lang w:val="fr_FR" w:bidi="fr_FR"/>
        </w:rPr>
        <w:t>) avant de répondre aux questions des Thessaloniciens sur l’amour pour les autres chrétiens (</w:t>
      </w:r>
      <w:hyperlink r:id="rId130">
        <w:r>
          <w:rPr>
            <w:lang w:val="fr_FR" w:bidi="fr_FR"/>
          </w:rPr>
          <w:rPr>
            <w:color w:val="0000EE"/>
            <w:u w:val="single"/>
          </w:rPr>
          <w:t>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moment du jour du Seigneur (</w:t>
      </w:r>
      <w:hyperlink r:id="rId132">
        <w:r>
          <w:rPr>
            <w:lang w:val="fr_FR" w:bidi="fr_FR"/>
          </w:rPr>
          <w:rPr>
            <w:color w:val="0000EE"/>
            <w:u w:val="single"/>
          </w:rPr>
          <w:t>5.1–11</w:t>
        </w:r>
      </w:hyperlink>
      <w:r>
        <w:rPr>
          <w:lang w:val="fr_FR" w:bidi="fr_FR"/>
        </w:rPr>
        <w:t>). Paul donne plusieurs sermons sur des sujets tels que le commandement et la communion fraternelle (</w:t>
      </w:r>
      <w:hyperlink r:id="rId133">
        <w:r>
          <w:rPr>
            <w:lang w:val="fr_FR" w:bidi="fr_FR"/>
          </w:rPr>
          <w:rPr>
            <w:color w:val="0000EE"/>
            <w:u w:val="single"/>
          </w:rPr>
          <w:t>5.12–15</w:t>
        </w:r>
      </w:hyperlink>
      <w:r>
        <w:rPr>
          <w:lang w:val="fr_FR" w:bidi="fr_FR"/>
        </w:rPr>
        <w:t>), la relation avec le Seigneur (</w:t>
      </w:r>
      <w:hyperlink r:id="rId134">
        <w:r>
          <w:rPr>
            <w:lang w:val="fr_FR" w:bidi="fr_FR"/>
          </w:rPr>
          <w:rPr>
            <w:color w:val="0000EE"/>
            <w:u w:val="single"/>
          </w:rPr>
          <w:t>5.16–18</w:t>
        </w:r>
      </w:hyperlink>
      <w:r>
        <w:rPr>
          <w:lang w:val="fr_FR" w:bidi="fr_FR"/>
        </w:rPr>
        <w:t>), et la prophétie (</w:t>
      </w:r>
      <w:hyperlink r:id="rId135">
        <w:r>
          <w:rPr>
            <w:lang w:val="fr_FR" w:bidi="fr_FR"/>
          </w:rPr>
          <w:rPr>
            <w:color w:val="0000EE"/>
            <w:u w:val="single"/>
          </w:rPr>
          <w:t>5.19–22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hyperlink r:id="rId136">
        <w:r>
          <w:rPr>
            <w:lang w:val="fr_FR" w:bidi="fr_FR"/>
          </w:rPr>
          <w:rPr>
            <w:color w:val="0000EE"/>
            <w:u w:val="single"/>
          </w:rPr>
          <w:t>Rm 12.1–2</w:t>
        </w:r>
      </w:hyperlink>
      <w:r>
        <w:rPr>
          <w:lang w:val="fr_FR" w:bidi="fr_FR"/>
        </w:rPr>
        <w:t xml:space="preserve"> ; </w:t>
      </w:r>
      <w:hyperlink r:id="rId137">
        <w:r>
          <w:rPr>
            <w:lang w:val="fr_FR" w:bidi="fr_FR"/>
          </w:rPr>
          <w:rPr>
            <w:color w:val="0000EE"/>
            <w:u w:val="single"/>
          </w:rPr>
          <w:t>Ep 6.6</w:t>
        </w:r>
      </w:hyperlink>
      <w:r>
        <w:rPr>
          <w:lang w:val="fr_FR" w:bidi="fr_FR"/>
        </w:rPr>
        <w:t xml:space="preserve"> ; </w:t>
      </w:r>
      <w:hyperlink r:id="rId138">
        <w:r>
          <w:rPr>
            <w:lang w:val="fr_FR" w:bidi="fr_FR"/>
          </w:rPr>
          <w:rPr>
            <w:color w:val="0000EE"/>
            <w:u w:val="single"/>
          </w:rPr>
          <w:t>Hé 10.36</w:t>
        </w:r>
      </w:hyperlink>
      <w:r>
        <w:rPr>
          <w:lang w:val="fr_FR" w:bidi="fr_FR"/>
        </w:rPr>
        <w:t xml:space="preserve"> ; </w:t>
      </w:r>
      <w:hyperlink r:id="rId139">
        <w:r>
          <w:rPr>
            <w:lang w:val="fr_FR" w:bidi="fr_FR"/>
          </w:rPr>
          <w:rPr>
            <w:color w:val="0000EE"/>
            <w:u w:val="single"/>
          </w:rPr>
          <w:t>13.20–21</w:t>
        </w:r>
      </w:hyperlink>
      <w:r>
        <w:rPr>
          <w:lang w:val="fr_FR" w:bidi="fr_FR"/>
        </w:rPr>
        <w:t>). La sainteté (</w:t>
      </w:r>
      <w:hyperlink r:id="rId140">
        <w:r>
          <w:rPr>
            <w:lang w:val="fr_FR" w:bidi="fr_FR"/>
          </w:rPr>
          <w:rPr>
            <w:color w:val="0000EE"/>
            <w:u w:val="single"/>
          </w:rPr>
          <w:t>1Th 4.4</w:t>
        </w:r>
      </w:hyperlink>
      <w:r>
        <w:rPr>
          <w:lang w:val="fr_FR" w:bidi="fr_FR"/>
        </w:rPr>
        <w:t xml:space="preserve">, </w:t>
      </w:r>
      <w:hyperlink r:id="rId61">
        <w:r>
          <w:rPr>
            <w:lang w:val="fr_FR" w:bidi="fr_FR"/>
          </w:rPr>
          <w:rPr>
            <w:color w:val="0000EE"/>
            <w:u w:val="single"/>
          </w:rPr>
          <w:t>7</w:t>
        </w:r>
      </w:hyperlink>
      <w:r>
        <w:rPr>
          <w:lang w:val="fr_FR" w:bidi="fr_FR"/>
        </w:rPr>
        <w:t>) implique toute la vie d’une personne (</w:t>
      </w:r>
      <w:hyperlink r:id="rId141">
        <w:r>
          <w:rPr>
            <w:lang w:val="fr_FR" w:bidi="fr_FR"/>
          </w:rPr>
          <w:rPr>
            <w:color w:val="0000EE"/>
            <w:u w:val="single"/>
          </w:rPr>
          <w:t>5.23</w:t>
        </w:r>
      </w:hyperlink>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hyperlink r:id="rId142">
        <w:r>
          <w:rPr>
            <w:lang w:val="fr_FR" w:bidi="fr_FR"/>
          </w:rPr>
          <w:rPr>
            <w:color w:val="0000EE"/>
            <w:u w:val="single"/>
          </w:rPr>
          <w:t>Rm 12.10</w:t>
        </w:r>
      </w:hyperlink>
      <w:r>
        <w:rPr>
          <w:lang w:val="fr_FR" w:bidi="fr_FR"/>
        </w:rPr>
        <w:t>) et de Dieu (</w:t>
      </w:r>
      <w:hyperlink r:id="rId143">
        <w:r>
          <w:rPr>
            <w:lang w:val="fr_FR" w:bidi="fr_FR"/>
          </w:rPr>
          <w:rPr>
            <w:color w:val="0000EE"/>
            <w:u w:val="single"/>
          </w:rPr>
          <w:t xml:space="preserve">Rm 2.7 </w:t>
        </w:r>
      </w:hyperlink>
      <w:r>
        <w:rPr>
          <w:lang w:val="fr_FR" w:bidi="fr_FR"/>
        </w:rPr>
        <w:t xml:space="preserve">; </w:t>
      </w:r>
      <w:hyperlink r:id="rId144">
        <w:r>
          <w:rPr>
            <w:lang w:val="fr_FR" w:bidi="fr_FR"/>
          </w:rPr>
          <w:rPr>
            <w:color w:val="0000EE"/>
            <w:u w:val="single"/>
          </w:rPr>
          <w:t>1P 5.4</w:t>
        </w:r>
      </w:hyperlink>
      <w:r>
        <w:rPr>
          <w:lang w:val="fr_FR" w:bidi="fr_FR"/>
        </w:rPr>
        <w:t xml:space="preserve">, </w:t>
      </w:r>
      <w:hyperlink r:id="rId14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hyperlink r:id="rId146">
        <w:r>
          <w:rPr>
            <w:lang w:val="fr_FR" w:bidi="fr_FR"/>
          </w:rPr>
          <w:rPr>
            <w:color w:val="0000EE"/>
            <w:u w:val="single"/>
          </w:rPr>
          <w:t>Rm 1.18–32</w:t>
        </w:r>
      </w:hyperlink>
      <w:r>
        <w:rPr>
          <w:lang w:val="fr_FR" w:bidi="fr_FR"/>
        </w:rPr>
        <w:t xml:space="preserve"> ; </w:t>
      </w:r>
      <w:hyperlink r:id="rId147">
        <w:r>
          <w:rPr>
            <w:lang w:val="fr_FR" w:bidi="fr_FR"/>
          </w:rPr>
          <w:rPr>
            <w:color w:val="0000EE"/>
            <w:u w:val="single"/>
          </w:rPr>
          <w:t>Ep 4.17–18</w:t>
        </w:r>
      </w:hyperlink>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48">
        <w:r>
          <w:rPr>
            <w:lang w:val="fr_FR" w:bidi="fr_FR"/>
          </w:rPr>
          <w:rPr>
            <w:color w:val="0000EE"/>
            <w:u w:val="single"/>
          </w:rPr>
          <w:t>Ac 15.20</w:t>
        </w:r>
      </w:hyperlink>
      <w:r>
        <w:rPr>
          <w:lang w:val="fr_FR" w:bidi="fr_FR"/>
        </w:rPr>
        <w:t xml:space="preserve"> ; </w:t>
      </w:r>
      <w:hyperlink r:id="rId149">
        <w:r>
          <w:rPr>
            <w:lang w:val="fr_FR" w:bidi="fr_FR"/>
          </w:rPr>
          <w:rPr>
            <w:color w:val="0000EE"/>
            <w:u w:val="single"/>
          </w:rPr>
          <w:t>1Co 6.12–20</w:t>
        </w:r>
      </w:hyperlink>
      <w:r>
        <w:rPr>
          <w:lang w:val="fr_FR" w:bidi="fr_FR"/>
        </w:rPr>
        <w:t xml:space="preserve"> ; </w:t>
      </w:r>
      <w:hyperlink r:id="rId150">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hyperlink r:id="rId151">
        <w:r>
          <w:rPr>
            <w:lang w:val="fr_FR" w:bidi="fr_FR"/>
          </w:rPr>
          <w:rPr>
            <w:color w:val="0000EE"/>
            <w:u w:val="single"/>
          </w:rPr>
          <w:t>1.4</w:t>
        </w:r>
      </w:hyperlink>
      <w:r>
        <w:rPr>
          <w:lang w:val="fr_FR" w:bidi="fr_FR"/>
        </w:rPr>
        <w:t xml:space="preserve"> ; </w:t>
      </w:r>
      <w:hyperlink r:id="rId152">
        <w:r>
          <w:rPr>
            <w:lang w:val="fr_FR" w:bidi="fr_FR"/>
          </w:rPr>
          <w:rPr>
            <w:color w:val="0000EE"/>
            <w:u w:val="single"/>
          </w:rPr>
          <w:t>2.12</w:t>
        </w:r>
      </w:hyperlink>
      <w:r>
        <w:rPr>
          <w:lang w:val="fr_FR" w:bidi="fr_FR"/>
        </w:rPr>
        <w:t xml:space="preserve"> ; </w:t>
      </w:r>
      <w:hyperlink r:id="rId153">
        <w:r>
          <w:rPr>
            <w:lang w:val="fr_FR" w:bidi="fr_FR"/>
          </w:rPr>
          <w:rPr>
            <w:color w:val="0000EE"/>
            <w:u w:val="single"/>
          </w:rPr>
          <w:t>5.23–24</w:t>
        </w:r>
      </w:hyperlink>
      <w:r>
        <w:rPr>
          <w:lang w:val="fr_FR" w:bidi="fr_FR"/>
        </w:rPr>
        <w:t xml:space="preserve"> ; </w:t>
      </w:r>
      <w:hyperlink r:id="rId24">
        <w:r>
          <w:rPr>
            <w:lang w:val="fr_FR" w:bidi="fr_FR"/>
          </w:rPr>
          <w:rPr>
            <w:color w:val="0000EE"/>
            <w:u w:val="single"/>
          </w:rPr>
          <w:t>2Th 2.13–14</w:t>
        </w:r>
      </w:hyperlink>
      <w:r>
        <w:rPr>
          <w:lang w:val="fr_FR" w:bidi="fr_FR"/>
        </w:rPr>
        <w:t xml:space="preserve"> ; </w:t>
      </w:r>
      <w:hyperlink r:id="rId154">
        <w:r>
          <w:rPr>
            <w:lang w:val="fr_FR" w:bidi="fr_FR"/>
          </w:rPr>
          <w:rPr>
            <w:color w:val="0000EE"/>
            <w:u w:val="single"/>
          </w:rPr>
          <w:t>1P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hyperlink r:id="rId155">
        <w:r>
          <w:rPr>
            <w:lang w:val="fr_FR" w:bidi="fr_FR"/>
          </w:rPr>
          <w:rPr>
            <w:color w:val="0000EE"/>
            <w:u w:val="single"/>
          </w:rPr>
          <w:t>Ez 36.27</w:t>
        </w:r>
      </w:hyperlink>
      <w:r>
        <w:rPr>
          <w:lang w:val="fr_FR" w:bidi="fr_FR"/>
        </w:rPr>
        <w:t xml:space="preserve"> ; </w:t>
      </w:r>
      <w:hyperlink r:id="rId156">
        <w:r>
          <w:rPr>
            <w:lang w:val="fr_FR" w:bidi="fr_FR"/>
          </w:rPr>
          <w:rPr>
            <w:color w:val="0000EE"/>
            <w:u w:val="single"/>
          </w:rPr>
          <w:t>Rm 8.1–4</w:t>
        </w:r>
      </w:hyperlink>
      <w:r>
        <w:rPr>
          <w:lang w:val="fr_FR" w:bidi="fr_FR"/>
        </w:rPr>
        <w:t xml:space="preserve"> ; </w:t>
      </w:r>
      <w:hyperlink r:id="rId157">
        <w:r>
          <w:rPr>
            <w:lang w:val="fr_FR" w:bidi="fr_FR"/>
          </w:rPr>
          <w:rPr>
            <w:color w:val="0000EE"/>
            <w:u w:val="single"/>
          </w:rPr>
          <w:t>Ga 5.16</w:t>
        </w:r>
      </w:hyperlink>
      <w:r>
        <w:rPr>
          <w:lang w:val="fr_FR" w:bidi="fr_FR"/>
        </w:rPr>
        <w:t xml:space="preserve"> ; </w:t>
      </w:r>
      <w:hyperlink r:id="rId158">
        <w:r>
          <w:rPr>
            <w:lang w:val="fr_FR" w:bidi="fr_FR"/>
          </w:rPr>
          <w:rPr>
            <w:color w:val="0000EE"/>
            <w:u w:val="single"/>
          </w:rPr>
          <w:t>1Jn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hyperlink r:id="rId159">
        <w:r>
          <w:rPr>
            <w:lang w:val="fr_FR" w:bidi="fr_FR"/>
          </w:rPr>
          <w:rPr>
            <w:color w:val="0000EE"/>
            <w:u w:val="single"/>
          </w:rPr>
          <w:t>Es 54.13</w:t>
        </w:r>
      </w:hyperlink>
      <w:r>
        <w:rPr>
          <w:lang w:val="fr_FR" w:bidi="fr_FR"/>
        </w:rPr>
        <w:t>) : à travers l’enseignement de Jésus (</w:t>
      </w:r>
      <w:hyperlink r:id="rId160">
        <w:r>
          <w:rPr>
            <w:lang w:val="fr_FR" w:bidi="fr_FR"/>
          </w:rPr>
          <w:rPr>
            <w:color w:val="0000EE"/>
            <w:u w:val="single"/>
          </w:rPr>
          <w:t>Jn 13.34–35</w:t>
        </w:r>
      </w:hyperlink>
      <w:r>
        <w:rPr>
          <w:lang w:val="fr_FR" w:bidi="fr_FR"/>
        </w:rPr>
        <w:t>), la croix (</w:t>
      </w:r>
      <w:hyperlink r:id="rId161">
        <w:r>
          <w:rPr>
            <w:lang w:val="fr_FR" w:bidi="fr_FR"/>
          </w:rPr>
          <w:rPr>
            <w:color w:val="0000EE"/>
            <w:u w:val="single"/>
          </w:rPr>
          <w:t xml:space="preserve">Rm 5.8 </w:t>
        </w:r>
      </w:hyperlink>
      <w:r>
        <w:rPr>
          <w:lang w:val="fr_FR" w:bidi="fr_FR"/>
        </w:rPr>
        <w:t xml:space="preserve">; </w:t>
      </w:r>
      <w:hyperlink r:id="rId162">
        <w:r>
          <w:rPr>
            <w:lang w:val="fr_FR" w:bidi="fr_FR"/>
          </w:rPr>
          <w:rPr>
            <w:color w:val="0000EE"/>
            <w:u w:val="single"/>
          </w:rPr>
          <w:t>Ep 5.1–2</w:t>
        </w:r>
      </w:hyperlink>
      <w:r>
        <w:rPr>
          <w:lang w:val="fr_FR" w:bidi="fr_FR"/>
        </w:rPr>
        <w:t>), et le Saint-Esprit (</w:t>
      </w:r>
      <w:hyperlink r:id="rId163">
        <w:r>
          <w:rPr>
            <w:lang w:val="fr_FR" w:bidi="fr_FR"/>
          </w:rPr>
          <w:rPr>
            <w:color w:val="0000EE"/>
            <w:u w:val="single"/>
          </w:rPr>
          <w:t xml:space="preserve">Rm 5.5 </w:t>
        </w:r>
      </w:hyperlink>
      <w:r>
        <w:rPr>
          <w:lang w:val="fr_FR" w:bidi="fr_FR"/>
        </w:rPr>
        <w:t xml:space="preserve">; </w:t>
      </w:r>
      <w:hyperlink r:id="rId164">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hyperlink r:id="rId165">
        <w:r>
          <w:rPr>
            <w:lang w:val="fr_FR" w:bidi="fr_FR"/>
          </w:rPr>
          <w:rPr>
            <w:color w:val="0000EE"/>
            <w:u w:val="single"/>
          </w:rPr>
          <w:t>1Co 7.1</w:t>
        </w:r>
      </w:hyperlink>
      <w:r>
        <w:rPr>
          <w:lang w:val="fr_FR" w:bidi="fr_FR"/>
        </w:rPr>
        <w:t>) concernant l’amour fraternel (</w:t>
      </w:r>
      <w:hyperlink r:id="rId130">
        <w:r>
          <w:rPr>
            <w:lang w:val="fr_FR" w:bidi="fr_FR"/>
          </w:rPr>
          <w:rPr>
            <w:color w:val="0000EE"/>
            <w:u w:val="single"/>
          </w:rPr>
          <w:t>1Th 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jour du retour du Seigneur (</w:t>
      </w:r>
      <w:hyperlink r:id="rId132">
        <w:r>
          <w:rPr>
            <w:lang w:val="fr_FR" w:bidi="fr_FR"/>
          </w:rPr>
          <w:rPr>
            <w:color w:val="0000EE"/>
            <w:u w:val="single"/>
          </w:rPr>
          <w:t>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hyperlink r:id="rId166">
        <w:r>
          <w:rPr>
            <w:lang w:val="fr_FR" w:bidi="fr_FR"/>
          </w:rPr>
          <w:rPr>
            <w:color w:val="0000EE"/>
            <w:u w:val="single"/>
          </w:rPr>
          <w:t>1.7–8</w:t>
        </w:r>
      </w:hyperlink>
      <w:r>
        <w:rPr>
          <w:lang w:val="fr_FR" w:bidi="fr_FR"/>
        </w:rPr>
        <w:t xml:space="preserve">) par un soutien financier (cf. </w:t>
      </w:r>
      <w:hyperlink r:id="rId167">
        <w:r>
          <w:rPr>
            <w:lang w:val="fr_FR" w:bidi="fr_FR"/>
          </w:rPr>
          <w:rPr>
            <w:color w:val="0000EE"/>
            <w:u w:val="single"/>
          </w:rPr>
          <w:t>2Co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hyperlink r:id="rId127">
        <w:r>
          <w:rPr>
            <w:lang w:val="fr_FR" w:bidi="fr_FR"/>
          </w:rPr>
          <w:rPr>
            <w:color w:val="0000EE"/>
            <w:u w:val="single"/>
          </w:rPr>
          <w:t>2Th 3.10</w:t>
        </w:r>
      </w:hyperlink>
      <w:r>
        <w:rPr>
          <w:lang w:val="fr_FR" w:bidi="fr_FR"/>
        </w:rPr>
        <w:t>) et par son exemple personnel (</w:t>
      </w:r>
      <w:hyperlink r:id="rId168">
        <w:r>
          <w:rPr>
            <w:lang w:val="fr_FR" w:bidi="fr_FR"/>
          </w:rPr>
          <w:rPr>
            <w:color w:val="0000EE"/>
            <w:u w:val="single"/>
          </w:rPr>
          <w:t>2Th 3.7–9</w:t>
        </w:r>
      </w:hyperlink>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hyperlink r:id="rId169">
        <w:r>
          <w:rPr>
            <w:lang w:val="fr_FR" w:bidi="fr_FR"/>
          </w:rPr>
          <w:rPr>
            <w:color w:val="0000EE"/>
            <w:u w:val="single"/>
          </w:rPr>
          <w:t>Rm 13.13</w:t>
        </w:r>
      </w:hyperlink>
      <w:r>
        <w:rPr>
          <w:lang w:val="fr_FR" w:bidi="fr_FR"/>
        </w:rPr>
        <w:t xml:space="preserve"> ; </w:t>
      </w:r>
      <w:hyperlink r:id="rId170">
        <w:r>
          <w:rPr>
            <w:lang w:val="fr_FR" w:bidi="fr_FR"/>
          </w:rPr>
          <w:rPr>
            <w:color w:val="0000EE"/>
            <w:u w:val="single"/>
          </w:rPr>
          <w:t>1Co 5.12–13</w:t>
        </w:r>
      </w:hyperlink>
      <w:r>
        <w:rPr>
          <w:lang w:val="fr_FR" w:bidi="fr_FR"/>
        </w:rPr>
        <w:t xml:space="preserve"> ; </w:t>
      </w:r>
      <w:hyperlink r:id="rId171">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hyperlink r:id="rId39">
        <w:r>
          <w:rPr>
            <w:lang w:val="fr_FR" w:bidi="fr_FR"/>
          </w:rPr>
          <w:rPr>
            <w:color w:val="0000EE"/>
            <w:u w:val="single"/>
          </w:rPr>
          <w:t>4.14</w:t>
        </w:r>
      </w:hyperlink>
      <w:r>
        <w:rPr>
          <w:lang w:val="fr_FR" w:bidi="fr_FR"/>
        </w:rPr>
        <w:t>) : Le sommeil était un euphémisme courant pour parler de la mort dans les littératures grecque, juive et chrétienne (</w:t>
      </w:r>
      <w:hyperlink r:id="rId172">
        <w:r>
          <w:rPr>
            <w:lang w:val="fr_FR" w:bidi="fr_FR"/>
          </w:rPr>
          <w:rPr>
            <w:color w:val="0000EE"/>
            <w:u w:val="single"/>
          </w:rPr>
          <w:t xml:space="preserve">Dn 12.2 </w:t>
        </w:r>
      </w:hyperlink>
      <w:r>
        <w:rPr>
          <w:lang w:val="fr_FR" w:bidi="fr_FR"/>
        </w:rPr>
        <w:t xml:space="preserve">; </w:t>
      </w:r>
      <w:hyperlink r:id="rId173">
        <w:r>
          <w:rPr>
            <w:lang w:val="fr_FR" w:bidi="fr_FR"/>
          </w:rPr>
          <w:rPr>
            <w:color w:val="0000EE"/>
            <w:u w:val="single"/>
          </w:rPr>
          <w:t>Mt 27.52</w:t>
        </w:r>
      </w:hyperlink>
      <w:r>
        <w:rPr>
          <w:lang w:val="fr_FR" w:bidi="fr_FR"/>
        </w:rPr>
        <w:t>). L’existence d’une personne se poursuit après la mort (</w:t>
      </w:r>
      <w:hyperlink r:id="rId174">
        <w:r>
          <w:rPr>
            <w:lang w:val="fr_FR" w:bidi="fr_FR"/>
          </w:rPr>
          <w:rPr>
            <w:color w:val="0000EE"/>
            <w:u w:val="single"/>
          </w:rPr>
          <w:t xml:space="preserve">Lc 23.40–43 </w:t>
        </w:r>
      </w:hyperlink>
      <w:r>
        <w:rPr>
          <w:lang w:val="fr_FR" w:bidi="fr_FR"/>
        </w:rPr>
        <w:t xml:space="preserve">; </w:t>
      </w:r>
      <w:hyperlink r:id="rId175">
        <w:r>
          <w:rPr>
            <w:lang w:val="fr_FR" w:bidi="fr_FR"/>
          </w:rPr>
          <w:rPr>
            <w:color w:val="0000EE"/>
            <w:u w:val="single"/>
          </w:rPr>
          <w:t xml:space="preserve">Ac 7.55–60 </w:t>
        </w:r>
      </w:hyperlink>
      <w:r>
        <w:rPr>
          <w:lang w:val="fr_FR" w:bidi="fr_FR"/>
        </w:rPr>
        <w:t xml:space="preserve">; </w:t>
      </w:r>
      <w:hyperlink r:id="rId176">
        <w:r>
          <w:rPr>
            <w:lang w:val="fr_FR" w:bidi="fr_FR"/>
          </w:rPr>
          <w:rPr>
            <w:color w:val="0000EE"/>
            <w:u w:val="single"/>
          </w:rPr>
          <w:t xml:space="preserve">2Co 5.6–10 </w:t>
        </w:r>
      </w:hyperlink>
      <w:r>
        <w:rPr>
          <w:lang w:val="fr_FR" w:bidi="fr_FR"/>
        </w:rPr>
        <w:t xml:space="preserve">; </w:t>
      </w:r>
      <w:hyperlink r:id="rId177">
        <w:r>
          <w:rPr>
            <w:lang w:val="fr_FR" w:bidi="fr_FR"/>
          </w:rPr>
          <w:rPr>
            <w:color w:val="0000EE"/>
            <w:u w:val="single"/>
          </w:rPr>
          <w:t xml:space="preserve">Ph 1.20–24 </w:t>
        </w:r>
      </w:hyperlink>
      <w:r>
        <w:rPr>
          <w:lang w:val="fr_FR" w:bidi="fr_FR"/>
        </w:rPr>
        <w:t xml:space="preserve">; </w:t>
      </w:r>
      <w:hyperlink r:id="rId178">
        <w:r>
          <w:rPr>
            <w:lang w:val="fr_FR" w:bidi="fr_FR"/>
          </w:rPr>
          <w:rPr>
            <w:color w:val="0000EE"/>
            <w:u w:val="single"/>
          </w:rPr>
          <w:t>Ap 6.9–11</w:t>
        </w:r>
      </w:hyperlink>
      <w:r>
        <w:rPr>
          <w:lang w:val="fr_FR" w:bidi="fr_FR"/>
        </w:rPr>
        <w:t>) et ceux qui sont morts attendent la résurrection (</w:t>
      </w:r>
      <w:hyperlink r:id="rId179">
        <w:r>
          <w:rPr>
            <w:lang w:val="fr_FR" w:bidi="fr_FR"/>
          </w:rPr>
          <w:rPr>
            <w:color w:val="0000EE"/>
            <w:u w:val="single"/>
          </w:rPr>
          <w:t>1Co 15.23</w:t>
        </w:r>
      </w:hyperlink>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hyperlink r:id="rId180">
        <w:r>
          <w:rPr>
            <w:lang w:val="fr_FR" w:bidi="fr_FR"/>
          </w:rPr>
          <w:rPr>
            <w:color w:val="0000EE"/>
            <w:u w:val="single"/>
          </w:rPr>
          <w:t>Jn 16.6</w:t>
        </w:r>
      </w:hyperlink>
      <w:r>
        <w:rPr>
          <w:lang w:val="fr_FR" w:bidi="fr_FR"/>
        </w:rPr>
        <w:t xml:space="preserve">, </w:t>
      </w:r>
      <w:hyperlink r:id="rId181">
        <w:r>
          <w:rPr>
            <w:lang w:val="fr_FR" w:bidi="fr_FR"/>
          </w:rPr>
          <w:rPr>
            <w:color w:val="0000EE"/>
            <w:u w:val="single"/>
          </w:rPr>
          <w:t xml:space="preserve">20 </w:t>
        </w:r>
      </w:hyperlink>
      <w:r>
        <w:rPr>
          <w:lang w:val="fr_FR" w:bidi="fr_FR"/>
        </w:rPr>
        <w:t xml:space="preserve">; </w:t>
      </w:r>
      <w:hyperlink r:id="rId182">
        <w:r>
          <w:rPr>
            <w:lang w:val="fr_FR" w:bidi="fr_FR"/>
          </w:rPr>
          <w:rPr>
            <w:color w:val="0000EE"/>
            <w:u w:val="single"/>
          </w:rPr>
          <w:t>Ph 2.27</w:t>
        </w:r>
      </w:hyperlink>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hyperlink r:id="rId183">
        <w:r>
          <w:rPr>
            <w:lang w:val="fr_FR" w:bidi="fr_FR"/>
          </w:rPr>
          <w:rPr>
            <w:color w:val="0000EE"/>
            <w:u w:val="single"/>
          </w:rPr>
          <w:t>1Co 15</w:t>
        </w:r>
      </w:hyperlink>
      <w:r>
        <w:rPr>
          <w:lang w:val="fr_FR" w:bidi="fr_FR"/>
        </w:rPr>
        <w:t>). • Dieu ramènera : cette proposition renvoie à la résurrection des croyants (</w:t>
      </w:r>
      <w:hyperlink r:id="rId184">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hyperlink r:id="rId185">
        <w:r>
          <w:rPr>
            <w:lang w:val="fr_FR" w:bidi="fr_FR"/>
          </w:rPr>
          <w:rPr>
            <w:color w:val="0000EE"/>
            <w:u w:val="single"/>
          </w:rPr>
          <w:t>Mt 24.29–31</w:t>
        </w:r>
      </w:hyperlink>
      <w:r>
        <w:rPr>
          <w:lang w:val="fr_FR" w:bidi="fr_FR"/>
        </w:rPr>
        <w:t xml:space="preserve">, </w:t>
      </w:r>
      <w:hyperlink r:id="rId186">
        <w:r>
          <w:rPr>
            <w:lang w:val="fr_FR" w:bidi="fr_FR"/>
          </w:rPr>
          <w:rPr>
            <w:color w:val="0000EE"/>
            <w:u w:val="single"/>
          </w:rPr>
          <w:t>40–41</w:t>
        </w:r>
      </w:hyperlink>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hyperlink r:id="rId187">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hyperlink r:id="rId188">
        <w:r>
          <w:rPr>
            <w:lang w:val="fr_FR" w:bidi="fr_FR"/>
          </w:rPr>
          <w:rPr>
            <w:color w:val="0000EE"/>
            <w:u w:val="single"/>
          </w:rPr>
          <w:t xml:space="preserve">So 1.16 </w:t>
        </w:r>
      </w:hyperlink>
      <w:r>
        <w:rPr>
          <w:lang w:val="fr_FR" w:bidi="fr_FR"/>
        </w:rPr>
        <w:t xml:space="preserve">; </w:t>
      </w:r>
      <w:hyperlink r:id="rId189">
        <w:r>
          <w:rPr>
            <w:lang w:val="fr_FR" w:bidi="fr_FR"/>
          </w:rPr>
          <w:rPr>
            <w:color w:val="0000EE"/>
            <w:u w:val="single"/>
          </w:rPr>
          <w:t>Za 9.14</w:t>
        </w:r>
      </w:hyperlink>
      <w:r>
        <w:rPr>
          <w:lang w:val="fr_FR" w:bidi="fr_FR"/>
        </w:rPr>
        <w:t>). Plus tard, elle annoncera le rassemblement du peuple choisi de Dieu « depuis une extrémité des cieux jusqu’à l’autre » (</w:t>
      </w:r>
      <w:hyperlink r:id="rId190">
        <w:r>
          <w:rPr>
            <w:lang w:val="fr_FR" w:bidi="fr_FR"/>
          </w:rPr>
          <w:rPr>
            <w:color w:val="0000EE"/>
            <w:u w:val="single"/>
          </w:rPr>
          <w:t>Mt 24.31</w:t>
        </w:r>
      </w:hyperlink>
      <w:r>
        <w:rPr>
          <w:lang w:val="fr_FR" w:bidi="fr_FR"/>
        </w:rPr>
        <w:t xml:space="preserve"> ; cf. </w:t>
      </w:r>
      <w:hyperlink r:id="rId191">
        <w:r>
          <w:rPr>
            <w:lang w:val="fr_FR" w:bidi="fr_FR"/>
          </w:rPr>
          <w:rPr>
            <w:color w:val="0000EE"/>
            <w:u w:val="single"/>
          </w:rPr>
          <w:t>1Co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hyperlink r:id="rId192">
        <w:r>
          <w:rPr>
            <w:lang w:val="fr_FR" w:bidi="fr_FR"/>
          </w:rPr>
          <w:rPr>
            <w:color w:val="0000EE"/>
            <w:u w:val="single"/>
          </w:rPr>
          <w:t>Mt 25.6</w:t>
        </w:r>
      </w:hyperlink>
      <w:r>
        <w:rPr>
          <w:lang w:val="fr_FR" w:bidi="fr_FR"/>
        </w:rPr>
        <w:t xml:space="preserve">, </w:t>
      </w:r>
      <w:hyperlink r:id="rId193">
        <w:r>
          <w:rPr>
            <w:lang w:val="fr_FR" w:bidi="fr_FR"/>
          </w:rPr>
          <w:rPr>
            <w:color w:val="0000EE"/>
            <w:u w:val="single"/>
          </w:rPr>
          <w:t xml:space="preserve">10 </w:t>
        </w:r>
      </w:hyperlink>
      <w:r>
        <w:rPr>
          <w:lang w:val="fr_FR" w:bidi="fr_FR"/>
        </w:rPr>
        <w:t xml:space="preserve">; </w:t>
      </w:r>
      <w:hyperlink r:id="rId194">
        <w:r>
          <w:rPr>
            <w:lang w:val="fr_FR" w:bidi="fr_FR"/>
          </w:rPr>
          <w:rPr>
            <w:color w:val="0000EE"/>
            <w:u w:val="single"/>
          </w:rPr>
          <w:t>Ac 28.15–16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hyperlink r:id="rId195">
        <w:r>
          <w:rPr>
            <w:lang w:val="fr_FR" w:bidi="fr_FR"/>
          </w:rPr>
          <w:rPr>
            <w:color w:val="0000EE"/>
            <w:u w:val="single"/>
          </w:rPr>
          <w:t xml:space="preserve">Dn 12.6 </w:t>
        </w:r>
      </w:hyperlink>
      <w:r>
        <w:rPr>
          <w:lang w:val="fr_FR" w:bidi="fr_FR"/>
        </w:rPr>
        <w:t xml:space="preserve">; </w:t>
      </w:r>
      <w:hyperlink r:id="rId196">
        <w:r>
          <w:rPr>
            <w:lang w:val="fr_FR" w:bidi="fr_FR"/>
          </w:rPr>
          <w:rPr>
            <w:color w:val="0000EE"/>
            <w:u w:val="single"/>
          </w:rPr>
          <w:t>Mt 24.3</w:t>
        </w:r>
      </w:hyperlink>
      <w:hyperlink r:id="rId195">
        <w:r>
          <w:rPr>
            <w:lang w:val="fr_FR" w:bidi="fr_FR"/>
          </w:rPr>
          <w:rPr>
            <w:color w:val="0000EE"/>
            <w:u w:val="single"/>
          </w:rPr>
          <w:t xml:space="preserve"> </w:t>
        </w:r>
      </w:hyperlink>
      <w:r>
        <w:rPr>
          <w:lang w:val="fr_FR" w:bidi="fr_FR"/>
        </w:rPr>
        <w:t xml:space="preserve">; </w:t>
      </w:r>
      <w:hyperlink r:id="rId197">
        <w:r>
          <w:rPr>
            <w:lang w:val="fr_FR" w:bidi="fr_FR"/>
          </w:rPr>
          <w:rPr>
            <w:color w:val="0000EE"/>
            <w:u w:val="single"/>
          </w:rPr>
          <w:t>Lc 17.20</w:t>
        </w:r>
      </w:hyperlink>
      <w:hyperlink r:id="rId195">
        <w:r>
          <w:rPr>
            <w:lang w:val="fr_FR" w:bidi="fr_FR"/>
          </w:rPr>
          <w:rPr>
            <w:color w:val="0000EE"/>
            <w:u w:val="single"/>
          </w:rPr>
          <w:t xml:space="preserve"> </w:t>
        </w:r>
      </w:hyperlink>
      <w:r>
        <w:rPr>
          <w:lang w:val="fr_FR" w:bidi="fr_FR"/>
        </w:rPr>
        <w:t xml:space="preserve">; </w:t>
      </w:r>
      <w:hyperlink r:id="rId198">
        <w:r>
          <w:rPr>
            <w:lang w:val="fr_FR" w:bidi="fr_FR"/>
          </w:rPr>
          <w:rPr>
            <w:color w:val="0000EE"/>
            <w:u w:val="single"/>
          </w:rPr>
          <w:t>Ac 1.6</w:t>
        </w:r>
      </w:hyperlink>
      <w:hyperlink r:id="rId195">
        <w:r>
          <w:rPr>
            <w:lang w:val="fr_FR" w:bidi="fr_FR"/>
          </w:rPr>
          <w:rPr>
            <w:color w:val="0000EE"/>
            <w:u w:val="single"/>
          </w:rPr>
          <w:t xml:space="preserve"> </w:t>
        </w:r>
      </w:hyperlink>
      <w:r>
        <w:rPr>
          <w:lang w:val="fr_FR" w:bidi="fr_FR"/>
        </w:rPr>
        <w:t xml:space="preserve">; </w:t>
      </w:r>
      <w:hyperlink r:id="rId199">
        <w:r>
          <w:rPr>
            <w:lang w:val="fr_FR" w:bidi="fr_FR"/>
          </w:rPr>
          <w:rPr>
            <w:color w:val="0000EE"/>
            <w:u w:val="single"/>
          </w:rPr>
          <w:t>1P 1.10–11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hyperlink r:id="rId28">
        <w:r>
          <w:rPr>
            <w:lang w:val="fr_FR" w:bidi="fr_FR"/>
          </w:rPr>
          <w:rPr>
            <w:color w:val="0000EE"/>
            <w:u w:val="single"/>
          </w:rPr>
          <w:t>3.3–4</w:t>
        </w:r>
      </w:hyperlink>
      <w:r>
        <w:rPr>
          <w:lang w:val="fr_FR" w:bidi="fr_FR"/>
        </w:rPr>
        <w:t>). • Le jour du retour du Seigneur est le moment où Dieu jugera l’humanité (</w:t>
      </w:r>
      <w:hyperlink r:id="rId200">
        <w:r>
          <w:rPr>
            <w:lang w:val="fr_FR" w:bidi="fr_FR"/>
          </w:rPr>
          <w:rPr>
            <w:color w:val="0000EE"/>
            <w:u w:val="single"/>
          </w:rPr>
          <w:t>Es 13.6</w:t>
        </w:r>
      </w:hyperlink>
      <w:r>
        <w:rPr>
          <w:lang w:val="fr_FR" w:bidi="fr_FR"/>
        </w:rPr>
        <w:t xml:space="preserve">, </w:t>
      </w:r>
      <w:hyperlink r:id="rId201">
        <w:r>
          <w:rPr>
            <w:lang w:val="fr_FR" w:bidi="fr_FR"/>
          </w:rPr>
          <w:rPr>
            <w:color w:val="0000EE"/>
            <w:u w:val="single"/>
          </w:rPr>
          <w:t xml:space="preserve">9 </w:t>
        </w:r>
      </w:hyperlink>
      <w:r>
        <w:rPr>
          <w:lang w:val="fr_FR" w:bidi="fr_FR"/>
        </w:rPr>
        <w:t xml:space="preserve">; </w:t>
      </w:r>
      <w:hyperlink r:id="rId202">
        <w:r>
          <w:rPr>
            <w:lang w:val="fr_FR" w:bidi="fr_FR"/>
          </w:rPr>
          <w:rPr>
            <w:color w:val="0000EE"/>
            <w:u w:val="single"/>
          </w:rPr>
          <w:t>Ez 30.3</w:t>
        </w:r>
      </w:hyperlink>
      <w:r>
        <w:rPr>
          <w:lang w:val="fr_FR" w:bidi="fr_FR"/>
        </w:rPr>
        <w:t>) et sauvera son peuple (</w:t>
      </w:r>
      <w:hyperlink r:id="rId203">
        <w:r>
          <w:rPr>
            <w:lang w:val="fr_FR" w:bidi="fr_FR"/>
          </w:rPr>
          <w:rPr>
            <w:color w:val="0000EE"/>
            <w:u w:val="single"/>
          </w:rPr>
          <w:t>Jl 2.21–32</w:t>
        </w:r>
      </w:hyperlink>
      <w:r>
        <w:rPr>
          <w:lang w:val="fr_FR" w:bidi="fr_FR"/>
        </w:rPr>
        <w:t xml:space="preserve"> ; </w:t>
      </w:r>
      <w:hyperlink r:id="rId204">
        <w:r>
          <w:rPr>
            <w:lang w:val="fr_FR" w:bidi="fr_FR"/>
          </w:rPr>
          <w:rPr>
            <w:color w:val="0000EE"/>
            <w:u w:val="single"/>
          </w:rPr>
          <w:t>3.18</w:t>
        </w:r>
      </w:hyperlink>
      <w:r>
        <w:rPr>
          <w:lang w:val="fr_FR" w:bidi="fr_FR"/>
        </w:rPr>
        <w:t xml:space="preserve"> ; </w:t>
      </w:r>
      <w:hyperlink r:id="rId205">
        <w:r>
          <w:rPr>
            <w:lang w:val="fr_FR" w:bidi="fr_FR"/>
          </w:rPr>
          <w:rPr>
            <w:color w:val="0000EE"/>
            <w:u w:val="single"/>
          </w:rPr>
          <w:t>Za 14</w:t>
        </w:r>
      </w:hyperlink>
      <w:r>
        <w:rPr>
          <w:lang w:val="fr_FR" w:bidi="fr_FR"/>
        </w:rPr>
        <w:t xml:space="preserve">). • comme un voleur dans la nuit : Cf. </w:t>
      </w:r>
      <w:hyperlink r:id="rId206">
        <w:r>
          <w:rPr>
            <w:lang w:val="fr_FR" w:bidi="fr_FR"/>
          </w:rPr>
          <w:rPr>
            <w:color w:val="0000EE"/>
            <w:u w:val="single"/>
          </w:rPr>
          <w:t>Mt 24.43–44</w:t>
        </w:r>
      </w:hyperlink>
      <w:r>
        <w:rPr>
          <w:lang w:val="fr_FR" w:bidi="fr_FR"/>
        </w:rPr>
        <w:t xml:space="preserve"> ; </w:t>
      </w:r>
      <w:hyperlink r:id="rId207">
        <w:r>
          <w:rPr>
            <w:lang w:val="fr_FR" w:bidi="fr_FR"/>
          </w:rPr>
          <w:rPr>
            <w:color w:val="0000EE"/>
            <w:u w:val="single"/>
          </w:rPr>
          <w:t>Lc 12.39–40</w:t>
        </w:r>
      </w:hyperlink>
      <w:r>
        <w:rPr>
          <w:lang w:val="fr_FR" w:bidi="fr_FR"/>
        </w:rPr>
        <w:t xml:space="preserve"> ; </w:t>
      </w:r>
      <w:hyperlink r:id="rId208">
        <w:r>
          <w:rPr>
            <w:lang w:val="fr_FR" w:bidi="fr_FR"/>
          </w:rPr>
          <w:rPr>
            <w:color w:val="0000EE"/>
            <w:u w:val="single"/>
          </w:rPr>
          <w:t>2P 3.10</w:t>
        </w:r>
      </w:hyperlink>
      <w:r>
        <w:rPr>
          <w:lang w:val="fr_FR" w:bidi="fr_FR"/>
        </w:rPr>
        <w:t xml:space="preserve"> ; </w:t>
      </w:r>
      <w:hyperlink r:id="rId209">
        <w:r>
          <w:rPr>
            <w:lang w:val="fr_FR" w:bidi="fr_FR"/>
          </w:rPr>
          <w:rPr>
            <w:color w:val="0000EE"/>
            <w:u w:val="single"/>
          </w:rPr>
          <w:t>Ap 3.3</w:t>
        </w:r>
      </w:hyperlink>
      <w:r>
        <w:rPr>
          <w:lang w:val="fr_FR" w:bidi="fr_FR"/>
        </w:rPr>
        <w:t xml:space="preserve"> ; </w:t>
      </w:r>
      <w:hyperlink r:id="rId2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hyperlink r:id="rId211">
        <w:r>
          <w:rPr>
            <w:lang w:val="fr_FR" w:bidi="fr_FR"/>
          </w:rPr>
          <w:rPr>
            <w:color w:val="0000EE"/>
            <w:u w:val="single"/>
          </w:rPr>
          <w:t>Jn 12.36</w:t>
        </w:r>
      </w:hyperlink>
      <w:r>
        <w:rPr>
          <w:lang w:val="fr_FR" w:bidi="fr_FR"/>
        </w:rPr>
        <w:t xml:space="preserve"> ; </w:t>
      </w:r>
      <w:hyperlink r:id="rId212">
        <w:r>
          <w:rPr>
            <w:lang w:val="fr_FR" w:bidi="fr_FR"/>
          </w:rPr>
          <w:rPr>
            <w:color w:val="0000EE"/>
            <w:u w:val="single"/>
          </w:rPr>
          <w:t>Ac 26.18</w:t>
        </w:r>
      </w:hyperlink>
      <w:r>
        <w:rPr>
          <w:lang w:val="fr_FR" w:bidi="fr_FR"/>
        </w:rPr>
        <w:t xml:space="preserve"> ; </w:t>
      </w:r>
      <w:hyperlink r:id="rId213">
        <w:r>
          <w:rPr>
            <w:lang w:val="fr_FR" w:bidi="fr_FR"/>
          </w:rPr>
          <w:rPr>
            <w:color w:val="0000EE"/>
            <w:u w:val="single"/>
          </w:rPr>
          <w:t>Ep 5.8</w:t>
        </w:r>
      </w:hyperlink>
      <w:r>
        <w:rPr>
          <w:lang w:val="fr_FR" w:bidi="fr_FR"/>
        </w:rPr>
        <w:t xml:space="preserve"> ; </w:t>
      </w:r>
      <w:hyperlink r:id="rId214">
        <w:r>
          <w:rPr>
            <w:lang w:val="fr_FR" w:bidi="fr_FR"/>
          </w:rPr>
          <w:rPr>
            <w:color w:val="0000EE"/>
            <w:u w:val="single"/>
          </w:rPr>
          <w:t>1P 2.9</w:t>
        </w:r>
      </w:hyperlink>
      <w:r>
        <w:rPr>
          <w:lang w:val="fr_FR" w:bidi="fr_FR"/>
        </w:rPr>
        <w:t>). • du jour : Ils appartiennent au nouvel ordre de Dieu (</w:t>
      </w:r>
      <w:hyperlink r:id="rId215">
        <w:r>
          <w:rPr>
            <w:lang w:val="fr_FR" w:bidi="fr_FR"/>
          </w:rPr>
          <w:rPr>
            <w:color w:val="0000EE"/>
            <w:u w:val="single"/>
          </w:rPr>
          <w:t>Rm 13.12</w:t>
        </w:r>
      </w:hyperlink>
      <w:r>
        <w:rPr>
          <w:lang w:val="fr_FR" w:bidi="fr_FR"/>
        </w:rPr>
        <w:t xml:space="preserve">). • de la nuit ni des ténèbres : cette expression renvoie à une vie immorale (voir </w:t>
      </w:r>
      <w:hyperlink r:id="rId216">
        <w:r>
          <w:rPr>
            <w:lang w:val="fr_FR" w:bidi="fr_FR"/>
          </w:rPr>
          <w:rPr>
            <w:color w:val="0000EE"/>
            <w:u w:val="single"/>
          </w:rPr>
          <w:t>1Th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hyperlink r:id="rId217">
        <w:r>
          <w:rPr>
            <w:lang w:val="fr_FR" w:bidi="fr_FR"/>
          </w:rPr>
          <w:rPr>
            <w:color w:val="0000EE"/>
            <w:u w:val="single"/>
          </w:rPr>
          <w:t>Mt 24.42</w:t>
        </w:r>
      </w:hyperlink>
      <w:r>
        <w:rPr>
          <w:lang w:val="fr_FR" w:bidi="fr_FR"/>
        </w:rPr>
        <w:t xml:space="preserve">, </w:t>
      </w:r>
      <w:hyperlink r:id="rId218">
        <w:r>
          <w:rPr>
            <w:lang w:val="fr_FR" w:bidi="fr_FR"/>
          </w:rPr>
          <w:rPr>
            <w:color w:val="0000EE"/>
            <w:u w:val="single"/>
          </w:rPr>
          <w:t>44</w:t>
        </w:r>
      </w:hyperlink>
      <w:hyperlink r:id="rId195">
        <w:r>
          <w:rPr>
            <w:lang w:val="fr_FR" w:bidi="fr_FR"/>
          </w:rPr>
          <w:rPr>
            <w:color w:val="0000EE"/>
            <w:u w:val="single"/>
          </w:rPr>
          <w:t xml:space="preserve"> </w:t>
        </w:r>
      </w:hyperlink>
      <w:r>
        <w:rPr>
          <w:lang w:val="fr_FR" w:bidi="fr_FR"/>
        </w:rPr>
        <w:t xml:space="preserve">; </w:t>
      </w:r>
      <w:hyperlink r:id="rId219">
        <w:r>
          <w:rPr>
            <w:lang w:val="fr_FR" w:bidi="fr_FR"/>
          </w:rPr>
          <w:rPr>
            <w:color w:val="0000EE"/>
            <w:u w:val="single"/>
          </w:rPr>
          <w:t>25.13</w:t>
        </w:r>
      </w:hyperlink>
      <w:hyperlink r:id="rId195">
        <w:r>
          <w:rPr>
            <w:lang w:val="fr_FR" w:bidi="fr_FR"/>
          </w:rPr>
          <w:rPr>
            <w:color w:val="0000EE"/>
            <w:u w:val="single"/>
          </w:rPr>
          <w:t xml:space="preserve"> </w:t>
        </w:r>
      </w:hyperlink>
      <w:r>
        <w:rPr>
          <w:lang w:val="fr_FR" w:bidi="fr_FR"/>
        </w:rPr>
        <w:t xml:space="preserve">; cf. </w:t>
      </w:r>
      <w:hyperlink r:id="rId22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hyperlink r:id="rId221">
        <w:r>
          <w:rPr>
            <w:lang w:val="fr_FR" w:bidi="fr_FR"/>
          </w:rPr>
          <w:rPr>
            <w:color w:val="0000EE"/>
            <w:u w:val="single"/>
          </w:rPr>
          <w:t>5.6</w:t>
        </w:r>
      </w:hyperlink>
      <w:r>
        <w:rPr>
          <w:lang w:val="fr_FR" w:bidi="fr_FR"/>
        </w:rPr>
        <w:t>) et l’ivresse est une métaphore pour décrire ceux qui ne font pas preuve de maîtrise de soi : ils seront surpris par le jour du Seigneur (</w:t>
      </w:r>
      <w:hyperlink r:id="rId222">
        <w:r>
          <w:rPr>
            <w:lang w:val="fr_FR" w:bidi="fr_FR"/>
          </w:rPr>
          <w:rPr>
            <w:color w:val="0000EE"/>
            <w:u w:val="single"/>
          </w:rPr>
          <w:t>5.4</w:t>
        </w:r>
      </w:hyperlink>
      <w:r>
        <w:rPr>
          <w:lang w:val="fr_FR" w:bidi="fr_FR"/>
        </w:rPr>
        <w:t xml:space="preserve"> ; </w:t>
      </w:r>
      <w:hyperlink r:id="rId223">
        <w:r>
          <w:rPr>
            <w:lang w:val="fr_FR" w:bidi="fr_FR"/>
          </w:rPr>
          <w:rPr>
            <w:color w:val="0000EE"/>
            <w:u w:val="single"/>
          </w:rPr>
          <w:t>Mt 24.48–51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hyperlink r:id="rId224">
        <w:r>
          <w:rPr>
            <w:lang w:val="fr_FR" w:bidi="fr_FR"/>
          </w:rPr>
          <w:rPr>
            <w:color w:val="0000EE"/>
            <w:u w:val="single"/>
          </w:rPr>
          <w:t>Es 59.17</w:t>
        </w:r>
      </w:hyperlink>
      <w:r>
        <w:rPr>
          <w:lang w:val="fr_FR" w:bidi="fr_FR"/>
        </w:rPr>
        <w:t xml:space="preserve"> ; </w:t>
      </w:r>
      <w:hyperlink r:id="rId225">
        <w:r>
          <w:rPr>
            <w:lang w:val="fr_FR" w:bidi="fr_FR"/>
          </w:rPr>
          <w:rPr>
            <w:color w:val="0000EE"/>
            <w:u w:val="single"/>
          </w:rPr>
          <w:t>Ep 6.11–17</w:t>
        </w:r>
      </w:hyperlink>
      <w:r>
        <w:rPr>
          <w:lang w:val="fr_FR" w:bidi="fr_FR"/>
        </w:rPr>
        <w:t>) : On s’arme par une vie morale (</w:t>
      </w:r>
      <w:hyperlink r:id="rId215">
        <w:r>
          <w:rPr>
            <w:lang w:val="fr_FR" w:bidi="fr_FR"/>
          </w:rPr>
          <w:rPr>
            <w:color w:val="0000EE"/>
            <w:u w:val="single"/>
          </w:rPr>
          <w:t>Rm 13.12</w:t>
        </w:r>
      </w:hyperlink>
      <w:r>
        <w:rPr>
          <w:lang w:val="fr_FR" w:bidi="fr_FR"/>
        </w:rPr>
        <w:t xml:space="preserve"> ; </w:t>
      </w:r>
      <w:hyperlink r:id="rId226">
        <w:r>
          <w:rPr>
            <w:lang w:val="fr_FR" w:bidi="fr_FR"/>
          </w:rPr>
          <w:rPr>
            <w:color w:val="0000EE"/>
            <w:u w:val="single"/>
          </w:rPr>
          <w:t>2Co 6.7</w:t>
        </w:r>
      </w:hyperlink>
      <w:r>
        <w:rPr>
          <w:lang w:val="fr_FR" w:bidi="fr_FR"/>
        </w:rPr>
        <w:t xml:space="preserve"> ; </w:t>
      </w:r>
      <w:hyperlink r:id="rId227">
        <w:r>
          <w:rPr>
            <w:lang w:val="fr_FR" w:bidi="fr_FR"/>
          </w:rPr>
          <w:rPr>
            <w:color w:val="0000EE"/>
            <w:u w:val="single"/>
          </w:rPr>
          <w:t>10.3–5</w:t>
        </w:r>
      </w:hyperlink>
      <w:r>
        <w:rPr>
          <w:lang w:val="fr_FR" w:bidi="fr_FR"/>
        </w:rPr>
        <w:t xml:space="preserve"> ; </w:t>
      </w:r>
      <w:hyperlink r:id="rId228">
        <w:r>
          <w:rPr>
            <w:lang w:val="fr_FR" w:bidi="fr_FR"/>
          </w:rPr>
          <w:rPr>
            <w:color w:val="0000EE"/>
            <w:u w:val="single"/>
          </w:rPr>
          <w:t>2 Tm 2.3–4</w:t>
        </w:r>
      </w:hyperlink>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hyperlink r:id="rId229">
        <w:r>
          <w:rPr>
            <w:lang w:val="fr_FR" w:bidi="fr_FR"/>
          </w:rPr>
          <w:rPr>
            <w:color w:val="0000EE"/>
            <w:u w:val="single"/>
          </w:rPr>
          <w:t>1Th 1.3</w:t>
        </w:r>
      </w:hyperlink>
      <w:r>
        <w:rPr>
          <w:lang w:val="fr_FR" w:bidi="fr_FR"/>
        </w:rPr>
        <w:t xml:space="preserve"> ; </w:t>
      </w:r>
      <w:hyperlink r:id="rId21">
        <w:r>
          <w:rPr>
            <w:lang w:val="fr_FR" w:bidi="fr_FR"/>
          </w:rPr>
          <w:rPr>
            <w:color w:val="0000EE"/>
            <w:u w:val="single"/>
          </w:rPr>
          <w:t>3.6</w:t>
        </w:r>
      </w:hyperlink>
      <w:r>
        <w:rPr>
          <w:lang w:val="fr_FR" w:bidi="fr_FR"/>
        </w:rPr>
        <w:t xml:space="preserve"> ; </w:t>
      </w:r>
      <w:hyperlink r:id="rId230">
        <w:r>
          <w:rPr>
            <w:lang w:val="fr_FR" w:bidi="fr_FR"/>
          </w:rPr>
          <w:rPr>
            <w:color w:val="0000EE"/>
            <w:u w:val="single"/>
          </w:rPr>
          <w:t>1Co 13.13</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hyperlink r:id="rId231">
        <w:r>
          <w:rPr>
            <w:lang w:val="fr_FR" w:bidi="fr_FR"/>
          </w:rPr>
          <w:rPr>
            <w:color w:val="0000EE"/>
            <w:u w:val="single"/>
          </w:rPr>
          <w:t>1.10</w:t>
        </w:r>
      </w:hyperlink>
      <w:r>
        <w:rPr>
          <w:lang w:val="fr_FR" w:bidi="fr_FR"/>
        </w:rPr>
        <w:t xml:space="preserve"> ; </w:t>
      </w:r>
      <w:hyperlink r:id="rId232">
        <w:r>
          <w:rPr>
            <w:lang w:val="fr_FR" w:bidi="fr_FR"/>
          </w:rPr>
          <w:rPr>
            <w:color w:val="0000EE"/>
            <w:u w:val="single"/>
          </w:rPr>
          <w:t>2.16</w:t>
        </w:r>
      </w:hyperlink>
      <w:r>
        <w:rPr>
          <w:lang w:val="fr_FR" w:bidi="fr_FR"/>
        </w:rPr>
        <w:t xml:space="preserve"> ; </w:t>
      </w:r>
      <w:hyperlink r:id="rId233">
        <w:r>
          <w:rPr>
            <w:lang w:val="fr_FR" w:bidi="fr_FR"/>
          </w:rPr>
          <w:rPr>
            <w:color w:val="0000EE"/>
            <w:u w:val="single"/>
          </w:rPr>
          <w:t>Rm 5.9</w:t>
        </w:r>
      </w:hyperlink>
      <w:r>
        <w:rPr>
          <w:lang w:val="fr_FR" w:bidi="fr_FR"/>
        </w:rPr>
        <w:t xml:space="preserve"> ; cf. </w:t>
      </w:r>
      <w:hyperlink r:id="rId46">
        <w:r>
          <w:rPr>
            <w:lang w:val="fr_FR" w:bidi="fr_FR"/>
          </w:rPr>
          <w:rPr>
            <w:color w:val="0000EE"/>
            <w:u w:val="single"/>
          </w:rPr>
          <w:t>2Th 1.6–10</w:t>
        </w:r>
      </w:hyperlink>
      <w:r>
        <w:rPr>
          <w:lang w:val="fr_FR" w:bidi="fr_FR"/>
        </w:rPr>
        <w:t xml:space="preserve"> ; </w:t>
      </w:r>
      <w:hyperlink r:id="rId234">
        <w:r>
          <w:rPr>
            <w:lang w:val="fr_FR" w:bidi="fr_FR"/>
          </w:rPr>
          <w:rPr>
            <w:color w:val="0000EE"/>
            <w:u w:val="single"/>
          </w:rPr>
          <w:t>2.8</w:t>
        </w:r>
      </w:hyperlink>
      <w:r>
        <w:rPr>
          <w:lang w:val="fr_FR" w:bidi="fr_FR"/>
        </w:rPr>
        <w:t>) représente l’exécution de son jugement sur le mal. Cependant, Dieu a destiné les fidèles au salut, non à la colère (</w:t>
      </w:r>
      <w:hyperlink r:id="rId24">
        <w:r>
          <w:rPr>
            <w:lang w:val="fr_FR" w:bidi="fr_FR"/>
          </w:rPr>
          <w:rPr>
            <w:color w:val="0000EE"/>
            <w:u w:val="single"/>
          </w:rPr>
          <w:t>2Th 2.13–14</w:t>
        </w:r>
      </w:hyperlink>
      <w:r>
        <w:rPr>
          <w:lang w:val="fr_FR" w:bidi="fr_FR"/>
        </w:rPr>
        <w:t>), et ils échapperont aux ruines du jour du Seigneur (</w:t>
      </w:r>
      <w:hyperlink r:id="rId235">
        <w:r>
          <w:rPr>
            <w:lang w:val="fr_FR" w:bidi="fr_FR"/>
          </w:rPr>
          <w:rPr>
            <w:color w:val="0000EE"/>
            <w:u w:val="single"/>
          </w:rPr>
          <w:t>1Th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hyperlink r:id="rId39">
        <w:r>
          <w:rPr>
            <w:lang w:val="fr_FR" w:bidi="fr_FR"/>
          </w:rPr>
          <w:rPr>
            <w:color w:val="0000EE"/>
            <w:u w:val="single"/>
          </w:rPr>
          <w:t>4.14</w:t>
        </w:r>
      </w:hyperlink>
      <w:r>
        <w:rPr>
          <w:lang w:val="fr_FR" w:bidi="fr_FR"/>
        </w:rPr>
        <w:t>). • soit que nous veillons, soit que nous dormions : cette proposition porte sur les croyants vivants ou morts (</w:t>
      </w:r>
      <w:hyperlink r:id="rId236">
        <w:r>
          <w:rPr>
            <w:lang w:val="fr_FR" w:bidi="fr_FR"/>
          </w:rPr>
          <w:rPr>
            <w:color w:val="0000EE"/>
            <w:u w:val="single"/>
          </w:rPr>
          <w:t>4.13–15</w:t>
        </w:r>
      </w:hyperlink>
      <w:r>
        <w:rPr>
          <w:lang w:val="fr_FR" w:bidi="fr_FR"/>
        </w:rPr>
        <w:t xml:space="preserve">) plutôt que sur la condition morale des personnes (comme aux versets </w:t>
      </w:r>
      <w:hyperlink r:id="rId237">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hyperlink r:id="rId238">
        <w:r>
          <w:rPr>
            <w:lang w:val="fr_FR" w:bidi="fr_FR"/>
          </w:rPr>
          <w:rPr>
            <w:color w:val="0000EE"/>
            <w:u w:val="single"/>
          </w:rPr>
          <w:t>4.18</w:t>
        </w:r>
      </w:hyperlink>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hyperlink r:id="rId239">
        <w:r>
          <w:rPr>
            <w:lang w:val="fr_FR" w:bidi="fr_FR"/>
          </w:rPr>
          <w:rPr>
            <w:color w:val="0000EE"/>
            <w:u w:val="single"/>
          </w:rPr>
          <w:t>1Co 16.15–16</w:t>
        </w:r>
      </w:hyperlink>
      <w:r>
        <w:rPr>
          <w:lang w:val="fr_FR" w:bidi="fr_FR"/>
        </w:rPr>
        <w:t>). Les vrais chefs travaillent dur (</w:t>
      </w:r>
      <w:hyperlink r:id="rId240">
        <w:r>
          <w:rPr>
            <w:lang w:val="fr_FR" w:bidi="fr_FR"/>
          </w:rPr>
          <w:rPr>
            <w:color w:val="0000EE"/>
            <w:u w:val="single"/>
          </w:rPr>
          <w:t xml:space="preserve">1 Tm 4.10 </w:t>
        </w:r>
      </w:hyperlink>
      <w:r>
        <w:rPr>
          <w:lang w:val="fr_FR" w:bidi="fr_FR"/>
        </w:rPr>
        <w:t xml:space="preserve">; </w:t>
      </w:r>
      <w:hyperlink r:id="rId241">
        <w:r>
          <w:rPr>
            <w:lang w:val="fr_FR" w:bidi="fr_FR"/>
          </w:rPr>
          <w:rPr>
            <w:color w:val="0000EE"/>
            <w:u w:val="single"/>
          </w:rPr>
          <w:t>5.17</w:t>
        </w:r>
      </w:hyperlink>
      <w:r>
        <w:rPr>
          <w:lang w:val="fr_FR" w:bidi="fr_FR"/>
        </w:rPr>
        <w:t>) et dirigent pour servir (</w:t>
      </w:r>
      <w:hyperlink r:id="rId56">
        <w:r>
          <w:rPr>
            <w:lang w:val="fr_FR" w:bidi="fr_FR"/>
          </w:rPr>
          <w:rPr>
            <w:color w:val="0000EE"/>
            <w:u w:val="single"/>
          </w:rPr>
          <w:t>Mt 20.25–28</w:t>
        </w:r>
      </w:hyperlink>
      <w:r>
        <w:rPr>
          <w:lang w:val="fr_FR" w:bidi="fr_FR"/>
        </w:rPr>
        <w:t>). Ils président, aident et protègent l’église (</w:t>
      </w:r>
      <w:hyperlink r:id="rId242">
        <w:r>
          <w:rPr>
            <w:lang w:val="fr_FR" w:bidi="fr_FR"/>
          </w:rPr>
          <w:rPr>
            <w:color w:val="0000EE"/>
            <w:u w:val="single"/>
          </w:rPr>
          <w:t xml:space="preserve">Rm 16.1–2 </w:t>
        </w:r>
      </w:hyperlink>
      <w:r>
        <w:rPr>
          <w:lang w:val="fr_FR" w:bidi="fr_FR"/>
        </w:rPr>
        <w:t xml:space="preserve">; </w:t>
      </w:r>
      <w:hyperlink r:id="rId243">
        <w:r>
          <w:rPr>
            <w:lang w:val="fr_FR" w:bidi="fr_FR"/>
          </w:rPr>
          <w:rPr>
            <w:color w:val="0000EE"/>
            <w:u w:val="single"/>
          </w:rPr>
          <w:t>1 Tm 3.4–5</w:t>
        </w:r>
      </w:hyperlink>
      <w:r>
        <w:rPr>
          <w:lang w:val="fr_FR" w:bidi="fr_FR"/>
        </w:rPr>
        <w:t xml:space="preserve">, </w:t>
      </w:r>
      <w:hyperlink r:id="rId244">
        <w:r>
          <w:rPr>
            <w:lang w:val="fr_FR" w:bidi="fr_FR"/>
          </w:rPr>
          <w:rPr>
            <w:color w:val="0000EE"/>
            <w:u w:val="single"/>
          </w:rPr>
          <w:t>12</w:t>
        </w:r>
      </w:hyperlink>
      <w:r>
        <w:rPr>
          <w:lang w:val="fr_FR" w:bidi="fr_FR"/>
        </w:rPr>
        <w:t>). • vous dirigent dans le Seigneur : Les chefs corrigent à la fois les erreurs morales et doctrinales (</w:t>
      </w:r>
      <w:hyperlink r:id="rId245">
        <w:r>
          <w:rPr>
            <w:lang w:val="fr_FR" w:bidi="fr_FR"/>
          </w:rPr>
          <w:rPr>
            <w:color w:val="0000EE"/>
            <w:u w:val="single"/>
          </w:rPr>
          <w:t xml:space="preserve">Ac 20.31 </w:t>
        </w:r>
      </w:hyperlink>
      <w:r>
        <w:rPr>
          <w:lang w:val="fr_FR" w:bidi="fr_FR"/>
        </w:rPr>
        <w:t xml:space="preserve">; </w:t>
      </w:r>
      <w:hyperlink r:id="rId246">
        <w:r>
          <w:rPr>
            <w:lang w:val="fr_FR" w:bidi="fr_FR"/>
          </w:rPr>
          <w:rPr>
            <w:color w:val="0000EE"/>
            <w:u w:val="single"/>
          </w:rPr>
          <w:t xml:space="preserve">1Co 4.14 </w:t>
        </w:r>
      </w:hyperlink>
      <w:r>
        <w:rPr>
          <w:lang w:val="fr_FR" w:bidi="fr_FR"/>
        </w:rPr>
        <w:t xml:space="preserve">; </w:t>
      </w:r>
      <w:hyperlink r:id="rId247">
        <w:r>
          <w:rPr>
            <w:lang w:val="fr_FR" w:bidi="fr_FR"/>
          </w:rPr>
          <w:rPr>
            <w:color w:val="0000EE"/>
            <w:u w:val="single"/>
          </w:rPr>
          <w:t>Col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hyperlink r:id="rId238">
        <w:r>
          <w:rPr>
            <w:lang w:val="fr_FR" w:bidi="fr_FR"/>
          </w:rPr>
          <w:rPr>
            <w:color w:val="0000EE"/>
            <w:u w:val="single"/>
          </w:rPr>
          <w:t>4.18</w:t>
        </w:r>
      </w:hyperlink>
      <w:r>
        <w:rPr>
          <w:lang w:val="fr_FR" w:bidi="fr_FR"/>
        </w:rPr>
        <w:t xml:space="preserve"> ; </w:t>
      </w:r>
      <w:hyperlink r:id="rId248">
        <w:r>
          <w:rPr>
            <w:lang w:val="fr_FR" w:bidi="fr_FR"/>
          </w:rPr>
          <w:rPr>
            <w:color w:val="0000EE"/>
            <w:u w:val="single"/>
          </w:rPr>
          <w:t>5.11</w:t>
        </w:r>
      </w:hyperlink>
      <w:r>
        <w:rPr>
          <w:lang w:val="fr_FR" w:bidi="fr_FR"/>
        </w:rPr>
        <w:t xml:space="preserve">). Paul a conseillé à l’église d’avertir ceux qui sont paresseux, c’est-à-dire ceux qui étaient « dans le désordre » et qui ne suivaient pas l’instruction des apôtres (voir </w:t>
      </w:r>
      <w:hyperlink r:id="rId249">
        <w:r>
          <w:rPr>
            <w:lang w:val="fr_FR" w:bidi="fr_FR"/>
          </w:rPr>
          <w:rPr>
            <w:color w:val="0000EE"/>
            <w:u w:val="single"/>
          </w:rPr>
          <w:t>2Th 3.6–15</w:t>
        </w:r>
      </w:hyperlink>
      <w:r>
        <w:rPr>
          <w:lang w:val="fr_FR" w:bidi="fr_FR"/>
        </w:rPr>
        <w:t>). • consolez ceux qui sont abattus : ou ceux qui n’ont pas de pouvoir économique ou social. La société grecque dénigrait les faibles. • Au lieu d’être irritables, les fidèles devaient être patients dans leurs relations (</w:t>
      </w:r>
      <w:hyperlink r:id="rId250">
        <w:r>
          <w:rPr>
            <w:lang w:val="fr_FR" w:bidi="fr_FR"/>
          </w:rPr>
          <w:rPr>
            <w:color w:val="0000EE"/>
            <w:u w:val="single"/>
          </w:rPr>
          <w:t>Ga 5.22</w:t>
        </w:r>
      </w:hyperlink>
      <w:r>
        <w:rPr>
          <w:lang w:val="fr_FR" w:bidi="fr_FR"/>
        </w:rPr>
        <w:t xml:space="preserve"> ; </w:t>
      </w:r>
      <w:hyperlink r:id="rId251">
        <w:r>
          <w:rPr>
            <w:lang w:val="fr_FR" w:bidi="fr_FR"/>
          </w:rPr>
          <w:rPr>
            <w:color w:val="0000EE"/>
            <w:u w:val="single"/>
          </w:rPr>
          <w:t>Ep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hyperlink r:id="rId252">
        <w:r>
          <w:rPr>
            <w:lang w:val="fr_FR" w:bidi="fr_FR"/>
          </w:rPr>
          <w:rPr>
            <w:color w:val="0000EE"/>
            <w:u w:val="single"/>
          </w:rPr>
          <w:t>Mt 5.38–48</w:t>
        </w:r>
      </w:hyperlink>
      <w:r>
        <w:rPr>
          <w:lang w:val="fr_FR" w:bidi="fr_FR"/>
        </w:rPr>
        <w:t xml:space="preserve"> ; </w:t>
      </w:r>
      <w:hyperlink r:id="rId253">
        <w:r>
          <w:rPr>
            <w:lang w:val="fr_FR" w:bidi="fr_FR"/>
          </w:rPr>
          <w:rPr>
            <w:color w:val="0000EE"/>
            <w:u w:val="single"/>
          </w:rPr>
          <w:t>Lc 6.27–36</w:t>
        </w:r>
      </w:hyperlink>
      <w:r>
        <w:rPr>
          <w:lang w:val="fr_FR" w:bidi="fr_FR"/>
        </w:rPr>
        <w:t xml:space="preserve"> ; </w:t>
      </w:r>
      <w:hyperlink r:id="rId254">
        <w:r>
          <w:rPr>
            <w:lang w:val="fr_FR" w:bidi="fr_FR"/>
          </w:rPr>
          <w:rPr>
            <w:color w:val="0000EE"/>
            <w:u w:val="single"/>
          </w:rPr>
          <w:t>Rm 12.17–21</w:t>
        </w:r>
      </w:hyperlink>
      <w:r>
        <w:rPr>
          <w:lang w:val="fr_FR" w:bidi="fr_FR"/>
        </w:rPr>
        <w:t xml:space="preserve"> ; </w:t>
      </w:r>
      <w:hyperlink r:id="rId255">
        <w:r>
          <w:rPr>
            <w:lang w:val="fr_FR" w:bidi="fr_FR"/>
          </w:rPr>
          <w:rPr>
            <w:color w:val="0000EE"/>
            <w:u w:val="single"/>
          </w:rPr>
          <w:t>1P 3.9</w:t>
        </w:r>
      </w:hyperlink>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7">
        <w:r>
          <w:rPr>
            <w:lang w:val="fr_FR" w:bidi="fr_FR"/>
          </w:rPr>
          <w:rPr>
            <w:color w:val="0000EE"/>
            <w:u w:val="single"/>
          </w:rPr>
          <w:t>1Th 2.14</w:t>
        </w:r>
      </w:hyperlink>
      <w:r>
        <w:rPr>
          <w:lang w:val="fr_FR" w:bidi="fr_FR"/>
        </w:rPr>
        <w:t xml:space="preserve"> ; voir </w:t>
      </w:r>
      <w:hyperlink r:id="rId256">
        <w:r>
          <w:rPr>
            <w:lang w:val="fr_FR" w:bidi="fr_FR"/>
          </w:rPr>
          <w:rPr>
            <w:color w:val="0000EE"/>
            <w:u w:val="single"/>
          </w:rPr>
          <w:t>3.12</w:t>
        </w:r>
      </w:hyperlink>
      <w:r>
        <w:rPr>
          <w:lang w:val="fr_FR" w:bidi="fr_FR"/>
        </w:rPr>
        <w:t xml:space="preserve"> ; </w:t>
      </w:r>
      <w:hyperlink r:id="rId108">
        <w:r>
          <w:rPr>
            <w:lang w:val="fr_FR" w:bidi="fr_FR"/>
          </w:rPr>
          <w:rPr>
            <w:color w:val="0000EE"/>
            <w:u w:val="single"/>
          </w:rPr>
          <w:t>Ga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hyperlink r:id="rId65">
        <w:r>
          <w:rPr>
            <w:lang w:val="fr_FR" w:bidi="fr_FR"/>
          </w:rPr>
          <w:rPr>
            <w:color w:val="0000EE"/>
            <w:u w:val="single"/>
          </w:rPr>
          <w:t>1.2</w:t>
        </w:r>
      </w:hyperlink>
      <w:r>
        <w:rPr>
          <w:lang w:val="fr_FR" w:bidi="fr_FR"/>
        </w:rPr>
        <w:t xml:space="preserve"> ; </w:t>
      </w:r>
      <w:hyperlink r:id="rId257">
        <w:r>
          <w:rPr>
            <w:lang w:val="fr_FR" w:bidi="fr_FR"/>
          </w:rPr>
          <w:rPr>
            <w:color w:val="0000EE"/>
            <w:u w:val="single"/>
          </w:rPr>
          <w:t xml:space="preserve">Lc 18.1 </w:t>
        </w:r>
      </w:hyperlink>
      <w:r>
        <w:rPr>
          <w:lang w:val="fr_FR" w:bidi="fr_FR"/>
        </w:rPr>
        <w:t xml:space="preserve">; </w:t>
      </w:r>
      <w:hyperlink r:id="rId31">
        <w:r>
          <w:rPr>
            <w:lang w:val="fr_FR" w:bidi="fr_FR"/>
          </w:rPr>
          <w:rPr>
            <w:color w:val="0000EE"/>
            <w:u w:val="single"/>
          </w:rPr>
          <w:t xml:space="preserve">Rm 12.12 </w:t>
        </w:r>
      </w:hyperlink>
      <w:r>
        <w:rPr>
          <w:lang w:val="fr_FR" w:bidi="fr_FR"/>
        </w:rPr>
        <w:t xml:space="preserve">; </w:t>
      </w:r>
      <w:hyperlink r:id="rId258">
        <w:r>
          <w:rPr>
            <w:lang w:val="fr_FR" w:bidi="fr_FR"/>
          </w:rPr>
          <w:rPr>
            <w:color w:val="0000EE"/>
            <w:u w:val="single"/>
          </w:rPr>
          <w:t>Ep 6.18</w:t>
        </w:r>
      </w:hyperlink>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hyperlink r:id="rId259">
        <w:r>
          <w:rPr>
            <w:lang w:val="fr_FR" w:bidi="fr_FR"/>
          </w:rPr>
          <w:rPr>
            <w:color w:val="0000EE"/>
            <w:u w:val="single"/>
          </w:rPr>
          <w:t>Rm 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hyperlink r:id="rId260">
        <w:r>
          <w:rPr>
            <w:lang w:val="fr_FR" w:bidi="fr_FR"/>
          </w:rPr>
          <w:rPr>
            <w:color w:val="0000EE"/>
            <w:u w:val="single"/>
          </w:rPr>
          <w:t xml:space="preserve">Mt 3.11 </w:t>
        </w:r>
      </w:hyperlink>
      <w:r>
        <w:rPr>
          <w:lang w:val="fr_FR" w:bidi="fr_FR"/>
        </w:rPr>
        <w:t xml:space="preserve">; </w:t>
      </w:r>
      <w:hyperlink r:id="rId261">
        <w:r>
          <w:rPr>
            <w:lang w:val="fr_FR" w:bidi="fr_FR"/>
          </w:rPr>
          <w:rPr>
            <w:color w:val="0000EE"/>
            <w:u w:val="single"/>
          </w:rPr>
          <w:t xml:space="preserve">Ac 2.3 </w:t>
        </w:r>
      </w:hyperlink>
      <w:r>
        <w:rPr>
          <w:lang w:val="fr_FR" w:bidi="fr_FR"/>
        </w:rPr>
        <w:t xml:space="preserve">; </w:t>
      </w:r>
      <w:hyperlink r:id="rId262">
        <w:r>
          <w:rPr>
            <w:lang w:val="fr_FR" w:bidi="fr_FR"/>
          </w:rPr>
          <w:rPr>
            <w:color w:val="0000EE"/>
            <w:u w:val="single"/>
          </w:rPr>
          <w:t>2Tm 1.6</w:t>
        </w:r>
      </w:hyperlink>
      <w:r>
        <w:rPr>
          <w:lang w:val="fr_FR" w:bidi="fr_FR"/>
        </w:rPr>
        <w:t>) par l’interdiction de la prophétie dans l’église (</w:t>
      </w:r>
      <w:hyperlink r:id="rId263">
        <w:r>
          <w:rPr>
            <w:lang w:val="fr_FR" w:bidi="fr_FR"/>
          </w:rPr>
          <w:rPr>
            <w:color w:val="0000EE"/>
            <w:u w:val="single"/>
          </w:rPr>
          <w:t xml:space="preserve">Jr 20.9 </w:t>
        </w:r>
      </w:hyperlink>
      <w:r>
        <w:rPr>
          <w:lang w:val="fr_FR" w:bidi="fr_FR"/>
        </w:rPr>
        <w:t xml:space="preserve">; </w:t>
      </w:r>
      <w:hyperlink r:id="rId264">
        <w:r>
          <w:rPr>
            <w:lang w:val="fr_FR" w:bidi="fr_FR"/>
          </w:rPr>
          <w:rPr>
            <w:color w:val="0000EE"/>
            <w:u w:val="single"/>
          </w:rPr>
          <w:t>1Jn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hyperlink r:id="rId265">
        <w:r>
          <w:rPr>
            <w:lang w:val="fr_FR" w:bidi="fr_FR"/>
          </w:rPr>
          <w:rPr>
            <w:color w:val="0000EE"/>
            <w:u w:val="single"/>
          </w:rPr>
          <w:t>1Co 14.1–4</w:t>
        </w:r>
      </w:hyperlink>
      <w:r>
        <w:rPr>
          <w:lang w:val="fr_FR" w:bidi="fr_FR"/>
        </w:rPr>
        <w:t>), ne doit pas être méprisée. Au contraire, les Thessaloniciens devaient examiner les prophéties (</w:t>
      </w:r>
      <w:hyperlink r:id="rId266">
        <w:r>
          <w:rPr>
            <w:lang w:val="fr_FR" w:bidi="fr_FR"/>
          </w:rPr>
          <w:rPr>
            <w:color w:val="0000EE"/>
            <w:u w:val="single"/>
          </w:rPr>
          <w:t>1Co 12.10</w:t>
        </w:r>
      </w:hyperlink>
      <w:r>
        <w:rPr>
          <w:lang w:val="fr_FR" w:bidi="fr_FR"/>
        </w:rPr>
        <w:t xml:space="preserve"> ; </w:t>
      </w:r>
      <w:hyperlink r:id="rId267">
        <w:r>
          <w:rPr>
            <w:lang w:val="fr_FR" w:bidi="fr_FR"/>
          </w:rPr>
          <w:rPr>
            <w:color w:val="0000EE"/>
            <w:u w:val="single"/>
          </w:rPr>
          <w:t>14.29</w:t>
        </w:r>
      </w:hyperlink>
      <w:r>
        <w:rPr>
          <w:lang w:val="fr_FR" w:bidi="fr_FR"/>
        </w:rPr>
        <w:t>) pour discerner leur origine, vérifier qu’ils sont en accord avec l’enseignement des apôtres (</w:t>
      </w:r>
      <w:hyperlink r:id="rId268">
        <w:r>
          <w:rPr>
            <w:lang w:val="fr_FR" w:bidi="fr_FR"/>
          </w:rPr>
          <w:rPr>
            <w:color w:val="0000EE"/>
            <w:u w:val="single"/>
          </w:rPr>
          <w:t>2Th 2.2</w:t>
        </w:r>
      </w:hyperlink>
      <w:r>
        <w:rPr>
          <w:lang w:val="fr_FR" w:bidi="fr_FR"/>
        </w:rPr>
        <w:t xml:space="preserve"> ; </w:t>
      </w:r>
      <w:hyperlink r:id="rId269">
        <w:r>
          <w:rPr>
            <w:lang w:val="fr_FR" w:bidi="fr_FR"/>
          </w:rPr>
          <w:rPr>
            <w:color w:val="0000EE"/>
            <w:u w:val="single"/>
          </w:rPr>
          <w:t>1Jn 4.1–3</w:t>
        </w:r>
      </w:hyperlink>
      <w:r>
        <w:rPr>
          <w:lang w:val="fr_FR" w:bidi="fr_FR"/>
        </w:rPr>
        <w:t>), et évaluer le caractère de ceux qui les prononcent (</w:t>
      </w:r>
      <w:hyperlink r:id="rId270">
        <w:r>
          <w:rPr>
            <w:lang w:val="fr_FR" w:bidi="fr_FR"/>
          </w:rPr>
          <w:rPr>
            <w:color w:val="0000EE"/>
            <w:u w:val="single"/>
          </w:rPr>
          <w:t>Mt 7.15–20</w:t>
        </w:r>
      </w:hyperlink>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hyperlink r:id="rId271">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hyperlink r:id="rId111">
        <w:r>
          <w:rPr>
            <w:lang w:val="fr_FR" w:bidi="fr_FR"/>
          </w:rPr>
          <w:rPr>
            <w:color w:val="0000EE"/>
            <w:u w:val="single"/>
          </w:rPr>
          <w:t>3.11–13</w:t>
        </w:r>
      </w:hyperlink>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hyperlink r:id="rId272">
        <w:r>
          <w:rPr>
            <w:lang w:val="fr_FR" w:bidi="fr_FR"/>
          </w:rPr>
          <w:rPr>
            <w:color w:val="0000EE"/>
            <w:u w:val="single"/>
          </w:rPr>
          <w:t>Mt 10.28</w:t>
        </w:r>
      </w:hyperlink>
      <w:r>
        <w:rPr>
          <w:lang w:val="fr_FR" w:bidi="fr_FR"/>
        </w:rPr>
        <w:t xml:space="preserve"> ; </w:t>
      </w:r>
      <w:hyperlink r:id="rId273">
        <w:r>
          <w:rPr>
            <w:lang w:val="fr_FR" w:bidi="fr_FR"/>
          </w:rPr>
          <w:rPr>
            <w:color w:val="0000EE"/>
            <w:u w:val="single"/>
          </w:rPr>
          <w:t>Mc 12.30</w:t>
        </w:r>
      </w:hyperlink>
      <w:r>
        <w:rPr>
          <w:lang w:val="fr_FR" w:bidi="fr_FR"/>
        </w:rPr>
        <w:t xml:space="preserve"> ; </w:t>
      </w:r>
      <w:hyperlink r:id="rId274">
        <w:r>
          <w:rPr>
            <w:lang w:val="fr_FR" w:bidi="fr_FR"/>
          </w:rPr>
          <w:rPr>
            <w:color w:val="0000EE"/>
            <w:u w:val="single"/>
          </w:rPr>
          <w:t>1Co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hyperlink r:id="rId275">
        <w:r>
          <w:rPr>
            <w:lang w:val="fr_FR" w:bidi="fr_FR"/>
          </w:rPr>
          <w:rPr>
            <w:color w:val="0000EE"/>
            <w:u w:val="single"/>
          </w:rPr>
          <w:t xml:space="preserve">1Co 1.9 </w:t>
        </w:r>
      </w:hyperlink>
      <w:r>
        <w:rPr>
          <w:lang w:val="fr_FR" w:bidi="fr_FR"/>
        </w:rPr>
        <w:t xml:space="preserve">; </w:t>
      </w:r>
      <w:hyperlink r:id="rId276">
        <w:r>
          <w:rPr>
            <w:lang w:val="fr_FR" w:bidi="fr_FR"/>
          </w:rPr>
          <w:rPr>
            <w:color w:val="0000EE"/>
            <w:u w:val="single"/>
          </w:rPr>
          <w:t xml:space="preserve">2Th 3.3 </w:t>
        </w:r>
      </w:hyperlink>
      <w:r>
        <w:rPr>
          <w:lang w:val="fr_FR" w:bidi="fr_FR"/>
        </w:rPr>
        <w:t xml:space="preserve">; </w:t>
      </w:r>
      <w:hyperlink r:id="rId277">
        <w:r>
          <w:rPr>
            <w:lang w:val="fr_FR" w:bidi="fr_FR"/>
          </w:rPr>
          <w:rPr>
            <w:color w:val="0000EE"/>
            <w:u w:val="single"/>
          </w:rPr>
          <w:t xml:space="preserve">2Tm 2.13 </w:t>
        </w:r>
      </w:hyperlink>
      <w:r>
        <w:rPr>
          <w:lang w:val="fr_FR" w:bidi="fr_FR"/>
        </w:rPr>
        <w:t xml:space="preserve">; </w:t>
      </w:r>
      <w:hyperlink r:id="rId278">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hyperlink r:id="rId279">
        <w:r>
          <w:rPr>
            <w:lang w:val="fr_FR" w:bidi="fr_FR"/>
          </w:rPr>
          <w:rPr>
            <w:color w:val="0000EE"/>
            <w:u w:val="single"/>
          </w:rPr>
          <w:t>Rm 16.16</w:t>
        </w:r>
      </w:hyperlink>
      <w:r>
        <w:rPr>
          <w:lang w:val="fr_FR" w:bidi="fr_FR"/>
        </w:rPr>
        <w:t xml:space="preserve"> ; </w:t>
      </w:r>
      <w:hyperlink r:id="rId280">
        <w:r>
          <w:rPr>
            <w:lang w:val="fr_FR" w:bidi="fr_FR"/>
          </w:rPr>
          <w:rPr>
            <w:color w:val="0000EE"/>
            <w:u w:val="single"/>
          </w:rPr>
          <w:t>1Co 16.20</w:t>
        </w:r>
      </w:hyperlink>
      <w:r>
        <w:rPr>
          <w:lang w:val="fr_FR" w:bidi="fr_FR"/>
        </w:rPr>
        <w:t xml:space="preserve"> ; </w:t>
      </w:r>
      <w:hyperlink r:id="rId281">
        <w:r>
          <w:rPr>
            <w:lang w:val="fr_FR" w:bidi="fr_FR"/>
          </w:rPr>
          <w:rPr>
            <w:color w:val="0000EE"/>
            <w:u w:val="single"/>
          </w:rPr>
          <w:t>2Co 13.12</w:t>
        </w:r>
      </w:hyperlink>
      <w:r>
        <w:rPr>
          <w:lang w:val="fr_FR" w:bidi="fr_FR"/>
        </w:rPr>
        <w:t xml:space="preserve"> ; </w:t>
      </w:r>
      <w:hyperlink r:id="rId282">
        <w:r>
          <w:rPr>
            <w:lang w:val="fr_FR" w:bidi="fr_FR"/>
          </w:rPr>
          <w:rPr>
            <w:color w:val="0000EE"/>
            <w:u w:val="single"/>
          </w:rPr>
          <w:t>1P 5.14</w:t>
        </w:r>
      </w:hyperlink>
      <w:r>
        <w:rPr>
          <w:lang w:val="fr_FR" w:bidi="fr_FR"/>
        </w:rPr>
        <w:t>) : Embrasser sur la joue ou le front était une salutation courante pouvant refléter des sentiments tels que l’honneur, l’amitié et l’affection parmi les membres d’une même famille (</w:t>
      </w:r>
      <w:hyperlink r:id="rId283">
        <w:r>
          <w:rPr>
            <w:lang w:val="fr_FR" w:bidi="fr_FR"/>
          </w:rPr>
          <w:rPr>
            <w:color w:val="0000EE"/>
            <w:u w:val="single"/>
          </w:rPr>
          <w:t>Mc 14.44–45</w:t>
        </w:r>
      </w:hyperlink>
      <w:r>
        <w:rPr>
          <w:lang w:val="fr_FR" w:bidi="fr_FR"/>
        </w:rPr>
        <w:t xml:space="preserve"> ; </w:t>
      </w:r>
      <w:hyperlink r:id="rId284">
        <w:r>
          <w:rPr>
            <w:lang w:val="fr_FR" w:bidi="fr_FR"/>
          </w:rPr>
          <w:rPr>
            <w:color w:val="0000EE"/>
            <w:u w:val="single"/>
          </w:rPr>
          <w:t>Lc 7.36–47</w:t>
        </w:r>
      </w:hyperlink>
      <w:r>
        <w:rPr>
          <w:lang w:val="fr_FR" w:bidi="fr_FR"/>
        </w:rPr>
        <w:t xml:space="preserve"> ; </w:t>
      </w:r>
      <w:hyperlink r:id="rId285">
        <w:r>
          <w:rPr>
            <w:lang w:val="fr_FR" w:bidi="fr_FR"/>
          </w:rPr>
          <w:rPr>
            <w:color w:val="0000EE"/>
            <w:u w:val="single"/>
          </w:rPr>
          <w:t>15.20</w:t>
        </w:r>
      </w:hyperlink>
      <w:r>
        <w:rPr>
          <w:lang w:val="fr_FR" w:bidi="fr_FR"/>
        </w:rPr>
        <w:t xml:space="preserve"> ; </w:t>
      </w:r>
      <w:hyperlink r:id="rId286">
        <w:r>
          <w:rPr>
            <w:lang w:val="fr_FR" w:bidi="fr_FR"/>
          </w:rPr>
          <w:rPr>
            <w:color w:val="0000EE"/>
            <w:u w:val="single"/>
          </w:rPr>
          <w:t>Ac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hyperlink r:id="rId287">
        <w:r>
          <w:rPr>
            <w:lang w:val="fr_FR" w:bidi="fr_FR"/>
          </w:rPr>
          <w:rPr>
            <w:color w:val="0000EE"/>
            <w:u w:val="single"/>
          </w:rPr>
          <w:t>Lc 4.16</w:t>
        </w:r>
      </w:hyperlink>
      <w:r>
        <w:rPr>
          <w:lang w:val="fr_FR" w:bidi="fr_FR"/>
        </w:rPr>
        <w:t xml:space="preserve"> ; </w:t>
      </w:r>
      <w:hyperlink r:id="rId288">
        <w:r>
          <w:rPr>
            <w:lang w:val="fr_FR" w:bidi="fr_FR"/>
          </w:rPr>
          <w:rPr>
            <w:color w:val="0000EE"/>
            <w:u w:val="single"/>
          </w:rPr>
          <w:t>Ac 13.15</w:t>
        </w:r>
      </w:hyperlink>
      <w:r>
        <w:rPr>
          <w:lang w:val="fr_FR" w:bidi="fr_FR"/>
        </w:rPr>
        <w:t>) que dans les églises (</w:t>
      </w:r>
      <w:hyperlink r:id="rId289">
        <w:r>
          <w:rPr>
            <w:lang w:val="fr_FR" w:bidi="fr_FR"/>
          </w:rPr>
          <w:rPr>
            <w:color w:val="0000EE"/>
            <w:u w:val="single"/>
          </w:rPr>
          <w:t>1Tm 4.13</w:t>
        </w:r>
      </w:hyperlink>
      <w:r>
        <w:rPr>
          <w:lang w:val="fr_FR" w:bidi="fr_FR"/>
        </w:rPr>
        <w:t>). De même, les lettres de Paul devaient être lues à haute voix devant toute l’assemblée (</w:t>
      </w:r>
      <w:hyperlink r:id="rId290">
        <w:r>
          <w:rPr>
            <w:lang w:val="fr_FR" w:bidi="fr_FR"/>
          </w:rPr>
          <w:rPr>
            <w:color w:val="0000EE"/>
            <w:u w:val="single"/>
          </w:rPr>
          <w:t>Col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hyperlink r:id="rId85">
        <w:r>
          <w:rPr>
            <w:lang w:val="fr_FR" w:bidi="fr_FR"/>
          </w:rPr>
          <w:rPr>
            <w:color w:val="0000EE"/>
            <w:u w:val="single"/>
          </w:rPr>
          <w:t xml:space="preserve">Rm 16.20 </w:t>
        </w:r>
      </w:hyperlink>
      <w:r>
        <w:rPr>
          <w:lang w:val="fr_FR" w:bidi="fr_FR"/>
        </w:rPr>
        <w:t xml:space="preserve">; </w:t>
      </w:r>
      <w:hyperlink r:id="rId291">
        <w:r>
          <w:rPr>
            <w:lang w:val="fr_FR" w:bidi="fr_FR"/>
          </w:rPr>
          <w:rPr>
            <w:color w:val="0000EE"/>
            <w:u w:val="single"/>
          </w:rPr>
          <w:t xml:space="preserve">1Co 16.23 </w:t>
        </w:r>
      </w:hyperlink>
      <w:r>
        <w:rPr>
          <w:lang w:val="fr_FR" w:bidi="fr_FR"/>
        </w:rPr>
        <w:t xml:space="preserve">; </w:t>
      </w:r>
      <w:hyperlink r:id="rId292">
        <w:r>
          <w:rPr>
            <w:lang w:val="fr_FR" w:bidi="fr_FR"/>
          </w:rPr>
          <w:rPr>
            <w:color w:val="0000EE"/>
            <w:u w:val="single"/>
          </w:rPr>
          <w:t xml:space="preserve">Ga 6.18 </w:t>
        </w:r>
      </w:hyperlink>
      <w:r>
        <w:rPr>
          <w:lang w:val="fr_FR" w:bidi="fr_FR"/>
        </w:rPr>
        <w:t xml:space="preserve">; </w:t>
      </w:r>
      <w:hyperlink r:id="rId293">
        <w:r>
          <w:rPr>
            <w:lang w:val="fr_FR" w:bidi="fr_FR"/>
          </w:rPr>
          <w:rPr>
            <w:color w:val="0000EE"/>
            <w:u w:val="single"/>
          </w:rPr>
          <w:t xml:space="preserve">Ep 6.24 </w:t>
        </w:r>
      </w:hyperlink>
      <w:r>
        <w:rPr>
          <w:lang w:val="fr_FR" w:bidi="fr_FR"/>
        </w:rPr>
        <w:t xml:space="preserve">; </w:t>
      </w:r>
      <w:hyperlink r:id="rId294">
        <w:r>
          <w:rPr>
            <w:lang w:val="fr_FR" w:bidi="fr_FR"/>
          </w:rPr>
          <w:rPr>
            <w:color w:val="0000EE"/>
            <w:u w:val="single"/>
          </w:rPr>
          <w:t>2Th 3.18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10" TargetMode="External"/><Relationship Id="rId53" Type="http://schemas.openxmlformats.org/officeDocument/2006/relationships/hyperlink" Target="https://ref.ly/Deut19:15" TargetMode="External"/><Relationship Id="rId54" Type="http://schemas.openxmlformats.org/officeDocument/2006/relationships/hyperlink" Target="https://ref.ly/2Cor13:1" TargetMode="External"/><Relationship Id="rId55" Type="http://schemas.openxmlformats.org/officeDocument/2006/relationships/hyperlink" Target="https://ref.ly/1Tim5:19" TargetMode="External"/><Relationship Id="rId56" Type="http://schemas.openxmlformats.org/officeDocument/2006/relationships/hyperlink" Target="https://ref.ly/Matt20:25-Matt20:28" TargetMode="External"/><Relationship Id="rId57" Type="http://schemas.openxmlformats.org/officeDocument/2006/relationships/hyperlink" Target="https://ref.ly/Acts18:1-Acts18:4" TargetMode="External"/><Relationship Id="rId58" Type="http://schemas.openxmlformats.org/officeDocument/2006/relationships/hyperlink" Target="https://ref.ly/1Cor9:12-1Cor9:18" TargetMode="External"/><Relationship Id="rId59" Type="http://schemas.openxmlformats.org/officeDocument/2006/relationships/hyperlink" Target="https://ref.ly/2Thess3:8-2Thess3:9" TargetMode="External"/><Relationship Id="rId60" Type="http://schemas.openxmlformats.org/officeDocument/2006/relationships/hyperlink" Target="https://ref.ly/1Thess2:5" TargetMode="External"/><Relationship Id="rId61" Type="http://schemas.openxmlformats.org/officeDocument/2006/relationships/hyperlink" Target="https://ref.ly/1Thess4:7"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1:2" TargetMode="External"/><Relationship Id="rId66" Type="http://schemas.openxmlformats.org/officeDocument/2006/relationships/hyperlink" Target="https://ref.ly/1Thess1:5" TargetMode="External"/><Relationship Id="rId67" Type="http://schemas.openxmlformats.org/officeDocument/2006/relationships/hyperlink" Target="https://ref.ly/2Cor5:20" TargetMode="External"/><Relationship Id="rId68" Type="http://schemas.openxmlformats.org/officeDocument/2006/relationships/hyperlink" Target="https://ref.ly/1Thess1:6" TargetMode="External"/><Relationship Id="rId69" Type="http://schemas.openxmlformats.org/officeDocument/2006/relationships/hyperlink" Target="https://ref.ly/Acts8:1" TargetMode="External"/><Relationship Id="rId70" Type="http://schemas.openxmlformats.org/officeDocument/2006/relationships/hyperlink" Target="https://ref.ly/Rom9:1-Rom9:5" TargetMode="External"/><Relationship Id="rId71" Type="http://schemas.openxmlformats.org/officeDocument/2006/relationships/hyperlink" Target="https://ref.ly/Rom10:1" TargetMode="External"/><Relationship Id="rId72" Type="http://schemas.openxmlformats.org/officeDocument/2006/relationships/hyperlink" Target="https://ref.ly/1Kgs19:10" TargetMode="External"/><Relationship Id="rId73" Type="http://schemas.openxmlformats.org/officeDocument/2006/relationships/hyperlink" Target="https://ref.ly/Acts7:52" TargetMode="External"/><Relationship Id="rId74" Type="http://schemas.openxmlformats.org/officeDocument/2006/relationships/hyperlink" Target="https://ref.ly/Acts17:10" TargetMode="External"/><Relationship Id="rId75" Type="http://schemas.openxmlformats.org/officeDocument/2006/relationships/hyperlink" Target="https://ref.ly/2Cor11:26" TargetMode="External"/><Relationship Id="rId76" Type="http://schemas.openxmlformats.org/officeDocument/2006/relationships/hyperlink" Target="https://ref.ly/Acts11:18" TargetMode="External"/><Relationship Id="rId77" Type="http://schemas.openxmlformats.org/officeDocument/2006/relationships/hyperlink" Target="https://ref.ly/Acts13:46-Acts13:49" TargetMode="External"/><Relationship Id="rId78" Type="http://schemas.openxmlformats.org/officeDocument/2006/relationships/hyperlink" Target="https://ref.ly/Acts28:28" TargetMode="External"/><Relationship Id="rId79" Type="http://schemas.openxmlformats.org/officeDocument/2006/relationships/hyperlink" Target="https://ref.ly/Rom1:16" TargetMode="External"/><Relationship Id="rId80" Type="http://schemas.openxmlformats.org/officeDocument/2006/relationships/hyperlink" Target="https://ref.ly/Gen15:16" TargetMode="External"/><Relationship Id="rId81" Type="http://schemas.openxmlformats.org/officeDocument/2006/relationships/hyperlink" Target="https://ref.ly/Dan8:23" TargetMode="External"/><Relationship Id="rId82" Type="http://schemas.openxmlformats.org/officeDocument/2006/relationships/hyperlink" Target="https://ref.ly/Matt23:31-Matt23:36" TargetMode="External"/><Relationship Id="rId83" Type="http://schemas.openxmlformats.org/officeDocument/2006/relationships/hyperlink" Target="https://ref.ly/Phil1:7" TargetMode="External"/><Relationship Id="rId84" Type="http://schemas.openxmlformats.org/officeDocument/2006/relationships/hyperlink" Target="https://ref.ly/Col2:5" TargetMode="External"/><Relationship Id="rId85" Type="http://schemas.openxmlformats.org/officeDocument/2006/relationships/hyperlink" Target="https://ref.ly/Rom16:20" TargetMode="External"/><Relationship Id="rId86" Type="http://schemas.openxmlformats.org/officeDocument/2006/relationships/hyperlink" Target="https://ref.ly/2Cor2:11" TargetMode="External"/><Relationship Id="rId87" Type="http://schemas.openxmlformats.org/officeDocument/2006/relationships/hyperlink" Target="https://ref.ly/Eph6:10-Eph6:12" TargetMode="External"/><Relationship Id="rId88" Type="http://schemas.openxmlformats.org/officeDocument/2006/relationships/hyperlink" Target="https://ref.ly/1Thess3:2" TargetMode="External"/><Relationship Id="rId89" Type="http://schemas.openxmlformats.org/officeDocument/2006/relationships/hyperlink" Target="https://ref.ly/1Thess3:5"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Phil1:29" TargetMode="External"/><Relationship Id="rId94" Type="http://schemas.openxmlformats.org/officeDocument/2006/relationships/hyperlink" Target="https://ref.ly/1Pet1:6" TargetMode="External"/><Relationship Id="rId95" Type="http://schemas.openxmlformats.org/officeDocument/2006/relationships/hyperlink" Target="https://ref.ly/1Pet2:21" TargetMode="External"/><Relationship Id="rId96" Type="http://schemas.openxmlformats.org/officeDocument/2006/relationships/hyperlink" Target="https://ref.ly/1Pet3:17" TargetMode="External"/><Relationship Id="rId97" Type="http://schemas.openxmlformats.org/officeDocument/2006/relationships/hyperlink" Target="https://ref.ly/1Pet4:19" TargetMode="External"/><Relationship Id="rId98" Type="http://schemas.openxmlformats.org/officeDocument/2006/relationships/hyperlink" Target="https://ref.ly/Mark1:13" TargetMode="External"/><Relationship Id="rId99" Type="http://schemas.openxmlformats.org/officeDocument/2006/relationships/hyperlink" Target="https://ref.ly/1Cor7:5" TargetMode="External"/><Relationship Id="rId100" Type="http://schemas.openxmlformats.org/officeDocument/2006/relationships/hyperlink" Target="https://ref.ly/1Thess3:8"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7" TargetMode="External"/><Relationship Id="rId105" Type="http://schemas.openxmlformats.org/officeDocument/2006/relationships/hyperlink" Target="https://ref.ly/1Thess3:10" TargetMode="External"/><Relationship Id="rId106" Type="http://schemas.openxmlformats.org/officeDocument/2006/relationships/hyperlink" Target="https://ref.ly/1Thess4:9" TargetMode="External"/><Relationship Id="rId107" Type="http://schemas.openxmlformats.org/officeDocument/2006/relationships/hyperlink" Target="https://ref.ly/1Thess5:15" TargetMode="External"/><Relationship Id="rId108" Type="http://schemas.openxmlformats.org/officeDocument/2006/relationships/hyperlink" Target="https://ref.ly/Gal6:10" TargetMode="External"/><Relationship Id="rId109" Type="http://schemas.openxmlformats.org/officeDocument/2006/relationships/hyperlink" Target="https://ref.ly/2Tim2:24" TargetMode="External"/><Relationship Id="rId110" Type="http://schemas.openxmlformats.org/officeDocument/2006/relationships/hyperlink" Target="https://ref.ly/Titus3:2" TargetMode="External"/><Relationship Id="rId111" Type="http://schemas.openxmlformats.org/officeDocument/2006/relationships/hyperlink" Target="https://ref.ly/1Thess3:11-1Thess3:13" TargetMode="External"/><Relationship Id="rId112" Type="http://schemas.openxmlformats.org/officeDocument/2006/relationships/hyperlink" Target="https://ref.ly/Matt5:8" TargetMode="External"/><Relationship Id="rId113" Type="http://schemas.openxmlformats.org/officeDocument/2006/relationships/hyperlink" Target="https://ref.ly/Acts15:9" TargetMode="External"/><Relationship Id="rId114" Type="http://schemas.openxmlformats.org/officeDocument/2006/relationships/hyperlink" Target="https://ref.ly/Heb10:22" TargetMode="External"/><Relationship Id="rId115" Type="http://schemas.openxmlformats.org/officeDocument/2006/relationships/hyperlink" Target="https://ref.ly/Deut33:2" TargetMode="External"/><Relationship Id="rId116" Type="http://schemas.openxmlformats.org/officeDocument/2006/relationships/hyperlink" Target="https://ref.ly/Ps89:5" TargetMode="External"/><Relationship Id="rId117" Type="http://schemas.openxmlformats.org/officeDocument/2006/relationships/hyperlink" Target="https://ref.ly/Ps89:7" TargetMode="External"/><Relationship Id="rId118" Type="http://schemas.openxmlformats.org/officeDocument/2006/relationships/hyperlink" Target="https://ref.ly/Dan4:13" TargetMode="External"/><Relationship Id="rId119" Type="http://schemas.openxmlformats.org/officeDocument/2006/relationships/hyperlink" Target="https://ref.ly/Dan8:13" TargetMode="External"/><Relationship Id="rId120" Type="http://schemas.openxmlformats.org/officeDocument/2006/relationships/hyperlink" Target="https://ref.ly/Matt13:41" TargetMode="External"/><Relationship Id="rId121" Type="http://schemas.openxmlformats.org/officeDocument/2006/relationships/hyperlink" Target="https://ref.ly/Mark8:38" TargetMode="External"/><Relationship Id="rId122" Type="http://schemas.openxmlformats.org/officeDocument/2006/relationships/hyperlink" Target="https://ref.ly/Mark13:26-Mark13:27" TargetMode="External"/><Relationship Id="rId123" Type="http://schemas.openxmlformats.org/officeDocument/2006/relationships/hyperlink" Target="https://ref.ly/2Thess1:7" TargetMode="External"/><Relationship Id="rId124" Type="http://schemas.openxmlformats.org/officeDocument/2006/relationships/hyperlink" Target="https://ref.ly/1Thess4:11" TargetMode="External"/><Relationship Id="rId125" Type="http://schemas.openxmlformats.org/officeDocument/2006/relationships/hyperlink" Target="https://ref.ly/2Thess3:4" TargetMode="External"/><Relationship Id="rId126" Type="http://schemas.openxmlformats.org/officeDocument/2006/relationships/hyperlink" Target="https://ref.ly/2Thess3:6" TargetMode="External"/><Relationship Id="rId127" Type="http://schemas.openxmlformats.org/officeDocument/2006/relationships/hyperlink" Target="https://ref.ly/2Thess3:10" TargetMode="External"/><Relationship Id="rId128" Type="http://schemas.openxmlformats.org/officeDocument/2006/relationships/hyperlink" Target="https://ref.ly/2Thess3:12" TargetMode="External"/><Relationship Id="rId129" Type="http://schemas.openxmlformats.org/officeDocument/2006/relationships/hyperlink" Target="https://ref.ly/1Thess4:3-1Thess4:8" TargetMode="External"/><Relationship Id="rId130" Type="http://schemas.openxmlformats.org/officeDocument/2006/relationships/hyperlink" Target="https://ref.ly/1Thess4:9-1Thess4:12" TargetMode="External"/><Relationship Id="rId131" Type="http://schemas.openxmlformats.org/officeDocument/2006/relationships/hyperlink" Target="https://ref.ly/1Thess4:13-1Thess4:18" TargetMode="External"/><Relationship Id="rId132" Type="http://schemas.openxmlformats.org/officeDocument/2006/relationships/hyperlink" Target="https://ref.ly/1Thess5:1-1Thess5:11" TargetMode="External"/><Relationship Id="rId133" Type="http://schemas.openxmlformats.org/officeDocument/2006/relationships/hyperlink" Target="https://ref.ly/1Thess5:12-1Thess5:15" TargetMode="External"/><Relationship Id="rId134" Type="http://schemas.openxmlformats.org/officeDocument/2006/relationships/hyperlink" Target="https://ref.ly/1Thess5:16-1Thess5:18"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