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hyperlink r:id="rId13">
        <w:r>
          <w:rPr>
            <w:lang w:val="pt_PT" w:bidi="pt_PT"/>
          </w:rPr>
          <w:rPr>
            <w:color w:val="0000EE"/>
            <w:u w:val="single"/>
          </w:rPr>
          <w:t>2Sm 5.4–5</w:t>
        </w:r>
      </w:hyperlink>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hyperlink r:id="rId14">
        <w:r>
          <w:rPr>
            <w:lang w:val="pt_PT" w:bidi="pt_PT"/>
          </w:rPr>
          <w:rPr>
            <w:color w:val="0000EE"/>
            <w:u w:val="single"/>
          </w:rPr>
          <w:t>2Sm 7.11–16</w:t>
        </w:r>
      </w:hyperlink>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hyperlink r:id="rId15">
        <w:r>
          <w:rPr>
            <w:lang w:val="pt_PT" w:bidi="pt_PT"/>
          </w:rPr>
          <w:rPr>
            <w:color w:val="0000EE"/>
            <w:u w:val="single"/>
          </w:rPr>
          <w:t>1Rs 1.1–2.46</w:t>
        </w:r>
      </w:hyperlink>
      <w:r>
        <w:rPr>
          <w:lang w:val="pt_PT" w:bidi="pt_PT"/>
        </w:rPr>
        <w:t xml:space="preserve">; </w:t>
      </w:r>
      <w:hyperlink r:id="rId16">
        <w:r>
          <w:rPr>
            <w:lang w:val="pt_PT" w:bidi="pt_PT"/>
          </w:rPr>
          <w:rPr>
            <w:color w:val="0000EE"/>
            <w:u w:val="single"/>
          </w:rPr>
          <w:t>11.12–43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7">
        <w:r>
          <w:rPr>
            <w:lang w:val="pt_PT" w:bidi="pt_PT"/>
          </w:rPr>
          <w:rPr>
            <w:color w:val="0000EE"/>
            <w:u w:val="single"/>
          </w:rPr>
          <w:t>1.13</w:t>
        </w:r>
      </w:hyperlink>
      <w:r>
        <w:rPr>
          <w:lang w:val="pt_PT" w:bidi="pt_PT"/>
        </w:rPr>
        <w:t>,</w:t>
      </w:r>
      <w:hyperlink r:id="rId18">
        <w:r>
          <w:rPr>
            <w:lang w:val="pt_PT" w:bidi="pt_PT"/>
          </w:rPr>
          <w:rPr>
            <w:color w:val="0000EE"/>
            <w:u w:val="single"/>
          </w:rPr>
          <w:t>17</w:t>
        </w:r>
      </w:hyperlink>
      <w:r>
        <w:rPr>
          <w:lang w:val="pt_PT" w:bidi="pt_PT"/>
        </w:rPr>
        <w:t xml:space="preserve">; </w:t>
      </w:r>
      <w:hyperlink r:id="rId19">
        <w:r>
          <w:rPr>
            <w:lang w:val="pt_PT" w:bidi="pt_PT"/>
          </w:rPr>
          <w:rPr>
            <w:color w:val="0000EE"/>
            <w:u w:val="single"/>
          </w:rPr>
          <w:t>1Cr 22.6–10</w:t>
        </w:r>
      </w:hyperlink>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hyperlink r:id="rId20">
        <w:r>
          <w:rPr>
            <w:lang w:val="pt_PT" w:bidi="pt_PT"/>
          </w:rPr>
          <w:rPr>
            <w:color w:val="0000EE"/>
            <w:u w:val="single"/>
          </w:rPr>
          <w:t>2Sm 23.20–23</w:t>
        </w:r>
      </w:hyperlink>
      <w:r>
        <w:rPr>
          <w:lang w:val="pt_PT" w:bidi="pt_PT"/>
        </w:rPr>
        <w:t>), Simei era um dos governadores distritais de Salomão (</w:t>
      </w:r>
      <w:hyperlink r:id="rId21">
        <w:r>
          <w:rPr>
            <w:lang w:val="pt_PT" w:bidi="pt_PT"/>
          </w:rPr>
          <w:rPr>
            <w:color w:val="0000EE"/>
            <w:u w:val="single"/>
          </w:rPr>
          <w:t>1Rs 4.18</w:t>
        </w:r>
      </w:hyperlink>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hyperlink r:id="rId22">
        <w:r>
          <w:rPr>
            <w:lang w:val="pt_PT" w:bidi="pt_PT"/>
          </w:rPr>
          <w:rPr>
            <w:color w:val="0000EE"/>
            <w:u w:val="single"/>
          </w:rPr>
          <w:t>2Sm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hyperlink r:id="rId23">
        <w:r>
          <w:rPr>
            <w:lang w:val="pt_PT" w:bidi="pt_PT"/>
          </w:rPr>
          <w:rPr>
            <w:color w:val="0000EE"/>
            <w:u w:val="single"/>
          </w:rPr>
          <w:t>2Sm 11.1–27</w:t>
        </w:r>
      </w:hyperlink>
      <w:r>
        <w:rPr>
          <w:lang w:val="pt_PT" w:bidi="pt_PT"/>
        </w:rPr>
        <w:t>). • Natã, o profeta que revelou a aliança de Deus com Davi (</w:t>
      </w:r>
      <w:hyperlink r:id="rId24">
        <w:r>
          <w:rPr>
            <w:lang w:val="pt_PT" w:bidi="pt_PT"/>
          </w:rPr>
          <w:rPr>
            <w:color w:val="0000EE"/>
            <w:u w:val="single"/>
          </w:rPr>
          <w:t>2Sm 7.1–17</w:t>
        </w:r>
      </w:hyperlink>
      <w:r>
        <w:rPr>
          <w:lang w:val="pt_PT" w:bidi="pt_PT"/>
        </w:rPr>
        <w:t>) e anunciou o amor de Deus por Salomão ao seu nascimento (</w:t>
      </w:r>
      <w:hyperlink r:id="rId25">
        <w:r>
          <w:rPr>
            <w:lang w:val="pt_PT" w:bidi="pt_PT"/>
          </w:rPr>
          <w:rPr>
            <w:color w:val="0000EE"/>
            <w:u w:val="single"/>
          </w:rPr>
          <w:t>2Sm 12.24–25</w:t>
        </w:r>
      </w:hyperlink>
      <w:r>
        <w:rPr>
          <w:lang w:val="pt_PT" w:bidi="pt_PT"/>
        </w:rPr>
        <w:t xml:space="preserve">), confirmou a escolha de Deus de Salomão para suceder Davi como rei (veja </w:t>
      </w:r>
      <w:hyperlink r:id="rId26">
        <w:r>
          <w:rPr>
            <w:lang w:val="pt_PT" w:bidi="pt_PT"/>
          </w:rPr>
          <w:rPr>
            <w:color w:val="0000EE"/>
            <w:u w:val="single"/>
          </w:rPr>
          <w:t>1Cr 28.4–7</w:t>
        </w:r>
      </w:hyperlink>
      <w:r>
        <w:rPr>
          <w:lang w:val="pt_PT" w:bidi="pt_PT"/>
        </w:rPr>
        <w:t>). Embora Natã tenha repreendido severamente Davi por seu caso com Bate-Seba e pelo assassinato de Urias (</w:t>
      </w:r>
      <w:hyperlink r:id="rId27">
        <w:r>
          <w:rPr>
            <w:lang w:val="pt_PT" w:bidi="pt_PT"/>
          </w:rPr>
          <w:rPr>
            <w:color w:val="0000EE"/>
            <w:u w:val="single"/>
          </w:rPr>
          <w:t>2Sm 12.1–15</w:t>
        </w:r>
      </w:hyperlink>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hyperlink r:id="rId28">
        <w:r>
          <w:rPr>
            <w:lang w:val="pt_PT" w:bidi="pt_PT"/>
          </w:rPr>
          <w:rPr>
            <w:color w:val="0000EE"/>
            <w:u w:val="single"/>
          </w:rPr>
          <w:t>1Rs 15.29</w:t>
        </w:r>
      </w:hyperlink>
      <w:r>
        <w:rPr>
          <w:lang w:val="pt_PT" w:bidi="pt_PT"/>
        </w:rPr>
        <w:t xml:space="preserve">; </w:t>
      </w:r>
      <w:hyperlink r:id="rId29">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hyperlink r:id="rId18">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hyperlink r:id="rId30">
        <w:r>
          <w:rPr>
            <w:lang w:val="pt_PT" w:bidi="pt_PT"/>
          </w:rPr>
          <w:rPr>
            <w:color w:val="0000EE"/>
            <w:u w:val="single"/>
          </w:rPr>
          <w:t>2Sm 13.29</w:t>
        </w:r>
      </w:hyperlink>
      <w:r>
        <w:rPr>
          <w:lang w:val="pt_PT" w:bidi="pt_PT"/>
        </w:rPr>
        <w:t xml:space="preserve">; </w:t>
      </w:r>
      <w:hyperlink r:id="rId31">
        <w:r>
          <w:rPr>
            <w:lang w:val="pt_PT" w:bidi="pt_PT"/>
          </w:rPr>
          <w:rPr>
            <w:color w:val="0000EE"/>
            <w:u w:val="single"/>
          </w:rPr>
          <w:t>18.9</w:t>
        </w:r>
      </w:hyperlink>
      <w:r>
        <w:rPr>
          <w:lang w:val="pt_PT" w:bidi="pt_PT"/>
        </w:rPr>
        <w:t>). Da mesma forma, Zacarias prediz que o rei de Israel virá “montado em um jumentinho” (</w:t>
      </w:r>
      <w:hyperlink r:id="rId32">
        <w:r>
          <w:rPr>
            <w:lang w:val="pt_PT" w:bidi="pt_PT"/>
          </w:rPr>
          <w:rPr>
            <w:color w:val="0000EE"/>
            <w:u w:val="single"/>
          </w:rPr>
          <w:t>Zc 9.9</w:t>
        </w:r>
      </w:hyperlink>
      <w:r>
        <w:rPr>
          <w:lang w:val="pt_PT" w:bidi="pt_PT"/>
        </w:rPr>
        <w:t>), uma profecia cumprida por Jesus (</w:t>
      </w:r>
      <w:hyperlink r:id="rId33">
        <w:r>
          <w:rPr>
            <w:lang w:val="pt_PT" w:bidi="pt_PT"/>
          </w:rPr>
          <w:rPr>
            <w:color w:val="0000EE"/>
            <w:u w:val="single"/>
          </w:rPr>
          <w:t>Mt 21.4–7</w:t>
        </w:r>
      </w:hyperlink>
      <w:r>
        <w:rPr>
          <w:lang w:val="pt_PT" w:bidi="pt_PT"/>
        </w:rPr>
        <w:t xml:space="preserve">; </w:t>
      </w:r>
      <w:hyperlink r:id="rId34">
        <w:r>
          <w:rPr>
            <w:lang w:val="pt_PT" w:bidi="pt_PT"/>
          </w:rPr>
          <w:rPr>
            <w:color w:val="0000EE"/>
            <w:u w:val="single"/>
          </w:rPr>
          <w:t>Jo 12.14–15</w:t>
        </w:r>
      </w:hyperlink>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hyperlink r:id="rId35">
        <w:r>
          <w:rPr>
            <w:lang w:val="pt_PT" w:bidi="pt_PT"/>
          </w:rPr>
          <w:rPr>
            <w:color w:val="0000EE"/>
            <w:u w:val="single"/>
          </w:rPr>
          <w:t>1Sm 16.1–13</w:t>
        </w:r>
      </w:hyperlink>
      <w:r>
        <w:rPr>
          <w:lang w:val="pt_PT" w:bidi="pt_PT"/>
        </w:rPr>
        <w:t>). • Os sacerdotes também desempenharam papéis significativos em assuntos reais, e o povo acolheria a bênção de Zadoque. Davi mais tarde confirmou o reinado de Salomão em uma cerimônia pública (</w:t>
      </w:r>
      <w:hyperlink r:id="rId36">
        <w:r>
          <w:rPr>
            <w:lang w:val="pt_PT" w:bidi="pt_PT"/>
          </w:rPr>
          <w:rPr>
            <w:color w:val="0000EE"/>
            <w:u w:val="single"/>
          </w:rPr>
          <w:t>1Cr 29.22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7">
        <w:r>
          <w:rPr>
            <w:lang w:val="pt_PT" w:bidi="pt_PT"/>
          </w:rPr>
          <w:rPr>
            <w:color w:val="0000EE"/>
            <w:u w:val="single"/>
          </w:rPr>
          <w:t>Dt 31.10–11</w:t>
        </w:r>
      </w:hyperlink>
      <w:r>
        <w:rPr>
          <w:lang w:val="pt_PT" w:bidi="pt_PT"/>
        </w:rPr>
        <w:t xml:space="preserve">; </w:t>
      </w:r>
      <w:hyperlink r:id="rId38">
        <w:r>
          <w:rPr>
            <w:lang w:val="pt_PT" w:bidi="pt_PT"/>
          </w:rPr>
          <w:rPr>
            <w:color w:val="0000EE"/>
            <w:u w:val="single"/>
          </w:rPr>
          <w:t>1Cr 28.4–6</w:t>
        </w:r>
      </w:hyperlink>
      <w:r>
        <w:rPr>
          <w:lang w:val="pt_PT" w:bidi="pt_PT"/>
        </w:rPr>
        <w:t xml:space="preserve">; </w:t>
      </w:r>
      <w:hyperlink r:id="rId39">
        <w:r>
          <w:rPr>
            <w:lang w:val="pt_PT" w:bidi="pt_PT"/>
          </w:rPr>
          <w:rPr>
            <w:color w:val="0000EE"/>
            <w:u w:val="single"/>
          </w:rPr>
          <w:t>Sl 89.3–4</w:t>
        </w:r>
      </w:hyperlink>
      <w:r>
        <w:rPr>
          <w:lang w:val="pt_PT" w:bidi="pt_PT"/>
        </w:rPr>
        <w:t xml:space="preserve">; </w:t>
      </w:r>
      <w:hyperlink r:id="rId40">
        <w:r>
          <w:rPr>
            <w:lang w:val="pt_PT" w:bidi="pt_PT"/>
          </w:rPr>
          <w:rPr>
            <w:color w:val="0000EE"/>
            <w:u w:val="single"/>
          </w:rPr>
          <w:t>Is 55.3–4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hyperlink r:id="rId41">
        <w:r>
          <w:rPr>
            <w:lang w:val="pt_PT" w:bidi="pt_PT"/>
          </w:rPr>
          <w:rPr>
            <w:color w:val="0000EE"/>
            <w:u w:val="single"/>
          </w:rPr>
          <w:t>2Sm 8.18</w:t>
        </w:r>
      </w:hyperlink>
      <w:r>
        <w:rPr>
          <w:lang w:val="pt_PT" w:bidi="pt_PT"/>
        </w:rPr>
        <w:t xml:space="preserve">; </w:t>
      </w:r>
      <w:hyperlink r:id="rId42">
        <w:r>
          <w:rPr>
            <w:lang w:val="pt_PT" w:bidi="pt_PT"/>
          </w:rPr>
          <w:rPr>
            <w:color w:val="0000EE"/>
            <w:u w:val="single"/>
          </w:rPr>
          <w:t>15.18</w:t>
        </w:r>
      </w:hyperlink>
      <w:r>
        <w:rPr>
          <w:lang w:val="pt_PT" w:bidi="pt_PT"/>
        </w:rPr>
        <w:t xml:space="preserve">; </w:t>
      </w:r>
      <w:hyperlink r:id="rId43">
        <w:r>
          <w:rPr>
            <w:lang w:val="pt_PT" w:bidi="pt_PT"/>
          </w:rPr>
          <w:rPr>
            <w:color w:val="0000EE"/>
            <w:u w:val="single"/>
          </w:rPr>
          <w:t>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hyperlink r:id="rId44">
        <w:r>
          <w:rPr>
            <w:lang w:val="pt_PT" w:bidi="pt_PT"/>
          </w:rPr>
          <w:rPr>
            <w:color w:val="0000EE"/>
            <w:u w:val="single"/>
          </w:rPr>
          <w:t>Êx 27.2</w:t>
        </w:r>
      </w:hyperlink>
      <w:r>
        <w:rPr>
          <w:lang w:val="pt_PT" w:bidi="pt_PT"/>
        </w:rPr>
        <w:t xml:space="preserve">), esperando por misericórdia de acordo com o precedente bíblico (cp. </w:t>
      </w:r>
      <w:hyperlink r:id="rId45">
        <w:r>
          <w:rPr>
            <w:lang w:val="pt_PT" w:bidi="pt_PT"/>
          </w:rPr>
          <w:rPr>
            <w:color w:val="0000EE"/>
            <w:u w:val="single"/>
          </w:rPr>
          <w:t>Êx 21.12–14</w:t>
        </w:r>
      </w:hyperlink>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6">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hyperlink r:id="rId47">
        <w:r>
          <w:rPr>
            <w:lang w:val="pt_PT" w:bidi="pt_PT"/>
          </w:rPr>
          <w:rPr>
            <w:color w:val="0000EE"/>
            <w:u w:val="single"/>
          </w:rPr>
          <w:t>2.2–4</w:t>
        </w:r>
      </w:hyperlink>
      <w:r>
        <w:rPr>
          <w:lang w:val="pt_PT" w:bidi="pt_PT"/>
        </w:rPr>
        <w:t>) e instruções sobre pessoas com quem Davi havia lidado (</w:t>
      </w:r>
      <w:hyperlink r:id="rId48">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hyperlink r:id="rId49">
        <w:r>
          <w:rPr>
            <w:lang w:val="pt_PT" w:bidi="pt_PT"/>
          </w:rPr>
          <w:rPr>
            <w:color w:val="0000EE"/>
            <w:u w:val="single"/>
          </w:rPr>
          <w:t>Dt 31.6–7</w:t>
        </w:r>
      </w:hyperlink>
      <w:r>
        <w:rPr>
          <w:lang w:val="pt_PT" w:bidi="pt_PT"/>
        </w:rPr>
        <w:t xml:space="preserve">; </w:t>
      </w:r>
      <w:hyperlink r:id="rId50">
        <w:r>
          <w:rPr>
            <w:lang w:val="pt_PT" w:bidi="pt_PT"/>
          </w:rPr>
          <w:rPr>
            <w:color w:val="0000EE"/>
            <w:u w:val="single"/>
          </w:rPr>
          <w:t>Js 1.6–7</w:t>
        </w:r>
      </w:hyperlink>
      <w:r>
        <w:rPr>
          <w:lang w:val="pt_PT" w:bidi="pt_PT"/>
        </w:rPr>
        <w:t xml:space="preserve">, </w:t>
      </w:r>
      <w:hyperlink r:id="rId51">
        <w:r>
          <w:rPr>
            <w:lang w:val="pt_PT" w:bidi="pt_PT"/>
          </w:rPr>
          <w:rPr>
            <w:color w:val="0000EE"/>
            <w:u w:val="single"/>
          </w:rPr>
          <w:t>9</w:t>
        </w:r>
      </w:hyperlink>
      <w:r>
        <w:rPr>
          <w:lang w:val="pt_PT" w:bidi="pt_PT"/>
        </w:rPr>
        <w:t>). Josué e Ezequias deram esta advertência às forças israelitas ao enfrentar inimigos (</w:t>
      </w:r>
      <w:hyperlink r:id="rId52">
        <w:r>
          <w:rPr>
            <w:lang w:val="pt_PT" w:bidi="pt_PT"/>
          </w:rPr>
          <w:rPr>
            <w:color w:val="0000EE"/>
            <w:u w:val="single"/>
          </w:rPr>
          <w:t>Js 1.16–18</w:t>
        </w:r>
      </w:hyperlink>
      <w:r>
        <w:rPr>
          <w:lang w:val="pt_PT" w:bidi="pt_PT"/>
        </w:rPr>
        <w:t xml:space="preserve">; </w:t>
      </w:r>
      <w:hyperlink r:id="rId53">
        <w:r>
          <w:rPr>
            <w:lang w:val="pt_PT" w:bidi="pt_PT"/>
          </w:rPr>
          <w:rPr>
            <w:color w:val="0000EE"/>
            <w:u w:val="single"/>
          </w:rPr>
          <w:t>10.24–28</w:t>
        </w:r>
      </w:hyperlink>
      <w:r>
        <w:rPr>
          <w:lang w:val="pt_PT" w:bidi="pt_PT"/>
        </w:rPr>
        <w:t xml:space="preserve">; </w:t>
      </w:r>
      <w:hyperlink r:id="rId54">
        <w:r>
          <w:rPr>
            <w:lang w:val="pt_PT" w:bidi="pt_PT"/>
          </w:rPr>
          <w:rPr>
            <w:color w:val="0000EE"/>
            <w:u w:val="single"/>
          </w:rPr>
          <w:t>2Cr 32.7</w:t>
        </w:r>
      </w:hyperlink>
      <w:r>
        <w:rPr>
          <w:lang w:val="pt_PT" w:bidi="pt_PT"/>
        </w:rPr>
        <w:t>). Davi aprendeu o valor da coragem piedosa (</w:t>
      </w:r>
      <w:hyperlink r:id="rId55">
        <w:r>
          <w:rPr>
            <w:lang w:val="pt_PT" w:bidi="pt_PT"/>
          </w:rPr>
          <w:rPr>
            <w:color w:val="0000EE"/>
            <w:u w:val="single"/>
          </w:rPr>
          <w:t>Sl 27.13–14</w:t>
        </w:r>
      </w:hyperlink>
      <w:r>
        <w:rPr>
          <w:lang w:val="pt_PT" w:bidi="pt_PT"/>
        </w:rPr>
        <w:t xml:space="preserve">; </w:t>
      </w:r>
      <w:hyperlink r:id="rId56">
        <w:r>
          <w:rPr>
            <w:lang w:val="pt_PT" w:bidi="pt_PT"/>
          </w:rPr>
          <w:rPr>
            <w:color w:val="0000EE"/>
            <w:u w:val="single"/>
          </w:rPr>
          <w:t>31.23–24</w:t>
        </w:r>
      </w:hyperlink>
      <w:r>
        <w:rPr>
          <w:lang w:val="pt_PT" w:bidi="pt_PT"/>
        </w:rPr>
        <w:t xml:space="preserve">). Quando Paulo exortou os cristãos a serem corajosos (literalmente </w:t>
      </w:r>
      <w:r>
        <w:rPr>
          <w:i/>
          <w:lang w:val="pt_PT" w:bidi="pt_PT"/>
        </w:rPr>
        <w:t>sejam homens</w:t>
      </w:r>
      <w:r>
        <w:rPr>
          <w:lang w:val="pt_PT" w:bidi="pt_PT"/>
        </w:rPr>
        <w:t>) e fortes (</w:t>
      </w:r>
      <w:hyperlink r:id="rId57">
        <w:r>
          <w:rPr>
            <w:lang w:val="pt_PT" w:bidi="pt_PT"/>
          </w:rPr>
          <w:rPr>
            <w:color w:val="0000EE"/>
            <w:u w:val="single"/>
          </w:rPr>
          <w:t>1Co 16.13</w:t>
        </w:r>
      </w:hyperlink>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hyperlink r:id="rId58">
        <w:r>
          <w:rPr>
            <w:lang w:val="pt_PT" w:bidi="pt_PT"/>
          </w:rPr>
          <w:rPr>
            <w:color w:val="0000EE"/>
            <w:u w:val="single"/>
          </w:rPr>
          <w:t>Lv 18.4–5</w:t>
        </w:r>
      </w:hyperlink>
      <w:r>
        <w:rPr>
          <w:lang w:val="pt_PT" w:bidi="pt_PT"/>
        </w:rPr>
        <w:t xml:space="preserve">; </w:t>
      </w:r>
      <w:hyperlink r:id="rId59">
        <w:r>
          <w:rPr>
            <w:lang w:val="pt_PT" w:bidi="pt_PT"/>
          </w:rPr>
          <w:rPr>
            <w:color w:val="0000EE"/>
            <w:u w:val="single"/>
          </w:rPr>
          <w:t>Dt 5.33</w:t>
        </w:r>
      </w:hyperlink>
      <w:r>
        <w:rPr>
          <w:lang w:val="pt_PT" w:bidi="pt_PT"/>
        </w:rPr>
        <w:t xml:space="preserve">; </w:t>
      </w:r>
      <w:hyperlink r:id="rId60">
        <w:r>
          <w:rPr>
            <w:lang w:val="pt_PT" w:bidi="pt_PT"/>
          </w:rPr>
          <w:rPr>
            <w:color w:val="0000EE"/>
            <w:u w:val="single"/>
          </w:rPr>
          <w:t>6.4–5</w:t>
        </w:r>
      </w:hyperlink>
      <w:r>
        <w:rPr>
          <w:lang w:val="pt_PT" w:bidi="pt_PT"/>
        </w:rPr>
        <w:t xml:space="preserve">; </w:t>
      </w:r>
      <w:hyperlink r:id="rId61">
        <w:r>
          <w:rPr>
            <w:lang w:val="pt_PT" w:bidi="pt_PT"/>
          </w:rPr>
          <w:rPr>
            <w:color w:val="0000EE"/>
            <w:u w:val="single"/>
          </w:rPr>
          <w:t>8.6</w:t>
        </w:r>
      </w:hyperlink>
      <w:r>
        <w:rPr>
          <w:lang w:val="pt_PT" w:bidi="pt_PT"/>
        </w:rPr>
        <w:t xml:space="preserve">; </w:t>
      </w:r>
      <w:hyperlink r:id="rId62">
        <w:r>
          <w:rPr>
            <w:lang w:val="pt_PT" w:bidi="pt_PT"/>
          </w:rPr>
          <w:rPr>
            <w:color w:val="0000EE"/>
            <w:u w:val="single"/>
          </w:rPr>
          <w:t>10.12</w:t>
        </w:r>
      </w:hyperlink>
      <w:r>
        <w:rPr>
          <w:lang w:val="pt_PT" w:bidi="pt_PT"/>
        </w:rPr>
        <w:t>), e as promessas da aliança com Davi (</w:t>
      </w:r>
      <w:hyperlink r:id="rId63">
        <w:r>
          <w:rPr>
            <w:lang w:val="pt_PT" w:bidi="pt_PT"/>
          </w:rPr>
          <w:rPr>
            <w:color w:val="0000EE"/>
            <w:u w:val="single"/>
          </w:rPr>
          <w:t>2Sm 7.12–16</w:t>
        </w:r>
      </w:hyperlink>
      <w:r>
        <w:rPr>
          <w:lang w:val="pt_PT" w:bidi="pt_PT"/>
        </w:rPr>
        <w:t>,</w:t>
      </w:r>
      <w:hyperlink r:id="rId64">
        <w:r>
          <w:rPr>
            <w:lang w:val="pt_PT" w:bidi="pt_PT"/>
          </w:rPr>
          <w:rPr>
            <w:color w:val="0000EE"/>
            <w:u w:val="single"/>
          </w:rPr>
          <w:t>25</w:t>
        </w:r>
      </w:hyperlink>
      <w:r>
        <w:rPr>
          <w:lang w:val="pt_PT" w:bidi="pt_PT"/>
        </w:rPr>
        <w:t>). Se Salomão mantivesse os padrões de justiça de Deus, as promessas seriam transmitidas ao seu herdeiro, que por sua vez poderia reivindicar as bênçãos de Deus e transmiti-las às gerações subsequentes (</w:t>
      </w:r>
      <w:hyperlink r:id="rId39">
        <w:r>
          <w:rPr>
            <w:lang w:val="pt_PT" w:bidi="pt_PT"/>
          </w:rPr>
          <w:rPr>
            <w:color w:val="0000EE"/>
            <w:u w:val="single"/>
          </w:rPr>
          <w:t>Sl 89.3–4</w:t>
        </w:r>
      </w:hyperlink>
      <w:r>
        <w:rPr>
          <w:lang w:val="pt_PT" w:bidi="pt_PT"/>
        </w:rPr>
        <w:t>,</w:t>
      </w:r>
      <w:hyperlink r:id="rId65">
        <w:r>
          <w:rPr>
            <w:lang w:val="pt_PT" w:bidi="pt_PT"/>
          </w:rPr>
          <w:rPr>
            <w:color w:val="0000EE"/>
            <w:u w:val="single"/>
          </w:rPr>
          <w:t>20</w:t>
        </w:r>
      </w:hyperlink>
      <w:r>
        <w:rPr>
          <w:lang w:val="pt_PT" w:bidi="pt_PT"/>
        </w:rPr>
        <w:t>,</w:t>
      </w:r>
      <w:hyperlink r:id="rId66">
        <w:r>
          <w:rPr>
            <w:lang w:val="pt_PT" w:bidi="pt_PT"/>
          </w:rPr>
          <w:rPr>
            <w:color w:val="0000EE"/>
            <w:u w:val="single"/>
          </w:rPr>
          <w:t>24</w:t>
        </w:r>
      </w:hyperlink>
      <w:r>
        <w:rPr>
          <w:lang w:val="pt_PT" w:bidi="pt_PT"/>
        </w:rPr>
        <w:t>,</w:t>
      </w:r>
      <w:hyperlink r:id="rId67">
        <w:r>
          <w:rPr>
            <w:lang w:val="pt_PT" w:bidi="pt_PT"/>
          </w:rPr>
          <w:rPr>
            <w:color w:val="0000EE"/>
            <w:u w:val="single"/>
          </w:rPr>
          <w:t>27–37</w:t>
        </w:r>
      </w:hyperlink>
      <w:r>
        <w:rPr>
          <w:lang w:val="pt_PT" w:bidi="pt_PT"/>
        </w:rPr>
        <w:t>). • O herdeiro preeminente de Davi, o Messias, incorporaria a verdadeira justiça (</w:t>
      </w:r>
      <w:hyperlink r:id="rId68">
        <w:r>
          <w:rPr>
            <w:lang w:val="pt_PT" w:bidi="pt_PT"/>
          </w:rPr>
          <w:rPr>
            <w:color w:val="0000EE"/>
            <w:u w:val="single"/>
          </w:rPr>
          <w:t>Is 11.1–5</w:t>
        </w:r>
      </w:hyperlink>
      <w:r>
        <w:rPr>
          <w:lang w:val="pt_PT" w:bidi="pt_PT"/>
        </w:rPr>
        <w:t>), receberia os benefícios completos da aliança (</w:t>
      </w:r>
      <w:hyperlink r:id="rId69">
        <w:r>
          <w:rPr>
            <w:lang w:val="pt_PT" w:bidi="pt_PT"/>
          </w:rPr>
          <w:rPr>
            <w:color w:val="0000EE"/>
            <w:u w:val="single"/>
          </w:rPr>
          <w:t>Jr 33.14–16</w:t>
        </w:r>
      </w:hyperlink>
      <w:r>
        <w:rPr>
          <w:lang w:val="pt_PT" w:bidi="pt_PT"/>
        </w:rPr>
        <w:t>) e estabeleceria uma nova aliança com o povo de Israel e Judá (</w:t>
      </w:r>
      <w:hyperlink r:id="rId70">
        <w:r>
          <w:rPr>
            <w:lang w:val="pt_PT" w:bidi="pt_PT"/>
          </w:rPr>
          <w:rPr>
            <w:color w:val="0000EE"/>
            <w:u w:val="single"/>
          </w:rPr>
          <w:t>Jr 31.31–34</w:t>
        </w:r>
      </w:hyperlink>
      <w:r>
        <w:rPr>
          <w:lang w:val="pt_PT" w:bidi="pt_PT"/>
        </w:rPr>
        <w:t xml:space="preserve">; </w:t>
      </w:r>
      <w:hyperlink r:id="rId71">
        <w:r>
          <w:rPr>
            <w:lang w:val="pt_PT" w:bidi="pt_PT"/>
          </w:rPr>
          <w:rPr>
            <w:color w:val="0000EE"/>
            <w:u w:val="single"/>
          </w:rPr>
          <w:t>Ez 34.24–31</w:t>
        </w:r>
      </w:hyperlink>
      <w:r>
        <w:rPr>
          <w:lang w:val="pt_PT" w:bidi="pt_PT"/>
        </w:rPr>
        <w:t xml:space="preserve">; </w:t>
      </w:r>
      <w:hyperlink r:id="rId72">
        <w:r>
          <w:rPr>
            <w:lang w:val="pt_PT" w:bidi="pt_PT"/>
          </w:rPr>
          <w:rPr>
            <w:color w:val="0000EE"/>
            <w:u w:val="single"/>
          </w:rPr>
          <w:t>37.24–28</w:t>
        </w:r>
      </w:hyperlink>
      <w:r>
        <w:rPr>
          <w:lang w:val="pt_PT" w:bidi="pt_PT"/>
        </w:rPr>
        <w:t>). O Novo Testamento revela Jesus como esse filho de Davi que veio (</w:t>
      </w:r>
      <w:hyperlink r:id="rId73">
        <w:r>
          <w:rPr>
            <w:lang w:val="pt_PT" w:bidi="pt_PT"/>
          </w:rPr>
          <w:rPr>
            <w:color w:val="0000EE"/>
            <w:u w:val="single"/>
          </w:rPr>
          <w:t>Mt 1.1</w:t>
        </w:r>
      </w:hyperlink>
      <w:r>
        <w:rPr>
          <w:lang w:val="pt_PT" w:bidi="pt_PT"/>
        </w:rPr>
        <w:t xml:space="preserve">; </w:t>
      </w:r>
      <w:hyperlink r:id="rId74">
        <w:r>
          <w:rPr>
            <w:lang w:val="pt_PT" w:bidi="pt_PT"/>
          </w:rPr>
          <w:rPr>
            <w:color w:val="0000EE"/>
            <w:u w:val="single"/>
          </w:rPr>
          <w:t>Rm 1.1–4</w:t>
        </w:r>
      </w:hyperlink>
      <w:r>
        <w:rPr>
          <w:lang w:val="pt_PT" w:bidi="pt_PT"/>
        </w:rPr>
        <w:t>); ele virá novamente para cumprir as profecias do Antigo Testamento e abençoar todas as pessoas (</w:t>
      </w:r>
      <w:hyperlink r:id="rId75">
        <w:r>
          <w:rPr>
            <w:lang w:val="pt_PT" w:bidi="pt_PT"/>
          </w:rPr>
          <w:rPr>
            <w:color w:val="0000EE"/>
            <w:u w:val="single"/>
          </w:rPr>
          <w:t>Lc 1.67–79</w:t>
        </w:r>
      </w:hyperlink>
      <w:r>
        <w:rPr>
          <w:lang w:val="pt_PT" w:bidi="pt_PT"/>
        </w:rPr>
        <w:t xml:space="preserve">; </w:t>
      </w:r>
      <w:hyperlink r:id="rId76">
        <w:r>
          <w:rPr>
            <w:lang w:val="pt_PT" w:bidi="pt_PT"/>
          </w:rPr>
          <w:rPr>
            <w:color w:val="0000EE"/>
            <w:u w:val="single"/>
          </w:rPr>
          <w:t>Gl 3.26–29</w:t>
        </w:r>
      </w:hyperlink>
      <w:r>
        <w:rPr>
          <w:lang w:val="pt_PT" w:bidi="pt_PT"/>
        </w:rPr>
        <w:t xml:space="preserve">; </w:t>
      </w:r>
      <w:hyperlink r:id="rId77">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hyperlink r:id="rId78">
        <w:r>
          <w:rPr>
            <w:lang w:val="pt_PT" w:bidi="pt_PT"/>
          </w:rPr>
          <w:rPr>
            <w:color w:val="0000EE"/>
            <w:u w:val="single"/>
          </w:rPr>
          <w:t>2Sm 3.22–30</w:t>
        </w:r>
      </w:hyperlink>
      <w:r>
        <w:rPr>
          <w:lang w:val="pt_PT" w:bidi="pt_PT"/>
        </w:rPr>
        <w:t>) e Amasa (</w:t>
      </w:r>
      <w:hyperlink r:id="rId79">
        <w:r>
          <w:rPr>
            <w:lang w:val="pt_PT" w:bidi="pt_PT"/>
          </w:rPr>
          <w:rPr>
            <w:color w:val="0000EE"/>
            <w:u w:val="single"/>
          </w:rPr>
          <w:t>2Sm 20.10</w:t>
        </w:r>
      </w:hyperlink>
      <w:r>
        <w:rPr>
          <w:lang w:val="pt_PT" w:bidi="pt_PT"/>
        </w:rPr>
        <w:t>), assim como o filho de Davi, Absalão (</w:t>
      </w:r>
      <w:hyperlink r:id="rId80">
        <w:r>
          <w:rPr>
            <w:lang w:val="pt_PT" w:bidi="pt_PT"/>
          </w:rPr>
          <w:rPr>
            <w:color w:val="0000EE"/>
            <w:u w:val="single"/>
          </w:rPr>
          <w:t>2Sm 18.1–18</w:t>
        </w:r>
      </w:hyperlink>
      <w:r>
        <w:rPr>
          <w:lang w:val="pt_PT" w:bidi="pt_PT"/>
        </w:rPr>
        <w:t>). Cúmplice no assassinato de Urias, o heteu, cometido por Davi (</w:t>
      </w:r>
      <w:hyperlink r:id="rId81">
        <w:r>
          <w:rPr>
            <w:lang w:val="pt_PT" w:bidi="pt_PT"/>
          </w:rPr>
          <w:rPr>
            <w:color w:val="0000EE"/>
            <w:u w:val="single"/>
          </w:rPr>
          <w:t>2Sm 11.14–27</w:t>
        </w:r>
      </w:hyperlink>
      <w:r>
        <w:rPr>
          <w:lang w:val="pt_PT" w:bidi="pt_PT"/>
        </w:rPr>
        <w:t>), Joabe havia se tornado muito poderoso (</w:t>
      </w:r>
      <w:hyperlink r:id="rId82">
        <w:r>
          <w:rPr>
            <w:lang w:val="pt_PT" w:bidi="pt_PT"/>
          </w:rPr>
          <w:rPr>
            <w:color w:val="0000EE"/>
            <w:u w:val="single"/>
          </w:rPr>
          <w:t>2Sm 20.23</w:t>
        </w:r>
      </w:hyperlink>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hyperlink r:id="rId83">
        <w:r>
          <w:rPr>
            <w:lang w:val="pt_PT" w:bidi="pt_PT"/>
          </w:rPr>
          <w:rPr>
            <w:color w:val="0000EE"/>
            <w:u w:val="single"/>
          </w:rPr>
          <w:t>2Sm 9.6–13</w:t>
        </w:r>
      </w:hyperlink>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hyperlink r:id="rId84">
        <w:r>
          <w:rPr>
            <w:lang w:val="pt_PT" w:bidi="pt_PT"/>
          </w:rPr>
          <w:rPr>
            <w:color w:val="0000EE"/>
            <w:u w:val="single"/>
          </w:rPr>
          <w:t>2Sm 16.5–13</w:t>
        </w:r>
      </w:hyperlink>
      <w:r>
        <w:rPr>
          <w:lang w:val="pt_PT" w:bidi="pt_PT"/>
        </w:rPr>
        <w:t xml:space="preserve">; </w:t>
      </w:r>
      <w:hyperlink r:id="rId85">
        <w:r>
          <w:rPr>
            <w:lang w:val="pt_PT" w:bidi="pt_PT"/>
          </w:rPr>
          <w:rPr>
            <w:color w:val="0000EE"/>
            <w:u w:val="single"/>
          </w:rPr>
          <w:t>19.6–23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hyperlink r:id="rId86">
        <w:r>
          <w:rPr>
            <w:lang w:val="pt_PT" w:bidi="pt_PT"/>
          </w:rPr>
          <w:rPr>
            <w:color w:val="0000EE"/>
            <w:u w:val="single"/>
          </w:rPr>
          <w:t>2Sm 17.24</w:t>
        </w:r>
      </w:hyperlink>
      <w:r>
        <w:rPr>
          <w:lang w:val="pt_PT" w:bidi="pt_PT"/>
        </w:rPr>
        <w:t xml:space="preserve">). O faraó egípcio, Sisaque, invadiu-a durante o reinado de Roboão (veja </w:t>
      </w:r>
      <w:hyperlink r:id="rId87">
        <w:r>
          <w:rPr>
            <w:lang w:val="pt_PT" w:bidi="pt_PT"/>
          </w:rPr>
          <w:rPr>
            <w:color w:val="0000EE"/>
            <w:u w:val="single"/>
          </w:rPr>
          <w:t>1Rs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hyperlink r:id="rId88">
        <w:r>
          <w:rPr>
            <w:lang w:val="pt_PT" w:bidi="pt_PT"/>
          </w:rPr>
          <w:rPr>
            <w:color w:val="0000EE"/>
            <w:u w:val="single"/>
          </w:rPr>
          <w:t>At 2.29</w:t>
        </w:r>
      </w:hyperlink>
      <w:r>
        <w:rPr>
          <w:lang w:val="pt_PT" w:bidi="pt_PT"/>
        </w:rPr>
        <w:t>). Os túmulos reais foram usados pelo menos até os dias de Ezequias (</w:t>
      </w:r>
      <w:hyperlink r:id="rId89">
        <w:r>
          <w:rPr>
            <w:lang w:val="pt_PT" w:bidi="pt_PT"/>
          </w:rPr>
          <w:rPr>
            <w:color w:val="0000EE"/>
            <w:u w:val="single"/>
          </w:rPr>
          <w:t>2Rs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hyperlink r:id="rId90">
        <w:r>
          <w:rPr>
            <w:lang w:val="pt_PT" w:bidi="pt_PT"/>
          </w:rPr>
          <w:rPr>
            <w:color w:val="0000EE"/>
            <w:u w:val="single"/>
          </w:rPr>
          <w:t>2Sm 12.7–8</w:t>
        </w:r>
      </w:hyperlink>
      <w:r>
        <w:rPr>
          <w:lang w:val="pt_PT" w:bidi="pt_PT"/>
        </w:rPr>
        <w:t>). O rebelde Absalão reivindicou as concubinas de Davi (</w:t>
      </w:r>
      <w:hyperlink r:id="rId91">
        <w:r>
          <w:rPr>
            <w:lang w:val="pt_PT" w:bidi="pt_PT"/>
          </w:rPr>
          <w:rPr>
            <w:color w:val="0000EE"/>
            <w:u w:val="single"/>
          </w:rPr>
          <w:t>2Sm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hyperlink r:id="rId92">
        <w:r>
          <w:rPr>
            <w:lang w:val="pt_PT" w:bidi="pt_PT"/>
          </w:rPr>
          <w:rPr>
            <w:color w:val="0000EE"/>
            <w:u w:val="single"/>
          </w:rPr>
          <w:t>1.52–53</w:t>
        </w:r>
      </w:hyperlink>
      <w:r>
        <w:rPr>
          <w:lang w:val="pt_PT" w:bidi="pt_PT"/>
        </w:rPr>
        <w:t xml:space="preserve">), o rei ordenou que Benaia (veja </w:t>
      </w:r>
      <w:hyperlink r:id="rId93">
        <w:r>
          <w:rPr>
            <w:lang w:val="pt_PT" w:bidi="pt_PT"/>
          </w:rPr>
          <w:rPr>
            <w:color w:val="0000EE"/>
            <w:u w:val="single"/>
          </w:rPr>
          <w:t>1.8</w:t>
        </w:r>
      </w:hyperlink>
      <w:r>
        <w:rPr>
          <w:lang w:val="pt_PT" w:bidi="pt_PT"/>
        </w:rPr>
        <w:t>,</w:t>
      </w:r>
      <w:hyperlink r:id="rId94">
        <w:r>
          <w:rPr>
            <w:lang w:val="pt_PT" w:bidi="pt_PT"/>
          </w:rPr>
          <w:rPr>
            <w:color w:val="0000EE"/>
            <w:u w:val="single"/>
          </w:rPr>
          <w:t>26</w:t>
        </w:r>
      </w:hyperlink>
      <w:r>
        <w:rPr>
          <w:lang w:val="pt_PT" w:bidi="pt_PT"/>
        </w:rPr>
        <w:t>,</w:t>
      </w:r>
      <w:hyperlink r:id="rId95">
        <w:r>
          <w:rPr>
            <w:lang w:val="pt_PT" w:bidi="pt_PT"/>
          </w:rPr>
          <w:rPr>
            <w:color w:val="0000EE"/>
            <w:u w:val="single"/>
          </w:rPr>
          <w:t>38</w:t>
        </w:r>
      </w:hyperlink>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hyperlink r:id="rId96">
        <w:r>
          <w:rPr>
            <w:lang w:val="pt_PT" w:bidi="pt_PT"/>
          </w:rPr>
          <w:rPr>
            <w:color w:val="0000EE"/>
            <w:u w:val="single"/>
          </w:rPr>
          <w:t>1.7</w:t>
        </w:r>
      </w:hyperlink>
      <w:r>
        <w:rPr>
          <w:lang w:val="pt_PT" w:bidi="pt_PT"/>
        </w:rPr>
        <w:t>,</w:t>
      </w:r>
      <w:hyperlink r:id="rId97">
        <w:r>
          <w:rPr>
            <w:lang w:val="pt_PT" w:bidi="pt_PT"/>
          </w:rPr>
          <w:rPr>
            <w:color w:val="0000EE"/>
            <w:u w:val="single"/>
          </w:rPr>
          <w:t>25</w:t>
        </w:r>
      </w:hyperlink>
      <w:r>
        <w:rPr>
          <w:lang w:val="pt_PT" w:bidi="pt_PT"/>
        </w:rPr>
        <w:t>). No entanto, ele foi deposto em vez de morto porque havia carregado a Arca (</w:t>
      </w:r>
      <w:hyperlink r:id="rId98">
        <w:r>
          <w:rPr>
            <w:lang w:val="pt_PT" w:bidi="pt_PT"/>
          </w:rPr>
          <w:rPr>
            <w:color w:val="0000EE"/>
            <w:u w:val="single"/>
          </w:rPr>
          <w:t>2Sm 15.24</w:t>
        </w:r>
      </w:hyperlink>
      <w:r>
        <w:rPr>
          <w:lang w:val="pt_PT" w:bidi="pt_PT"/>
        </w:rPr>
        <w:t>,</w:t>
      </w:r>
      <w:hyperlink r:id="rId99">
        <w:r>
          <w:rPr>
            <w:lang w:val="pt_PT" w:bidi="pt_PT"/>
          </w:rPr>
          <w:rPr>
            <w:color w:val="0000EE"/>
            <w:u w:val="single"/>
          </w:rPr>
          <w:t>29</w:t>
        </w:r>
      </w:hyperlink>
      <w:r>
        <w:rPr>
          <w:lang w:val="pt_PT" w:bidi="pt_PT"/>
        </w:rPr>
        <w:t>,</w:t>
      </w:r>
      <w:hyperlink r:id="rId100">
        <w:r>
          <w:rPr>
            <w:lang w:val="pt_PT" w:bidi="pt_PT"/>
          </w:rPr>
          <w:rPr>
            <w:color w:val="0000EE"/>
            <w:u w:val="single"/>
          </w:rPr>
          <w:t>35</w:t>
        </w:r>
      </w:hyperlink>
      <w:r>
        <w:rPr>
          <w:lang w:val="pt_PT" w:bidi="pt_PT"/>
        </w:rPr>
        <w:t>), apoiado Davi e compartilhado todas as suas dificuldades. A remoção de Abiatar do sacerdócio cumpriu a palavra do Senhor sobre a casa de Eli na linhagem de Itamar (</w:t>
      </w:r>
      <w:hyperlink r:id="rId101">
        <w:r>
          <w:rPr>
            <w:lang w:val="pt_PT" w:bidi="pt_PT"/>
          </w:rPr>
          <w:rPr>
            <w:color w:val="0000EE"/>
            <w:u w:val="single"/>
          </w:rPr>
          <w:t>1Sm 2.30–35</w:t>
        </w:r>
      </w:hyperlink>
      <w:r>
        <w:rPr>
          <w:lang w:val="pt_PT" w:bidi="pt_PT"/>
        </w:rPr>
        <w:t>). A nomeação de Zadoque (</w:t>
      </w:r>
      <w:hyperlink r:id="rId102">
        <w:r>
          <w:rPr>
            <w:lang w:val="pt_PT" w:bidi="pt_PT"/>
          </w:rPr>
          <w:rPr>
            <w:color w:val="0000EE"/>
            <w:u w:val="single"/>
          </w:rPr>
          <w:t>1Rs 4.2</w:t>
        </w:r>
      </w:hyperlink>
      <w:r>
        <w:rPr>
          <w:lang w:val="pt_PT" w:bidi="pt_PT"/>
        </w:rPr>
        <w:t>) devolveu o sumo sacerdócio à linhagem de Eleazar, como era antes de Eli (</w:t>
      </w:r>
      <w:hyperlink r:id="rId103">
        <w:r>
          <w:rPr>
            <w:lang w:val="pt_PT" w:bidi="pt_PT"/>
          </w:rPr>
          <w:rPr>
            <w:color w:val="0000EE"/>
            <w:u w:val="single"/>
          </w:rPr>
          <w:t>Nm 20.22–28</w:t>
        </w:r>
      </w:hyperlink>
      <w:r>
        <w:rPr>
          <w:lang w:val="pt_PT" w:bidi="pt_PT"/>
        </w:rPr>
        <w:t xml:space="preserve">; </w:t>
      </w:r>
      <w:hyperlink r:id="rId104">
        <w:r>
          <w:rPr>
            <w:lang w:val="pt_PT" w:bidi="pt_PT"/>
          </w:rPr>
          <w:rPr>
            <w:color w:val="0000EE"/>
            <w:u w:val="single"/>
          </w:rPr>
          <w:t>25.11–13</w:t>
        </w:r>
      </w:hyperlink>
      <w:r>
        <w:rPr>
          <w:lang w:val="pt_PT" w:bidi="pt_PT"/>
        </w:rPr>
        <w:t xml:space="preserve">; </w:t>
      </w:r>
      <w:hyperlink r:id="rId105">
        <w:r>
          <w:rPr>
            <w:lang w:val="pt_PT" w:bidi="pt_PT"/>
          </w:rPr>
          <w:rPr>
            <w:color w:val="0000EE"/>
            <w:u w:val="single"/>
          </w:rPr>
          <w:t>2Sm 8.17</w:t>
        </w:r>
      </w:hyperlink>
      <w:r>
        <w:rPr>
          <w:lang w:val="pt_PT" w:bidi="pt_PT"/>
        </w:rPr>
        <w:t xml:space="preserve">; </w:t>
      </w:r>
      <w:hyperlink r:id="rId106">
        <w:r>
          <w:rPr>
            <w:lang w:val="pt_PT" w:bidi="pt_PT"/>
          </w:rPr>
          <w:rPr>
            <w:color w:val="0000EE"/>
            <w:u w:val="single"/>
          </w:rPr>
          <w:t>1Cr 6.1–8</w:t>
        </w:r>
      </w:hyperlink>
      <w:r>
        <w:rPr>
          <w:lang w:val="pt_PT" w:bidi="pt_PT"/>
        </w:rPr>
        <w:t>,</w:t>
      </w:r>
      <w:hyperlink r:id="rId107">
        <w:r>
          <w:rPr>
            <w:lang w:val="pt_PT" w:bidi="pt_PT"/>
          </w:rPr>
          <w:rPr>
            <w:color w:val="0000EE"/>
            <w:u w:val="single"/>
          </w:rPr>
          <w:t>50–53</w:t>
        </w:r>
      </w:hyperlink>
      <w:r>
        <w:rPr>
          <w:lang w:val="pt_PT" w:bidi="pt_PT"/>
        </w:rPr>
        <w:t xml:space="preserve">; </w:t>
      </w:r>
      <w:hyperlink r:id="rId108">
        <w:r>
          <w:rPr>
            <w:lang w:val="pt_PT" w:bidi="pt_PT"/>
          </w:rPr>
          <w:rPr>
            <w:color w:val="0000EE"/>
            <w:u w:val="single"/>
          </w:rPr>
          <w:t>Ed 7.2–5</w:t>
        </w:r>
      </w:hyperlink>
      <w:r>
        <w:rPr>
          <w:lang w:val="pt_PT" w:bidi="pt_PT"/>
        </w:rPr>
        <w:t>) e como continuou ao longo da monarquia dividida (</w:t>
      </w:r>
      <w:hyperlink r:id="rId109">
        <w:r>
          <w:rPr>
            <w:lang w:val="pt_PT" w:bidi="pt_PT"/>
          </w:rPr>
          <w:rPr>
            <w:color w:val="0000EE"/>
            <w:u w:val="single"/>
          </w:rPr>
          <w:t>2Cr 31.10</w:t>
        </w:r>
      </w:hyperlink>
      <w:r>
        <w:rPr>
          <w:lang w:val="pt_PT" w:bidi="pt_PT"/>
        </w:rPr>
        <w:t xml:space="preserve">; </w:t>
      </w:r>
      <w:hyperlink r:id="rId110">
        <w:r>
          <w:rPr>
            <w:lang w:val="pt_PT" w:bidi="pt_PT"/>
          </w:rPr>
          <w:rPr>
            <w:color w:val="0000EE"/>
            <w:u w:val="single"/>
          </w:rPr>
          <w:t>Ez 43.19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hyperlink r:id="rId111">
        <w:r>
          <w:rPr>
            <w:lang w:val="pt_PT" w:bidi="pt_PT"/>
          </w:rPr>
          <w:rPr>
            <w:color w:val="0000EE"/>
            <w:u w:val="single"/>
          </w:rPr>
          <w:t>1.50</w:t>
        </w:r>
      </w:hyperlink>
      <w:r>
        <w:rPr>
          <w:lang w:val="pt_PT" w:bidi="pt_PT"/>
        </w:rPr>
        <w:t>), Joabe esperava encontrar misericórdia agarrando-se aos chifres do altar, de acordo com as disposições da lei de Moisés (</w:t>
      </w:r>
      <w:hyperlink r:id="rId45">
        <w:r>
          <w:rPr>
            <w:lang w:val="pt_PT" w:bidi="pt_PT"/>
          </w:rPr>
          <w:rPr>
            <w:color w:val="0000EE"/>
            <w:u w:val="single"/>
          </w:rPr>
          <w:t>Êx 21.12–14</w:t>
        </w:r>
      </w:hyperlink>
      <w:r>
        <w:rPr>
          <w:lang w:val="pt_PT" w:bidi="pt_PT"/>
        </w:rPr>
        <w:t xml:space="preserve">; </w:t>
      </w:r>
      <w:hyperlink r:id="rId112">
        <w:r>
          <w:rPr>
            <w:lang w:val="pt_PT" w:bidi="pt_PT"/>
          </w:rPr>
          <w:rPr>
            <w:color w:val="0000EE"/>
            <w:u w:val="single"/>
          </w:rPr>
          <w:t>Nm 35.22–25</w:t>
        </w:r>
      </w:hyperlink>
      <w:r>
        <w:rPr>
          <w:lang w:val="pt_PT" w:bidi="pt_PT"/>
        </w:rPr>
        <w:t xml:space="preserve">; </w:t>
      </w:r>
      <w:hyperlink r:id="rId113">
        <w:r>
          <w:rPr>
            <w:lang w:val="pt_PT" w:bidi="pt_PT"/>
          </w:rPr>
          <w:rPr>
            <w:color w:val="0000EE"/>
            <w:u w:val="single"/>
          </w:rPr>
          <w:t>Dt 19.4–5</w:t>
        </w:r>
      </w:hyperlink>
      <w:r>
        <w:rPr>
          <w:lang w:val="pt_PT" w:bidi="pt_PT"/>
        </w:rPr>
        <w:t xml:space="preserve">). Mas, como </w:t>
      </w:r>
      <w:r>
        <w:rPr>
          <w:i/>
          <w:lang w:val="pt_PT" w:bidi="pt_PT"/>
        </w:rPr>
        <w:t>Joabe</w:t>
      </w:r>
      <w:r>
        <w:rPr>
          <w:lang w:val="pt_PT" w:bidi="pt_PT"/>
        </w:rPr>
        <w:t xml:space="preserve"> era um assassino, ele não podia reivindicar clemência (veja </w:t>
      </w:r>
      <w:hyperlink r:id="rId114">
        <w:r>
          <w:rPr>
            <w:lang w:val="pt_PT" w:bidi="pt_PT"/>
          </w:rPr>
          <w:rPr>
            <w:color w:val="0000EE"/>
            <w:u w:val="single"/>
          </w:rPr>
          <w:t>2Sm 3.27</w:t>
        </w:r>
      </w:hyperlink>
      <w:r>
        <w:rPr>
          <w:lang w:val="pt_PT" w:bidi="pt_PT"/>
        </w:rPr>
        <w:t xml:space="preserve">; </w:t>
      </w:r>
      <w:hyperlink r:id="rId115">
        <w:r>
          <w:rPr>
            <w:lang w:val="pt_PT" w:bidi="pt_PT"/>
          </w:rPr>
          <w:rPr>
            <w:color w:val="0000EE"/>
            <w:u w:val="single"/>
          </w:rPr>
          <w:t>18.14</w:t>
        </w:r>
      </w:hyperlink>
      <w:r>
        <w:rPr>
          <w:lang w:val="pt_PT" w:bidi="pt_PT"/>
        </w:rPr>
        <w:t xml:space="preserve">; </w:t>
      </w:r>
      <w:hyperlink r:id="rId79">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hyperlink r:id="rId116">
        <w:r>
          <w:rPr>
            <w:lang w:val="pt_PT" w:bidi="pt_PT"/>
          </w:rPr>
          <w:rPr>
            <w:color w:val="0000EE"/>
            <w:u w:val="single"/>
          </w:rPr>
          <w:t>2.43</w:t>
        </w:r>
      </w:hyperlink>
      <w:r>
        <w:rPr>
          <w:lang w:val="pt_PT" w:bidi="pt_PT"/>
        </w:rPr>
        <w:t>) e por causa de suas hostilidades passadas em relação a Davi (</w:t>
      </w:r>
      <w:hyperlink r:id="rId84">
        <w:r>
          <w:rPr>
            <w:lang w:val="pt_PT" w:bidi="pt_PT"/>
          </w:rPr>
          <w:rPr>
            <w:color w:val="0000EE"/>
            <w:u w:val="single"/>
          </w:rPr>
          <w:t>2Sm 16.5–13</w:t>
        </w:r>
      </w:hyperlink>
      <w:r>
        <w:rPr>
          <w:lang w:val="pt_PT" w:bidi="pt_PT"/>
        </w:rPr>
        <w:t xml:space="preserve">; </w:t>
      </w:r>
      <w:hyperlink r:id="rId117">
        <w:r>
          <w:rPr>
            <w:lang w:val="pt_PT" w:bidi="pt_PT"/>
          </w:rPr>
          <w:rPr>
            <w:color w:val="0000EE"/>
            <w:u w:val="single"/>
          </w:rPr>
          <w:t>19.16–23</w:t>
        </w:r>
      </w:hyperlink>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hyperlink r:id="rId118">
        <w:r>
          <w:rPr>
            <w:lang w:val="pt_PT" w:bidi="pt_PT"/>
          </w:rPr>
          <w:rPr>
            <w:color w:val="0000EE"/>
            <w:u w:val="single"/>
          </w:rPr>
          <w:t>9.16</w:t>
        </w:r>
      </w:hyperlink>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19">
        <w:r>
          <w:rPr>
            <w:lang w:val="pt_PT" w:bidi="pt_PT"/>
          </w:rPr>
          <w:rPr>
            <w:color w:val="0000EE"/>
            <w:u w:val="single"/>
          </w:rPr>
          <w:t>11.42–43</w:t>
        </w:r>
      </w:hyperlink>
      <w:r>
        <w:rPr>
          <w:lang w:val="pt_PT" w:bidi="pt_PT"/>
        </w:rPr>
        <w:t xml:space="preserve"> com </w:t>
      </w:r>
      <w:hyperlink r:id="rId120">
        <w:r>
          <w:rPr>
            <w:lang w:val="pt_PT" w:bidi="pt_PT"/>
          </w:rPr>
          <w:rPr>
            <w:color w:val="0000EE"/>
            <w:u w:val="single"/>
          </w:rPr>
          <w:t>14.21</w:t>
        </w:r>
      </w:hyperlink>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hyperlink r:id="rId121">
        <w:r>
          <w:rPr>
            <w:lang w:val="pt_PT" w:bidi="pt_PT"/>
          </w:rPr>
          <w:rPr>
            <w:color w:val="0000EE"/>
            <w:u w:val="single"/>
          </w:rPr>
          <w:t>7.8</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hyperlink r:id="rId124">
        <w:r>
          <w:rPr>
            <w:lang w:val="pt_PT" w:bidi="pt_PT"/>
          </w:rPr>
          <w:rPr>
            <w:color w:val="0000EE"/>
            <w:u w:val="single"/>
          </w:rPr>
          <w:t>12.1–24</w:t>
        </w:r>
      </w:hyperlink>
      <w:r>
        <w:rPr>
          <w:lang w:val="pt_PT" w:bidi="pt_PT"/>
        </w:rPr>
        <w:t>) e aumentava o perigo de mistura com práticas religiosas cananeias. A adoração de Israel em tais locais era proibida (</w:t>
      </w:r>
      <w:hyperlink r:id="rId125">
        <w:r>
          <w:rPr>
            <w:lang w:val="pt_PT" w:bidi="pt_PT"/>
          </w:rPr>
          <w:rPr>
            <w:color w:val="0000EE"/>
            <w:u w:val="single"/>
          </w:rPr>
          <w:t>Dt 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hyperlink r:id="rId126">
        <w:r>
          <w:rPr>
            <w:lang w:val="pt_PT" w:bidi="pt_PT"/>
          </w:rPr>
          <w:rPr>
            <w:color w:val="0000EE"/>
            <w:u w:val="single"/>
          </w:rPr>
          <w:t>1Cr 16.39–40</w:t>
        </w:r>
      </w:hyperlink>
      <w:r>
        <w:rPr>
          <w:lang w:val="pt_PT" w:bidi="pt_PT"/>
        </w:rPr>
        <w:t xml:space="preserve">; </w:t>
      </w:r>
      <w:hyperlink r:id="rId127">
        <w:r>
          <w:rPr>
            <w:lang w:val="pt_PT" w:bidi="pt_PT"/>
          </w:rPr>
          <w:rPr>
            <w:color w:val="0000EE"/>
            <w:u w:val="single"/>
          </w:rPr>
          <w:t>21.29</w:t>
        </w:r>
      </w:hyperlink>
      <w:r>
        <w:rPr>
          <w:lang w:val="pt_PT" w:bidi="pt_PT"/>
        </w:rPr>
        <w:t xml:space="preserve">; </w:t>
      </w:r>
      <w:hyperlink r:id="rId128">
        <w:r>
          <w:rPr>
            <w:lang w:val="pt_PT" w:bidi="pt_PT"/>
          </w:rPr>
          <w:rPr>
            <w:color w:val="0000EE"/>
            <w:u w:val="single"/>
          </w:rPr>
          <w:t>2Cr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hyperlink r:id="rId129">
        <w:r>
          <w:rPr>
            <w:lang w:val="pt_PT" w:bidi="pt_PT"/>
          </w:rPr>
          <w:rPr>
            <w:color w:val="0000EE"/>
            <w:u w:val="single"/>
          </w:rPr>
          <w:t>3.4–5</w:t>
        </w:r>
      </w:hyperlink>
      <w:r>
        <w:rPr>
          <w:lang w:val="pt_PT" w:bidi="pt_PT"/>
        </w:rPr>
        <w:t>). B: Salomão orou por sabedoria para governar seu povo de maneira justa e eficiente (</w:t>
      </w:r>
      <w:hyperlink r:id="rId130">
        <w:r>
          <w:rPr>
            <w:lang w:val="pt_PT" w:bidi="pt_PT"/>
          </w:rPr>
          <w:rPr>
            <w:color w:val="0000EE"/>
            <w:u w:val="single"/>
          </w:rPr>
          <w:t>3.6–9</w:t>
        </w:r>
      </w:hyperlink>
      <w:r>
        <w:rPr>
          <w:lang w:val="pt_PT" w:bidi="pt_PT"/>
        </w:rPr>
        <w:t>). B’: o Senhor respondeu favoravelmente ao seu pedido e concedeu bênçãos adicionais (</w:t>
      </w:r>
      <w:hyperlink r:id="rId131">
        <w:r>
          <w:rPr>
            <w:lang w:val="pt_PT" w:bidi="pt_PT"/>
          </w:rPr>
          <w:rPr>
            <w:color w:val="0000EE"/>
            <w:u w:val="single"/>
          </w:rPr>
          <w:t>3.10–14</w:t>
        </w:r>
      </w:hyperlink>
      <w:r>
        <w:rPr>
          <w:lang w:val="pt_PT" w:bidi="pt_PT"/>
        </w:rPr>
        <w:t>). A’: Salomão acordou do sonho e ofereceu sacrifícios adicionais ao Senhor (</w:t>
      </w:r>
      <w:hyperlink r:id="rId13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hyperlink r:id="rId133">
        <w:r>
          <w:rPr>
            <w:lang w:val="pt_PT" w:bidi="pt_PT"/>
          </w:rPr>
          <w:rPr>
            <w:color w:val="0000EE"/>
            <w:u w:val="single"/>
          </w:rPr>
          <w:t>Sl 118.1–2</w:t>
        </w:r>
      </w:hyperlink>
      <w:r>
        <w:rPr>
          <w:lang w:val="pt_PT" w:bidi="pt_PT"/>
        </w:rPr>
        <w:t>), especialmente para com sua nação de aliança, Israel (</w:t>
      </w:r>
      <w:hyperlink r:id="rId134">
        <w:r>
          <w:rPr>
            <w:lang w:val="pt_PT" w:bidi="pt_PT"/>
          </w:rPr>
          <w:rPr>
            <w:color w:val="0000EE"/>
            <w:u w:val="single"/>
          </w:rPr>
          <w:t>Dt 7.9</w:t>
        </w:r>
      </w:hyperlink>
      <w:r>
        <w:rPr>
          <w:lang w:val="pt_PT" w:bidi="pt_PT"/>
        </w:rPr>
        <w:t>,</w:t>
      </w:r>
      <w:hyperlink r:id="rId13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hyperlink r:id="rId136">
        <w:r>
          <w:rPr>
            <w:lang w:val="pt_PT" w:bidi="pt_PT"/>
          </w:rPr>
          <w:rPr>
            <w:color w:val="0000EE"/>
            <w:u w:val="single"/>
          </w:rPr>
          <w:t>19.21</w:t>
        </w:r>
      </w:hyperlink>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hyperlink r:id="rId137">
        <w:r>
          <w:rPr>
            <w:lang w:val="pt_PT" w:bidi="pt_PT"/>
          </w:rPr>
          <w:rPr>
            <w:color w:val="0000EE"/>
            <w:u w:val="single"/>
          </w:rPr>
          <w:t>3.16–28</w:t>
        </w:r>
      </w:hyperlink>
      <w:r>
        <w:rPr>
          <w:lang w:val="pt_PT" w:bidi="pt_PT"/>
        </w:rPr>
        <w:t xml:space="preserve">) e à medida que Salomão organiza sua administração (cap. </w:t>
      </w:r>
      <w:hyperlink r:id="rId138">
        <w:r>
          <w:rPr>
            <w:lang w:val="pt_PT" w:bidi="pt_PT"/>
          </w:rPr>
          <w:rPr>
            <w:color w:val="0000EE"/>
            <w:u w:val="single"/>
          </w:rPr>
          <w:t>4</w:t>
        </w:r>
      </w:hyperlink>
      <w:r>
        <w:rPr>
          <w:lang w:val="pt_PT" w:bidi="pt_PT"/>
        </w:rPr>
        <w:t xml:space="preserve">), transações comerciais, atividades de construção, relações internacionais e práticas de adoração (caps. </w:t>
      </w:r>
      <w:hyperlink r:id="rId139">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hyperlink r:id="rId140">
        <w:r>
          <w:rPr>
            <w:lang w:val="pt_PT" w:bidi="pt_PT"/>
          </w:rPr>
          <w:rPr>
            <w:color w:val="0000EE"/>
            <w:u w:val="single"/>
          </w:rPr>
          <w:t>Lv 19.29</w:t>
        </w:r>
      </w:hyperlink>
      <w:r>
        <w:rPr>
          <w:lang w:val="pt_PT" w:bidi="pt_PT"/>
        </w:rPr>
        <w:t xml:space="preserve">; </w:t>
      </w:r>
      <w:hyperlink r:id="rId141">
        <w:r>
          <w:rPr>
            <w:lang w:val="pt_PT" w:bidi="pt_PT"/>
          </w:rPr>
          <w:rPr>
            <w:color w:val="0000EE"/>
            <w:u w:val="single"/>
          </w:rPr>
          <w:t>Dt 23.18</w:t>
        </w:r>
      </w:hyperlink>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hyperlink r:id="rId142">
        <w:r>
          <w:rPr>
            <w:lang w:val="pt_PT" w:bidi="pt_PT"/>
          </w:rPr>
          <w:rPr>
            <w:color w:val="0000EE"/>
            <w:u w:val="single"/>
          </w:rPr>
          <w:t>4–10</w:t>
        </w:r>
      </w:hyperlink>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hyperlink r:id="rId143">
        <w:r>
          <w:rPr>
            <w:lang w:val="pt_PT" w:bidi="pt_PT"/>
          </w:rPr>
          <w:rPr>
            <w:color w:val="0000EE"/>
            <w:u w:val="single"/>
          </w:rPr>
          <w:t>4.29–34</w:t>
        </w:r>
      </w:hyperlink>
      <w:r>
        <w:rPr>
          <w:lang w:val="pt_PT" w:bidi="pt_PT"/>
        </w:rPr>
        <w:t xml:space="preserve">; </w:t>
      </w:r>
      <w:hyperlink r:id="rId144">
        <w:r>
          <w:rPr>
            <w:lang w:val="pt_PT" w:bidi="pt_PT"/>
          </w:rPr>
          <w:rPr>
            <w:color w:val="0000EE"/>
            <w:u w:val="single"/>
          </w:rPr>
          <w:t>10.6–9</w:t>
        </w:r>
      </w:hyperlink>
      <w:r>
        <w:rPr>
          <w:lang w:val="pt_PT" w:bidi="pt_PT"/>
        </w:rPr>
        <w:t>,</w:t>
      </w:r>
      <w:hyperlink r:id="rId145">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hyperlink r:id="rId146">
        <w:r>
          <w:rPr>
            <w:lang w:val="pt_PT" w:bidi="pt_PT"/>
          </w:rPr>
          <w:rPr>
            <w:color w:val="0000EE"/>
            <w:u w:val="single"/>
          </w:rPr>
          <w:t>1Cr 6.8–9</w:t>
        </w:r>
      </w:hyperlink>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hyperlink r:id="rId105">
        <w:r>
          <w:rPr>
            <w:lang w:val="pt_PT" w:bidi="pt_PT"/>
          </w:rPr>
          <w:rPr>
            <w:color w:val="0000EE"/>
            <w:u w:val="single"/>
          </w:rPr>
          <w:t>2Sm 8.17</w:t>
        </w:r>
      </w:hyperlink>
      <w:r>
        <w:rPr>
          <w:lang w:val="pt_PT" w:bidi="pt_PT"/>
        </w:rPr>
        <w:t xml:space="preserve">; </w:t>
      </w:r>
      <w:hyperlink r:id="rId147">
        <w:r>
          <w:rPr>
            <w:lang w:val="pt_PT" w:bidi="pt_PT"/>
          </w:rPr>
          <w:rPr>
            <w:color w:val="0000EE"/>
            <w:u w:val="single"/>
          </w:rPr>
          <w:t>20.25</w:t>
        </w:r>
      </w:hyperlink>
      <w:r>
        <w:rPr>
          <w:lang w:val="pt_PT" w:bidi="pt_PT"/>
        </w:rPr>
        <w:t xml:space="preserve">; </w:t>
      </w:r>
      <w:hyperlink r:id="rId148">
        <w:r>
          <w:rPr>
            <w:lang w:val="pt_PT" w:bidi="pt_PT"/>
          </w:rPr>
          <w:rPr>
            <w:color w:val="0000EE"/>
            <w:u w:val="single"/>
          </w:rPr>
          <w:t>1Cr 18.16</w:t>
        </w:r>
      </w:hyperlink>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hyperlink r:id="rId149">
        <w:r>
          <w:rPr>
            <w:lang w:val="pt_PT" w:bidi="pt_PT"/>
          </w:rPr>
          <w:rPr>
            <w:color w:val="0000EE"/>
            <w:u w:val="single"/>
          </w:rPr>
          <w:t>2Rs 18.18</w:t>
        </w:r>
      </w:hyperlink>
      <w:r>
        <w:rPr>
          <w:lang w:val="pt_PT" w:bidi="pt_PT"/>
        </w:rPr>
        <w:t xml:space="preserve">; </w:t>
      </w:r>
      <w:hyperlink r:id="rId150">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hyperlink r:id="rId151">
        <w:r>
          <w:rPr>
            <w:lang w:val="pt_PT" w:bidi="pt_PT"/>
          </w:rPr>
          <w:rPr>
            <w:color w:val="0000EE"/>
            <w:u w:val="single"/>
          </w:rPr>
          <w:t>2.26–27</w:t>
        </w:r>
      </w:hyperlink>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hyperlink r:id="rId152">
        <w:r>
          <w:rPr>
            <w:lang w:val="pt_PT" w:bidi="pt_PT"/>
          </w:rPr>
          <w:rPr>
            <w:color w:val="0000EE"/>
            <w:u w:val="single"/>
          </w:rPr>
          <w:t>2Sm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hyperlink r:id="rId153">
        <w:r>
          <w:rPr>
            <w:lang w:val="pt_PT" w:bidi="pt_PT"/>
          </w:rPr>
          <w:rPr>
            <w:color w:val="0000EE"/>
            <w:u w:val="single"/>
          </w:rPr>
          <w:t>2Rs 15.5</w:t>
        </w:r>
      </w:hyperlink>
      <w:r>
        <w:rPr>
          <w:lang w:val="pt_PT" w:bidi="pt_PT"/>
        </w:rPr>
        <w:t>). Mais tarde, essa posição foi ocupada por Eliaquim, um dos representantes de Ezequias, que se encontrou com emissários do rei Senaqueribe, da Assíria, durante negociações sobre o cerco de Jerusalém (</w:t>
      </w:r>
      <w:hyperlink r:id="rId149">
        <w:r>
          <w:rPr>
            <w:lang w:val="pt_PT" w:bidi="pt_PT"/>
          </w:rPr>
          <w:rPr>
            <w:color w:val="0000EE"/>
            <w:u w:val="single"/>
          </w:rPr>
          <w:t>2Rs 18.18</w:t>
        </w:r>
      </w:hyperlink>
      <w:r>
        <w:rPr>
          <w:lang w:val="pt_PT" w:bidi="pt_PT"/>
        </w:rPr>
        <w:t>). • Adonirão era chefe da corvéia (o sistema de trabalho forçado). Samuel havia alertado sobre essa instituição detestável (</w:t>
      </w:r>
      <w:hyperlink r:id="rId154">
        <w:r>
          <w:rPr>
            <w:lang w:val="pt_PT" w:bidi="pt_PT"/>
          </w:rPr>
          <w:rPr>
            <w:color w:val="0000EE"/>
            <w:u w:val="single"/>
          </w:rPr>
          <w:t>1Sm 8.12–17</w:t>
        </w:r>
      </w:hyperlink>
      <w:r>
        <w:rPr>
          <w:lang w:val="pt_PT" w:bidi="pt_PT"/>
        </w:rPr>
        <w:t>), e os líderes de Israel mais tarde reclamaram sobre isso ao filho de Salomão, Roboão (</w:t>
      </w:r>
      <w:hyperlink r:id="rId155">
        <w:r>
          <w:rPr>
            <w:lang w:val="pt_PT" w:bidi="pt_PT"/>
          </w:rPr>
          <w:rPr>
            <w:color w:val="0000EE"/>
            <w:u w:val="single"/>
          </w:rPr>
          <w:t>1Rs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hyperlink r:id="rId156">
        <w:r>
          <w:rPr>
            <w:lang w:val="pt_PT" w:bidi="pt_PT"/>
          </w:rPr>
          <w:rPr>
            <w:color w:val="0000EE"/>
            <w:u w:val="single"/>
          </w:rPr>
          <w:t>Gn 15.18–21</w:t>
        </w:r>
      </w:hyperlink>
      <w:r>
        <w:rPr>
          <w:lang w:val="pt_PT" w:bidi="pt_PT"/>
        </w:rPr>
        <w:t xml:space="preserve">; </w:t>
      </w:r>
      <w:hyperlink r:id="rId157">
        <w:r>
          <w:rPr>
            <w:lang w:val="pt_PT" w:bidi="pt_PT"/>
          </w:rPr>
          <w:rPr>
            <w:color w:val="0000EE"/>
            <w:u w:val="single"/>
          </w:rPr>
          <w:t>17.8</w:t>
        </w:r>
      </w:hyperlink>
      <w:r>
        <w:rPr>
          <w:lang w:val="pt_PT" w:bidi="pt_PT"/>
        </w:rPr>
        <w:t xml:space="preserve">; </w:t>
      </w:r>
      <w:hyperlink r:id="rId158">
        <w:r>
          <w:rPr>
            <w:lang w:val="pt_PT" w:bidi="pt_PT"/>
          </w:rPr>
          <w:rPr>
            <w:color w:val="0000EE"/>
            <w:u w:val="single"/>
          </w:rPr>
          <w:t>22.17</w:t>
        </w:r>
      </w:hyperlink>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hyperlink r:id="rId159">
        <w:r>
          <w:rPr>
            <w:lang w:val="pt_PT" w:bidi="pt_PT"/>
          </w:rPr>
          <w:rPr>
            <w:color w:val="0000EE"/>
            <w:u w:val="single"/>
          </w:rPr>
          <w:t>2Cr 8.3</w:t>
        </w:r>
      </w:hyperlink>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hyperlink r:id="rId160">
        <w:r>
          <w:rPr>
            <w:lang w:val="pt_PT" w:bidi="pt_PT"/>
          </w:rPr>
          <w:rPr>
            <w:color w:val="0000EE"/>
            <w:u w:val="single"/>
          </w:rPr>
          <w:t>Mq 4.4</w:t>
        </w:r>
      </w:hyperlink>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hyperlink r:id="rId161">
        <w:r>
          <w:rPr>
            <w:lang w:val="pt_PT" w:bidi="pt_PT"/>
          </w:rPr>
          <w:rPr>
            <w:color w:val="0000EE"/>
            <w:u w:val="single"/>
          </w:rPr>
          <w:t>2Cr 9.25</w:t>
        </w:r>
      </w:hyperlink>
      <w:r>
        <w:rPr>
          <w:lang w:val="pt_PT" w:bidi="pt_PT"/>
        </w:rPr>
        <w:t>, um número adequado para os 1.400 carros de Salomão (</w:t>
      </w:r>
      <w:hyperlink r:id="rId162">
        <w:r>
          <w:rPr>
            <w:lang w:val="pt_PT" w:bidi="pt_PT"/>
          </w:rPr>
          <w:rPr>
            <w:color w:val="0000EE"/>
            <w:u w:val="single"/>
          </w:rPr>
          <w:t>1Rs 10.26</w:t>
        </w:r>
      </w:hyperlink>
      <w:r>
        <w:rPr>
          <w:lang w:val="pt_PT" w:bidi="pt_PT"/>
        </w:rPr>
        <w:t xml:space="preserve">; </w:t>
      </w:r>
      <w:hyperlink r:id="rId163">
        <w:r>
          <w:rPr>
            <w:lang w:val="pt_PT" w:bidi="pt_PT"/>
          </w:rPr>
          <w:rPr>
            <w:color w:val="0000EE"/>
            <w:u w:val="single"/>
          </w:rPr>
          <w:t>2Cr 1.14</w:t>
        </w:r>
      </w:hyperlink>
      <w:r>
        <w:rPr>
          <w:lang w:val="pt_PT" w:bidi="pt_PT"/>
        </w:rPr>
        <w:t>). • 12.000 cavalos: o termo hebraico pode ser traduzido como “cavaleiros” (</w:t>
      </w:r>
      <w:hyperlink r:id="rId164">
        <w:r>
          <w:rPr>
            <w:lang w:val="pt_PT" w:bidi="pt_PT"/>
          </w:rPr>
          <w:rPr>
            <w:color w:val="0000EE"/>
            <w:u w:val="single"/>
          </w:rPr>
          <w:t>Êx 15.19–21</w:t>
        </w:r>
      </w:hyperlink>
      <w:r>
        <w:rPr>
          <w:lang w:val="pt_PT" w:bidi="pt_PT"/>
        </w:rPr>
        <w:t>) ou “cavalos” (</w:t>
      </w:r>
      <w:hyperlink r:id="rId165">
        <w:r>
          <w:rPr>
            <w:lang w:val="pt_PT" w:bidi="pt_PT"/>
          </w:rPr>
          <w:rPr>
            <w:color w:val="0000EE"/>
            <w:u w:val="single"/>
          </w:rPr>
          <w:t>Jl 2.4</w:t>
        </w:r>
      </w:hyperlink>
      <w:r>
        <w:rPr>
          <w:lang w:val="pt_PT" w:bidi="pt_PT"/>
        </w:rPr>
        <w:t>). Para estar preparado para batalhas, Salomão construiu cidades para acomodar suas forças (</w:t>
      </w:r>
      <w:hyperlink r:id="rId166">
        <w:r>
          <w:rPr>
            <w:lang w:val="pt_PT" w:bidi="pt_PT"/>
          </w:rPr>
          <w:rPr>
            <w:color w:val="0000EE"/>
            <w:u w:val="single"/>
          </w:rPr>
          <w:t>1Rs 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hyperlink r:id="rId167">
        <w:r>
          <w:rPr>
            <w:lang w:val="pt_PT" w:bidi="pt_PT"/>
          </w:rPr>
          <w:rPr>
            <w:color w:val="0000EE"/>
            <w:u w:val="single"/>
          </w:rPr>
          <w:t>3.9</w:t>
        </w:r>
      </w:hyperlink>
      <w:r>
        <w:rPr>
          <w:lang w:val="pt_PT" w:bidi="pt_PT"/>
        </w:rPr>
        <w:t>,</w:t>
      </w:r>
      <w:hyperlink r:id="rId168">
        <w:r>
          <w:rPr>
            <w:lang w:val="pt_PT" w:bidi="pt_PT"/>
          </w:rPr>
          <w:rPr>
            <w:color w:val="0000EE"/>
            <w:u w:val="single"/>
          </w:rPr>
          <w:t>12</w:t>
        </w:r>
      </w:hyperlink>
      <w:r>
        <w:rPr>
          <w:lang w:val="pt_PT" w:bidi="pt_PT"/>
        </w:rPr>
        <w:t>,</w:t>
      </w:r>
      <w:hyperlink r:id="rId169">
        <w:r>
          <w:rPr>
            <w:lang w:val="pt_PT" w:bidi="pt_PT"/>
          </w:rPr>
          <w:rPr>
            <w:color w:val="0000EE"/>
            <w:u w:val="single"/>
          </w:rPr>
          <w:t>28</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171">
        <w:r>
          <w:rPr>
            <w:lang w:val="pt_PT" w:bidi="pt_PT"/>
          </w:rPr>
          <w:rPr>
            <w:color w:val="0000EE"/>
            <w:u w:val="single"/>
          </w:rPr>
          <w:t>Ec 12.13</w:t>
        </w:r>
      </w:hyperlink>
      <w:r>
        <w:rPr>
          <w:lang w:val="pt_PT" w:bidi="pt_PT"/>
        </w:rPr>
        <w:t>) excedia a todos eles (</w:t>
      </w:r>
      <w:hyperlink r:id="rId172">
        <w:r>
          <w:rPr>
            <w:lang w:val="pt_PT" w:bidi="pt_PT"/>
          </w:rPr>
          <w:rPr>
            <w:color w:val="0000EE"/>
            <w:u w:val="single"/>
          </w:rPr>
          <w:t>1Rs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hyperlink r:id="rId173">
        <w:r>
          <w:rPr>
            <w:lang w:val="pt_PT" w:bidi="pt_PT"/>
          </w:rPr>
          <w:rPr>
            <w:color w:val="0000EE"/>
            <w:u w:val="single"/>
          </w:rPr>
          <w:t>1Cr 6.33–47</w:t>
        </w:r>
      </w:hyperlink>
      <w:r>
        <w:rPr>
          <w:lang w:val="pt_PT" w:bidi="pt_PT"/>
        </w:rPr>
        <w:t xml:space="preserve">; </w:t>
      </w:r>
      <w:hyperlink r:id="rId174">
        <w:r>
          <w:rPr>
            <w:lang w:val="pt_PT" w:bidi="pt_PT"/>
          </w:rPr>
          <w:rPr>
            <w:color w:val="0000EE"/>
            <w:u w:val="single"/>
          </w:rPr>
          <w:t>15.16–19</w:t>
        </w:r>
      </w:hyperlink>
      <w:r>
        <w:rPr>
          <w:lang w:val="pt_PT" w:bidi="pt_PT"/>
        </w:rPr>
        <w:t xml:space="preserve">; </w:t>
      </w:r>
      <w:hyperlink r:id="rId175">
        <w:r>
          <w:rPr>
            <w:lang w:val="pt_PT" w:bidi="pt_PT"/>
          </w:rPr>
          <w:rPr>
            <w:color w:val="0000EE"/>
            <w:u w:val="single"/>
          </w:rPr>
          <w:t>Sl 88</w:t>
        </w:r>
      </w:hyperlink>
      <w:r>
        <w:rPr>
          <w:lang w:val="pt_PT" w:bidi="pt_PT"/>
        </w:rPr>
        <w:t>,</w:t>
      </w:r>
      <w:hyperlink r:id="rId176">
        <w:r>
          <w:rPr>
            <w:lang w:val="pt_PT" w:bidi="pt_PT"/>
          </w:rPr>
          <w:rPr>
            <w:color w:val="0000EE"/>
            <w:u w:val="single"/>
          </w:rPr>
          <w:t>89</w:t>
        </w:r>
      </w:hyperlink>
      <w:r>
        <w:rPr>
          <w:lang w:val="pt_PT" w:bidi="pt_PT"/>
        </w:rPr>
        <w:t xml:space="preserve">). • Os filhos de Maol eram cantores do Templo, então Hemã, Calcol e Darda podem ter participado dos serviços de adoração (veja </w:t>
      </w:r>
      <w:hyperlink r:id="rId177">
        <w:r>
          <w:rPr>
            <w:lang w:val="pt_PT" w:bidi="pt_PT"/>
          </w:rPr>
          <w:rPr>
            <w:color w:val="0000EE"/>
            <w:u w:val="single"/>
          </w:rPr>
          <w:t>1Cr 15.17</w:t>
        </w:r>
      </w:hyperlink>
      <w:r>
        <w:rPr>
          <w:lang w:val="pt_PT" w:bidi="pt_PT"/>
        </w:rPr>
        <w:t>,</w:t>
      </w:r>
      <w:hyperlink r:id="rId178">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hyperlink r:id="rId179">
        <w:r>
          <w:rPr>
            <w:lang w:val="pt_PT" w:bidi="pt_PT"/>
          </w:rPr>
          <w:rPr>
            <w:color w:val="0000EE"/>
            <w:u w:val="single"/>
          </w:rPr>
          <w:t>Sl 72</w:t>
        </w:r>
      </w:hyperlink>
      <w:r>
        <w:rPr>
          <w:lang w:val="pt_PT" w:bidi="pt_PT"/>
        </w:rPr>
        <w:t xml:space="preserve"> e </w:t>
      </w:r>
      <w:hyperlink r:id="rId180">
        <w:r>
          <w:rPr>
            <w:lang w:val="pt_PT" w:bidi="pt_PT"/>
          </w:rPr>
          <w:rPr>
            <w:color w:val="0000EE"/>
            <w:u w:val="single"/>
          </w:rPr>
          <w:t>127</w:t>
        </w:r>
      </w:hyperlink>
      <w:r>
        <w:rPr>
          <w:lang w:val="pt_PT" w:bidi="pt_PT"/>
        </w:rPr>
        <w:t xml:space="preserve">. Seu conhecimento de plantas e animais refletia sua cuidadosa observação da natureza (veja </w:t>
      </w:r>
      <w:hyperlink r:id="rId181">
        <w:r>
          <w:rPr>
            <w:lang w:val="pt_PT" w:bidi="pt_PT"/>
          </w:rPr>
          <w:rPr>
            <w:color w:val="0000EE"/>
            <w:u w:val="single"/>
          </w:rPr>
          <w:t>Pv 6.6–8</w:t>
        </w:r>
      </w:hyperlink>
      <w:r>
        <w:rPr>
          <w:lang w:val="pt_PT" w:bidi="pt_PT"/>
        </w:rPr>
        <w:t xml:space="preserve">). A sabedoria e a habilidade literária de Salomão (veja </w:t>
      </w:r>
      <w:hyperlink r:id="rId182">
        <w:r>
          <w:rPr>
            <w:lang w:val="pt_PT" w:bidi="pt_PT"/>
          </w:rPr>
          <w:rPr>
            <w:color w:val="0000EE"/>
            <w:u w:val="single"/>
          </w:rPr>
          <w:t>Mt 12.42</w:t>
        </w:r>
      </w:hyperlink>
      <w:r>
        <w:rPr>
          <w:lang w:val="pt_PT" w:bidi="pt_PT"/>
        </w:rPr>
        <w:t>) são refletidas no Cântico dos cânticos e em Eclesiastes. Não é de se admirar que muitos, incluindo reis (</w:t>
      </w:r>
      <w:hyperlink r:id="rId183">
        <w:r>
          <w:rPr>
            <w:lang w:val="pt_PT" w:bidi="pt_PT"/>
          </w:rPr>
          <w:rPr>
            <w:color w:val="0000EE"/>
            <w:u w:val="single"/>
          </w:rPr>
          <w:t>1Rs 10.1–9</w:t>
        </w:r>
      </w:hyperlink>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hyperlink r:id="rId184">
        <w:r>
          <w:rPr>
            <w:lang w:val="pt_PT" w:bidi="pt_PT"/>
          </w:rPr>
          <w:rPr>
            <w:color w:val="0000EE"/>
            <w:u w:val="single"/>
          </w:rPr>
          <w:t>2Sm 5.11–12</w:t>
        </w:r>
      </w:hyperlink>
      <w:r>
        <w:rPr>
          <w:lang w:val="pt_PT" w:bidi="pt_PT"/>
        </w:rPr>
        <w:t>). Isso pode indicar que os dois tinham uma relação de aliança (um tratado). Hirão era um aliado valioso e parceiro comercial (</w:t>
      </w:r>
      <w:hyperlink r:id="rId185">
        <w:r>
          <w:rPr>
            <w:lang w:val="pt_PT" w:bidi="pt_PT"/>
          </w:rPr>
          <w:rPr>
            <w:color w:val="0000EE"/>
            <w:u w:val="single"/>
          </w:rPr>
          <w:t>1Rs 5.7–11</w:t>
        </w:r>
      </w:hyperlink>
      <w:r>
        <w:rPr>
          <w:lang w:val="pt_PT" w:bidi="pt_PT"/>
        </w:rPr>
        <w:t>,</w:t>
      </w:r>
      <w:hyperlink r:id="rId186">
        <w:r>
          <w:rPr>
            <w:lang w:val="pt_PT" w:bidi="pt_PT"/>
          </w:rPr>
          <w:rPr>
            <w:color w:val="0000EE"/>
            <w:u w:val="single"/>
          </w:rPr>
          <w:t>18</w:t>
        </w:r>
      </w:hyperlink>
      <w:r>
        <w:rPr>
          <w:lang w:val="pt_PT" w:bidi="pt_PT"/>
        </w:rPr>
        <w:t xml:space="preserve">; </w:t>
      </w:r>
      <w:hyperlink r:id="rId187">
        <w:r>
          <w:rPr>
            <w:lang w:val="pt_PT" w:bidi="pt_PT"/>
          </w:rPr>
          <w:rPr>
            <w:color w:val="0000EE"/>
            <w:u w:val="single"/>
          </w:rPr>
          <w:t>9.11</w:t>
        </w:r>
      </w:hyperlink>
      <w:r>
        <w:rPr>
          <w:lang w:val="pt_PT" w:bidi="pt_PT"/>
        </w:rPr>
        <w:t>,</w:t>
      </w:r>
      <w:hyperlink r:id="rId188">
        <w:r>
          <w:rPr>
            <w:lang w:val="pt_PT" w:bidi="pt_PT"/>
          </w:rPr>
          <w:rPr>
            <w:color w:val="0000EE"/>
            <w:u w:val="single"/>
          </w:rPr>
          <w:t>26–28</w:t>
        </w:r>
      </w:hyperlink>
      <w:r>
        <w:rPr>
          <w:lang w:val="pt_PT" w:bidi="pt_PT"/>
        </w:rPr>
        <w:t xml:space="preserve">; </w:t>
      </w:r>
      <w:hyperlink r:id="rId189">
        <w:r>
          <w:rPr>
            <w:lang w:val="pt_PT" w:bidi="pt_PT"/>
          </w:rPr>
          <w:rPr>
            <w:color w:val="0000EE"/>
            <w:u w:val="single"/>
          </w:rPr>
          <w:t>10.22</w:t>
        </w:r>
      </w:hyperlink>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hyperlink r:id="rId190">
        <w:r>
          <w:rPr>
            <w:lang w:val="pt_PT" w:bidi="pt_PT"/>
          </w:rPr>
          <w:rPr>
            <w:color w:val="0000EE"/>
            <w:u w:val="single"/>
          </w:rPr>
          <w:t>2Sm 7.1–3</w:t>
        </w:r>
      </w:hyperlink>
      <w:r>
        <w:rPr>
          <w:lang w:val="pt_PT" w:bidi="pt_PT"/>
        </w:rPr>
        <w:t xml:space="preserve">; </w:t>
      </w:r>
      <w:hyperlink r:id="rId191">
        <w:r>
          <w:rPr>
            <w:lang w:val="pt_PT" w:bidi="pt_PT"/>
          </w:rPr>
          <w:rPr>
            <w:color w:val="0000EE"/>
            <w:u w:val="single"/>
          </w:rPr>
          <w:t>1Cr 17.1–15</w:t>
        </w:r>
      </w:hyperlink>
      <w:r>
        <w:rPr>
          <w:lang w:val="pt_PT" w:bidi="pt_PT"/>
        </w:rPr>
        <w:t xml:space="preserve">; </w:t>
      </w:r>
      <w:hyperlink r:id="rId192">
        <w:r>
          <w:rPr>
            <w:lang w:val="pt_PT" w:bidi="pt_PT"/>
          </w:rPr>
          <w:rPr>
            <w:color w:val="0000EE"/>
            <w:u w:val="single"/>
          </w:rPr>
          <w:t>22.14–19</w:t>
        </w:r>
      </w:hyperlink>
      <w:r>
        <w:rPr>
          <w:lang w:val="pt_PT" w:bidi="pt_PT"/>
        </w:rPr>
        <w:t xml:space="preserve">; </w:t>
      </w:r>
      <w:hyperlink r:id="rId193">
        <w:r>
          <w:rPr>
            <w:lang w:val="pt_PT" w:bidi="pt_PT"/>
          </w:rPr>
          <w:rPr>
            <w:color w:val="0000EE"/>
            <w:u w:val="single"/>
          </w:rPr>
          <w:t>28.9–12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hyperlink r:id="rId194">
        <w:r>
          <w:rPr>
            <w:lang w:val="pt_PT" w:bidi="pt_PT"/>
          </w:rPr>
          <w:rPr>
            <w:color w:val="0000EE"/>
            <w:u w:val="single"/>
          </w:rPr>
          <w:t>At 5.41</w:t>
        </w:r>
      </w:hyperlink>
      <w:r>
        <w:rPr>
          <w:lang w:val="pt_PT" w:bidi="pt_PT"/>
        </w:rPr>
        <w:t xml:space="preserve">; </w:t>
      </w:r>
      <w:hyperlink r:id="rId195">
        <w:r>
          <w:rPr>
            <w:lang w:val="pt_PT" w:bidi="pt_PT"/>
          </w:rPr>
          <w:rPr>
            <w:color w:val="0000EE"/>
            <w:u w:val="single"/>
          </w:rPr>
          <w:t>3Jo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hyperlink r:id="rId196">
        <w:r>
          <w:rPr>
            <w:lang w:val="pt_PT" w:bidi="pt_PT"/>
          </w:rPr>
          <w:rPr>
            <w:color w:val="0000EE"/>
            <w:u w:val="single"/>
          </w:rPr>
          <w:t>10.9</w:t>
        </w:r>
      </w:hyperlink>
      <w:r>
        <w:rPr>
          <w:lang w:val="pt_PT" w:bidi="pt_PT"/>
        </w:rPr>
        <w:t xml:space="preserve">; </w:t>
      </w:r>
      <w:hyperlink r:id="rId197">
        <w:r>
          <w:rPr>
            <w:lang w:val="pt_PT" w:bidi="pt_PT"/>
          </w:rPr>
          <w:rPr>
            <w:color w:val="0000EE"/>
            <w:u w:val="single"/>
          </w:rPr>
          <w:t>2Rs 18.22–25</w:t>
        </w:r>
      </w:hyperlink>
      <w:r>
        <w:rPr>
          <w:lang w:val="pt_PT" w:bidi="pt_PT"/>
        </w:rPr>
        <w:t xml:space="preserve">; </w:t>
      </w:r>
      <w:hyperlink r:id="rId198">
        <w:r>
          <w:rPr>
            <w:lang w:val="pt_PT" w:bidi="pt_PT"/>
          </w:rPr>
          <w:rPr>
            <w:color w:val="0000EE"/>
            <w:u w:val="single"/>
          </w:rPr>
          <w:t>Ed 1.2–4</w:t>
        </w:r>
      </w:hyperlink>
      <w:r>
        <w:rPr>
          <w:lang w:val="pt_PT" w:bidi="pt_PT"/>
        </w:rPr>
        <w:t xml:space="preserve">; </w:t>
      </w:r>
      <w:hyperlink r:id="rId199">
        <w:r>
          <w:rPr>
            <w:lang w:val="pt_PT" w:bidi="pt_PT"/>
          </w:rPr>
          <w:rPr>
            <w:color w:val="0000EE"/>
            <w:u w:val="single"/>
          </w:rPr>
          <w:t>6.12</w:t>
        </w:r>
      </w:hyperlink>
      <w:r>
        <w:rPr>
          <w:lang w:val="pt_PT" w:bidi="pt_PT"/>
        </w:rPr>
        <w:t xml:space="preserve">; </w:t>
      </w:r>
      <w:hyperlink r:id="rId200">
        <w:r>
          <w:rPr>
            <w:lang w:val="pt_PT" w:bidi="pt_PT"/>
          </w:rPr>
          <w:rPr>
            <w:color w:val="0000EE"/>
            <w:u w:val="single"/>
          </w:rPr>
          <w:t>Dn 2.47</w:t>
        </w:r>
      </w:hyperlink>
      <w:r>
        <w:rPr>
          <w:lang w:val="pt_PT" w:bidi="pt_PT"/>
        </w:rPr>
        <w:t xml:space="preserve">; </w:t>
      </w:r>
      <w:hyperlink r:id="rId201">
        <w:r>
          <w:rPr>
            <w:lang w:val="pt_PT" w:bidi="pt_PT"/>
          </w:rPr>
          <w:rPr>
            <w:color w:val="0000EE"/>
            <w:u w:val="single"/>
          </w:rPr>
          <w:t>3.29</w:t>
        </w:r>
      </w:hyperlink>
      <w:r>
        <w:rPr>
          <w:lang w:val="pt_PT" w:bidi="pt_PT"/>
        </w:rPr>
        <w:t xml:space="preserve">; </w:t>
      </w:r>
      <w:hyperlink r:id="rId202">
        <w:r>
          <w:rPr>
            <w:lang w:val="pt_PT" w:bidi="pt_PT"/>
          </w:rPr>
          <w:rPr>
            <w:color w:val="0000EE"/>
            <w:u w:val="single"/>
          </w:rPr>
          <w:t>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3">
        <w:r>
          <w:rPr>
            <w:lang w:val="pt_PT" w:bidi="pt_PT"/>
          </w:rPr>
          <w:rPr>
            <w:color w:val="0000EE"/>
            <w:u w:val="single"/>
          </w:rPr>
          <w:t>5.9–10</w:t>
        </w:r>
      </w:hyperlink>
      <w:r>
        <w:rPr>
          <w:lang w:val="pt_PT" w:bidi="pt_PT"/>
        </w:rPr>
        <w:t>) e pagou os trabalhadores de Hirão (</w:t>
      </w:r>
      <w:hyperlink r:id="rId204">
        <w:r>
          <w:rPr>
            <w:lang w:val="pt_PT" w:bidi="pt_PT"/>
          </w:rPr>
          <w:rPr>
            <w:color w:val="0000EE"/>
            <w:u w:val="single"/>
          </w:rPr>
          <w:t>5.6</w:t>
        </w:r>
      </w:hyperlink>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hyperlink r:id="rId205">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hyperlink r:id="rId206">
        <w:r>
          <w:rPr>
            <w:lang w:val="pt_PT" w:bidi="pt_PT"/>
          </w:rPr>
          <w:rPr>
            <w:color w:val="0000EE"/>
            <w:u w:val="single"/>
          </w:rPr>
          <w:t>9.22–23</w:t>
        </w:r>
      </w:hyperlink>
      <w:r>
        <w:rPr>
          <w:lang w:val="pt_PT" w:bidi="pt_PT"/>
        </w:rPr>
        <w:t xml:space="preserve">; </w:t>
      </w:r>
      <w:hyperlink r:id="rId207">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hyperlink r:id="rId208">
        <w:r>
          <w:rPr>
            <w:lang w:val="pt_PT" w:bidi="pt_PT"/>
          </w:rPr>
          <w:rPr>
            <w:color w:val="0000EE"/>
            <w:u w:val="single"/>
          </w:rPr>
          <w:t>2Cr 2.2</w:t>
        </w:r>
      </w:hyperlink>
      <w:r>
        <w:rPr>
          <w:lang w:val="pt_PT" w:bidi="pt_PT"/>
        </w:rPr>
        <w:t>,</w:t>
      </w:r>
      <w:hyperlink r:id="rId209">
        <w:r>
          <w:rPr>
            <w:lang w:val="pt_PT" w:bidi="pt_PT"/>
          </w:rPr>
          <w:rPr>
            <w:color w:val="0000EE"/>
            <w:u w:val="single"/>
          </w:rPr>
          <w:t>17–18</w:t>
        </w:r>
      </w:hyperlink>
      <w:r>
        <w:rPr>
          <w:lang w:val="pt_PT" w:bidi="pt_PT"/>
        </w:rPr>
        <w:t xml:space="preserve">; </w:t>
      </w:r>
      <w:hyperlink r:id="rId210">
        <w:r>
          <w:rPr>
            <w:lang w:val="pt_PT" w:bidi="pt_PT"/>
          </w:rPr>
          <w:rPr>
            <w:color w:val="0000EE"/>
            <w:u w:val="single"/>
          </w:rPr>
          <w:t>8.10</w:t>
        </w:r>
      </w:hyperlink>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hyperlink r:id="rId211">
        <w:r>
          <w:rPr>
            <w:lang w:val="pt_PT" w:bidi="pt_PT"/>
          </w:rPr>
          <w:rPr>
            <w:color w:val="0000EE"/>
            <w:u w:val="single"/>
          </w:rPr>
          <w:t>1Rs 5.16</w:t>
        </w:r>
      </w:hyperlink>
      <w:r>
        <w:rPr>
          <w:lang w:val="pt_PT" w:bidi="pt_PT"/>
        </w:rPr>
        <w:t xml:space="preserve"> e </w:t>
      </w:r>
      <w:hyperlink r:id="rId212">
        <w:r>
          <w:rPr>
            <w:lang w:val="pt_PT" w:bidi="pt_PT"/>
          </w:rPr>
          <w:rPr>
            <w:color w:val="0000EE"/>
            <w:u w:val="single"/>
          </w:rPr>
          <w:t>9.23</w:t>
        </w:r>
      </w:hyperlink>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hyperlink r:id="rId213">
        <w:r>
          <w:rPr>
            <w:lang w:val="pt_PT" w:bidi="pt_PT"/>
          </w:rPr>
          <w:rPr>
            <w:color w:val="0000EE"/>
            <w:u w:val="single"/>
          </w:rPr>
          <w:t>7.10</w:t>
        </w:r>
      </w:hyperlink>
      <w:r>
        <w:rPr>
          <w:lang w:val="pt_PT" w:bidi="pt_PT"/>
        </w:rPr>
        <w:t>) em uma pedreira perto de Jerusalém (</w:t>
      </w:r>
      <w:hyperlink r:id="rId214">
        <w:r>
          <w:rPr>
            <w:lang w:val="pt_PT" w:bidi="pt_PT"/>
          </w:rPr>
          <w:rPr>
            <w:color w:val="0000EE"/>
            <w:u w:val="single"/>
          </w:rPr>
          <w:t>6.7</w:t>
        </w:r>
      </w:hyperlink>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hyperlink r:id="rId215">
        <w:r>
          <w:rPr>
            <w:lang w:val="pt_PT" w:bidi="pt_PT"/>
          </w:rPr>
          <w:rPr>
            <w:color w:val="0000EE"/>
            <w:u w:val="single"/>
          </w:rPr>
          <w:t>1Cr 22.2–4</w:t>
        </w:r>
      </w:hyperlink>
      <w:r>
        <w:rPr>
          <w:lang w:val="pt_PT" w:bidi="pt_PT"/>
        </w:rPr>
        <w:t>,</w:t>
      </w:r>
      <w:hyperlink r:id="rId216">
        <w:r>
          <w:rPr>
            <w:lang w:val="pt_PT" w:bidi="pt_PT"/>
          </w:rPr>
          <w:rPr>
            <w:color w:val="0000EE"/>
            <w:u w:val="single"/>
          </w:rPr>
          <w:t>14</w:t>
        </w:r>
      </w:hyperlink>
      <w:r>
        <w:rPr>
          <w:lang w:val="pt_PT" w:bidi="pt_PT"/>
        </w:rPr>
        <w:t>) e havia elaborado planos para o Templo e os entregado a Salomão (</w:t>
      </w:r>
      <w:hyperlink r:id="rId217">
        <w:r>
          <w:rPr>
            <w:lang w:val="pt_PT" w:bidi="pt_PT"/>
          </w:rPr>
          <w:rPr>
            <w:color w:val="0000EE"/>
            <w:u w:val="single"/>
          </w:rPr>
          <w:t>1Cr 28.11–12</w:t>
        </w:r>
      </w:hyperlink>
      <w:r>
        <w:rPr>
          <w:lang w:val="pt_PT" w:bidi="pt_PT"/>
        </w:rPr>
        <w:t xml:space="preserve">). A planta do Templo se assemelhava à do Tabernáculo, mas dobrava seu comprimento e largura e aumentava sua altura (cp. </w:t>
      </w:r>
      <w:hyperlink r:id="rId218">
        <w:r>
          <w:rPr>
            <w:lang w:val="pt_PT" w:bidi="pt_PT"/>
          </w:rPr>
          <w:rPr>
            <w:color w:val="0000EE"/>
            <w:u w:val="single"/>
          </w:rPr>
          <w:t>Êx 26.3</w:t>
        </w:r>
      </w:hyperlink>
      <w:r>
        <w:rPr>
          <w:lang w:val="pt_PT" w:bidi="pt_PT"/>
        </w:rPr>
        <w:t>,</w:t>
      </w:r>
      <w:hyperlink r:id="rId219">
        <w:r>
          <w:rPr>
            <w:lang w:val="pt_PT" w:bidi="pt_PT"/>
          </w:rPr>
          <w:rPr>
            <w:color w:val="0000EE"/>
            <w:u w:val="single"/>
          </w:rPr>
          <w:t>15–30</w:t>
        </w:r>
      </w:hyperlink>
      <w:r>
        <w:rPr>
          <w:lang w:val="pt_PT" w:bidi="pt_PT"/>
        </w:rPr>
        <w:t xml:space="preserve">; </w:t>
      </w:r>
      <w:hyperlink r:id="rId220">
        <w:r>
          <w:rPr>
            <w:lang w:val="pt_PT" w:bidi="pt_PT"/>
          </w:rPr>
          <w:rPr>
            <w:color w:val="0000EE"/>
            <w:u w:val="single"/>
          </w:rPr>
          <w:t>36.26–34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hyperlink r:id="rId221">
        <w:r>
          <w:rPr>
            <w:lang w:val="pt_PT" w:bidi="pt_PT"/>
          </w:rPr>
          <w:rPr>
            <w:color w:val="0000EE"/>
            <w:u w:val="single"/>
          </w:rPr>
          <w:t>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hyperlink r:id="rId222">
        <w:r>
          <w:rPr>
            <w:lang w:val="pt_PT" w:bidi="pt_PT"/>
          </w:rPr>
          <w:rPr>
            <w:color w:val="0000EE"/>
            <w:u w:val="single"/>
          </w:rPr>
          <w:t>3.5</w:t>
        </w:r>
      </w:hyperlink>
      <w:r>
        <w:rPr>
          <w:lang w:val="pt_PT" w:bidi="pt_PT"/>
        </w:rPr>
        <w:t>) e depois (</w:t>
      </w:r>
      <w:hyperlink r:id="rId223">
        <w:r>
          <w:rPr>
            <w:lang w:val="pt_PT" w:bidi="pt_PT"/>
          </w:rPr>
          <w:rPr>
            <w:color w:val="0000EE"/>
            <w:u w:val="single"/>
          </w:rPr>
          <w:t>9.2</w:t>
        </w:r>
      </w:hyperlink>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hyperlink r:id="rId224">
        <w:r>
          <w:rPr>
            <w:lang w:val="pt_PT" w:bidi="pt_PT"/>
          </w:rPr>
          <w:rPr>
            <w:color w:val="0000EE"/>
            <w:u w:val="single"/>
          </w:rPr>
          <w:t>3.14</w:t>
        </w:r>
      </w:hyperlink>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hyperlink r:id="rId225">
        <w:r>
          <w:rPr>
            <w:lang w:val="pt_PT" w:bidi="pt_PT"/>
          </w:rPr>
          <w:rPr>
            <w:color w:val="0000EE"/>
            <w:u w:val="single"/>
          </w:rPr>
          <w:t>1Cr 21.18–25</w:t>
        </w:r>
      </w:hyperlink>
      <w:r>
        <w:rPr>
          <w:lang w:val="pt_PT" w:bidi="pt_PT"/>
        </w:rPr>
        <w:t xml:space="preserve">; </w:t>
      </w:r>
      <w:hyperlink r:id="rId226">
        <w:r>
          <w:rPr>
            <w:lang w:val="pt_PT" w:bidi="pt_PT"/>
          </w:rPr>
          <w:rPr>
            <w:color w:val="0000EE"/>
            <w:u w:val="single"/>
          </w:rPr>
          <w:t>2Cr 3.1</w:t>
        </w:r>
      </w:hyperlink>
      <w:r>
        <w:rPr>
          <w:lang w:val="pt_PT" w:bidi="pt_PT"/>
        </w:rPr>
        <w:t>). Este local é tradicionalmente considerado como sendo o Monte Moriá (</w:t>
      </w:r>
      <w:hyperlink r:id="rId227">
        <w:r>
          <w:rPr>
            <w:lang w:val="pt_PT" w:bidi="pt_PT"/>
          </w:rPr>
          <w:rPr>
            <w:color w:val="0000EE"/>
            <w:u w:val="single"/>
          </w:rPr>
          <w:t>Gn 22.2</w:t>
        </w:r>
      </w:hyperlink>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hyperlink r:id="rId228">
        <w:r>
          <w:rPr>
            <w:lang w:val="pt_PT" w:bidi="pt_PT"/>
          </w:rPr>
          <w:rPr>
            <w:color w:val="0000EE"/>
            <w:u w:val="single"/>
          </w:rPr>
          <w:t>2Cr 3.14</w:t>
        </w:r>
      </w:hyperlink>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hyperlink r:id="rId229">
        <w:r>
          <w:rPr>
            <w:lang w:val="pt_PT" w:bidi="pt_PT"/>
          </w:rPr>
          <w:rPr>
            <w:color w:val="0000EE"/>
            <w:u w:val="single"/>
          </w:rPr>
          <w:t>Êx 25.17</w:t>
        </w:r>
      </w:hyperlink>
      <w:r>
        <w:rPr>
          <w:lang w:val="pt_PT" w:bidi="pt_PT"/>
        </w:rPr>
        <w:t>); o sumo sacerdote anualmente fazia propiciação pelos israelitas aspergindo o sangue sacrificial da expiação sobre ela (</w:t>
      </w:r>
      <w:hyperlink r:id="rId230">
        <w:r>
          <w:rPr>
            <w:lang w:val="pt_PT" w:bidi="pt_PT"/>
          </w:rPr>
          <w:rPr>
            <w:color w:val="0000EE"/>
            <w:u w:val="single"/>
          </w:rPr>
          <w:t>Lv 16.1–19</w:t>
        </w:r>
      </w:hyperlink>
      <w:r>
        <w:rPr>
          <w:lang w:val="pt_PT" w:bidi="pt_PT"/>
        </w:rPr>
        <w:t>). • O altar que pertencia ao Lugar Santíssimo ficava na sala principal. Os sacerdotes queimavam incenso ali diariamente (</w:t>
      </w:r>
      <w:hyperlink r:id="rId231">
        <w:r>
          <w:rPr>
            <w:lang w:val="pt_PT" w:bidi="pt_PT"/>
          </w:rPr>
          <w:rPr>
            <w:color w:val="0000EE"/>
            <w:u w:val="single"/>
          </w:rPr>
          <w:t>Êx 30.34–38</w:t>
        </w:r>
      </w:hyperlink>
      <w:r>
        <w:rPr>
          <w:lang w:val="pt_PT" w:bidi="pt_PT"/>
        </w:rPr>
        <w:t xml:space="preserve">; </w:t>
      </w:r>
      <w:hyperlink r:id="rId232">
        <w:r>
          <w:rPr>
            <w:lang w:val="pt_PT" w:bidi="pt_PT"/>
          </w:rPr>
          <w:rPr>
            <w:color w:val="0000EE"/>
            <w:u w:val="single"/>
          </w:rPr>
          <w:t>37.25–29</w:t>
        </w:r>
      </w:hyperlink>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hyperlink r:id="rId233">
        <w:r>
          <w:rPr>
            <w:lang w:val="pt_PT" w:bidi="pt_PT"/>
          </w:rPr>
          <w:rPr>
            <w:color w:val="0000EE"/>
            <w:u w:val="single"/>
          </w:rPr>
          <w:t>2Cr 4.7–8</w:t>
        </w:r>
      </w:hyperlink>
      <w:r>
        <w:rPr>
          <w:lang w:val="pt_PT" w:bidi="pt_PT"/>
        </w:rPr>
        <w:t>) e outros móveis (</w:t>
      </w:r>
      <w:hyperlink r:id="rId234">
        <w:r>
          <w:rPr>
            <w:lang w:val="pt_PT" w:bidi="pt_PT"/>
          </w:rPr>
          <w:rPr>
            <w:color w:val="0000EE"/>
            <w:u w:val="single"/>
          </w:rPr>
          <w:t>1Rs 7.48–50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hyperlink r:id="rId235">
        <w:r>
          <w:rPr>
            <w:lang w:val="pt_PT" w:bidi="pt_PT"/>
          </w:rPr>
          <w:rPr>
            <w:color w:val="0000EE"/>
            <w:u w:val="single"/>
          </w:rPr>
          <w:t>2Cr 3.13</w:t>
        </w:r>
      </w:hyperlink>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hyperlink r:id="rId236">
        <w:r>
          <w:rPr>
            <w:lang w:val="pt_PT" w:bidi="pt_PT"/>
          </w:rPr>
          <w:rPr>
            <w:color w:val="0000EE"/>
            <w:u w:val="single"/>
          </w:rPr>
          <w:t>Êx 25.17–21</w:t>
        </w:r>
      </w:hyperlink>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hyperlink r:id="rId237">
        <w:r>
          <w:rPr>
            <w:lang w:val="pt_PT" w:bidi="pt_PT"/>
          </w:rPr>
          <w:rPr>
            <w:color w:val="0000EE"/>
            <w:u w:val="single"/>
          </w:rPr>
          <w:t>2Cr 4.9</w:t>
        </w:r>
      </w:hyperlink>
      <w:r>
        <w:rPr>
          <w:lang w:val="pt_PT" w:bidi="pt_PT"/>
        </w:rPr>
        <w:t>) e continha o altar de bronze (</w:t>
      </w:r>
      <w:hyperlink r:id="rId238">
        <w:r>
          <w:rPr>
            <w:lang w:val="pt_PT" w:bidi="pt_PT"/>
          </w:rPr>
          <w:rPr>
            <w:color w:val="0000EE"/>
            <w:u w:val="single"/>
          </w:rPr>
          <w:t>2Cr 4.1</w:t>
        </w:r>
      </w:hyperlink>
      <w:r>
        <w:rPr>
          <w:lang w:val="pt_PT" w:bidi="pt_PT"/>
        </w:rPr>
        <w:t>), o Mar de bronze (</w:t>
      </w:r>
      <w:hyperlink r:id="rId239">
        <w:r>
          <w:rPr>
            <w:lang w:val="pt_PT" w:bidi="pt_PT"/>
          </w:rPr>
          <w:rPr>
            <w:color w:val="0000EE"/>
            <w:u w:val="single"/>
          </w:rPr>
          <w:t>1Rs 7.23–26</w:t>
        </w:r>
      </w:hyperlink>
      <w:r>
        <w:rPr>
          <w:lang w:val="pt_PT" w:bidi="pt_PT"/>
        </w:rPr>
        <w:t xml:space="preserve">; </w:t>
      </w:r>
      <w:hyperlink r:id="rId240">
        <w:r>
          <w:rPr>
            <w:lang w:val="pt_PT" w:bidi="pt_PT"/>
          </w:rPr>
          <w:rPr>
            <w:color w:val="0000EE"/>
            <w:u w:val="single"/>
          </w:rPr>
          <w:t>2Cr 4.2–5</w:t>
        </w:r>
      </w:hyperlink>
      <w:r>
        <w:rPr>
          <w:lang w:val="pt_PT" w:bidi="pt_PT"/>
        </w:rPr>
        <w:t>), e dez carros que podiam conter dez bacias de água para purificação (</w:t>
      </w:r>
      <w:hyperlink r:id="rId241">
        <w:r>
          <w:rPr>
            <w:lang w:val="pt_PT" w:bidi="pt_PT"/>
          </w:rPr>
          <w:rPr>
            <w:color w:val="0000EE"/>
            <w:u w:val="single"/>
          </w:rPr>
          <w:t>1Rs 7.27–40</w:t>
        </w:r>
      </w:hyperlink>
      <w:r>
        <w:rPr>
          <w:lang w:val="pt_PT" w:bidi="pt_PT"/>
        </w:rPr>
        <w:t xml:space="preserve">; </w:t>
      </w:r>
      <w:hyperlink r:id="rId242">
        <w:r>
          <w:rPr>
            <w:lang w:val="pt_PT" w:bidi="pt_PT"/>
          </w:rPr>
          <w:rPr>
            <w:color w:val="0000EE"/>
            <w:u w:val="single"/>
          </w:rPr>
          <w:t>2Cr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3">
        <w:r>
          <w:rPr>
            <w:lang w:val="pt_PT" w:bidi="pt_PT"/>
          </w:rPr>
          <w:rPr>
            <w:color w:val="0000EE"/>
            <w:u w:val="single"/>
          </w:rPr>
          <w:t>6.38</w:t>
        </w:r>
      </w:hyperlink>
      <w:r>
        <w:rPr>
          <w:lang w:val="pt_PT" w:bidi="pt_PT"/>
        </w:rPr>
        <w:t>). Todo o projeto de construção levou vinte anos (</w:t>
      </w:r>
      <w:hyperlink r:id="rId244">
        <w:r>
          <w:rPr>
            <w:lang w:val="pt_PT" w:bidi="pt_PT"/>
          </w:rPr>
          <w:rPr>
            <w:color w:val="0000EE"/>
            <w:u w:val="single"/>
          </w:rPr>
          <w:t>9.10</w:t>
        </w:r>
      </w:hyperlink>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hyperlink r:id="rId245">
        <w:r>
          <w:rPr>
            <w:lang w:val="pt_PT" w:bidi="pt_PT"/>
          </w:rPr>
          <w:rPr>
            <w:color w:val="0000EE"/>
            <w:u w:val="single"/>
          </w:rPr>
          <w:t>10.16–17</w:t>
        </w:r>
      </w:hyperlink>
      <w:r>
        <w:rPr>
          <w:lang w:val="pt_PT" w:bidi="pt_PT"/>
        </w:rPr>
        <w:t xml:space="preserve">) e possivelmente servia tanto como tesouraria quanto como arsenal (veja </w:t>
      </w:r>
      <w:hyperlink r:id="rId246">
        <w:r>
          <w:rPr>
            <w:lang w:val="pt_PT" w:bidi="pt_PT"/>
          </w:rPr>
          <w:rPr>
            <w:color w:val="0000EE"/>
            <w:u w:val="single"/>
          </w:rPr>
          <w:t>12.25–28</w:t>
        </w:r>
      </w:hyperlink>
      <w:r>
        <w:rPr>
          <w:lang w:val="pt_PT" w:bidi="pt_PT"/>
        </w:rPr>
        <w:t xml:space="preserve">; </w:t>
      </w:r>
      <w:hyperlink r:id="rId247">
        <w:r>
          <w:rPr>
            <w:lang w:val="pt_PT" w:bidi="pt_PT"/>
          </w:rPr>
          <w:rPr>
            <w:color w:val="0000EE"/>
            <w:u w:val="single"/>
          </w:rPr>
          <w:t>Is 22.8</w:t>
        </w:r>
      </w:hyperlink>
      <w:r>
        <w:rPr>
          <w:lang w:val="pt_PT" w:bidi="pt_PT"/>
        </w:rPr>
        <w:t>). O Faraó egípcio Sisaque mais tarde levou os escudos como despojo (</w:t>
      </w:r>
      <w:hyperlink r:id="rId248">
        <w:r>
          <w:rPr>
            <w:lang w:val="pt_PT" w:bidi="pt_PT"/>
          </w:rPr>
          <w:rPr>
            <w:color w:val="0000EE"/>
            <w:u w:val="single"/>
          </w:rPr>
          <w:t>1Rs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hyperlink r:id="rId249">
        <w:r>
          <w:rPr>
            <w:lang w:val="pt_PT" w:bidi="pt_PT"/>
          </w:rPr>
          <w:rPr>
            <w:color w:val="0000EE"/>
            <w:u w:val="single"/>
          </w:rPr>
          <w:t>10.18–20</w:t>
        </w:r>
      </w:hyperlink>
      <w:r>
        <w:rPr>
          <w:lang w:val="pt_PT" w:bidi="pt_PT"/>
        </w:rPr>
        <w:t xml:space="preserve">). Salas do trono semelhantes foram encontradas na Síria e na Mesopotâmia. • Salomão ergueu aposentos separados para a filha do Faraó (veja </w:t>
      </w:r>
      <w:hyperlink r:id="rId250">
        <w:r>
          <w:rPr>
            <w:lang w:val="pt_PT" w:bidi="pt_PT"/>
          </w:rPr>
          <w:rPr>
            <w:color w:val="0000EE"/>
            <w:u w:val="single"/>
          </w:rPr>
          <w:t>3.1</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hyperlink r:id="rId251">
        <w:r>
          <w:rPr>
            <w:lang w:val="pt_PT" w:bidi="pt_PT"/>
          </w:rPr>
          <w:rPr>
            <w:color w:val="0000EE"/>
            <w:u w:val="single"/>
          </w:rPr>
          <w:t>Jr 7.1–2</w:t>
        </w:r>
      </w:hyperlink>
      <w:r>
        <w:rPr>
          <w:lang w:val="pt_PT" w:bidi="pt_PT"/>
        </w:rPr>
        <w:t xml:space="preserve">; </w:t>
      </w:r>
      <w:hyperlink r:id="rId252">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hyperlink r:id="rId253">
        <w:r>
          <w:rPr>
            <w:lang w:val="pt_PT" w:bidi="pt_PT"/>
          </w:rPr>
          <w:rPr>
            <w:color w:val="0000EE"/>
            <w:u w:val="single"/>
          </w:rPr>
          <w:t>2Cr 2.12–14</w:t>
        </w:r>
      </w:hyperlink>
      <w:r>
        <w:rPr>
          <w:lang w:val="pt_PT" w:bidi="pt_PT"/>
        </w:rPr>
        <w:t>). Seu trabalho habilidoso em metal é detalhado nos versículos seguintes (</w:t>
      </w:r>
      <w:hyperlink r:id="rId254">
        <w:r>
          <w:rPr>
            <w:lang w:val="pt_PT" w:bidi="pt_PT"/>
          </w:rPr>
          <w:rPr>
            <w:color w:val="0000EE"/>
            <w:u w:val="single"/>
          </w:rPr>
          <w:t>1Rs 7.15–50</w:t>
        </w:r>
      </w:hyperlink>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hyperlink r:id="rId255">
        <w:r>
          <w:rPr>
            <w:lang w:val="pt_PT" w:bidi="pt_PT"/>
          </w:rPr>
          <w:rPr>
            <w:color w:val="0000EE"/>
            <w:u w:val="single"/>
          </w:rPr>
          <w:t>Pv 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hyperlink r:id="rId256">
        <w:r>
          <w:rPr>
            <w:lang w:val="pt_PT" w:bidi="pt_PT"/>
          </w:rPr>
          <w:rPr>
            <w:color w:val="0000EE"/>
            <w:u w:val="single"/>
          </w:rPr>
          <w:t>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hyperlink r:id="rId257">
        <w:r>
          <w:rPr>
            <w:lang w:val="pt_PT" w:bidi="pt_PT"/>
          </w:rPr>
          <w:rPr>
            <w:color w:val="0000EE"/>
            <w:u w:val="single"/>
          </w:rPr>
          <w:t>Êx 30.17–21</w:t>
        </w:r>
      </w:hyperlink>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58">
        <w:r>
          <w:rPr>
            <w:lang w:val="pt_PT" w:bidi="pt_PT"/>
          </w:rPr>
          <w:rPr>
            <w:color w:val="0000EE"/>
            <w:u w:val="single"/>
          </w:rPr>
          <w:t>2Rs 16.17</w:t>
        </w:r>
      </w:hyperlink>
      <w:r>
        <w:rPr>
          <w:lang w:val="pt_PT" w:bidi="pt_PT"/>
        </w:rPr>
        <w:t>). Os sacerdotes usavam o Mar, assim como a bacia de bronze antes dele, para lavagens cerimoniais (</w:t>
      </w:r>
      <w:hyperlink r:id="rId242">
        <w:r>
          <w:rPr>
            <w:lang w:val="pt_PT" w:bidi="pt_PT"/>
          </w:rPr>
          <w:rPr>
            <w:color w:val="0000EE"/>
            <w:u w:val="single"/>
          </w:rPr>
          <w:t>2Cr 4.6</w:t>
        </w:r>
      </w:hyperlink>
      <w:r>
        <w:rPr>
          <w:lang w:val="pt_PT" w:bidi="pt_PT"/>
        </w:rPr>
        <w:t xml:space="preserve">) enquanto se preparavam para ministrar diante de Deus (veja </w:t>
      </w:r>
      <w:hyperlink r:id="rId257">
        <w:r>
          <w:rPr>
            <w:lang w:val="pt_PT" w:bidi="pt_PT"/>
          </w:rPr>
          <w:rPr>
            <w:color w:val="0000EE"/>
            <w:u w:val="single"/>
          </w:rPr>
          <w:t>Êx 30.17–21</w:t>
        </w:r>
      </w:hyperlink>
      <w:r>
        <w:rPr>
          <w:lang w:val="pt_PT" w:bidi="pt_PT"/>
        </w:rPr>
        <w:t xml:space="preserve">). A aparente discrepância no volume de água que podia conter (veja </w:t>
      </w:r>
      <w:hyperlink r:id="rId259">
        <w:r>
          <w:rPr>
            <w:lang w:val="pt_PT" w:bidi="pt_PT"/>
          </w:rPr>
          <w:rPr>
            <w:color w:val="0000EE"/>
            <w:u w:val="single"/>
          </w:rPr>
          <w:t>2Cr 4.5</w:t>
        </w:r>
      </w:hyperlink>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hyperlink r:id="rId242">
        <w:r>
          <w:rPr>
            <w:lang w:val="pt_PT" w:bidi="pt_PT"/>
          </w:rPr>
          <w:rPr>
            <w:color w:val="0000EE"/>
            <w:u w:val="single"/>
          </w:rPr>
          <w:t>2Cr 4.6</w:t>
        </w:r>
      </w:hyperlink>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hyperlink r:id="rId238">
        <w:r>
          <w:rPr>
            <w:lang w:val="pt_PT" w:bidi="pt_PT"/>
          </w:rPr>
          <w:rPr>
            <w:color w:val="0000EE"/>
            <w:u w:val="single"/>
          </w:rPr>
          <w:t>2Cr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hyperlink r:id="rId260">
        <w:r>
          <w:rPr>
            <w:lang w:val="pt_PT" w:bidi="pt_PT"/>
          </w:rPr>
          <w:rPr>
            <w:color w:val="0000EE"/>
            <w:u w:val="single"/>
          </w:rPr>
          <w:t>Js 3.16</w:t>
        </w:r>
      </w:hyperlink>
      <w:r>
        <w:rPr>
          <w:lang w:val="pt_PT" w:bidi="pt_PT"/>
        </w:rPr>
        <w:t xml:space="preserve">; </w:t>
      </w:r>
      <w:hyperlink r:id="rId261">
        <w:r>
          <w:rPr>
            <w:lang w:val="pt_PT" w:bidi="pt_PT"/>
          </w:rPr>
          <w:rPr>
            <w:color w:val="0000EE"/>
            <w:u w:val="single"/>
          </w:rPr>
          <w:t>Jz 8.4–5</w:t>
        </w:r>
      </w:hyperlink>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hyperlink r:id="rId262">
        <w:r>
          <w:rPr>
            <w:lang w:val="pt_PT" w:bidi="pt_PT"/>
          </w:rPr>
          <w:rPr>
            <w:color w:val="0000EE"/>
            <w:u w:val="single"/>
          </w:rPr>
          <w:t>Êx 30.1–10</w:t>
        </w:r>
      </w:hyperlink>
      <w:r>
        <w:rPr>
          <w:lang w:val="pt_PT" w:bidi="pt_PT"/>
        </w:rPr>
        <w:t>). A única mesa e o único candelabro usados no Tabernáculo (</w:t>
      </w:r>
      <w:hyperlink r:id="rId263">
        <w:r>
          <w:rPr>
            <w:lang w:val="pt_PT" w:bidi="pt_PT"/>
          </w:rPr>
          <w:rPr>
            <w:color w:val="0000EE"/>
            <w:u w:val="single"/>
          </w:rPr>
          <w:t>Êx 25.23–40</w:t>
        </w:r>
      </w:hyperlink>
      <w:r>
        <w:rPr>
          <w:lang w:val="pt_PT" w:bidi="pt_PT"/>
        </w:rPr>
        <w:t xml:space="preserve">) foram substituídos por dez conjuntos semelhantes no Templo. Embora o autor liste uma única mesa de ouro para o Pão da Presença, o Cronista relata dez mesas, cinco de cada lado da sala principal do Templo (cp. </w:t>
      </w:r>
      <w:hyperlink r:id="rId264">
        <w:r>
          <w:rPr>
            <w:lang w:val="pt_PT" w:bidi="pt_PT"/>
          </w:rPr>
          <w:rPr>
            <w:color w:val="0000EE"/>
            <w:u w:val="single"/>
          </w:rPr>
          <w:t>2Cr 4.8</w:t>
        </w:r>
      </w:hyperlink>
      <w:r>
        <w:rPr>
          <w:lang w:val="pt_PT" w:bidi="pt_PT"/>
        </w:rPr>
        <w:t>), com dez candelabros de ouro maciço. O pão representava a provisão de Deus para seu povo, e o candelabro caracterizava Deus como a fonte de vida e verdade. Ambos os símbolos apontavam para Cristo, o pão da vida (</w:t>
      </w:r>
      <w:hyperlink r:id="rId265">
        <w:r>
          <w:rPr>
            <w:lang w:val="pt_PT" w:bidi="pt_PT"/>
          </w:rPr>
          <w:rPr>
            <w:color w:val="0000EE"/>
            <w:u w:val="single"/>
          </w:rPr>
          <w:t>Jo 6.35</w:t>
        </w:r>
      </w:hyperlink>
      <w:r>
        <w:rPr>
          <w:lang w:val="pt_PT" w:bidi="pt_PT"/>
        </w:rPr>
        <w:t>) e a luz do mundo (</w:t>
      </w:r>
      <w:hyperlink r:id="rId266">
        <w:r>
          <w:rPr>
            <w:lang w:val="pt_PT" w:bidi="pt_PT"/>
          </w:rPr>
          <w:rPr>
            <w:color w:val="0000EE"/>
            <w:u w:val="single"/>
          </w:rPr>
          <w:t>Jo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hyperlink r:id="rId267">
        <w:r>
          <w:rPr>
            <w:lang w:val="pt_PT" w:bidi="pt_PT"/>
          </w:rPr>
          <w:rPr>
            <w:color w:val="0000EE"/>
            <w:u w:val="single"/>
          </w:rPr>
          <w:t>1Cr 29.1–9</w:t>
        </w:r>
      </w:hyperlink>
      <w:r>
        <w:rPr>
          <w:lang w:val="pt_PT" w:bidi="pt_PT"/>
        </w:rPr>
        <w:t>), e Salomão também acumulava ouro anualmente (</w:t>
      </w:r>
      <w:hyperlink r:id="rId268">
        <w:r>
          <w:rPr>
            <w:lang w:val="pt_PT" w:bidi="pt_PT"/>
          </w:rPr>
          <w:rPr>
            <w:color w:val="0000EE"/>
            <w:u w:val="single"/>
          </w:rPr>
          <w:t>1Rs 10.14</w:t>
        </w:r>
      </w:hyperlink>
      <w:r>
        <w:rPr>
          <w:lang w:val="pt_PT" w:bidi="pt_PT"/>
        </w:rPr>
        <w:t xml:space="preserve">), então ele tinha um suprimento disponível (veja </w:t>
      </w:r>
      <w:hyperlink r:id="rId269">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hyperlink r:id="rId270">
        <w:r>
          <w:rPr>
            <w:lang w:val="pt_PT" w:bidi="pt_PT"/>
          </w:rPr>
          <w:rPr>
            <w:color w:val="0000EE"/>
            <w:u w:val="single"/>
          </w:rPr>
          <w:t>2Sm 6.3–17</w:t>
        </w:r>
      </w:hyperlink>
      <w:r>
        <w:rPr>
          <w:lang w:val="pt_PT" w:bidi="pt_PT"/>
        </w:rPr>
        <w:t xml:space="preserve">; </w:t>
      </w:r>
      <w:hyperlink r:id="rId271">
        <w:r>
          <w:rPr>
            <w:lang w:val="pt_PT" w:bidi="pt_PT"/>
          </w:rPr>
          <w:rPr>
            <w:color w:val="0000EE"/>
            <w:u w:val="single"/>
          </w:rPr>
          <w:t>1Cr 13.7–14</w:t>
        </w:r>
      </w:hyperlink>
      <w:r>
        <w:rPr>
          <w:lang w:val="pt_PT" w:bidi="pt_PT"/>
        </w:rPr>
        <w:t xml:space="preserve">; </w:t>
      </w:r>
      <w:hyperlink r:id="rId272">
        <w:r>
          <w:rPr>
            <w:lang w:val="pt_PT" w:bidi="pt_PT"/>
          </w:rPr>
          <w:rPr>
            <w:color w:val="0000EE"/>
            <w:u w:val="single"/>
          </w:rPr>
          <w:t>15.1–16.43</w:t>
        </w:r>
      </w:hyperlink>
      <w:r>
        <w:rPr>
          <w:lang w:val="pt_PT" w:bidi="pt_PT"/>
        </w:rPr>
        <w:t>). Salomão tinha ido lá anteriormente para sacrificar depois que o Senhor apareceu a ele em um sonho em Gibeão (</w:t>
      </w:r>
      <w:hyperlink r:id="rId273">
        <w:r>
          <w:rPr>
            <w:lang w:val="pt_PT" w:bidi="pt_PT"/>
          </w:rPr>
          <w:rPr>
            <w:color w:val="0000EE"/>
            <w:u w:val="single"/>
          </w:rPr>
          <w:t>1Rs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hyperlink r:id="rId274">
        <w:r>
          <w:rPr>
            <w:lang w:val="pt_PT" w:bidi="pt_PT"/>
          </w:rPr>
          <w:rPr>
            <w:color w:val="0000EE"/>
            <w:u w:val="single"/>
          </w:rPr>
          <w:t>8.22–53</w:t>
        </w:r>
      </w:hyperlink>
      <w:r>
        <w:rPr>
          <w:lang w:val="pt_PT" w:bidi="pt_PT"/>
        </w:rPr>
        <w:t>) quanto palavras de louvor e bênção (</w:t>
      </w:r>
      <w:hyperlink r:id="rId275">
        <w:r>
          <w:rPr>
            <w:lang w:val="pt_PT" w:bidi="pt_PT"/>
          </w:rPr>
          <w:rPr>
            <w:color w:val="0000EE"/>
            <w:u w:val="single"/>
          </w:rPr>
          <w:t>8.56–61</w:t>
        </w:r>
      </w:hyperlink>
      <w:r>
        <w:rPr>
          <w:lang w:val="pt_PT" w:bidi="pt_PT"/>
        </w:rPr>
        <w:t>) para dedicar o Templo ao serviço do Senhor. Após a dedicação, a assembleia reunida desfrutou da grande Festa das Cabanas. O foco do relato está em Salomão louvando a Deus e abençoando o povo (</w:t>
      </w:r>
      <w:hyperlink r:id="rId276">
        <w:r>
          <w:rPr>
            <w:lang w:val="pt_PT" w:bidi="pt_PT"/>
          </w:rPr>
          <w:rPr>
            <w:color w:val="0000EE"/>
            <w:u w:val="single"/>
          </w:rPr>
          <w:t>8.12–61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hyperlink r:id="rId243">
        <w:r>
          <w:rPr>
            <w:lang w:val="pt_PT" w:bidi="pt_PT"/>
          </w:rPr>
          <w:rPr>
            <w:color w:val="0000EE"/>
            <w:u w:val="single"/>
          </w:rPr>
          <w:t>6.38</w:t>
        </w:r>
      </w:hyperlink>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7">
        <w:r>
          <w:rPr>
            <w:lang w:val="pt_PT" w:bidi="pt_PT"/>
          </w:rPr>
          <w:rPr>
            <w:color w:val="0000EE"/>
            <w:u w:val="single"/>
          </w:rPr>
          <w:t>Êx 15.17</w:t>
        </w:r>
      </w:hyperlink>
      <w:r>
        <w:rPr>
          <w:lang w:val="pt_PT" w:bidi="pt_PT"/>
        </w:rPr>
        <w:t xml:space="preserve">; </w:t>
      </w:r>
      <w:hyperlink r:id="rId278">
        <w:r>
          <w:rPr>
            <w:lang w:val="pt_PT" w:bidi="pt_PT"/>
          </w:rPr>
          <w:rPr>
            <w:color w:val="0000EE"/>
            <w:u w:val="single"/>
          </w:rPr>
          <w:t>Dt 12.10–14</w:t>
        </w:r>
      </w:hyperlink>
      <w:r>
        <w:rPr>
          <w:lang w:val="pt_PT" w:bidi="pt_PT"/>
        </w:rPr>
        <w:t xml:space="preserve">). A oração dedicatória e a bênção de Salomão podem indicar que ele estava conscientemente liderando seu povo em uma renovação do pacto, conforme prescrito em </w:t>
      </w:r>
      <w:hyperlink r:id="rId279">
        <w:r>
          <w:rPr>
            <w:lang w:val="pt_PT" w:bidi="pt_PT"/>
          </w:rPr>
          <w:rPr>
            <w:color w:val="0000EE"/>
            <w:u w:val="single"/>
          </w:rPr>
          <w:t>Dt 31.10–13</w:t>
        </w:r>
      </w:hyperlink>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hyperlink r:id="rId280">
        <w:r>
          <w:rPr>
            <w:lang w:val="pt_PT" w:bidi="pt_PT"/>
          </w:rPr>
          <w:rPr>
            <w:color w:val="0000EE"/>
            <w:u w:val="single"/>
          </w:rPr>
          <w:t>Êx 25.14–15</w:t>
        </w:r>
      </w:hyperlink>
      <w:r>
        <w:rPr>
          <w:lang w:val="pt_PT" w:bidi="pt_PT"/>
        </w:rPr>
        <w:t xml:space="preserve">; </w:t>
      </w:r>
      <w:hyperlink r:id="rId281">
        <w:r>
          <w:rPr>
            <w:lang w:val="pt_PT" w:bidi="pt_PT"/>
          </w:rPr>
          <w:rPr>
            <w:color w:val="0000EE"/>
            <w:u w:val="single"/>
          </w:rPr>
          <w:t>Nm 4.5–8</w:t>
        </w:r>
      </w:hyperlink>
      <w:r>
        <w:rPr>
          <w:lang w:val="pt_PT" w:bidi="pt_PT"/>
        </w:rPr>
        <w:t xml:space="preserve">; cp. </w:t>
      </w:r>
      <w:hyperlink r:id="rId282">
        <w:r>
          <w:rPr>
            <w:lang w:val="pt_PT" w:bidi="pt_PT"/>
          </w:rPr>
          <w:rPr>
            <w:color w:val="0000EE"/>
            <w:u w:val="single"/>
          </w:rPr>
          <w:t>2Sm 6.1–15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hyperlink r:id="rId283">
        <w:r>
          <w:rPr>
            <w:lang w:val="pt_PT" w:bidi="pt_PT"/>
          </w:rPr>
          <w:rPr>
            <w:color w:val="0000EE"/>
            <w:u w:val="single"/>
          </w:rPr>
          <w:t>Êx 25.15</w:t>
        </w:r>
      </w:hyperlink>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hyperlink r:id="rId284">
        <w:r>
          <w:rPr>
            <w:lang w:val="pt_PT" w:bidi="pt_PT"/>
          </w:rPr>
          <w:rPr>
            <w:color w:val="0000EE"/>
            <w:u w:val="single"/>
          </w:rPr>
          <w:t>8.21</w:t>
        </w:r>
      </w:hyperlink>
      <w:r>
        <w:rPr>
          <w:lang w:val="pt_PT" w:bidi="pt_PT"/>
        </w:rPr>
        <w:t xml:space="preserve">; veja </w:t>
      </w:r>
      <w:hyperlink r:id="rId285">
        <w:r>
          <w:rPr>
            <w:lang w:val="pt_PT" w:bidi="pt_PT"/>
          </w:rPr>
          <w:rPr>
            <w:color w:val="0000EE"/>
            <w:u w:val="single"/>
          </w:rPr>
          <w:t>Êx 25.21</w:t>
        </w:r>
      </w:hyperlink>
      <w:r>
        <w:rPr>
          <w:lang w:val="pt_PT" w:bidi="pt_PT"/>
        </w:rPr>
        <w:t xml:space="preserve">; </w:t>
      </w:r>
      <w:hyperlink r:id="rId286">
        <w:r>
          <w:rPr>
            <w:lang w:val="pt_PT" w:bidi="pt_PT"/>
          </w:rPr>
          <w:rPr>
            <w:color w:val="0000EE"/>
            <w:u w:val="single"/>
          </w:rPr>
          <w:t>Dt 31.26</w:t>
        </w:r>
      </w:hyperlink>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hyperlink r:id="rId287">
        <w:r>
          <w:rPr>
            <w:lang w:val="pt_PT" w:bidi="pt_PT"/>
          </w:rPr>
          <w:rPr>
            <w:color w:val="0000EE"/>
            <w:u w:val="single"/>
          </w:rPr>
          <w:t>2Cr 5.11–14</w:t>
        </w:r>
      </w:hyperlink>
      <w:r>
        <w:rPr>
          <w:lang w:val="pt_PT" w:bidi="pt_PT"/>
        </w:rPr>
        <w:t>). Anteriormente, a gloriosa presença do Senhor havia enchido o Tabernáculo (</w:t>
      </w:r>
      <w:hyperlink r:id="rId288">
        <w:r>
          <w:rPr>
            <w:lang w:val="pt_PT" w:bidi="pt_PT"/>
          </w:rPr>
          <w:rPr>
            <w:color w:val="0000EE"/>
            <w:u w:val="single"/>
          </w:rPr>
          <w:t>Êx 40.34–35</w:t>
        </w:r>
      </w:hyperlink>
      <w:r>
        <w:rPr>
          <w:lang w:val="pt_PT" w:bidi="pt_PT"/>
        </w:rPr>
        <w:t>). Agora, ela encheu o Templo para mostrar que Deus estava novamente habitando entre seu povo. Ezequiel registrou sua partida posterior do Templo (</w:t>
      </w:r>
      <w:hyperlink r:id="rId289">
        <w:r>
          <w:rPr>
            <w:lang w:val="pt_PT" w:bidi="pt_PT"/>
          </w:rPr>
          <w:rPr>
            <w:color w:val="0000EE"/>
            <w:u w:val="single"/>
          </w:rPr>
          <w:t>Ez 10.18–19</w:t>
        </w:r>
      </w:hyperlink>
      <w:r>
        <w:rPr>
          <w:lang w:val="pt_PT" w:bidi="pt_PT"/>
        </w:rPr>
        <w:t>), para retornar em um tempo futuro abençoado (</w:t>
      </w:r>
      <w:hyperlink r:id="rId290">
        <w:r>
          <w:rPr>
            <w:lang w:val="pt_PT" w:bidi="pt_PT"/>
          </w:rPr>
          <w:rPr>
            <w:color w:val="0000EE"/>
            <w:u w:val="single"/>
          </w:rPr>
          <w:t>Ez 43.1–5</w:t>
        </w:r>
      </w:hyperlink>
      <w:r>
        <w:rPr>
          <w:lang w:val="pt_PT" w:bidi="pt_PT"/>
        </w:rPr>
        <w:t>). No Novo Testamento, João escreveu que Deus habita entre seu povo através de seu filho, Jesus Cristo (</w:t>
      </w:r>
      <w:hyperlink r:id="rId291">
        <w:r>
          <w:rPr>
            <w:lang w:val="pt_PT" w:bidi="pt_PT"/>
          </w:rPr>
          <w:rPr>
            <w:color w:val="0000EE"/>
            <w:u w:val="single"/>
          </w:rPr>
          <w:t>Jo 1.14</w:t>
        </w:r>
      </w:hyperlink>
      <w:r>
        <w:rPr>
          <w:lang w:val="pt_PT" w:bidi="pt_PT"/>
        </w:rPr>
        <w:t>). Paulo afirmou que Cristo agora habita em cada crente (</w:t>
      </w:r>
      <w:hyperlink r:id="rId292">
        <w:r>
          <w:rPr>
            <w:lang w:val="pt_PT" w:bidi="pt_PT"/>
          </w:rPr>
          <w:rPr>
            <w:color w:val="0000EE"/>
            <w:u w:val="single"/>
          </w:rPr>
          <w:t>Cl 1.27</w:t>
        </w:r>
      </w:hyperlink>
      <w:r>
        <w:rPr>
          <w:lang w:val="pt_PT" w:bidi="pt_PT"/>
        </w:rPr>
        <w:t>) como um prenúncio de um futuro quando “a casa de Deus está... entre seu povo” (</w:t>
      </w:r>
      <w:hyperlink r:id="rId293">
        <w:r>
          <w:rPr>
            <w:lang w:val="pt_PT" w:bidi="pt_PT"/>
          </w:rPr>
          <w:rPr>
            <w:color w:val="0000EE"/>
            <w:u w:val="single"/>
          </w:rPr>
          <w:t>Ap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hyperlink r:id="rId294">
        <w:r>
          <w:rPr>
            <w:lang w:val="pt_PT" w:bidi="pt_PT"/>
          </w:rPr>
          <w:rPr>
            <w:color w:val="0000EE"/>
            <w:u w:val="single"/>
          </w:rPr>
          <w:t>8.27</w:t>
        </w:r>
      </w:hyperlink>
      <w:r>
        <w:rPr>
          <w:lang w:val="pt_PT" w:bidi="pt_PT"/>
        </w:rPr>
        <w:t>). Salomão cumpriu sua missão de construir o Templo (</w:t>
      </w:r>
      <w:hyperlink r:id="rId295">
        <w:r>
          <w:rPr>
            <w:lang w:val="pt_PT" w:bidi="pt_PT"/>
          </w:rPr>
          <w:rPr>
            <w:color w:val="0000EE"/>
            <w:u w:val="single"/>
          </w:rPr>
          <w:t>8.19</w:t>
        </w:r>
      </w:hyperlink>
      <w:r>
        <w:rPr>
          <w:lang w:val="pt_PT" w:bidi="pt_PT"/>
        </w:rPr>
        <w:t xml:space="preserve">; </w:t>
      </w:r>
      <w:hyperlink r:id="rId296">
        <w:r>
          <w:rPr>
            <w:lang w:val="pt_PT" w:bidi="pt_PT"/>
          </w:rPr>
          <w:rPr>
            <w:color w:val="0000EE"/>
            <w:u w:val="single"/>
          </w:rPr>
          <w:t>1Cr 28.10</w:t>
        </w:r>
      </w:hyperlink>
      <w:r>
        <w:rPr>
          <w:lang w:val="pt_PT" w:bidi="pt_PT"/>
        </w:rPr>
        <w:t xml:space="preserve">), acreditando nas promessas de que Deus habitaria no santuário (veja </w:t>
      </w:r>
      <w:hyperlink r:id="rId27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hyperlink r:id="rId297">
        <w:r>
          <w:rPr>
            <w:lang w:val="pt_PT" w:bidi="pt_PT"/>
          </w:rPr>
          <w:rPr>
            <w:color w:val="0000EE"/>
            <w:u w:val="single"/>
          </w:rPr>
          <w:t>8.12–13</w:t>
        </w:r>
      </w:hyperlink>
      <w:r>
        <w:rPr>
          <w:lang w:val="pt_PT" w:bidi="pt_PT"/>
        </w:rPr>
        <w:t>), depois abençoou o povo enquanto louvava a Deus por cumprir suas promessas (</w:t>
      </w:r>
      <w:hyperlink r:id="rId298">
        <w:r>
          <w:rPr>
            <w:lang w:val="pt_PT" w:bidi="pt_PT"/>
          </w:rPr>
          <w:rPr>
            <w:color w:val="0000EE"/>
            <w:u w:val="single"/>
          </w:rPr>
          <w:t>8.14–21</w:t>
        </w:r>
      </w:hyperlink>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hyperlink r:id="rId63">
        <w:r>
          <w:rPr>
            <w:lang w:val="pt_PT" w:bidi="pt_PT"/>
          </w:rPr>
          <w:rPr>
            <w:color w:val="0000EE"/>
            <w:u w:val="single"/>
          </w:rPr>
          <w:t>2Sm 7.12–16</w:t>
        </w:r>
      </w:hyperlink>
      <w:r>
        <w:rPr>
          <w:lang w:val="pt_PT" w:bidi="pt_PT"/>
        </w:rPr>
        <w:t xml:space="preserve">; cp. </w:t>
      </w:r>
      <w:hyperlink r:id="rId299">
        <w:r>
          <w:rPr>
            <w:lang w:val="pt_PT" w:bidi="pt_PT"/>
          </w:rPr>
          <w:rPr>
            <w:color w:val="0000EE"/>
            <w:u w:val="single"/>
          </w:rPr>
          <w:t>2Cr 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hyperlink r:id="rId300">
        <w:r>
          <w:rPr>
            <w:lang w:val="pt_PT" w:bidi="pt_PT"/>
          </w:rPr>
          <w:rPr>
            <w:color w:val="0000EE"/>
            <w:u w:val="single"/>
          </w:rPr>
          <w:t>8.54</w:t>
        </w:r>
      </w:hyperlink>
      <w:r>
        <w:rPr>
          <w:lang w:val="pt_PT" w:bidi="pt_PT"/>
        </w:rPr>
        <w:t xml:space="preserve">; </w:t>
      </w:r>
      <w:hyperlink r:id="rId301">
        <w:r>
          <w:rPr>
            <w:lang w:val="pt_PT" w:bidi="pt_PT"/>
          </w:rPr>
          <w:rPr>
            <w:color w:val="0000EE"/>
            <w:u w:val="single"/>
          </w:rPr>
          <w:t>2Cr 6.13</w:t>
        </w:r>
      </w:hyperlink>
      <w:r>
        <w:rPr>
          <w:lang w:val="pt_PT" w:bidi="pt_PT"/>
        </w:rPr>
        <w:t>). Jesus condenou indivíduos hipócritas que exibiam religiosidade sem verdadeira crença de coração (</w:t>
      </w:r>
      <w:hyperlink r:id="rId302">
        <w:r>
          <w:rPr>
            <w:lang w:val="pt_PT" w:bidi="pt_PT"/>
          </w:rPr>
          <w:rPr>
            <w:color w:val="0000EE"/>
            <w:u w:val="single"/>
          </w:rPr>
          <w:t>Mt 6.5–8</w:t>
        </w:r>
      </w:hyperlink>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hyperlink r:id="rId303">
        <w:r>
          <w:rPr>
            <w:lang w:val="pt_PT" w:bidi="pt_PT"/>
          </w:rPr>
          <w:rPr>
            <w:color w:val="0000EE"/>
            <w:u w:val="single"/>
          </w:rPr>
          <w:t>2Cr 7.14</w:t>
        </w:r>
      </w:hyperlink>
      <w:r>
        <w:rPr>
          <w:lang w:val="pt_PT" w:bidi="pt_PT"/>
        </w:rPr>
        <w:t xml:space="preserve">; </w:t>
      </w:r>
      <w:hyperlink r:id="rId304">
        <w:r>
          <w:rPr>
            <w:lang w:val="pt_PT" w:bidi="pt_PT"/>
          </w:rPr>
          <w:rPr>
            <w:color w:val="0000EE"/>
            <w:u w:val="single"/>
          </w:rPr>
          <w:t>Sl 33.12</w:t>
        </w:r>
      </w:hyperlink>
      <w:r>
        <w:rPr>
          <w:lang w:val="pt_PT" w:bidi="pt_PT"/>
        </w:rPr>
        <w:t xml:space="preserve">; </w:t>
      </w:r>
      <w:hyperlink r:id="rId305">
        <w:r>
          <w:rPr>
            <w:lang w:val="pt_PT" w:bidi="pt_PT"/>
          </w:rPr>
          <w:rPr>
            <w:color w:val="0000EE"/>
            <w:u w:val="single"/>
          </w:rPr>
          <w:t>45.6–7</w:t>
        </w:r>
      </w:hyperlink>
      <w:r>
        <w:rPr>
          <w:lang w:val="pt_PT" w:bidi="pt_PT"/>
        </w:rPr>
        <w:t xml:space="preserve">; </w:t>
      </w:r>
      <w:hyperlink r:id="rId306">
        <w:r>
          <w:rPr>
            <w:lang w:val="pt_PT" w:bidi="pt_PT"/>
          </w:rPr>
          <w:rPr>
            <w:color w:val="0000EE"/>
            <w:u w:val="single"/>
          </w:rPr>
          <w:t>144.15</w:t>
        </w:r>
      </w:hyperlink>
      <w:r>
        <w:rPr>
          <w:lang w:val="pt_PT" w:bidi="pt_PT"/>
        </w:rPr>
        <w:t xml:space="preserve">; </w:t>
      </w:r>
      <w:hyperlink r:id="rId307">
        <w:r>
          <w:rPr>
            <w:lang w:val="pt_PT" w:bidi="pt_PT"/>
          </w:rPr>
          <w:rPr>
            <w:color w:val="0000EE"/>
            <w:u w:val="single"/>
          </w:rPr>
          <w:t>Pv 29.2</w:t>
        </w:r>
      </w:hyperlink>
      <w:r>
        <w:rPr>
          <w:lang w:val="pt_PT" w:bidi="pt_PT"/>
        </w:rPr>
        <w:t xml:space="preserve">; </w:t>
      </w:r>
      <w:hyperlink r:id="rId68">
        <w:r>
          <w:rPr>
            <w:lang w:val="pt_PT" w:bidi="pt_PT"/>
          </w:rPr>
          <w:rPr>
            <w:color w:val="0000EE"/>
            <w:u w:val="single"/>
          </w:rPr>
          <w:t>Is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08">
        <w:r>
          <w:rPr>
            <w:lang w:val="pt_PT" w:bidi="pt_PT"/>
          </w:rPr>
          <w:rPr>
            <w:color w:val="0000EE"/>
            <w:u w:val="single"/>
          </w:rPr>
          <w:t>8.22–30</w:t>
        </w:r>
      </w:hyperlink>
      <w:r>
        <w:rPr>
          <w:lang w:val="pt_PT" w:bidi="pt_PT"/>
        </w:rPr>
        <w:t>). Salomão então fez sete petições distintas a Deus (</w:t>
      </w:r>
      <w:hyperlink r:id="rId309">
        <w:r>
          <w:rPr>
            <w:lang w:val="pt_PT" w:bidi="pt_PT"/>
          </w:rPr>
          <w:rPr>
            <w:color w:val="0000EE"/>
            <w:u w:val="single"/>
          </w:rPr>
          <w:t>8.31–53</w:t>
        </w:r>
      </w:hyperlink>
      <w:r>
        <w:rPr>
          <w:lang w:val="pt_PT" w:bidi="pt_PT"/>
        </w:rPr>
        <w:t>) e concluiu com uma bênção (</w:t>
      </w:r>
      <w:hyperlink r:id="rId310">
        <w:r>
          <w:rPr>
            <w:lang w:val="pt_PT" w:bidi="pt_PT"/>
          </w:rPr>
          <w:rPr>
            <w:color w:val="0000EE"/>
            <w:u w:val="single"/>
          </w:rPr>
          <w:t>8.54–61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hyperlink r:id="rId311">
        <w:r>
          <w:rPr>
            <w:lang w:val="pt_PT" w:bidi="pt_PT"/>
          </w:rPr>
          <w:rPr>
            <w:color w:val="0000EE"/>
            <w:u w:val="single"/>
          </w:rPr>
          <w:t>Êx 22.7–12</w:t>
        </w:r>
      </w:hyperlink>
      <w:r>
        <w:rPr>
          <w:lang w:val="pt_PT" w:bidi="pt_PT"/>
        </w:rPr>
        <w:t>). Talvez Salomão tenha percebido que os oficiais posteriores não teriam a sabedoria especial que Deus lhe havia dado (</w:t>
      </w:r>
      <w:hyperlink r:id="rId168">
        <w:r>
          <w:rPr>
            <w:lang w:val="pt_PT" w:bidi="pt_PT"/>
          </w:rPr>
          <w:rPr>
            <w:color w:val="0000EE"/>
            <w:u w:val="single"/>
          </w:rPr>
          <w:t>1Rs 3.12</w:t>
        </w:r>
      </w:hyperlink>
      <w:r>
        <w:rPr>
          <w:lang w:val="pt_PT" w:bidi="pt_PT"/>
        </w:rPr>
        <w:t xml:space="preserve">; e.g., </w:t>
      </w:r>
      <w:hyperlink r:id="rId312">
        <w:r>
          <w:rPr>
            <w:lang w:val="pt_PT" w:bidi="pt_PT"/>
          </w:rPr>
          <w:rPr>
            <w:color w:val="0000EE"/>
            <w:u w:val="single"/>
          </w:rPr>
          <w:t>3.16–27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hyperlink r:id="rId313">
        <w:r>
          <w:rPr>
            <w:lang w:val="pt_PT" w:bidi="pt_PT"/>
          </w:rPr>
          <w:rPr>
            <w:color w:val="0000EE"/>
            <w:u w:val="single"/>
          </w:rPr>
          <w:t>Lv 26.14–17</w:t>
        </w:r>
      </w:hyperlink>
      <w:r>
        <w:rPr>
          <w:lang w:val="pt_PT" w:bidi="pt_PT"/>
        </w:rPr>
        <w:t xml:space="preserve">; </w:t>
      </w:r>
      <w:hyperlink r:id="rId314">
        <w:r>
          <w:rPr>
            <w:lang w:val="pt_PT" w:bidi="pt_PT"/>
          </w:rPr>
          <w:rPr>
            <w:color w:val="0000EE"/>
            <w:u w:val="single"/>
          </w:rPr>
          <w:t>Dt 28.15</w:t>
        </w:r>
      </w:hyperlink>
      <w:r>
        <w:rPr>
          <w:lang w:val="pt_PT" w:bidi="pt_PT"/>
        </w:rPr>
        <w:t>,</w:t>
      </w:r>
      <w:hyperlink r:id="rId315">
        <w:r>
          <w:rPr>
            <w:lang w:val="pt_PT" w:bidi="pt_PT"/>
          </w:rPr>
          <w:rPr>
            <w:color w:val="0000EE"/>
            <w:u w:val="single"/>
          </w:rPr>
          <w:t>25–26</w:t>
        </w:r>
      </w:hyperlink>
      <w:r>
        <w:rPr>
          <w:lang w:val="pt_PT" w:bidi="pt_PT"/>
        </w:rPr>
        <w:t>,</w:t>
      </w:r>
      <w:hyperlink r:id="rId316">
        <w:r>
          <w:rPr>
            <w:lang w:val="pt_PT" w:bidi="pt_PT"/>
          </w:rPr>
          <w:rPr>
            <w:color w:val="0000EE"/>
            <w:u w:val="single"/>
          </w:rPr>
          <w:t>45</w:t>
        </w:r>
      </w:hyperlink>
      <w:r>
        <w:rPr>
          <w:lang w:val="pt_PT" w:bidi="pt_PT"/>
        </w:rPr>
        <w:t>,</w:t>
      </w:r>
      <w:hyperlink r:id="rId317">
        <w:r>
          <w:rPr>
            <w:lang w:val="pt_PT" w:bidi="pt_PT"/>
          </w:rPr>
          <w:rPr>
            <w:color w:val="0000EE"/>
            <w:u w:val="single"/>
          </w:rPr>
          <w:t>49</w:t>
        </w:r>
      </w:hyperlink>
      <w:r>
        <w:rPr>
          <w:lang w:val="pt_PT" w:bidi="pt_PT"/>
        </w:rPr>
        <w:t xml:space="preserve">; </w:t>
      </w:r>
      <w:hyperlink r:id="rId318">
        <w:r>
          <w:rPr>
            <w:lang w:val="pt_PT" w:bidi="pt_PT"/>
          </w:rPr>
          <w:rPr>
            <w:color w:val="0000EE"/>
            <w:u w:val="single"/>
          </w:rPr>
          <w:t>Js 7</w:t>
        </w:r>
      </w:hyperlink>
      <w:r>
        <w:rPr>
          <w:lang w:val="pt_PT" w:bidi="pt_PT"/>
        </w:rPr>
        <w:t>) e então o povo se arrependesse genuinamente. Salomão pediu que Deus honrasse sua aliança e os perdoasse (</w:t>
      </w:r>
      <w:hyperlink r:id="rId319">
        <w:r>
          <w:rPr>
            <w:lang w:val="pt_PT" w:bidi="pt_PT"/>
          </w:rPr>
          <w:rPr>
            <w:color w:val="0000EE"/>
            <w:u w:val="single"/>
          </w:rPr>
          <w:t>Lv 26.39–42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hyperlink r:id="rId320">
        <w:r>
          <w:rPr>
            <w:lang w:val="pt_PT" w:bidi="pt_PT"/>
          </w:rPr>
          <w:rPr>
            <w:color w:val="0000EE"/>
            <w:u w:val="single"/>
          </w:rPr>
          <w:t>Lv 26.19</w:t>
        </w:r>
      </w:hyperlink>
      <w:r>
        <w:rPr>
          <w:lang w:val="pt_PT" w:bidi="pt_PT"/>
        </w:rPr>
        <w:t xml:space="preserve">; </w:t>
      </w:r>
      <w:hyperlink r:id="rId321">
        <w:r>
          <w:rPr>
            <w:lang w:val="pt_PT" w:bidi="pt_PT"/>
          </w:rPr>
          <w:rPr>
            <w:color w:val="0000EE"/>
            <w:u w:val="single"/>
          </w:rPr>
          <w:t>Dt 28.23–24</w:t>
        </w:r>
      </w:hyperlink>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hyperlink r:id="rId322">
        <w:r>
          <w:rPr>
            <w:lang w:val="pt_PT" w:bidi="pt_PT"/>
          </w:rPr>
          <w:rPr>
            <w:color w:val="0000EE"/>
            <w:u w:val="single"/>
          </w:rPr>
          <w:t>Lv 26.16</w:t>
        </w:r>
      </w:hyperlink>
      <w:r>
        <w:rPr>
          <w:lang w:val="pt_PT" w:bidi="pt_PT"/>
        </w:rPr>
        <w:t>,</w:t>
      </w:r>
      <w:hyperlink r:id="rId323">
        <w:r>
          <w:rPr>
            <w:lang w:val="pt_PT" w:bidi="pt_PT"/>
          </w:rPr>
          <w:rPr>
            <w:color w:val="0000EE"/>
            <w:u w:val="single"/>
          </w:rPr>
          <w:t>19–26</w:t>
        </w:r>
      </w:hyperlink>
      <w:r>
        <w:rPr>
          <w:lang w:val="pt_PT" w:bidi="pt_PT"/>
        </w:rPr>
        <w:t xml:space="preserve">; </w:t>
      </w:r>
      <w:hyperlink r:id="rId324">
        <w:r>
          <w:rPr>
            <w:lang w:val="pt_PT" w:bidi="pt_PT"/>
          </w:rPr>
          <w:rPr>
            <w:color w:val="0000EE"/>
            <w:u w:val="single"/>
          </w:rPr>
          <w:t>Dt 28.21–22</w:t>
        </w:r>
      </w:hyperlink>
      <w:r>
        <w:rPr>
          <w:lang w:val="pt_PT" w:bidi="pt_PT"/>
        </w:rPr>
        <w:t>,</w:t>
      </w:r>
      <w:hyperlink r:id="rId325">
        <w:r>
          <w:rPr>
            <w:lang w:val="pt_PT" w:bidi="pt_PT"/>
          </w:rPr>
          <w:rPr>
            <w:color w:val="0000EE"/>
            <w:u w:val="single"/>
          </w:rPr>
          <w:t>38–40</w:t>
        </w:r>
      </w:hyperlink>
      <w:r>
        <w:rPr>
          <w:lang w:val="pt_PT" w:bidi="pt_PT"/>
        </w:rPr>
        <w:t>,</w:t>
      </w:r>
      <w:hyperlink r:id="rId326">
        <w:r>
          <w:rPr>
            <w:lang w:val="pt_PT" w:bidi="pt_PT"/>
          </w:rPr>
          <w:rPr>
            <w:color w:val="0000EE"/>
            <w:u w:val="single"/>
          </w:rPr>
          <w:t>42</w:t>
        </w:r>
      </w:hyperlink>
      <w:r>
        <w:rPr>
          <w:lang w:val="pt_PT" w:bidi="pt_PT"/>
        </w:rPr>
        <w:t>,</w:t>
      </w:r>
      <w:hyperlink r:id="rId327">
        <w:r>
          <w:rPr>
            <w:lang w:val="pt_PT" w:bidi="pt_PT"/>
          </w:rPr>
          <w:rPr>
            <w:color w:val="0000EE"/>
            <w:u w:val="single"/>
          </w:rPr>
          <w:t>58–61</w:t>
        </w:r>
      </w:hyperlink>
      <w:r>
        <w:rPr>
          <w:lang w:val="pt_PT" w:bidi="pt_PT"/>
        </w:rPr>
        <w:t>). Salomão novamente pediu que, se o povo de Deus confessasse e realmente se arrependesse, Deus agiria com justiça para que todos pudessem viver em reverência diante dele (</w:t>
      </w:r>
      <w:hyperlink r:id="rId61">
        <w:r>
          <w:rPr>
            <w:lang w:val="pt_PT" w:bidi="pt_PT"/>
          </w:rPr>
          <w:rPr>
            <w:color w:val="0000EE"/>
            <w:u w:val="single"/>
          </w:rPr>
          <w:t>Dt 8.6</w:t>
        </w:r>
      </w:hyperlink>
      <w:r>
        <w:rPr>
          <w:lang w:val="pt_PT" w:bidi="pt_PT"/>
        </w:rPr>
        <w:t xml:space="preserve">; </w:t>
      </w:r>
      <w:hyperlink r:id="rId303">
        <w:r>
          <w:rPr>
            <w:lang w:val="pt_PT" w:bidi="pt_PT"/>
          </w:rPr>
          <w:rPr>
            <w:color w:val="0000EE"/>
            <w:u w:val="single"/>
          </w:rPr>
          <w:t>2Cr 7.14</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328">
        <w:r>
          <w:rPr>
            <w:lang w:val="pt_PT" w:bidi="pt_PT"/>
          </w:rPr>
          <w:rPr>
            <w:color w:val="0000EE"/>
            <w:u w:val="single"/>
          </w:rPr>
          <w:t>9.10</w:t>
        </w:r>
      </w:hyperlink>
      <w:r>
        <w:rPr>
          <w:lang w:val="pt_PT" w:bidi="pt_PT"/>
        </w:rPr>
        <w:t xml:space="preserve">; </w:t>
      </w:r>
      <w:hyperlink r:id="rId329">
        <w:r>
          <w:rPr>
            <w:lang w:val="pt_PT" w:bidi="pt_PT"/>
          </w:rPr>
          <w:rPr>
            <w:color w:val="0000EE"/>
            <w:u w:val="single"/>
          </w:rPr>
          <w:t>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hyperlink r:id="rId330">
        <w:r>
          <w:rPr>
            <w:lang w:val="pt_PT" w:bidi="pt_PT"/>
          </w:rPr>
          <w:rPr>
            <w:color w:val="0000EE"/>
            <w:u w:val="single"/>
          </w:rPr>
          <w:t>Gn 12.7</w:t>
        </w:r>
      </w:hyperlink>
      <w:r>
        <w:rPr>
          <w:lang w:val="pt_PT" w:bidi="pt_PT"/>
        </w:rPr>
        <w:t xml:space="preserve">; </w:t>
      </w:r>
      <w:hyperlink r:id="rId331">
        <w:r>
          <w:rPr>
            <w:lang w:val="pt_PT" w:bidi="pt_PT"/>
          </w:rPr>
          <w:rPr>
            <w:color w:val="0000EE"/>
            <w:u w:val="single"/>
          </w:rPr>
          <w:t>Sl 102.15</w:t>
        </w:r>
      </w:hyperlink>
      <w:r>
        <w:rPr>
          <w:lang w:val="pt_PT" w:bidi="pt_PT"/>
        </w:rPr>
        <w:t xml:space="preserve">; </w:t>
      </w:r>
      <w:hyperlink r:id="rId332">
        <w:r>
          <w:rPr>
            <w:lang w:val="pt_PT" w:bidi="pt_PT"/>
          </w:rPr>
          <w:rPr>
            <w:color w:val="0000EE"/>
            <w:u w:val="single"/>
          </w:rPr>
          <w:t>Hc 2.14</w:t>
        </w:r>
      </w:hyperlink>
      <w:r>
        <w:rPr>
          <w:lang w:val="pt_PT" w:bidi="pt_PT"/>
        </w:rPr>
        <w:t xml:space="preserve">; </w:t>
      </w:r>
      <w:hyperlink r:id="rId333">
        <w:r>
          <w:rPr>
            <w:lang w:val="pt_PT" w:bidi="pt_PT"/>
          </w:rPr>
          <w:rPr>
            <w:color w:val="0000EE"/>
            <w:u w:val="single"/>
          </w:rPr>
          <w:t>Mt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hyperlink r:id="rId334">
        <w:r>
          <w:rPr>
            <w:lang w:val="pt_PT" w:bidi="pt_PT"/>
          </w:rPr>
          <w:rPr>
            <w:color w:val="0000EE"/>
            <w:u w:val="single"/>
          </w:rPr>
          <w:t>Lv 26.7–8</w:t>
        </w:r>
      </w:hyperlink>
      <w:r>
        <w:rPr>
          <w:lang w:val="pt_PT" w:bidi="pt_PT"/>
        </w:rPr>
        <w:t xml:space="preserve">; </w:t>
      </w:r>
      <w:hyperlink r:id="rId335">
        <w:r>
          <w:rPr>
            <w:lang w:val="pt_PT" w:bidi="pt_PT"/>
          </w:rPr>
          <w:rPr>
            <w:color w:val="0000EE"/>
            <w:u w:val="single"/>
          </w:rPr>
          <w:t>Dt 20.1–4</w:t>
        </w:r>
      </w:hyperlink>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hyperlink r:id="rId336">
        <w:r>
          <w:rPr>
            <w:lang w:val="pt_PT" w:bidi="pt_PT"/>
          </w:rPr>
          <w:rPr>
            <w:color w:val="0000EE"/>
            <w:u w:val="single"/>
          </w:rPr>
          <w:t>Dn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hyperlink r:id="rId337">
        <w:r>
          <w:rPr>
            <w:lang w:val="pt_PT" w:bidi="pt_PT"/>
          </w:rPr>
          <w:rPr>
            <w:color w:val="0000EE"/>
            <w:u w:val="single"/>
          </w:rPr>
          <w:t>Lv 26.33</w:t>
        </w:r>
      </w:hyperlink>
      <w:r>
        <w:rPr>
          <w:lang w:val="pt_PT" w:bidi="pt_PT"/>
        </w:rPr>
        <w:t>). Salomão orou para que, se o povo genuinamente se arrependesse e confessasse seu pecado, Deus os ouvisse, os perdoasse e lhes concedesse favor com seus captores (</w:t>
      </w:r>
      <w:hyperlink r:id="rId338">
        <w:r>
          <w:rPr>
            <w:lang w:val="pt_PT" w:bidi="pt_PT"/>
          </w:rPr>
          <w:rPr>
            <w:color w:val="0000EE"/>
            <w:u w:val="single"/>
          </w:rPr>
          <w:t>Lv 26.40–45</w:t>
        </w:r>
      </w:hyperlink>
      <w:r>
        <w:rPr>
          <w:lang w:val="pt_PT" w:bidi="pt_PT"/>
        </w:rPr>
        <w:t xml:space="preserve">; </w:t>
      </w:r>
      <w:hyperlink r:id="rId339">
        <w:r>
          <w:rPr>
            <w:lang w:val="pt_PT" w:bidi="pt_PT"/>
          </w:rPr>
          <w:rPr>
            <w:color w:val="0000EE"/>
            <w:u w:val="single"/>
          </w:rPr>
          <w:t>2Rs 25.27–30</w:t>
        </w:r>
      </w:hyperlink>
      <w:r>
        <w:rPr>
          <w:lang w:val="pt_PT" w:bidi="pt_PT"/>
        </w:rPr>
        <w:t xml:space="preserve">; </w:t>
      </w:r>
      <w:hyperlink r:id="rId336">
        <w:r>
          <w:rPr>
            <w:lang w:val="pt_PT" w:bidi="pt_PT"/>
          </w:rPr>
          <w:rPr>
            <w:color w:val="0000EE"/>
            <w:u w:val="single"/>
          </w:rPr>
          <w:t>Dn 6.10</w:t>
        </w:r>
      </w:hyperlink>
      <w:r>
        <w:rPr>
          <w:lang w:val="pt_PT" w:bidi="pt_PT"/>
        </w:rPr>
        <w:t xml:space="preserve">; </w:t>
      </w:r>
      <w:hyperlink r:id="rId340">
        <w:r>
          <w:rPr>
            <w:lang w:val="pt_PT" w:bidi="pt_PT"/>
          </w:rPr>
          <w:rPr>
            <w:color w:val="0000EE"/>
            <w:u w:val="single"/>
          </w:rPr>
          <w:t>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hyperlink r:id="rId341">
        <w:r>
          <w:rPr>
            <w:lang w:val="pt_PT" w:bidi="pt_PT"/>
          </w:rPr>
          <w:rPr>
            <w:color w:val="0000EE"/>
            <w:u w:val="single"/>
          </w:rPr>
          <w:t>8.16</w:t>
        </w:r>
      </w:hyperlink>
      <w:r>
        <w:rPr>
          <w:lang w:val="pt_PT" w:bidi="pt_PT"/>
        </w:rPr>
        <w:t>), Salomão lembrou a Deus que ele havia escolhido Israel como sua posse especial (</w:t>
      </w:r>
      <w:hyperlink r:id="rId342">
        <w:r>
          <w:rPr>
            <w:lang w:val="pt_PT" w:bidi="pt_PT"/>
          </w:rPr>
          <w:rPr>
            <w:color w:val="0000EE"/>
            <w:u w:val="single"/>
          </w:rPr>
          <w:t>Êx 19.5</w:t>
        </w:r>
      </w:hyperlink>
      <w:r>
        <w:rPr>
          <w:lang w:val="pt_PT" w:bidi="pt_PT"/>
        </w:rPr>
        <w:t xml:space="preserve">; </w:t>
      </w:r>
      <w:hyperlink r:id="rId343">
        <w:r>
          <w:rPr>
            <w:lang w:val="pt_PT" w:bidi="pt_PT"/>
          </w:rPr>
          <w:rPr>
            <w:color w:val="0000EE"/>
            <w:u w:val="single"/>
          </w:rPr>
          <w:t>Dt 7.6</w:t>
        </w:r>
      </w:hyperlink>
      <w:r>
        <w:rPr>
          <w:lang w:val="pt_PT" w:bidi="pt_PT"/>
        </w:rPr>
        <w:t xml:space="preserve">; </w:t>
      </w:r>
      <w:hyperlink r:id="rId344">
        <w:r>
          <w:rPr>
            <w:lang w:val="pt_PT" w:bidi="pt_PT"/>
          </w:rPr>
          <w:rPr>
            <w:color w:val="0000EE"/>
            <w:u w:val="single"/>
          </w:rPr>
          <w:t>14.1–2</w:t>
        </w:r>
      </w:hyperlink>
      <w:r>
        <w:rPr>
          <w:lang w:val="pt_PT" w:bidi="pt_PT"/>
        </w:rPr>
        <w:t xml:space="preserve">; </w:t>
      </w:r>
      <w:hyperlink r:id="rId345">
        <w:r>
          <w:rPr>
            <w:lang w:val="pt_PT" w:bidi="pt_PT"/>
          </w:rPr>
          <w:rPr>
            <w:color w:val="0000EE"/>
            <w:u w:val="single"/>
          </w:rPr>
          <w:t>26.18</w:t>
        </w:r>
      </w:hyperlink>
      <w:r>
        <w:rPr>
          <w:lang w:val="pt_PT" w:bidi="pt_PT"/>
        </w:rPr>
        <w:t xml:space="preserve">; </w:t>
      </w:r>
      <w:hyperlink r:id="rId346">
        <w:r>
          <w:rPr>
            <w:lang w:val="pt_PT" w:bidi="pt_PT"/>
          </w:rPr>
          <w:rPr>
            <w:color w:val="0000EE"/>
            <w:u w:val="single"/>
          </w:rPr>
          <w:t>Sl 135.4</w:t>
        </w:r>
      </w:hyperlink>
      <w:r>
        <w:rPr>
          <w:lang w:val="pt_PT" w:bidi="pt_PT"/>
        </w:rPr>
        <w:t xml:space="preserve">; cp. </w:t>
      </w:r>
      <w:hyperlink r:id="rId347">
        <w:r>
          <w:rPr>
            <w:lang w:val="pt_PT" w:bidi="pt_PT"/>
          </w:rPr>
          <w:rPr>
            <w:color w:val="0000EE"/>
            <w:u w:val="single"/>
          </w:rPr>
          <w:t>Tt 2.11–14</w:t>
        </w:r>
      </w:hyperlink>
      <w:r>
        <w:rPr>
          <w:lang w:val="pt_PT" w:bidi="pt_PT"/>
        </w:rPr>
        <w:t xml:space="preserve">; </w:t>
      </w:r>
      <w:hyperlink r:id="rId348">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hyperlink r:id="rId349">
        <w:r>
          <w:rPr>
            <w:lang w:val="pt_PT" w:bidi="pt_PT"/>
          </w:rPr>
          <w:rPr>
            <w:color w:val="0000EE"/>
            <w:u w:val="single"/>
          </w:rPr>
          <w:t>Js 21.43–45</w:t>
        </w:r>
      </w:hyperlink>
      <w:r>
        <w:rPr>
          <w:lang w:val="pt_PT" w:bidi="pt_PT"/>
        </w:rPr>
        <w:t xml:space="preserve">; </w:t>
      </w:r>
      <w:hyperlink r:id="rId350">
        <w:r>
          <w:rPr>
            <w:lang w:val="pt_PT" w:bidi="pt_PT"/>
          </w:rPr>
          <w:rPr>
            <w:color w:val="0000EE"/>
            <w:u w:val="single"/>
          </w:rPr>
          <w:t>23.14</w:t>
        </w:r>
      </w:hyperlink>
      <w:r>
        <w:rPr>
          <w:lang w:val="pt_PT" w:bidi="pt_PT"/>
        </w:rPr>
        <w:t xml:space="preserve">; </w:t>
      </w:r>
      <w:hyperlink r:id="rId351">
        <w:r>
          <w:rPr>
            <w:lang w:val="pt_PT" w:bidi="pt_PT"/>
          </w:rPr>
          <w:rPr>
            <w:color w:val="0000EE"/>
            <w:u w:val="single"/>
          </w:rPr>
          <w:t>2Sm 7.1</w:t>
        </w:r>
      </w:hyperlink>
      <w:r>
        <w:rPr>
          <w:lang w:val="pt_PT" w:bidi="pt_PT"/>
        </w:rPr>
        <w:t>). Alguns israelitas não conseguiram apropriar-se do descanso que só Deus proporciona (</w:t>
      </w:r>
      <w:hyperlink r:id="rId352">
        <w:r>
          <w:rPr>
            <w:lang w:val="pt_PT" w:bidi="pt_PT"/>
          </w:rPr>
          <w:rPr>
            <w:color w:val="0000EE"/>
            <w:u w:val="single"/>
          </w:rPr>
          <w:t>Sl 95.10–11</w:t>
        </w:r>
      </w:hyperlink>
      <w:r>
        <w:rPr>
          <w:lang w:val="pt_PT" w:bidi="pt_PT"/>
        </w:rPr>
        <w:t xml:space="preserve">; </w:t>
      </w:r>
      <w:hyperlink r:id="rId353">
        <w:r>
          <w:rPr>
            <w:lang w:val="pt_PT" w:bidi="pt_PT"/>
          </w:rPr>
          <w:rPr>
            <w:color w:val="0000EE"/>
            <w:u w:val="single"/>
          </w:rPr>
          <w:t>Hb 3.7–19</w:t>
        </w:r>
      </w:hyperlink>
      <w:r>
        <w:rPr>
          <w:lang w:val="pt_PT" w:bidi="pt_PT"/>
        </w:rPr>
        <w:t xml:space="preserve">; </w:t>
      </w:r>
      <w:hyperlink r:id="rId354">
        <w:r>
          <w:rPr>
            <w:lang w:val="pt_PT" w:bidi="pt_PT"/>
          </w:rPr>
          <w:rPr>
            <w:color w:val="0000EE"/>
            <w:u w:val="single"/>
          </w:rPr>
          <w:t>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hyperlink r:id="rId355">
        <w:r>
          <w:rPr>
            <w:lang w:val="pt_PT" w:bidi="pt_PT"/>
          </w:rPr>
          <w:rPr>
            <w:color w:val="0000EE"/>
            <w:u w:val="single"/>
          </w:rPr>
          <w:t>Dt 12.5–14</w:t>
        </w:r>
      </w:hyperlink>
      <w:r>
        <w:rPr>
          <w:lang w:val="pt_PT" w:bidi="pt_PT"/>
        </w:rPr>
        <w:t>) e a observância da Festa dos Tabernáculos fecham a moldura narrativa que foi aberta com os sacrifícios feitos quando a Arca foi instalada no Lugar Santíssimo (</w:t>
      </w:r>
      <w:hyperlink r:id="rId356">
        <w:r>
          <w:rPr>
            <w:lang w:val="pt_PT" w:bidi="pt_PT"/>
          </w:rPr>
          <w:rPr>
            <w:color w:val="0000EE"/>
            <w:u w:val="single"/>
          </w:rPr>
          <w:t>1Rs 8.1–11</w:t>
        </w:r>
      </w:hyperlink>
      <w:r>
        <w:rPr>
          <w:lang w:val="pt_PT" w:bidi="pt_PT"/>
        </w:rPr>
        <w:t xml:space="preserve">; cp. </w:t>
      </w:r>
      <w:hyperlink r:id="rId357">
        <w:r>
          <w:rPr>
            <w:lang w:val="pt_PT" w:bidi="pt_PT"/>
          </w:rPr>
          <w:rPr>
            <w:color w:val="0000EE"/>
            <w:u w:val="single"/>
          </w:rPr>
          <w:t>2Cr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hyperlink r:id="rId358">
        <w:r>
          <w:rPr>
            <w:lang w:val="pt_PT" w:bidi="pt_PT"/>
          </w:rPr>
          <w:rPr>
            <w:color w:val="0000EE"/>
            <w:u w:val="single"/>
          </w:rPr>
          <w:t>Js 13.5</w:t>
        </w:r>
      </w:hyperlink>
      <w:r>
        <w:rPr>
          <w:lang w:val="pt_PT" w:bidi="pt_PT"/>
        </w:rPr>
        <w:t xml:space="preserve">; </w:t>
      </w:r>
      <w:hyperlink r:id="rId359">
        <w:r>
          <w:rPr>
            <w:lang w:val="pt_PT" w:bidi="pt_PT"/>
          </w:rPr>
          <w:rPr>
            <w:color w:val="0000EE"/>
            <w:u w:val="single"/>
          </w:rPr>
          <w:t>15.4</w:t>
        </w:r>
      </w:hyperlink>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hyperlink r:id="rId360">
        <w:r>
          <w:rPr>
            <w:lang w:val="pt_PT" w:bidi="pt_PT"/>
          </w:rPr>
          <w:rPr>
            <w:color w:val="0000EE"/>
            <w:u w:val="single"/>
          </w:rPr>
          <w:t>3.3–15</w:t>
        </w:r>
      </w:hyperlink>
      <w:r>
        <w:rPr>
          <w:lang w:val="pt_PT" w:bidi="pt_PT"/>
        </w:rPr>
        <w:t>). O Cronista fornece detalhes adicionais das bênçãos ou do julgamento de Deus, dependendo da fidelidade de Salomão e de Israel (</w:t>
      </w:r>
      <w:hyperlink r:id="rId361">
        <w:r>
          <w:rPr>
            <w:lang w:val="pt_PT" w:bidi="pt_PT"/>
          </w:rPr>
          <w:rPr>
            <w:color w:val="0000EE"/>
            <w:u w:val="single"/>
          </w:rPr>
          <w:t>2Cr 7.11–22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2">
        <w:r>
          <w:rPr>
            <w:lang w:val="pt_PT" w:bidi="pt_PT"/>
          </w:rPr>
          <w:rPr>
            <w:color w:val="0000EE"/>
            <w:u w:val="single"/>
          </w:rPr>
          <w:t>Dt 28.36–37</w:t>
        </w:r>
      </w:hyperlink>
      <w:r>
        <w:rPr>
          <w:lang w:val="pt_PT" w:bidi="pt_PT"/>
        </w:rPr>
        <w:t>,</w:t>
      </w:r>
      <w:hyperlink r:id="rId363">
        <w:r>
          <w:rPr>
            <w:lang w:val="pt_PT" w:bidi="pt_PT"/>
          </w:rPr>
          <w:rPr>
            <w:color w:val="0000EE"/>
            <w:u w:val="single"/>
          </w:rPr>
          <w:t>63–68</w:t>
        </w:r>
      </w:hyperlink>
      <w:r>
        <w:rPr>
          <w:lang w:val="pt_PT" w:bidi="pt_PT"/>
        </w:rPr>
        <w:t>). Embora a aliança de Deus fosse irrevogável, receber suas bênçãos dependia da fidelidade aos seus termos (</w:t>
      </w:r>
      <w:hyperlink r:id="rId364">
        <w:r>
          <w:rPr>
            <w:lang w:val="pt_PT" w:bidi="pt_PT"/>
          </w:rPr>
          <w:rPr>
            <w:color w:val="0000EE"/>
            <w:u w:val="single"/>
          </w:rPr>
          <w:t>Sl 89.24–37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hyperlink r:id="rId365">
        <w:r>
          <w:rPr>
            <w:lang w:val="pt_PT" w:bidi="pt_PT"/>
          </w:rPr>
          <w:rPr>
            <w:color w:val="0000EE"/>
            <w:u w:val="single"/>
          </w:rPr>
          <w:t>5.10–11</w:t>
        </w:r>
      </w:hyperlink>
      <w:r>
        <w:rPr>
          <w:lang w:val="pt_PT" w:bidi="pt_PT"/>
        </w:rPr>
        <w:t xml:space="preserve">). Quando Salomão ficou em dívida com Hirã, ele lhe deu vinte cidades na... Galileia como compensação. No entanto, Hirã ficou insatisfeito com as cidades e as devolveu ao controle de Salomão (veja </w:t>
      </w:r>
      <w:hyperlink r:id="rId366">
        <w:r>
          <w:rPr>
            <w:lang w:val="pt_PT" w:bidi="pt_PT"/>
          </w:rPr>
          <w:rPr>
            <w:color w:val="0000EE"/>
            <w:u w:val="single"/>
          </w:rPr>
          <w:t>2Cr 8.2</w:t>
        </w:r>
      </w:hyperlink>
      <w:r>
        <w:rPr>
          <w:lang w:val="pt_PT" w:bidi="pt_PT"/>
        </w:rPr>
        <w:t>). Os dois amigos encontraram outros meios de compensação e permaneceram aliados ativos e parceiros comerciais (</w:t>
      </w:r>
      <w:hyperlink r:id="rId188">
        <w:r>
          <w:rPr>
            <w:lang w:val="pt_PT" w:bidi="pt_PT"/>
          </w:rPr>
          <w:rPr>
            <w:color w:val="0000EE"/>
            <w:u w:val="single"/>
          </w:rPr>
          <w:t>1Rs 9.26–28</w:t>
        </w:r>
      </w:hyperlink>
      <w:r>
        <w:rPr>
          <w:lang w:val="pt_PT" w:bidi="pt_PT"/>
        </w:rPr>
        <w:t xml:space="preserve">; </w:t>
      </w:r>
      <w:hyperlink r:id="rId189">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hyperlink r:id="rId367">
        <w:r>
          <w:rPr>
            <w:lang w:val="pt_PT" w:bidi="pt_PT"/>
          </w:rPr>
          <w:rPr>
            <w:color w:val="0000EE"/>
            <w:u w:val="single"/>
          </w:rPr>
          <w:t>2Sm 5.9</w:t>
        </w:r>
      </w:hyperlink>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hyperlink r:id="rId368">
        <w:r>
          <w:rPr>
            <w:lang w:val="pt_PT" w:bidi="pt_PT"/>
          </w:rPr>
          <w:rPr>
            <w:color w:val="0000EE"/>
            <w:u w:val="single"/>
          </w:rPr>
          <w:t>2Rs 23.29–30</w:t>
        </w:r>
      </w:hyperlink>
      <w:r>
        <w:rPr>
          <w:lang w:val="pt_PT" w:bidi="pt_PT"/>
        </w:rPr>
        <w:t xml:space="preserve">; </w:t>
      </w:r>
      <w:hyperlink r:id="rId369">
        <w:r>
          <w:rPr>
            <w:lang w:val="pt_PT" w:bidi="pt_PT"/>
          </w:rPr>
          <w:rPr>
            <w:color w:val="0000EE"/>
            <w:u w:val="single"/>
          </w:rPr>
          <w:t>Ap 16.12–16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hyperlink r:id="rId370">
        <w:r>
          <w:rPr>
            <w:lang w:val="pt_PT" w:bidi="pt_PT"/>
          </w:rPr>
          <w:rPr>
            <w:color w:val="0000EE"/>
            <w:u w:val="single"/>
          </w:rPr>
          <w:t>4.6</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155">
        <w:r>
          <w:rPr>
            <w:lang w:val="pt_PT" w:bidi="pt_PT"/>
          </w:rPr>
          <w:rPr>
            <w:color w:val="0000EE"/>
            <w:u w:val="single"/>
          </w:rPr>
          <w:t>12.4</w:t>
        </w:r>
      </w:hyperlink>
      <w:r>
        <w:rPr>
          <w:lang w:val="pt_PT" w:bidi="pt_PT"/>
        </w:rPr>
        <w:t>,</w:t>
      </w:r>
      <w:hyperlink r:id="rId373">
        <w:r>
          <w:rPr>
            <w:lang w:val="pt_PT" w:bidi="pt_PT"/>
          </w:rPr>
          <w:rPr>
            <w:color w:val="0000EE"/>
            <w:u w:val="single"/>
          </w:rPr>
          <w:t>18–19</w:t>
        </w:r>
      </w:hyperlink>
      <w:r>
        <w:rPr>
          <w:lang w:val="pt_PT" w:bidi="pt_PT"/>
        </w:rPr>
        <w:t xml:space="preserve">; cp. </w:t>
      </w:r>
      <w:hyperlink r:id="rId374">
        <w:r>
          <w:rPr>
            <w:lang w:val="pt_PT" w:bidi="pt_PT"/>
          </w:rPr>
          <w:rPr>
            <w:color w:val="0000EE"/>
            <w:u w:val="single"/>
          </w:rPr>
          <w:t>1Sm 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hyperlink r:id="rId375">
        <w:r>
          <w:rPr>
            <w:lang w:val="pt_PT" w:bidi="pt_PT"/>
          </w:rPr>
          <w:rPr>
            <w:color w:val="0000EE"/>
            <w:u w:val="single"/>
          </w:rPr>
          <w:t>2Sm 6.2</w:t>
        </w:r>
      </w:hyperlink>
      <w:r>
        <w:rPr>
          <w:lang w:val="pt_PT" w:bidi="pt_PT"/>
        </w:rPr>
        <w:t xml:space="preserve">; veja </w:t>
      </w:r>
      <w:hyperlink r:id="rId376">
        <w:r>
          <w:rPr>
            <w:lang w:val="pt_PT" w:bidi="pt_PT"/>
          </w:rPr>
          <w:rPr>
            <w:color w:val="0000EE"/>
            <w:u w:val="single"/>
          </w:rPr>
          <w:t>Js 15.9</w:t>
        </w:r>
      </w:hyperlink>
      <w:r>
        <w:rPr>
          <w:lang w:val="pt_PT" w:bidi="pt_PT"/>
        </w:rPr>
        <w:t xml:space="preserve">; </w:t>
      </w:r>
      <w:hyperlink r:id="rId377">
        <w:r>
          <w:rPr>
            <w:lang w:val="pt_PT" w:bidi="pt_PT"/>
          </w:rPr>
          <w:rPr>
            <w:color w:val="0000EE"/>
            <w:u w:val="single"/>
          </w:rPr>
          <w:t>1Cr 13.5</w:t>
        </w:r>
      </w:hyperlink>
      <w:r>
        <w:rPr>
          <w:lang w:val="pt_PT" w:bidi="pt_PT"/>
        </w:rPr>
        <w:t>,</w:t>
      </w:r>
      <w:hyperlink r:id="rId378">
        <w:r>
          <w:rPr>
            <w:lang w:val="pt_PT" w:bidi="pt_PT"/>
          </w:rPr>
          <w:rPr>
            <w:color w:val="0000EE"/>
            <w:u w:val="single"/>
          </w:rPr>
          <w:t>6</w:t>
        </w:r>
      </w:hyperlink>
      <w:r>
        <w:rPr>
          <w:lang w:val="pt_PT" w:bidi="pt_PT"/>
        </w:rPr>
        <w:t xml:space="preserve">). Tamar provavelmente estava localizada no quadrante sudeste da Terra Santa (veja </w:t>
      </w:r>
      <w:hyperlink r:id="rId379">
        <w:r>
          <w:rPr>
            <w:lang w:val="pt_PT" w:bidi="pt_PT"/>
          </w:rPr>
          <w:rPr>
            <w:color w:val="0000EE"/>
            <w:u w:val="single"/>
          </w:rPr>
          <w:t>Ez 47.19</w:t>
        </w:r>
      </w:hyperlink>
      <w:r>
        <w:rPr>
          <w:lang w:val="pt_PT" w:bidi="pt_PT"/>
        </w:rPr>
        <w:t xml:space="preserve">; </w:t>
      </w:r>
      <w:hyperlink r:id="rId380">
        <w:r>
          <w:rPr>
            <w:lang w:val="pt_PT" w:bidi="pt_PT"/>
          </w:rPr>
          <w:rPr>
            <w:color w:val="0000EE"/>
            <w:u w:val="single"/>
          </w:rPr>
          <w:t>48.28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hyperlink r:id="rId381">
        <w:r>
          <w:rPr>
            <w:lang w:val="pt_PT" w:bidi="pt_PT"/>
          </w:rPr>
          <w:rPr>
            <w:color w:val="0000EE"/>
            <w:u w:val="single"/>
          </w:rPr>
          <w:t>2Cr 8.9–10</w:t>
        </w:r>
      </w:hyperlink>
      <w:r>
        <w:rPr>
          <w:lang w:val="pt_PT" w:bidi="pt_PT"/>
        </w:rPr>
        <w:t xml:space="preserve">; veja </w:t>
      </w:r>
      <w:hyperlink r:id="rId382">
        <w:r>
          <w:rPr>
            <w:lang w:val="pt_PT" w:bidi="pt_PT"/>
          </w:rPr>
          <w:rPr>
            <w:color w:val="0000EE"/>
            <w:u w:val="single"/>
          </w:rPr>
          <w:t>1Rs 5.15–16</w:t>
        </w:r>
      </w:hyperlink>
      <w:r>
        <w:rPr>
          <w:lang w:val="pt_PT" w:bidi="pt_PT"/>
        </w:rPr>
        <w:t xml:space="preserve"> com </w:t>
      </w:r>
      <w:hyperlink r:id="rId209">
        <w:r>
          <w:rPr>
            <w:lang w:val="pt_PT" w:bidi="pt_PT"/>
          </w:rPr>
          <w:rPr>
            <w:color w:val="0000EE"/>
            <w:u w:val="single"/>
          </w:rPr>
          <w:t>2Cr 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hyperlink r:id="rId123">
        <w:r>
          <w:rPr>
            <w:lang w:val="pt_PT" w:bidi="pt_PT"/>
          </w:rPr>
          <w:rPr>
            <w:color w:val="0000EE"/>
            <w:u w:val="single"/>
          </w:rPr>
          <w:t>2Cr 8.11</w:t>
        </w:r>
      </w:hyperlink>
      <w:r>
        <w:rPr>
          <w:lang w:val="pt_PT" w:bidi="pt_PT"/>
        </w:rPr>
        <w:t>). O lugar onde a Arca residia era considerado sagrado, pois personificava a presença de Deus e santificava seus arredores (</w:t>
      </w:r>
      <w:hyperlink r:id="rId383">
        <w:r>
          <w:rPr>
            <w:lang w:val="pt_PT" w:bidi="pt_PT"/>
          </w:rPr>
          <w:rPr>
            <w:color w:val="0000EE"/>
            <w:u w:val="single"/>
          </w:rPr>
          <w:t>Êx 25.22</w:t>
        </w:r>
      </w:hyperlink>
      <w:r>
        <w:rPr>
          <w:lang w:val="pt_PT" w:bidi="pt_PT"/>
        </w:rPr>
        <w:t xml:space="preserve">; veja também </w:t>
      </w:r>
      <w:hyperlink r:id="rId384">
        <w:r>
          <w:rPr>
            <w:lang w:val="pt_PT" w:bidi="pt_PT"/>
          </w:rPr>
          <w:rPr>
            <w:color w:val="0000EE"/>
            <w:u w:val="single"/>
          </w:rPr>
          <w:t>2Sm 6.7</w:t>
        </w:r>
      </w:hyperlink>
      <w:r>
        <w:rPr>
          <w:lang w:val="pt_PT" w:bidi="pt_PT"/>
        </w:rPr>
        <w:t xml:space="preserve">; </w:t>
      </w:r>
      <w:hyperlink r:id="rId385">
        <w:r>
          <w:rPr>
            <w:lang w:val="pt_PT" w:bidi="pt_PT"/>
          </w:rPr>
          <w:rPr>
            <w:color w:val="0000EE"/>
            <w:u w:val="single"/>
          </w:rPr>
          <w:t>1Cr 15.11–13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hyperlink r:id="rId386">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7">
        <w:r>
          <w:rPr>
            <w:lang w:val="pt_PT" w:bidi="pt_PT"/>
          </w:rPr>
          <w:rPr>
            <w:color w:val="0000EE"/>
            <w:u w:val="single"/>
          </w:rPr>
          <w:t>10.11–12</w:t>
        </w:r>
      </w:hyperlink>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hyperlink r:id="rId388">
        <w:r>
          <w:rPr>
            <w:lang w:val="pt_PT" w:bidi="pt_PT"/>
          </w:rPr>
          <w:rPr>
            <w:color w:val="0000EE"/>
            <w:u w:val="single"/>
          </w:rPr>
          <w:t>10.11</w:t>
        </w:r>
      </w:hyperlink>
      <w:r>
        <w:rPr>
          <w:lang w:val="pt_PT" w:bidi="pt_PT"/>
        </w:rPr>
        <w:t xml:space="preserve">; veja </w:t>
      </w:r>
      <w:hyperlink r:id="rId188">
        <w:r>
          <w:rPr>
            <w:lang w:val="pt_PT" w:bidi="pt_PT"/>
          </w:rPr>
          <w:rPr>
            <w:color w:val="0000EE"/>
            <w:u w:val="single"/>
          </w:rPr>
          <w:t>9.26–28</w:t>
        </w:r>
      </w:hyperlink>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hyperlink r:id="rId389">
        <w:r>
          <w:rPr>
            <w:lang w:val="pt_PT" w:bidi="pt_PT"/>
          </w:rPr>
          <w:rPr>
            <w:color w:val="0000EE"/>
            <w:u w:val="single"/>
          </w:rPr>
          <w:t>10.1</w:t>
        </w:r>
      </w:hyperlink>
      <w:r>
        <w:rPr>
          <w:lang w:val="pt_PT" w:bidi="pt_PT"/>
        </w:rPr>
        <w:t>,</w:t>
      </w:r>
      <w:hyperlink r:id="rId390">
        <w:r>
          <w:rPr>
            <w:lang w:val="pt_PT" w:bidi="pt_PT"/>
          </w:rPr>
          <w:rPr>
            <w:color w:val="0000EE"/>
            <w:u w:val="single"/>
          </w:rPr>
          <w:t>3</w:t>
        </w:r>
      </w:hyperlink>
      <w:r>
        <w:rPr>
          <w:lang w:val="pt_PT" w:bidi="pt_PT"/>
        </w:rPr>
        <w:t>,</w:t>
      </w:r>
      <w:hyperlink r:id="rId391">
        <w:r>
          <w:rPr>
            <w:lang w:val="pt_PT" w:bidi="pt_PT"/>
          </w:rPr>
          <w:rPr>
            <w:color w:val="0000EE"/>
            <w:u w:val="single"/>
          </w:rPr>
          <w:t>6–7</w:t>
        </w:r>
      </w:hyperlink>
      <w:r>
        <w:rPr>
          <w:lang w:val="pt_PT" w:bidi="pt_PT"/>
        </w:rPr>
        <w:t>). Ela também pode ter buscado uma parceria comercial (</w:t>
      </w:r>
      <w:hyperlink r:id="rId392">
        <w:r>
          <w:rPr>
            <w:lang w:val="pt_PT" w:bidi="pt_PT"/>
          </w:rPr>
          <w:rPr>
            <w:color w:val="0000EE"/>
            <w:u w:val="single"/>
          </w:rPr>
          <w:t>10.2</w:t>
        </w:r>
      </w:hyperlink>
      <w:r>
        <w:rPr>
          <w:lang w:val="pt_PT" w:bidi="pt_PT"/>
        </w:rPr>
        <w:t>,</w:t>
      </w:r>
      <w:hyperlink r:id="rId393">
        <w:r>
          <w:rPr>
            <w:lang w:val="pt_PT" w:bidi="pt_PT"/>
          </w:rPr>
          <w:rPr>
            <w:color w:val="0000EE"/>
            <w:u w:val="single"/>
          </w:rPr>
          <w:t>10</w:t>
        </w:r>
      </w:hyperlink>
      <w:r>
        <w:rPr>
          <w:lang w:val="pt_PT" w:bidi="pt_PT"/>
        </w:rPr>
        <w:t>,</w:t>
      </w:r>
      <w:hyperlink r:id="rId394">
        <w:r>
          <w:rPr>
            <w:lang w:val="pt_PT" w:bidi="pt_PT"/>
          </w:rPr>
          <w:rPr>
            <w:color w:val="0000EE"/>
            <w:u w:val="single"/>
          </w:rPr>
          <w:t>13</w:t>
        </w:r>
      </w:hyperlink>
      <w:r>
        <w:rPr>
          <w:lang w:val="pt_PT" w:bidi="pt_PT"/>
        </w:rPr>
        <w:t>). Todas as realizações de Salomão resultaram de sua sabedoria dada por Deus, como a rainha de Sabá testemunha no discurso central da narrativa (</w:t>
      </w:r>
      <w:hyperlink r:id="rId144">
        <w:r>
          <w:rPr>
            <w:lang w:val="pt_PT" w:bidi="pt_PT"/>
          </w:rPr>
          <w:rPr>
            <w:color w:val="0000EE"/>
            <w:u w:val="single"/>
          </w:rPr>
          <w:t>10.6–9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hyperlink r:id="rId394">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2">
        <w:r>
          <w:rPr>
            <w:lang w:val="pt_PT" w:bidi="pt_PT"/>
          </w:rPr>
          <w:rPr>
            <w:color w:val="0000EE"/>
            <w:u w:val="single"/>
          </w:rPr>
          <w:t>Mt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hyperlink r:id="rId395">
        <w:r>
          <w:rPr>
            <w:lang w:val="pt_PT" w:bidi="pt_PT"/>
          </w:rPr>
          <w:rPr>
            <w:color w:val="0000EE"/>
            <w:u w:val="single"/>
          </w:rPr>
          <w:t>6.20–22</w:t>
        </w:r>
      </w:hyperlink>
      <w:r>
        <w:rPr>
          <w:lang w:val="pt_PT" w:bidi="pt_PT"/>
        </w:rPr>
        <w:t>,</w:t>
      </w:r>
      <w:hyperlink r:id="rId396">
        <w:r>
          <w:rPr>
            <w:lang w:val="pt_PT" w:bidi="pt_PT"/>
          </w:rPr>
          <w:rPr>
            <w:color w:val="0000EE"/>
            <w:u w:val="single"/>
          </w:rPr>
          <w:t>28</w:t>
        </w:r>
      </w:hyperlink>
      <w:r>
        <w:rPr>
          <w:lang w:val="pt_PT" w:bidi="pt_PT"/>
        </w:rPr>
        <w:t>,</w:t>
      </w:r>
      <w:hyperlink r:id="rId397">
        <w:r>
          <w:rPr>
            <w:lang w:val="pt_PT" w:bidi="pt_PT"/>
          </w:rPr>
          <w:rPr>
            <w:color w:val="0000EE"/>
            <w:u w:val="single"/>
          </w:rPr>
          <w:t>30</w:t>
        </w:r>
      </w:hyperlink>
      <w:r>
        <w:rPr>
          <w:lang w:val="pt_PT" w:bidi="pt_PT"/>
        </w:rPr>
        <w:t>,</w:t>
      </w:r>
      <w:hyperlink r:id="rId398">
        <w:r>
          <w:rPr>
            <w:lang w:val="pt_PT" w:bidi="pt_PT"/>
          </w:rPr>
          <w:rPr>
            <w:color w:val="0000EE"/>
            <w:u w:val="single"/>
          </w:rPr>
          <w:t>32</w:t>
        </w:r>
      </w:hyperlink>
      <w:r>
        <w:rPr>
          <w:lang w:val="pt_PT" w:bidi="pt_PT"/>
        </w:rPr>
        <w:t>,</w:t>
      </w:r>
      <w:hyperlink r:id="rId399">
        <w:r>
          <w:rPr>
            <w:lang w:val="pt_PT" w:bidi="pt_PT"/>
          </w:rPr>
          <w:rPr>
            <w:color w:val="0000EE"/>
            <w:u w:val="single"/>
          </w:rPr>
          <w:t>35</w:t>
        </w:r>
      </w:hyperlink>
      <w:r>
        <w:rPr>
          <w:lang w:val="pt_PT" w:bidi="pt_PT"/>
        </w:rPr>
        <w:t xml:space="preserve">; </w:t>
      </w:r>
      <w:hyperlink r:id="rId400">
        <w:r>
          <w:rPr>
            <w:lang w:val="pt_PT" w:bidi="pt_PT"/>
          </w:rPr>
          <w:rPr>
            <w:color w:val="0000EE"/>
            <w:u w:val="single"/>
          </w:rPr>
          <w:t>7.49–51</w:t>
        </w:r>
      </w:hyperlink>
      <w:r>
        <w:rPr>
          <w:lang w:val="pt_PT" w:bidi="pt_PT"/>
        </w:rPr>
        <w:t xml:space="preserve">; </w:t>
      </w:r>
      <w:hyperlink r:id="rId401">
        <w:r>
          <w:rPr>
            <w:lang w:val="pt_PT" w:bidi="pt_PT"/>
          </w:rPr>
          <w:rPr>
            <w:color w:val="0000EE"/>
            <w:u w:val="single"/>
          </w:rPr>
          <w:t>10.18</w:t>
        </w:r>
      </w:hyperlink>
      <w:r>
        <w:rPr>
          <w:lang w:val="pt_PT" w:bidi="pt_PT"/>
        </w:rPr>
        <w:t>,</w:t>
      </w:r>
      <w:hyperlink r:id="rId269">
        <w:r>
          <w:rPr>
            <w:lang w:val="pt_PT" w:bidi="pt_PT"/>
          </w:rPr>
          <w:rPr>
            <w:color w:val="0000EE"/>
            <w:u w:val="single"/>
          </w:rPr>
          <w:t>21</w:t>
        </w:r>
      </w:hyperlink>
      <w:r>
        <w:rPr>
          <w:lang w:val="pt_PT" w:bidi="pt_PT"/>
        </w:rPr>
        <w:t>). • Os comerciantes árabes negociavam especiarias como incenso e mirra. Ambos eram usados para fins medicinais; o incenso também era usado no incenso sagrado (</w:t>
      </w:r>
      <w:hyperlink r:id="rId231">
        <w:r>
          <w:rPr>
            <w:lang w:val="pt_PT" w:bidi="pt_PT"/>
          </w:rPr>
          <w:rPr>
            <w:color w:val="0000EE"/>
            <w:u w:val="single"/>
          </w:rPr>
          <w:t>Êx 30.34–38</w:t>
        </w:r>
      </w:hyperlink>
      <w:r>
        <w:rPr>
          <w:lang w:val="pt_PT" w:bidi="pt_PT"/>
        </w:rPr>
        <w:t xml:space="preserve">; </w:t>
      </w:r>
      <w:hyperlink r:id="rId402">
        <w:r>
          <w:rPr>
            <w:lang w:val="pt_PT" w:bidi="pt_PT"/>
          </w:rPr>
          <w:rPr>
            <w:color w:val="0000EE"/>
            <w:u w:val="single"/>
          </w:rPr>
          <w:t>Lv 2.2</w:t>
        </w:r>
      </w:hyperlink>
      <w:r>
        <w:rPr>
          <w:lang w:val="pt_PT" w:bidi="pt_PT"/>
        </w:rPr>
        <w:t>), e a mirra era usada tanto para perfume quanto para embalsamar os mortos. Essas especiarias e ouro foram apresentados a Jesus por homens sábios de terras orientais (</w:t>
      </w:r>
      <w:hyperlink r:id="rId403">
        <w:r>
          <w:rPr>
            <w:lang w:val="pt_PT" w:bidi="pt_PT"/>
          </w:rPr>
          <w:rPr>
            <w:color w:val="0000EE"/>
            <w:u w:val="single"/>
          </w:rPr>
          <w:t>Mt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hyperlink r:id="rId404">
        <w:r>
          <w:rPr>
            <w:lang w:val="pt_PT" w:bidi="pt_PT"/>
          </w:rPr>
          <w:rPr>
            <w:color w:val="0000EE"/>
            <w:u w:val="single"/>
          </w:rPr>
          <w:t>10.1–13</w:t>
        </w:r>
      </w:hyperlink>
      <w:r>
        <w:rPr>
          <w:lang w:val="pt_PT" w:bidi="pt_PT"/>
        </w:rPr>
        <w:t>), descrevendo o uso sábio da riqueza por Salomão em seu complexo do palácio (</w:t>
      </w:r>
      <w:hyperlink r:id="rId405">
        <w:r>
          <w:rPr>
            <w:lang w:val="pt_PT" w:bidi="pt_PT"/>
          </w:rPr>
          <w:rPr>
            <w:color w:val="0000EE"/>
            <w:u w:val="single"/>
          </w:rPr>
          <w:t>10.14–21</w:t>
        </w:r>
      </w:hyperlink>
      <w:r>
        <w:rPr>
          <w:lang w:val="pt_PT" w:bidi="pt_PT"/>
        </w:rPr>
        <w:t>) e concluindo com os efeitos de longo alcance da sabedoria de Salomão em acordos comerciais (</w:t>
      </w:r>
      <w:hyperlink r:id="rId406">
        <w:r>
          <w:rPr>
            <w:lang w:val="pt_PT" w:bidi="pt_PT"/>
          </w:rPr>
          <w:rPr>
            <w:color w:val="0000EE"/>
            <w:u w:val="single"/>
          </w:rPr>
          <w:t>10.22–29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hyperlink r:id="rId188">
        <w:r>
          <w:rPr>
            <w:lang w:val="pt_PT" w:bidi="pt_PT"/>
          </w:rPr>
          <w:rPr>
            <w:color w:val="0000EE"/>
            <w:u w:val="single"/>
          </w:rPr>
          <w:t>9.26–28</w:t>
        </w:r>
      </w:hyperlink>
      <w:r>
        <w:rPr>
          <w:lang w:val="pt_PT" w:bidi="pt_PT"/>
        </w:rPr>
        <w:t xml:space="preserve">; veja </w:t>
      </w:r>
      <w:hyperlink r:id="rId407">
        <w:r>
          <w:rPr>
            <w:lang w:val="pt_PT" w:bidi="pt_PT"/>
          </w:rPr>
          <w:rPr>
            <w:color w:val="0000EE"/>
            <w:u w:val="single"/>
          </w:rPr>
          <w:t>Is 23.1</w:t>
        </w:r>
      </w:hyperlink>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hyperlink r:id="rId408">
        <w:r>
          <w:rPr>
            <w:lang w:val="pt_PT" w:bidi="pt_PT"/>
          </w:rPr>
          <w:rPr>
            <w:color w:val="0000EE"/>
            <w:u w:val="single"/>
          </w:rPr>
          <w:t>Dt 17.16</w:t>
        </w:r>
      </w:hyperlink>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09">
        <w:r>
          <w:rPr>
            <w:lang w:val="pt_PT" w:bidi="pt_PT"/>
          </w:rPr>
          <w:rPr>
            <w:color w:val="0000EE"/>
            <w:u w:val="single"/>
          </w:rPr>
          <w:t>1Rs 9.15</w:t>
        </w:r>
      </w:hyperlink>
      <w:r>
        <w:rPr>
          <w:lang w:val="pt_PT" w:bidi="pt_PT"/>
        </w:rPr>
        <w:t xml:space="preserve">, </w:t>
      </w:r>
      <w:hyperlink r:id="rId166">
        <w:r>
          <w:rPr>
            <w:lang w:val="pt_PT" w:bidi="pt_PT"/>
          </w:rPr>
          <w:rPr>
            <w:color w:val="0000EE"/>
            <w:u w:val="single"/>
          </w:rPr>
          <w:t>19</w:t>
        </w:r>
      </w:hyperlink>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hyperlink r:id="rId410">
        <w:r>
          <w:rPr>
            <w:lang w:val="pt_PT" w:bidi="pt_PT"/>
          </w:rPr>
          <w:rPr>
            <w:color w:val="0000EE"/>
            <w:u w:val="single"/>
          </w:rPr>
          <w:t>Êx 34.12–17</w:t>
        </w:r>
      </w:hyperlink>
      <w:r>
        <w:rPr>
          <w:lang w:val="pt_PT" w:bidi="pt_PT"/>
        </w:rPr>
        <w:t xml:space="preserve">; </w:t>
      </w:r>
      <w:hyperlink r:id="rId411">
        <w:r>
          <w:rPr>
            <w:lang w:val="pt_PT" w:bidi="pt_PT"/>
          </w:rPr>
          <w:rPr>
            <w:color w:val="0000EE"/>
            <w:u w:val="single"/>
          </w:rPr>
          <w:t>Dt 7.3–4</w:t>
        </w:r>
      </w:hyperlink>
      <w:r>
        <w:rPr>
          <w:lang w:val="pt_PT" w:bidi="pt_PT"/>
        </w:rPr>
        <w:t xml:space="preserve">; </w:t>
      </w:r>
      <w:hyperlink r:id="rId412">
        <w:r>
          <w:rPr>
            <w:lang w:val="pt_PT" w:bidi="pt_PT"/>
          </w:rPr>
          <w:rPr>
            <w:color w:val="0000EE"/>
            <w:u w:val="single"/>
          </w:rPr>
          <w:t>17.17</w:t>
        </w:r>
      </w:hyperlink>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hyperlink r:id="rId413">
        <w:r>
          <w:rPr>
            <w:lang w:val="pt_PT" w:bidi="pt_PT"/>
          </w:rPr>
          <w:rPr>
            <w:color w:val="0000EE"/>
            <w:u w:val="single"/>
          </w:rPr>
          <w:t>1Rs 11.4–13</w:t>
        </w:r>
      </w:hyperlink>
      <w:r>
        <w:rPr>
          <w:lang w:val="pt_PT" w:bidi="pt_PT"/>
        </w:rPr>
        <w:t xml:space="preserve">; </w:t>
      </w:r>
      <w:hyperlink r:id="rId155">
        <w:r>
          <w:rPr>
            <w:lang w:val="pt_PT" w:bidi="pt_PT"/>
          </w:rPr>
          <w:rPr>
            <w:color w:val="0000EE"/>
            <w:u w:val="single"/>
          </w:rPr>
          <w:t>12.4</w:t>
        </w:r>
      </w:hyperlink>
      <w:r>
        <w:rPr>
          <w:lang w:val="pt_PT" w:bidi="pt_PT"/>
        </w:rPr>
        <w:t>,</w:t>
      </w:r>
      <w:hyperlink r:id="rId414">
        <w:r>
          <w:rPr>
            <w:lang w:val="pt_PT" w:bidi="pt_PT"/>
          </w:rPr>
          <w:rPr>
            <w:color w:val="0000EE"/>
            <w:u w:val="single"/>
          </w:rPr>
          <w:t>16</w:t>
        </w:r>
      </w:hyperlink>
      <w:r>
        <w:rPr>
          <w:lang w:val="pt_PT" w:bidi="pt_PT"/>
        </w:rPr>
        <w:t xml:space="preserve">; </w:t>
      </w:r>
      <w:hyperlink r:id="rId415">
        <w:r>
          <w:rPr>
            <w:lang w:val="pt_PT" w:bidi="pt_PT"/>
          </w:rPr>
          <w:rPr>
            <w:color w:val="0000EE"/>
            <w:u w:val="single"/>
          </w:rPr>
          <w:t>2Rs 17.5–23</w:t>
        </w:r>
      </w:hyperlink>
      <w:r>
        <w:rPr>
          <w:lang w:val="pt_PT" w:bidi="pt_PT"/>
        </w:rPr>
        <w:t xml:space="preserve">; </w:t>
      </w:r>
      <w:hyperlink r:id="rId416">
        <w:r>
          <w:rPr>
            <w:lang w:val="pt_PT" w:bidi="pt_PT"/>
          </w:rPr>
          <w:rPr>
            <w:color w:val="0000EE"/>
            <w:u w:val="single"/>
          </w:rPr>
          <w:t>25.1–23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hyperlink r:id="rId417">
        <w:r>
          <w:rPr>
            <w:lang w:val="pt_PT" w:bidi="pt_PT"/>
          </w:rPr>
          <w:rPr>
            <w:color w:val="0000EE"/>
            <w:u w:val="single"/>
          </w:rPr>
          <w:t>2Sm 11.1–12.23</w:t>
        </w:r>
      </w:hyperlink>
      <w:r>
        <w:rPr>
          <w:lang w:val="pt_PT" w:bidi="pt_PT"/>
        </w:rPr>
        <w:t xml:space="preserve">; </w:t>
      </w:r>
      <w:hyperlink r:id="rId418">
        <w:r>
          <w:rPr>
            <w:lang w:val="pt_PT" w:bidi="pt_PT"/>
          </w:rPr>
          <w:rPr>
            <w:color w:val="0000EE"/>
            <w:u w:val="single"/>
          </w:rPr>
          <w:t>Sl 51.1–4</w:t>
        </w:r>
      </w:hyperlink>
      <w:r>
        <w:rPr>
          <w:lang w:val="pt_PT" w:bidi="pt_PT"/>
        </w:rPr>
        <w:t>). No entanto, Salomão não deu ouvidos aos avisos de Deus (</w:t>
      </w:r>
      <w:hyperlink r:id="rId224">
        <w:r>
          <w:rPr>
            <w:lang w:val="pt_PT" w:bidi="pt_PT"/>
          </w:rPr>
          <w:rPr>
            <w:color w:val="0000EE"/>
            <w:u w:val="single"/>
          </w:rPr>
          <w:t>1Rs 3.14</w:t>
        </w:r>
      </w:hyperlink>
      <w:r>
        <w:rPr>
          <w:lang w:val="pt_PT" w:bidi="pt_PT"/>
        </w:rPr>
        <w:t xml:space="preserve">; </w:t>
      </w:r>
      <w:hyperlink r:id="rId419">
        <w:r>
          <w:rPr>
            <w:lang w:val="pt_PT" w:bidi="pt_PT"/>
          </w:rPr>
          <w:rPr>
            <w:color w:val="0000EE"/>
            <w:u w:val="single"/>
          </w:rPr>
          <w:t>6.12–13</w:t>
        </w:r>
      </w:hyperlink>
      <w:r>
        <w:rPr>
          <w:lang w:val="pt_PT" w:bidi="pt_PT"/>
        </w:rPr>
        <w:t xml:space="preserve">; </w:t>
      </w:r>
      <w:hyperlink r:id="rId420">
        <w:r>
          <w:rPr>
            <w:lang w:val="pt_PT" w:bidi="pt_PT"/>
          </w:rPr>
          <w:rPr>
            <w:color w:val="0000EE"/>
            <w:u w:val="single"/>
          </w:rPr>
          <w:t>9.4–9</w:t>
        </w:r>
      </w:hyperlink>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1">
        <w:r>
          <w:rPr>
            <w:lang w:val="pt_PT" w:bidi="pt_PT"/>
          </w:rPr>
          <w:rPr>
            <w:color w:val="0000EE"/>
            <w:u w:val="single"/>
          </w:rPr>
          <w:t>11.7</w:t>
        </w:r>
      </w:hyperlink>
      <w:r>
        <w:rPr>
          <w:lang w:val="pt_PT" w:bidi="pt_PT"/>
        </w:rPr>
        <w:t xml:space="preserve">; veja </w:t>
      </w:r>
      <w:hyperlink r:id="rId422">
        <w:r>
          <w:rPr>
            <w:lang w:val="pt_PT" w:bidi="pt_PT"/>
          </w:rPr>
          <w:rPr>
            <w:color w:val="0000EE"/>
            <w:u w:val="single"/>
          </w:rPr>
          <w:t>Lv 20.1–5</w:t>
        </w:r>
      </w:hyperlink>
      <w:r>
        <w:rPr>
          <w:lang w:val="pt_PT" w:bidi="pt_PT"/>
        </w:rPr>
        <w:t xml:space="preserve">; </w:t>
      </w:r>
      <w:hyperlink r:id="rId423">
        <w:r>
          <w:rPr>
            <w:lang w:val="pt_PT" w:bidi="pt_PT"/>
          </w:rPr>
          <w:rPr>
            <w:color w:val="0000EE"/>
            <w:u w:val="single"/>
          </w:rPr>
          <w:t>2Rs 16.3</w:t>
        </w:r>
      </w:hyperlink>
      <w:r>
        <w:rPr>
          <w:lang w:val="pt_PT" w:bidi="pt_PT"/>
        </w:rPr>
        <w:t xml:space="preserve">; </w:t>
      </w:r>
      <w:hyperlink r:id="rId424">
        <w:r>
          <w:rPr>
            <w:lang w:val="pt_PT" w:bidi="pt_PT"/>
          </w:rPr>
          <w:rPr>
            <w:color w:val="0000EE"/>
            <w:u w:val="single"/>
          </w:rPr>
          <w:t>23.5–10</w:t>
        </w:r>
      </w:hyperlink>
      <w:r>
        <w:rPr>
          <w:lang w:val="pt_PT" w:bidi="pt_PT"/>
        </w:rPr>
        <w:t xml:space="preserve">; </w:t>
      </w:r>
      <w:hyperlink r:id="rId425">
        <w:r>
          <w:rPr>
            <w:lang w:val="pt_PT" w:bidi="pt_PT"/>
          </w:rPr>
          <w:rPr>
            <w:color w:val="0000EE"/>
            <w:u w:val="single"/>
          </w:rPr>
          <w:t>Jr 7.30–33</w:t>
        </w:r>
      </w:hyperlink>
      <w:r>
        <w:rPr>
          <w:lang w:val="pt_PT" w:bidi="pt_PT"/>
        </w:rPr>
        <w:t xml:space="preserve">; </w:t>
      </w:r>
      <w:hyperlink r:id="rId426">
        <w:r>
          <w:rPr>
            <w:lang w:val="pt_PT" w:bidi="pt_PT"/>
          </w:rPr>
          <w:rPr>
            <w:color w:val="0000EE"/>
            <w:u w:val="single"/>
          </w:rPr>
          <w:t>19.4–6</w:t>
        </w:r>
      </w:hyperlink>
      <w:r>
        <w:rPr>
          <w:lang w:val="pt_PT" w:bidi="pt_PT"/>
        </w:rPr>
        <w:t xml:space="preserve">; </w:t>
      </w:r>
      <w:hyperlink r:id="rId427">
        <w:r>
          <w:rPr>
            <w:lang w:val="pt_PT" w:bidi="pt_PT"/>
          </w:rPr>
          <w:rPr>
            <w:color w:val="0000EE"/>
            <w:u w:val="single"/>
          </w:rPr>
          <w:t>32.35</w:t>
        </w:r>
      </w:hyperlink>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hyperlink r:id="rId428">
        <w:r>
          <w:rPr>
            <w:lang w:val="pt_PT" w:bidi="pt_PT"/>
          </w:rPr>
          <w:rPr>
            <w:color w:val="0000EE"/>
            <w:u w:val="single"/>
          </w:rPr>
          <w:t>2Rs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hyperlink r:id="rId429">
        <w:r>
          <w:rPr>
            <w:lang w:val="pt_PT" w:bidi="pt_PT"/>
          </w:rPr>
          <w:rPr>
            <w:color w:val="0000EE"/>
            <w:u w:val="single"/>
          </w:rPr>
          <w:t>3.5–15</w:t>
        </w:r>
      </w:hyperlink>
      <w:r>
        <w:rPr>
          <w:lang w:val="pt_PT" w:bidi="pt_PT"/>
        </w:rPr>
        <w:t xml:space="preserve">; </w:t>
      </w:r>
      <w:hyperlink r:id="rId430">
        <w:r>
          <w:rPr>
            <w:lang w:val="pt_PT" w:bidi="pt_PT"/>
          </w:rPr>
          <w:rPr>
            <w:color w:val="0000EE"/>
            <w:u w:val="single"/>
          </w:rPr>
          <w:t>9.1–9</w:t>
        </w:r>
      </w:hyperlink>
      <w:r>
        <w:rPr>
          <w:lang w:val="pt_PT" w:bidi="pt_PT"/>
        </w:rPr>
        <w:t>): Em ambas as ocasiões, Deus lembrou Salomão da necessidade de ser fiel. Quando o rei falhou em atender ao aviso do Senhor sobre adorar outros deuses, ele claramente violou o primeiro mandamento (</w:t>
      </w:r>
      <w:hyperlink r:id="rId431">
        <w:r>
          <w:rPr>
            <w:lang w:val="pt_PT" w:bidi="pt_PT"/>
          </w:rPr>
          <w:rPr>
            <w:color w:val="0000EE"/>
            <w:u w:val="single"/>
          </w:rPr>
          <w:t>Êx 20.3</w:t>
        </w:r>
      </w:hyperlink>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hyperlink r:id="rId432">
        <w:r>
          <w:rPr>
            <w:lang w:val="pt_PT" w:bidi="pt_PT"/>
          </w:rPr>
          <w:rPr>
            <w:color w:val="0000EE"/>
            <w:u w:val="single"/>
          </w:rPr>
          <w:t>11.32–36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hyperlink r:id="rId433">
        <w:r>
          <w:rPr>
            <w:lang w:val="pt_PT" w:bidi="pt_PT"/>
          </w:rPr>
          <w:rPr>
            <w:color w:val="0000EE"/>
            <w:u w:val="single"/>
          </w:rPr>
          <w:t>2Sm 8.13–14</w:t>
        </w:r>
      </w:hyperlink>
      <w:r>
        <w:rPr>
          <w:lang w:val="pt_PT" w:bidi="pt_PT"/>
        </w:rPr>
        <w:t xml:space="preserve">; </w:t>
      </w:r>
      <w:hyperlink r:id="rId434">
        <w:r>
          <w:rPr>
            <w:lang w:val="pt_PT" w:bidi="pt_PT"/>
          </w:rPr>
          <w:rPr>
            <w:color w:val="0000EE"/>
            <w:u w:val="single"/>
          </w:rPr>
          <w:t>1Cr 18.13–14</w:t>
        </w:r>
      </w:hyperlink>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hyperlink r:id="rId435">
        <w:r>
          <w:rPr>
            <w:lang w:val="pt_PT" w:bidi="pt_PT"/>
          </w:rPr>
          <w:rPr>
            <w:color w:val="0000EE"/>
            <w:u w:val="single"/>
          </w:rPr>
          <w:t>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hyperlink r:id="rId436">
        <w:r>
          <w:rPr>
            <w:lang w:val="pt_PT" w:bidi="pt_PT"/>
          </w:rPr>
          <w:rPr>
            <w:color w:val="0000EE"/>
            <w:u w:val="single"/>
          </w:rPr>
          <w:t>2Sm 8.3–7</w:t>
        </w:r>
      </w:hyperlink>
      <w:r>
        <w:rPr>
          <w:lang w:val="pt_PT" w:bidi="pt_PT"/>
        </w:rPr>
        <w:t>), Rezom escapou, reuniu um grupo de seguidores e foi para Damasco. Ele se estabeleceu lá quando Salomão fez campanha em Hamate-Zobá (</w:t>
      </w:r>
      <w:hyperlink r:id="rId437">
        <w:r>
          <w:rPr>
            <w:lang w:val="pt_PT" w:bidi="pt_PT"/>
          </w:rPr>
          <w:rPr>
            <w:color w:val="0000EE"/>
            <w:u w:val="single"/>
          </w:rPr>
          <w:t>2Cr 8.3–4</w:t>
        </w:r>
      </w:hyperlink>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hyperlink r:id="rId43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39">
        <w:r>
          <w:rPr>
            <w:lang w:val="pt_PT" w:bidi="pt_PT"/>
          </w:rPr>
          <w:rPr>
            <w:color w:val="0000EE"/>
            <w:u w:val="single"/>
          </w:rPr>
          <w:t>12.12–19</w:t>
        </w:r>
      </w:hyperlink>
      <w:r>
        <w:rPr>
          <w:lang w:val="pt_PT" w:bidi="pt_PT"/>
        </w:rPr>
        <w:t>,</w:t>
      </w:r>
      <w:hyperlink r:id="rId440">
        <w:r>
          <w:rPr>
            <w:lang w:val="pt_PT" w:bidi="pt_PT"/>
          </w:rPr>
          <w:rPr>
            <w:color w:val="0000EE"/>
            <w:u w:val="single"/>
          </w:rPr>
          <w:t>25–33</w:t>
        </w:r>
      </w:hyperlink>
      <w:r>
        <w:rPr>
          <w:lang w:val="pt_PT" w:bidi="pt_PT"/>
        </w:rPr>
        <w:t>). Infelizmente, ele nem sempre usou suas habilidades sabiamente e mais tarde se mostrou infiel ao Senhor (</w:t>
      </w:r>
      <w:hyperlink r:id="rId441">
        <w:r>
          <w:rPr>
            <w:lang w:val="pt_PT" w:bidi="pt_PT"/>
          </w:rPr>
          <w:rPr>
            <w:color w:val="0000EE"/>
            <w:u w:val="single"/>
          </w:rPr>
          <w:t>12.25–13.10</w:t>
        </w:r>
      </w:hyperlink>
      <w:r>
        <w:rPr>
          <w:lang w:val="pt_PT" w:bidi="pt_PT"/>
        </w:rPr>
        <w:t xml:space="preserve">; </w:t>
      </w:r>
      <w:hyperlink r:id="rId442">
        <w:r>
          <w:rPr>
            <w:lang w:val="pt_PT" w:bidi="pt_PT"/>
          </w:rPr>
          <w:rPr>
            <w:color w:val="0000EE"/>
            <w:u w:val="single"/>
          </w:rPr>
          <w:t>14.14–16</w:t>
        </w:r>
      </w:hyperlink>
      <w:r>
        <w:rPr>
          <w:lang w:val="pt_PT" w:bidi="pt_PT"/>
        </w:rPr>
        <w:t xml:space="preserve">;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hyperlink r:id="rId444">
        <w:r>
          <w:rPr>
            <w:lang w:val="pt_PT" w:bidi="pt_PT"/>
          </w:rPr>
          <w:rPr>
            <w:color w:val="0000EE"/>
            <w:u w:val="single"/>
          </w:rPr>
          <w:t>1Rs 12.21</w:t>
        </w:r>
      </w:hyperlink>
      <w:r>
        <w:rPr>
          <w:lang w:val="pt_PT" w:bidi="pt_PT"/>
        </w:rPr>
        <w:t xml:space="preserve">). Benjamim agia consistentemente em conjunto com Judá (veja </w:t>
      </w:r>
      <w:hyperlink r:id="rId445">
        <w:r>
          <w:rPr>
            <w:lang w:val="pt_PT" w:bidi="pt_PT"/>
          </w:rPr>
          <w:rPr>
            <w:color w:val="0000EE"/>
            <w:u w:val="single"/>
          </w:rPr>
          <w:t>2Cr 11.3</w:t>
        </w:r>
      </w:hyperlink>
      <w:r>
        <w:rPr>
          <w:lang w:val="pt_PT" w:bidi="pt_PT"/>
        </w:rPr>
        <w:t>,</w:t>
      </w:r>
      <w:hyperlink r:id="rId446">
        <w:r>
          <w:rPr>
            <w:lang w:val="pt_PT" w:bidi="pt_PT"/>
          </w:rPr>
          <w:rPr>
            <w:color w:val="0000EE"/>
            <w:u w:val="single"/>
          </w:rPr>
          <w:t>23</w:t>
        </w:r>
      </w:hyperlink>
      <w:r>
        <w:rPr>
          <w:lang w:val="pt_PT" w:bidi="pt_PT"/>
        </w:rPr>
        <w:t xml:space="preserve">; </w:t>
      </w:r>
      <w:hyperlink r:id="rId447">
        <w:r>
          <w:rPr>
            <w:lang w:val="pt_PT" w:bidi="pt_PT"/>
          </w:rPr>
          <w:rPr>
            <w:color w:val="0000EE"/>
            <w:u w:val="single"/>
          </w:rPr>
          <w:t>14.8</w:t>
        </w:r>
      </w:hyperlink>
      <w:r>
        <w:rPr>
          <w:lang w:val="pt_PT" w:bidi="pt_PT"/>
        </w:rPr>
        <w:t xml:space="preserve">; </w:t>
      </w:r>
      <w:hyperlink r:id="rId448">
        <w:r>
          <w:rPr>
            <w:lang w:val="pt_PT" w:bidi="pt_PT"/>
          </w:rPr>
          <w:rPr>
            <w:color w:val="0000EE"/>
            <w:u w:val="single"/>
          </w:rPr>
          <w:t>15.2–9</w:t>
        </w:r>
      </w:hyperlink>
      <w:r>
        <w:rPr>
          <w:lang w:val="pt_PT" w:bidi="pt_PT"/>
        </w:rPr>
        <w:t xml:space="preserve">; </w:t>
      </w:r>
      <w:hyperlink r:id="rId449">
        <w:r>
          <w:rPr>
            <w:lang w:val="pt_PT" w:bidi="pt_PT"/>
          </w:rPr>
          <w:rPr>
            <w:color w:val="0000EE"/>
            <w:u w:val="single"/>
          </w:rPr>
          <w:t>17.17</w:t>
        </w:r>
      </w:hyperlink>
      <w:r>
        <w:rPr>
          <w:lang w:val="pt_PT" w:bidi="pt_PT"/>
        </w:rPr>
        <w:t>). Simeão, a outra tribo do sul, parece ter se aliado ao norte (</w:t>
      </w:r>
      <w:hyperlink r:id="rId450">
        <w:r>
          <w:rPr>
            <w:lang w:val="pt_PT" w:bidi="pt_PT"/>
          </w:rPr>
          <w:rPr>
            <w:color w:val="0000EE"/>
            <w:u w:val="single"/>
          </w:rPr>
          <w:t>2Cr 15.9</w:t>
        </w:r>
      </w:hyperlink>
      <w:r>
        <w:rPr>
          <w:lang w:val="pt_PT" w:bidi="pt_PT"/>
        </w:rPr>
        <w:t xml:space="preserve">; </w:t>
      </w:r>
      <w:hyperlink r:id="rId451">
        <w:r>
          <w:rPr>
            <w:lang w:val="pt_PT" w:bidi="pt_PT"/>
          </w:rPr>
          <w:rPr>
            <w:color w:val="0000EE"/>
            <w:u w:val="single"/>
          </w:rPr>
          <w:t>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hyperlink r:id="rId452">
        <w:r>
          <w:rPr>
            <w:lang w:val="pt_PT" w:bidi="pt_PT"/>
          </w:rPr>
          <w:rPr>
            <w:color w:val="0000EE"/>
            <w:u w:val="single"/>
          </w:rPr>
          <w:t>14.1–18</w:t>
        </w:r>
      </w:hyperlink>
      <w:r>
        <w:rPr>
          <w:lang w:val="pt_PT" w:bidi="pt_PT"/>
        </w:rPr>
        <w:t>). Ele foi autor de uma obra não preservada que continha informações sobre os feitos de Salomão (</w:t>
      </w:r>
      <w:hyperlink r:id="rId453">
        <w:r>
          <w:rPr>
            <w:lang w:val="pt_PT" w:bidi="pt_PT"/>
          </w:rPr>
          <w:rPr>
            <w:color w:val="0000EE"/>
            <w:u w:val="single"/>
          </w:rPr>
          <w:t>2Cr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hyperlink r:id="rId454">
        <w:r>
          <w:rPr>
            <w:lang w:val="pt_PT" w:bidi="pt_PT"/>
          </w:rPr>
          <w:rPr>
            <w:color w:val="0000EE"/>
            <w:u w:val="single"/>
          </w:rPr>
          <w:t>Sl 89.28–37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hyperlink r:id="rId455">
        <w:r>
          <w:rPr>
            <w:lang w:val="pt_PT" w:bidi="pt_PT"/>
          </w:rPr>
          <w:rPr>
            <w:color w:val="0000EE"/>
            <w:u w:val="single"/>
          </w:rPr>
          <w:t>15.4</w:t>
        </w:r>
      </w:hyperlink>
      <w:r>
        <w:rPr>
          <w:lang w:val="pt_PT" w:bidi="pt_PT"/>
        </w:rPr>
        <w:t xml:space="preserve">; </w:t>
      </w:r>
      <w:hyperlink r:id="rId456">
        <w:r>
          <w:rPr>
            <w:lang w:val="pt_PT" w:bidi="pt_PT"/>
          </w:rPr>
          <w:rPr>
            <w:color w:val="0000EE"/>
            <w:u w:val="single"/>
          </w:rPr>
          <w:t>2Rs 8.19</w:t>
        </w:r>
      </w:hyperlink>
      <w:r>
        <w:rPr>
          <w:lang w:val="pt_PT" w:bidi="pt_PT"/>
        </w:rPr>
        <w:t xml:space="preserve">; </w:t>
      </w:r>
      <w:hyperlink r:id="rId457">
        <w:r>
          <w:rPr>
            <w:lang w:val="pt_PT" w:bidi="pt_PT"/>
          </w:rPr>
          <w:rPr>
            <w:color w:val="0000EE"/>
            <w:u w:val="single"/>
          </w:rPr>
          <w:t>2Cr 21.7</w:t>
        </w:r>
      </w:hyperlink>
      <w:r>
        <w:rPr>
          <w:lang w:val="pt_PT" w:bidi="pt_PT"/>
        </w:rPr>
        <w:t>). Eles apontavam para Jesus, o descendente de Davi, que é a luz do mundo (</w:t>
      </w:r>
      <w:hyperlink r:id="rId458">
        <w:r>
          <w:rPr>
            <w:lang w:val="pt_PT" w:bidi="pt_PT"/>
          </w:rPr>
          <w:rPr>
            <w:color w:val="0000EE"/>
            <w:u w:val="single"/>
          </w:rPr>
          <w:t>Jo 1.4–5</w:t>
        </w:r>
      </w:hyperlink>
      <w:r>
        <w:rPr>
          <w:lang w:val="pt_PT" w:bidi="pt_PT"/>
        </w:rPr>
        <w:t>) e que cumpre as promessas de Deus a Davi (</w:t>
      </w:r>
      <w:hyperlink r:id="rId459">
        <w:r>
          <w:rPr>
            <w:lang w:val="pt_PT" w:bidi="pt_PT"/>
          </w:rPr>
          <w:rPr>
            <w:color w:val="0000EE"/>
            <w:u w:val="single"/>
          </w:rPr>
          <w:t>Ez 34.23–31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hyperlink r:id="rId440">
        <w:r>
          <w:rPr>
            <w:lang w:val="pt_PT" w:bidi="pt_PT"/>
          </w:rPr>
          <w:rPr>
            <w:color w:val="0000EE"/>
            <w:u w:val="single"/>
          </w:rPr>
          <w:t>12.25–33</w:t>
        </w:r>
      </w:hyperlink>
      <w:r>
        <w:rPr>
          <w:lang w:val="pt_PT" w:bidi="pt_PT"/>
        </w:rPr>
        <w:t xml:space="preserve">; </w:t>
      </w:r>
      <w:hyperlink r:id="rId460">
        <w:r>
          <w:rPr>
            <w:lang w:val="pt_PT" w:bidi="pt_PT"/>
          </w:rPr>
          <w:rPr>
            <w:color w:val="0000EE"/>
            <w:u w:val="single"/>
          </w:rPr>
          <w:t>14.10–18</w:t>
        </w:r>
      </w:hyperlink>
      <w:r>
        <w:rPr>
          <w:lang w:val="pt_PT" w:bidi="pt_PT"/>
        </w:rPr>
        <w:t>) e colocou Israel em um caminho espiritual destrutivo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hyperlink r:id="rId461">
        <w:r>
          <w:rPr>
            <w:lang w:val="pt_PT" w:bidi="pt_PT"/>
          </w:rPr>
          <w:rPr>
            <w:color w:val="0000EE"/>
            <w:u w:val="single"/>
          </w:rPr>
          <w:t>2Sm 7.13</w:t>
        </w:r>
      </w:hyperlink>
      <w:r>
        <w:rPr>
          <w:lang w:val="pt_PT" w:bidi="pt_PT"/>
        </w:rPr>
        <w:t>,</w:t>
      </w:r>
      <w:hyperlink r:id="rId462">
        <w:r>
          <w:rPr>
            <w:lang w:val="pt_PT" w:bidi="pt_PT"/>
          </w:rPr>
          <w:rPr>
            <w:color w:val="0000EE"/>
            <w:u w:val="single"/>
          </w:rPr>
          <w:t>16–19</w:t>
        </w:r>
      </w:hyperlink>
      <w:r>
        <w:rPr>
          <w:lang w:val="pt_PT" w:bidi="pt_PT"/>
        </w:rPr>
        <w:t xml:space="preserve">; </w:t>
      </w:r>
      <w:hyperlink r:id="rId463">
        <w:r>
          <w:rPr>
            <w:lang w:val="pt_PT" w:bidi="pt_PT"/>
          </w:rPr>
          <w:rPr>
            <w:color w:val="0000EE"/>
            <w:u w:val="single"/>
          </w:rPr>
          <w:t>Sl 89.35–37</w:t>
        </w:r>
      </w:hyperlink>
      <w:r>
        <w:rPr>
          <w:lang w:val="pt_PT" w:bidi="pt_PT"/>
        </w:rPr>
        <w:t>), Abraão (</w:t>
      </w:r>
      <w:hyperlink r:id="rId464">
        <w:r>
          <w:rPr>
            <w:lang w:val="pt_PT" w:bidi="pt_PT"/>
          </w:rPr>
          <w:rPr>
            <w:color w:val="0000EE"/>
            <w:u w:val="single"/>
          </w:rPr>
          <w:t>Gn 17.1–8</w:t>
        </w:r>
      </w:hyperlink>
      <w:r>
        <w:rPr>
          <w:lang w:val="pt_PT" w:bidi="pt_PT"/>
        </w:rPr>
        <w:t xml:space="preserve">; </w:t>
      </w:r>
      <w:hyperlink r:id="rId75">
        <w:r>
          <w:rPr>
            <w:lang w:val="pt_PT" w:bidi="pt_PT"/>
          </w:rPr>
          <w:rPr>
            <w:color w:val="0000EE"/>
            <w:u w:val="single"/>
          </w:rPr>
          <w:t>Lc 1.67–79</w:t>
        </w:r>
      </w:hyperlink>
      <w:r>
        <w:rPr>
          <w:lang w:val="pt_PT" w:bidi="pt_PT"/>
        </w:rPr>
        <w:t>) e Judá (</w:t>
      </w:r>
      <w:hyperlink r:id="rId465">
        <w:r>
          <w:rPr>
            <w:lang w:val="pt_PT" w:bidi="pt_PT"/>
          </w:rPr>
          <w:rPr>
            <w:color w:val="0000EE"/>
            <w:u w:val="single"/>
          </w:rPr>
          <w:t>Gn 49.10</w:t>
        </w:r>
      </w:hyperlink>
      <w:r>
        <w:rPr>
          <w:lang w:val="pt_PT" w:bidi="pt_PT"/>
        </w:rPr>
        <w:t>). Ele estabeleceu uma nova aliança com o povo de Deus e reinará para sempre (</w:t>
      </w:r>
      <w:hyperlink r:id="rId466">
        <w:r>
          <w:rPr>
            <w:lang w:val="pt_PT" w:bidi="pt_PT"/>
          </w:rPr>
          <w:rPr>
            <w:color w:val="0000EE"/>
            <w:u w:val="single"/>
          </w:rPr>
          <w:t>Jr 31.31–36</w:t>
        </w:r>
      </w:hyperlink>
      <w:r>
        <w:rPr>
          <w:lang w:val="pt_PT" w:bidi="pt_PT"/>
        </w:rPr>
        <w:t xml:space="preserve">; </w:t>
      </w:r>
      <w:hyperlink r:id="rId467">
        <w:r>
          <w:rPr>
            <w:lang w:val="pt_PT" w:bidi="pt_PT"/>
          </w:rPr>
          <w:rPr>
            <w:color w:val="0000EE"/>
            <w:u w:val="single"/>
          </w:rPr>
          <w:t>Ez 37.22–28</w:t>
        </w:r>
      </w:hyperlink>
      <w:r>
        <w:rPr>
          <w:lang w:val="pt_PT" w:bidi="pt_PT"/>
        </w:rPr>
        <w:t xml:space="preserve">; </w:t>
      </w:r>
      <w:hyperlink r:id="rId468">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hyperlink r:id="rId469">
        <w:r>
          <w:rPr>
            <w:lang w:val="pt_PT" w:bidi="pt_PT"/>
          </w:rPr>
          <w:rPr>
            <w:color w:val="0000EE"/>
            <w:u w:val="single"/>
          </w:rPr>
          <w:t>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hyperlink r:id="rId470">
        <w:r>
          <w:rPr>
            <w:lang w:val="pt_PT" w:bidi="pt_PT"/>
          </w:rPr>
          <w:rPr>
            <w:color w:val="0000EE"/>
            <w:u w:val="single"/>
          </w:rPr>
          <w:t>2.10–12</w:t>
        </w:r>
      </w:hyperlink>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1">
        <w:r>
          <w:rPr>
            <w:lang w:val="pt_PT" w:bidi="pt_PT"/>
          </w:rPr>
          <w:rPr>
            <w:color w:val="0000EE"/>
            <w:u w:val="single"/>
          </w:rPr>
          <w:t>14.19</w:t>
        </w:r>
      </w:hyperlink>
      <w:r>
        <w:rPr>
          <w:lang w:val="pt_PT" w:bidi="pt_PT"/>
        </w:rPr>
        <w:t>,</w:t>
      </w:r>
      <w:hyperlink r:id="rId472">
        <w:r>
          <w:rPr>
            <w:lang w:val="pt_PT" w:bidi="pt_PT"/>
          </w:rPr>
          <w:rPr>
            <w:color w:val="0000EE"/>
            <w:u w:val="single"/>
          </w:rPr>
          <w:t>29</w:t>
        </w:r>
      </w:hyperlink>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hyperlink r:id="rId473">
        <w:r>
          <w:rPr>
            <w:lang w:val="pt_PT" w:bidi="pt_PT"/>
          </w:rPr>
          <w:rPr>
            <w:color w:val="0000EE"/>
            <w:u w:val="single"/>
          </w:rPr>
          <w:t>Gn 12.6–7</w:t>
        </w:r>
      </w:hyperlink>
      <w:r>
        <w:rPr>
          <w:lang w:val="pt_PT" w:bidi="pt_PT"/>
        </w:rPr>
        <w:t xml:space="preserve">; </w:t>
      </w:r>
      <w:hyperlink r:id="rId474">
        <w:r>
          <w:rPr>
            <w:lang w:val="pt_PT" w:bidi="pt_PT"/>
          </w:rPr>
          <w:rPr>
            <w:color w:val="0000EE"/>
            <w:u w:val="single"/>
          </w:rPr>
          <w:t>33.18–20</w:t>
        </w:r>
      </w:hyperlink>
      <w:r>
        <w:rPr>
          <w:lang w:val="pt_PT" w:bidi="pt_PT"/>
        </w:rPr>
        <w:t>), e tornou-se importante em Israel como uma cidade levítica e uma cidade de refúgio (</w:t>
      </w:r>
      <w:hyperlink r:id="rId475">
        <w:r>
          <w:rPr>
            <w:lang w:val="pt_PT" w:bidi="pt_PT"/>
          </w:rPr>
          <w:rPr>
            <w:color w:val="0000EE"/>
            <w:u w:val="single"/>
          </w:rPr>
          <w:t>Js 20.7</w:t>
        </w:r>
      </w:hyperlink>
      <w:r>
        <w:rPr>
          <w:lang w:val="pt_PT" w:bidi="pt_PT"/>
        </w:rPr>
        <w:t xml:space="preserve">; </w:t>
      </w:r>
      <w:hyperlink r:id="rId476">
        <w:r>
          <w:rPr>
            <w:lang w:val="pt_PT" w:bidi="pt_PT"/>
          </w:rPr>
          <w:rPr>
            <w:color w:val="0000EE"/>
            <w:u w:val="single"/>
          </w:rPr>
          <w:t>21.20</w:t>
        </w:r>
      </w:hyperlink>
      <w:r>
        <w:rPr>
          <w:lang w:val="pt_PT" w:bidi="pt_PT"/>
        </w:rPr>
        <w:t xml:space="preserve">; </w:t>
      </w:r>
      <w:hyperlink r:id="rId477">
        <w:r>
          <w:rPr>
            <w:lang w:val="pt_PT" w:bidi="pt_PT"/>
          </w:rPr>
          <w:rPr>
            <w:color w:val="0000EE"/>
            <w:u w:val="single"/>
          </w:rPr>
          <w:t>24.1</w:t>
        </w:r>
      </w:hyperlink>
      <w:r>
        <w:rPr>
          <w:lang w:val="pt_PT" w:bidi="pt_PT"/>
        </w:rPr>
        <w:t>). Roboão sabia que, se quisesse ser rei de um reino unido, precisaria da aprovação e apoio das tribos do norte, politicamente e religiosamente fortes. Siquém mais tarde se tornou a capital provisória do reino do norte (</w:t>
      </w:r>
      <w:hyperlink r:id="rId478">
        <w:r>
          <w:rPr>
            <w:lang w:val="pt_PT" w:bidi="pt_PT"/>
          </w:rPr>
          <w:rPr>
            <w:color w:val="0000EE"/>
            <w:u w:val="single"/>
          </w:rPr>
          <w:t>1Rs 12.25</w:t>
        </w:r>
      </w:hyperlink>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hyperlink r:id="rId479">
        <w:r>
          <w:rPr>
            <w:lang w:val="pt_PT" w:bidi="pt_PT"/>
          </w:rPr>
          <w:rPr>
            <w:color w:val="0000EE"/>
            <w:u w:val="single"/>
          </w:rPr>
          <w:t>4.7</w:t>
        </w:r>
      </w:hyperlink>
      <w:r>
        <w:rPr>
          <w:lang w:val="pt_PT" w:bidi="pt_PT"/>
        </w:rPr>
        <w:t>,</w:t>
      </w:r>
      <w:hyperlink r:id="rId480">
        <w:r>
          <w:rPr>
            <w:lang w:val="pt_PT" w:bidi="pt_PT"/>
          </w:rPr>
          <w:rPr>
            <w:color w:val="0000EE"/>
            <w:u w:val="single"/>
          </w:rPr>
          <w:t>22–23</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48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hyperlink r:id="rId482">
        <w:r>
          <w:rPr>
            <w:lang w:val="pt_PT" w:bidi="pt_PT"/>
          </w:rPr>
          <w:rPr>
            <w:color w:val="0000EE"/>
            <w:u w:val="single"/>
          </w:rPr>
          <w:t>2Rs 20.4–8</w:t>
        </w:r>
      </w:hyperlink>
      <w:r>
        <w:rPr>
          <w:lang w:val="pt_PT" w:bidi="pt_PT"/>
        </w:rPr>
        <w:t>). Jesus ressuscitou do túmulo no terceiro dia (</w:t>
      </w:r>
      <w:hyperlink r:id="rId483">
        <w:r>
          <w:rPr>
            <w:lang w:val="pt_PT" w:bidi="pt_PT"/>
          </w:rPr>
          <w:rPr>
            <w:color w:val="0000EE"/>
            <w:u w:val="single"/>
          </w:rPr>
          <w:t>Lc 24.41</w:t>
        </w:r>
      </w:hyperlink>
      <w:r>
        <w:rPr>
          <w:lang w:val="pt_PT" w:bidi="pt_PT"/>
        </w:rPr>
        <w:t xml:space="preserve">; </w:t>
      </w:r>
      <w:hyperlink r:id="rId484">
        <w:r>
          <w:rPr>
            <w:lang w:val="pt_PT" w:bidi="pt_PT"/>
          </w:rPr>
          <w:rPr>
            <w:color w:val="0000EE"/>
            <w:u w:val="single"/>
          </w:rPr>
          <w:t>1Co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hyperlink r:id="rId485">
        <w:r>
          <w:rPr>
            <w:lang w:val="pt_PT" w:bidi="pt_PT"/>
          </w:rPr>
          <w:rPr>
            <w:color w:val="0000EE"/>
            <w:u w:val="single"/>
          </w:rPr>
          <w:t>14.30</w:t>
        </w:r>
      </w:hyperlink>
      <w:r>
        <w:rPr>
          <w:lang w:val="pt_PT" w:bidi="pt_PT"/>
        </w:rPr>
        <w:t xml:space="preserve">; </w:t>
      </w:r>
      <w:hyperlink r:id="rId486">
        <w:r>
          <w:rPr>
            <w:lang w:val="pt_PT" w:bidi="pt_PT"/>
          </w:rPr>
          <w:rPr>
            <w:color w:val="0000EE"/>
            <w:u w:val="single"/>
          </w:rPr>
          <w:t>15.7</w:t>
        </w:r>
      </w:hyperlink>
      <w:r>
        <w:rPr>
          <w:lang w:val="pt_PT" w:bidi="pt_PT"/>
        </w:rPr>
        <w:t>,</w:t>
      </w:r>
      <w:hyperlink r:id="rId487">
        <w:r>
          <w:rPr>
            <w:lang w:val="pt_PT" w:bidi="pt_PT"/>
          </w:rPr>
          <w:rPr>
            <w:color w:val="0000EE"/>
            <w:u w:val="single"/>
          </w:rPr>
          <w:t>32</w:t>
        </w:r>
      </w:hyperlink>
      <w:r>
        <w:rPr>
          <w:lang w:val="pt_PT" w:bidi="pt_PT"/>
        </w:rPr>
        <w:t>). • A vontade do Senhor: Deus direcionou essas decisões humanas para cumprir o julgamento profetizado contra Salomão (</w:t>
      </w:r>
      <w:hyperlink r:id="rId488">
        <w:r>
          <w:rPr>
            <w:lang w:val="pt_PT" w:bidi="pt_PT"/>
          </w:rPr>
          <w:rPr>
            <w:color w:val="0000EE"/>
            <w:u w:val="single"/>
          </w:rPr>
          <w:t>11.11–13</w:t>
        </w:r>
      </w:hyperlink>
      <w:r>
        <w:rPr>
          <w:lang w:val="pt_PT" w:bidi="pt_PT"/>
        </w:rPr>
        <w:t>,</w:t>
      </w:r>
      <w:hyperlink r:id="rId489">
        <w:r>
          <w:rPr>
            <w:lang w:val="pt_PT" w:bidi="pt_PT"/>
          </w:rPr>
          <w:rPr>
            <w:color w:val="0000EE"/>
            <w:u w:val="single"/>
          </w:rPr>
          <w:t>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hyperlink r:id="rId490">
        <w:r>
          <w:rPr>
            <w:lang w:val="pt_PT" w:bidi="pt_PT"/>
          </w:rPr>
          <w:rPr>
            <w:color w:val="0000EE"/>
            <w:u w:val="single"/>
          </w:rPr>
          <w:t>2Sm 20.24</w:t>
        </w:r>
      </w:hyperlink>
      <w:r>
        <w:rPr>
          <w:lang w:val="pt_PT" w:bidi="pt_PT"/>
        </w:rPr>
        <w:t>) quanto sob Salomão (</w:t>
      </w:r>
      <w:hyperlink r:id="rId370">
        <w:r>
          <w:rPr>
            <w:lang w:val="pt_PT" w:bidi="pt_PT"/>
          </w:rPr>
          <w:rPr>
            <w:color w:val="0000EE"/>
            <w:u w:val="single"/>
          </w:rPr>
          <w:t>1Rs 4.6</w:t>
        </w:r>
      </w:hyperlink>
      <w:r>
        <w:rPr>
          <w:lang w:val="pt_PT" w:bidi="pt_PT"/>
        </w:rPr>
        <w:t xml:space="preserve">; </w:t>
      </w:r>
      <w:hyperlink r:id="rId491">
        <w:r>
          <w:rPr>
            <w:lang w:val="pt_PT" w:bidi="pt_PT"/>
          </w:rPr>
          <w:rPr>
            <w:color w:val="0000EE"/>
            <w:u w:val="single"/>
          </w:rPr>
          <w:t>5.13–14</w:t>
        </w:r>
      </w:hyperlink>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2">
        <w:r>
          <w:rPr>
            <w:lang w:val="pt_PT" w:bidi="pt_PT"/>
          </w:rPr>
          <w:rPr>
            <w:color w:val="0000EE"/>
            <w:u w:val="single"/>
          </w:rPr>
          <w:t>2Cr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hyperlink r:id="rId493">
        <w:r>
          <w:rPr>
            <w:lang w:val="pt_PT" w:bidi="pt_PT"/>
          </w:rPr>
          <w:rPr>
            <w:color w:val="0000EE"/>
            <w:u w:val="single"/>
          </w:rPr>
          <w:t>12.1</w:t>
        </w:r>
      </w:hyperlink>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hyperlink r:id="rId478">
        <w:r>
          <w:rPr>
            <w:lang w:val="pt_PT" w:bidi="pt_PT"/>
          </w:rPr>
          <w:rPr>
            <w:color w:val="0000EE"/>
            <w:u w:val="single"/>
          </w:rPr>
          <w:t>12.25</w:t>
        </w:r>
      </w:hyperlink>
      <w:r>
        <w:rPr>
          <w:lang w:val="pt_PT" w:bidi="pt_PT"/>
        </w:rPr>
        <w:t>) e a outra sobre seus falsos santuários e práticas religiosas (</w:t>
      </w:r>
      <w:hyperlink r:id="rId494">
        <w:r>
          <w:rPr>
            <w:lang w:val="pt_PT" w:bidi="pt_PT"/>
          </w:rPr>
          <w:rPr>
            <w:color w:val="0000EE"/>
            <w:u w:val="single"/>
          </w:rPr>
          <w:t>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hyperlink r:id="rId495">
        <w:r>
          <w:rPr>
            <w:lang w:val="pt_PT" w:bidi="pt_PT"/>
          </w:rPr>
          <w:rPr>
            <w:color w:val="0000EE"/>
            <w:u w:val="single"/>
          </w:rPr>
          <w:t>Êx 32</w:t>
        </w:r>
      </w:hyperlink>
      <w:r>
        <w:rPr>
          <w:lang w:val="pt_PT" w:bidi="pt_PT"/>
        </w:rPr>
        <w:t xml:space="preserve">; especialmente </w:t>
      </w:r>
      <w:hyperlink r:id="rId496">
        <w:r>
          <w:rPr>
            <w:lang w:val="pt_PT" w:bidi="pt_PT"/>
          </w:rPr>
          <w:rPr>
            <w:color w:val="0000EE"/>
            <w:u w:val="single"/>
          </w:rPr>
          <w:t>32.4</w:t>
        </w:r>
      </w:hyperlink>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7">
        <w:r>
          <w:rPr>
            <w:lang w:val="pt_PT" w:bidi="pt_PT"/>
          </w:rPr>
          <w:rPr>
            <w:color w:val="0000EE"/>
            <w:u w:val="single"/>
          </w:rPr>
          <w:t>1Rs 14.9</w:t>
        </w:r>
      </w:hyperlink>
      <w:r>
        <w:rPr>
          <w:lang w:val="pt_PT" w:bidi="pt_PT"/>
        </w:rPr>
        <w:t xml:space="preserve">; </w:t>
      </w:r>
      <w:hyperlink r:id="rId498">
        <w:r>
          <w:rPr>
            <w:lang w:val="pt_PT" w:bidi="pt_PT"/>
          </w:rPr>
          <w:rPr>
            <w:color w:val="0000EE"/>
            <w:u w:val="single"/>
          </w:rPr>
          <w:t>Os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hyperlink r:id="rId499">
        <w:r>
          <w:rPr>
            <w:lang w:val="pt_PT" w:bidi="pt_PT"/>
          </w:rPr>
          <w:rPr>
            <w:color w:val="0000EE"/>
            <w:u w:val="single"/>
          </w:rPr>
          <w:t>Gn 12.8</w:t>
        </w:r>
      </w:hyperlink>
      <w:r>
        <w:rPr>
          <w:lang w:val="pt_PT" w:bidi="pt_PT"/>
        </w:rPr>
        <w:t xml:space="preserve">; </w:t>
      </w:r>
      <w:hyperlink r:id="rId500">
        <w:r>
          <w:rPr>
            <w:lang w:val="pt_PT" w:bidi="pt_PT"/>
          </w:rPr>
          <w:rPr>
            <w:color w:val="0000EE"/>
            <w:u w:val="single"/>
          </w:rPr>
          <w:t>28.11–19</w:t>
        </w:r>
      </w:hyperlink>
      <w:r>
        <w:rPr>
          <w:lang w:val="pt_PT" w:bidi="pt_PT"/>
        </w:rPr>
        <w:t xml:space="preserve">; </w:t>
      </w:r>
      <w:hyperlink r:id="rId501">
        <w:r>
          <w:rPr>
            <w:lang w:val="pt_PT" w:bidi="pt_PT"/>
          </w:rPr>
          <w:rPr>
            <w:color w:val="0000EE"/>
            <w:u w:val="single"/>
          </w:rPr>
          <w:t>Jz 18.30–31</w:t>
        </w:r>
      </w:hyperlink>
      <w:r>
        <w:rPr>
          <w:lang w:val="pt_PT" w:bidi="pt_PT"/>
        </w:rPr>
        <w:t>). Escavações arqueológicas confirmam a existência de um lugar alto — um altar para adoração pagã — em Dã. Betel foi onde Jacó teve seu sonho (</w:t>
      </w:r>
      <w:hyperlink r:id="rId502">
        <w:r>
          <w:rPr>
            <w:lang w:val="pt_PT" w:bidi="pt_PT"/>
          </w:rPr>
          <w:rPr>
            <w:color w:val="0000EE"/>
            <w:u w:val="single"/>
          </w:rPr>
          <w:t>Gn 28.10–22</w:t>
        </w:r>
      </w:hyperlink>
      <w:r>
        <w:rPr>
          <w:lang w:val="pt_PT" w:bidi="pt_PT"/>
        </w:rPr>
        <w:t>), e foi o local de descanso da Arca da Aliança nos dias dos juízes (</w:t>
      </w:r>
      <w:hyperlink r:id="rId503">
        <w:r>
          <w:rPr>
            <w:lang w:val="pt_PT" w:bidi="pt_PT"/>
          </w:rPr>
          <w:rPr>
            <w:color w:val="0000EE"/>
            <w:u w:val="single"/>
          </w:rPr>
          <w:t>Jz 20.18–28</w:t>
        </w:r>
      </w:hyperlink>
      <w:r>
        <w:rPr>
          <w:lang w:val="pt_PT" w:bidi="pt_PT"/>
        </w:rPr>
        <w:t>) e um santuário na época de Samuel (</w:t>
      </w:r>
      <w:hyperlink r:id="rId504">
        <w:r>
          <w:rPr>
            <w:lang w:val="pt_PT" w:bidi="pt_PT"/>
          </w:rPr>
          <w:rPr>
            <w:color w:val="0000EE"/>
            <w:u w:val="single"/>
          </w:rPr>
          <w:t>1Sm 7.16</w:t>
        </w:r>
      </w:hyperlink>
      <w:r>
        <w:rPr>
          <w:lang w:val="pt_PT" w:bidi="pt_PT"/>
        </w:rPr>
        <w:t xml:space="preserve">; </w:t>
      </w:r>
      <w:hyperlink r:id="rId505">
        <w:r>
          <w:rPr>
            <w:lang w:val="pt_PT" w:bidi="pt_PT"/>
          </w:rPr>
          <w:rPr>
            <w:color w:val="0000EE"/>
            <w:u w:val="single"/>
          </w:rPr>
          <w:t>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hyperlink r:id="rId506">
        <w:r>
          <w:rPr>
            <w:lang w:val="pt_PT" w:bidi="pt_PT"/>
          </w:rPr>
          <w:rPr>
            <w:color w:val="0000EE"/>
            <w:u w:val="single"/>
          </w:rPr>
          <w:t>Dt 12.2–7</w:t>
        </w:r>
      </w:hyperlink>
      <w:r>
        <w:rPr>
          <w:lang w:val="pt_PT" w:bidi="pt_PT"/>
        </w:rPr>
        <w:t>) e especificava que os sacerdotes deveriam vir apenas da tribo de Levi (</w:t>
      </w:r>
      <w:hyperlink r:id="rId507">
        <w:r>
          <w:rPr>
            <w:lang w:val="pt_PT" w:bidi="pt_PT"/>
          </w:rPr>
          <w:rPr>
            <w:color w:val="0000EE"/>
            <w:u w:val="single"/>
          </w:rPr>
          <w:t>Êx 40.13–15</w:t>
        </w:r>
      </w:hyperlink>
      <w:r>
        <w:rPr>
          <w:lang w:val="pt_PT" w:bidi="pt_PT"/>
        </w:rPr>
        <w:t xml:space="preserve">; </w:t>
      </w:r>
      <w:hyperlink r:id="rId508">
        <w:r>
          <w:rPr>
            <w:lang w:val="pt_PT" w:bidi="pt_PT"/>
          </w:rPr>
          <w:rPr>
            <w:color w:val="0000EE"/>
            <w:u w:val="single"/>
          </w:rPr>
          <w:t>Nm 1.50–53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hyperlink r:id="rId509">
        <w:r>
          <w:rPr>
            <w:lang w:val="pt_PT" w:bidi="pt_PT"/>
          </w:rPr>
          <w:rPr>
            <w:color w:val="0000EE"/>
            <w:u w:val="single"/>
          </w:rPr>
          <w:t>Dt 16.13–15</w:t>
        </w:r>
      </w:hyperlink>
      <w:r>
        <w:rPr>
          <w:lang w:val="pt_PT" w:bidi="pt_PT"/>
        </w:rPr>
        <w:t>). A observância de imitação um mês depois, durante o oitavo mês, pode ter coincidido com o final do ano agrícola dos cananeus. As falsas práticas religiosas de Jeroboão levaram à queda de Israel (</w:t>
      </w:r>
      <w:hyperlink r:id="rId510">
        <w:r>
          <w:rPr>
            <w:lang w:val="pt_PT" w:bidi="pt_PT"/>
          </w:rPr>
          <w:rPr>
            <w:color w:val="0000EE"/>
            <w:u w:val="single"/>
          </w:rPr>
          <w:t>2Rs 17.22</w:t>
        </w:r>
      </w:hyperlink>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hyperlink r:id="rId511">
        <w:r>
          <w:rPr>
            <w:lang w:val="pt_PT" w:bidi="pt_PT"/>
          </w:rPr>
          <w:rPr>
            <w:color w:val="0000EE"/>
            <w:u w:val="single"/>
          </w:rPr>
          <w:t>Is 44.28</w:t>
        </w:r>
      </w:hyperlink>
      <w:r>
        <w:rPr>
          <w:lang w:val="pt_PT" w:bidi="pt_PT"/>
        </w:rPr>
        <w:t xml:space="preserve">; </w:t>
      </w:r>
      <w:hyperlink r:id="rId512">
        <w:r>
          <w:rPr>
            <w:lang w:val="pt_PT" w:bidi="pt_PT"/>
          </w:rPr>
          <w:rPr>
            <w:color w:val="0000EE"/>
            <w:u w:val="single"/>
          </w:rPr>
          <w:t>45.1</w:t>
        </w:r>
      </w:hyperlink>
      <w:r>
        <w:rPr>
          <w:lang w:val="pt_PT" w:bidi="pt_PT"/>
        </w:rPr>
        <w:t>) e a profecia de Miquéias sobre Belém como o local de nascimento do Messias (</w:t>
      </w:r>
      <w:hyperlink r:id="rId513">
        <w:r>
          <w:rPr>
            <w:lang w:val="pt_PT" w:bidi="pt_PT"/>
          </w:rPr>
          <w:rPr>
            <w:color w:val="0000EE"/>
            <w:u w:val="single"/>
          </w:rPr>
          <w:t>Mq 5.2</w:t>
        </w:r>
      </w:hyperlink>
      <w:r>
        <w:rPr>
          <w:lang w:val="pt_PT" w:bidi="pt_PT"/>
        </w:rPr>
        <w:t>), esta profecia deu um próprio nome distintivo associado a um evento muito antes de acontecer (</w:t>
      </w:r>
      <w:hyperlink r:id="rId514">
        <w:r>
          <w:rPr>
            <w:lang w:val="pt_PT" w:bidi="pt_PT"/>
          </w:rPr>
          <w:rPr>
            <w:color w:val="0000EE"/>
            <w:u w:val="single"/>
          </w:rPr>
          <w:t>2Rs 23.15–20</w:t>
        </w:r>
      </w:hyperlink>
      <w:r>
        <w:rPr>
          <w:lang w:val="pt_PT" w:bidi="pt_PT"/>
        </w:rPr>
        <w:t xml:space="preserve">). Tais profecias garantem a soberania e onisciência de Deus (veja </w:t>
      </w:r>
      <w:hyperlink r:id="rId515">
        <w:r>
          <w:rPr>
            <w:lang w:val="pt_PT" w:bidi="pt_PT"/>
          </w:rPr>
          <w:rPr>
            <w:color w:val="0000EE"/>
            <w:u w:val="single"/>
          </w:rPr>
          <w:t>Is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hyperlink r:id="rId516">
        <w:r>
          <w:rPr>
            <w:lang w:val="pt_PT" w:bidi="pt_PT"/>
          </w:rPr>
          <w:rPr>
            <w:color w:val="0000EE"/>
            <w:u w:val="single"/>
          </w:rPr>
          <w:t>Lv 1.16</w:t>
        </w:r>
      </w:hyperlink>
      <w:r>
        <w:rPr>
          <w:lang w:val="pt_PT" w:bidi="pt_PT"/>
        </w:rPr>
        <w:t xml:space="preserve">; </w:t>
      </w:r>
      <w:hyperlink r:id="rId517">
        <w:r>
          <w:rPr>
            <w:lang w:val="pt_PT" w:bidi="pt_PT"/>
          </w:rPr>
          <w:rPr>
            <w:color w:val="0000EE"/>
            <w:u w:val="single"/>
          </w:rPr>
          <w:t>6.10–11</w:t>
        </w:r>
      </w:hyperlink>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hyperlink r:id="rId518">
        <w:r>
          <w:rPr>
            <w:lang w:val="pt_PT" w:bidi="pt_PT"/>
          </w:rPr>
          <w:rPr>
            <w:color w:val="0000EE"/>
            <w:u w:val="single"/>
          </w:rPr>
          <w:t>13.19</w:t>
        </w:r>
      </w:hyperlink>
      <w:r>
        <w:rPr>
          <w:lang w:val="pt_PT" w:bidi="pt_PT"/>
        </w:rPr>
        <w:t xml:space="preserve">; veja </w:t>
      </w:r>
      <w:hyperlink r:id="rId519">
        <w:r>
          <w:rPr>
            <w:lang w:val="pt_PT" w:bidi="pt_PT"/>
          </w:rPr>
          <w:rPr>
            <w:color w:val="0000EE"/>
            <w:u w:val="single"/>
          </w:rPr>
          <w:t>Gn 24.52–54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0">
        <w:r>
          <w:rPr>
            <w:lang w:val="pt_PT" w:bidi="pt_PT"/>
          </w:rPr>
          <w:rPr>
            <w:color w:val="0000EE"/>
            <w:u w:val="single"/>
          </w:rPr>
          <w:t>13.8–10</w:t>
        </w:r>
      </w:hyperlink>
      <w:r>
        <w:rPr>
          <w:lang w:val="pt_PT" w:bidi="pt_PT"/>
        </w:rPr>
        <w:t>,</w:t>
      </w:r>
      <w:hyperlink r:id="rId521">
        <w:r>
          <w:rPr>
            <w:lang w:val="pt_PT" w:bidi="pt_PT"/>
          </w:rPr>
          <w:rPr>
            <w:color w:val="0000EE"/>
            <w:u w:val="single"/>
          </w:rPr>
          <w:t>16–17</w:t>
        </w:r>
      </w:hyperlink>
      <w:r>
        <w:rPr>
          <w:lang w:val="pt_PT" w:bidi="pt_PT"/>
        </w:rPr>
        <w:t xml:space="preserve">; cp. </w:t>
      </w:r>
      <w:hyperlink r:id="rId522">
        <w:r>
          <w:rPr>
            <w:lang w:val="pt_PT" w:bidi="pt_PT"/>
          </w:rPr>
          <w:rPr>
            <w:color w:val="0000EE"/>
            <w:u w:val="single"/>
          </w:rPr>
          <w:t>Gl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3">
        <w:r>
          <w:rPr>
            <w:lang w:val="pt_PT" w:bidi="pt_PT"/>
          </w:rPr>
          <w:rPr>
            <w:color w:val="0000EE"/>
            <w:u w:val="single"/>
          </w:rPr>
          <w:t>Nm 14.21–23</w:t>
        </w:r>
      </w:hyperlink>
      <w:r>
        <w:rPr>
          <w:lang w:val="pt_PT" w:bidi="pt_PT"/>
        </w:rPr>
        <w:t xml:space="preserve">; </w:t>
      </w:r>
      <w:hyperlink r:id="rId524">
        <w:r>
          <w:rPr>
            <w:lang w:val="pt_PT" w:bidi="pt_PT"/>
          </w:rPr>
          <w:rPr>
            <w:color w:val="0000EE"/>
            <w:u w:val="single"/>
          </w:rPr>
          <w:t>Dt 11.26–28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hyperlink r:id="rId525">
        <w:r>
          <w:rPr>
            <w:lang w:val="pt_PT" w:bidi="pt_PT"/>
          </w:rPr>
          <w:rPr>
            <w:color w:val="0000EE"/>
            <w:u w:val="single"/>
          </w:rPr>
          <w:t>13.21–22</w:t>
        </w:r>
      </w:hyperlink>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6">
        <w:r>
          <w:rPr>
            <w:lang w:val="pt_PT" w:bidi="pt_PT"/>
          </w:rPr>
          <w:rPr>
            <w:color w:val="0000EE"/>
            <w:u w:val="single"/>
          </w:rPr>
          <w:t>2Rs 23.15–18</w:t>
        </w:r>
      </w:hyperlink>
      <w:r>
        <w:rPr>
          <w:lang w:val="pt_PT" w:bidi="pt_PT"/>
        </w:rPr>
        <w:t>). • Samaria foi estabelecida como a capital de Israel durante o reinado de Onri, primeiro rei da terceira dinastia de Israel (</w:t>
      </w:r>
      <w:hyperlink r:id="rId527">
        <w:r>
          <w:rPr>
            <w:lang w:val="pt_PT" w:bidi="pt_PT"/>
          </w:rPr>
          <w:rPr>
            <w:color w:val="0000EE"/>
            <w:u w:val="single"/>
          </w:rPr>
          <w:t>1Rs 16.24</w:t>
        </w:r>
      </w:hyperlink>
      <w:r>
        <w:rPr>
          <w:lang w:val="pt_PT" w:bidi="pt_PT"/>
        </w:rPr>
        <w:t>,</w:t>
      </w:r>
      <w:hyperlink r:id="rId528">
        <w:r>
          <w:rPr>
            <w:lang w:val="pt_PT" w:bidi="pt_PT"/>
          </w:rPr>
          <w:rPr>
            <w:color w:val="0000EE"/>
            <w:u w:val="single"/>
          </w:rPr>
          <w:t>29–33</w:t>
        </w:r>
      </w:hyperlink>
      <w:r>
        <w:rPr>
          <w:lang w:val="pt_PT" w:bidi="pt_PT"/>
        </w:rPr>
        <w:t xml:space="preserve">). O nome </w:t>
      </w:r>
      <w:r>
        <w:rPr>
          <w:i/>
          <w:lang w:val="pt_PT" w:bidi="pt_PT"/>
        </w:rPr>
        <w:t>Samaria</w:t>
      </w:r>
      <w:r>
        <w:rPr>
          <w:lang w:val="pt_PT" w:bidi="pt_PT"/>
        </w:rPr>
        <w:t xml:space="preserve"> às vezes se refere à cidade capital e às vezes ao reino do norte em geral (</w:t>
      </w:r>
      <w:hyperlink r:id="rId529">
        <w:r>
          <w:rPr>
            <w:lang w:val="pt_PT" w:bidi="pt_PT"/>
          </w:rPr>
          <w:rPr>
            <w:color w:val="0000EE"/>
            <w:u w:val="single"/>
          </w:rPr>
          <w:t>2Rs 17.24</w:t>
        </w:r>
      </w:hyperlink>
      <w:r>
        <w:rPr>
          <w:lang w:val="pt_PT" w:bidi="pt_PT"/>
        </w:rPr>
        <w:t xml:space="preserve">; </w:t>
      </w:r>
      <w:hyperlink r:id="rId530">
        <w:r>
          <w:rPr>
            <w:lang w:val="pt_PT" w:bidi="pt_PT"/>
          </w:rPr>
          <w:rPr>
            <w:color w:val="0000EE"/>
            <w:u w:val="single"/>
          </w:rPr>
          <w:t>Am 6.1</w:t>
        </w:r>
      </w:hyperlink>
      <w:r>
        <w:rPr>
          <w:lang w:val="pt_PT" w:bidi="pt_PT"/>
        </w:rPr>
        <w:t xml:space="preserve">). A menção de Samaria aqui reflete a perspectiva de um autor vivendo em um tempo posterior. Usos semelhantes de nomes de locais em outros textos refletem atualizações editoriais (cp. </w:t>
      </w:r>
      <w:hyperlink r:id="rId531">
        <w:r>
          <w:rPr>
            <w:lang w:val="pt_PT" w:bidi="pt_PT"/>
          </w:rPr>
          <w:rPr>
            <w:color w:val="0000EE"/>
            <w:u w:val="single"/>
          </w:rPr>
          <w:t>Gn 23.2</w:t>
        </w:r>
      </w:hyperlink>
      <w:r>
        <w:rPr>
          <w:lang w:val="pt_PT" w:bidi="pt_PT"/>
        </w:rPr>
        <w:t xml:space="preserve"> com </w:t>
      </w:r>
      <w:hyperlink r:id="rId532">
        <w:r>
          <w:rPr>
            <w:lang w:val="pt_PT" w:bidi="pt_PT"/>
          </w:rPr>
          <w:rPr>
            <w:color w:val="0000EE"/>
            <w:u w:val="single"/>
          </w:rPr>
          <w:t>Js 14.15</w:t>
        </w:r>
      </w:hyperlink>
      <w:r>
        <w:rPr>
          <w:lang w:val="pt_PT" w:bidi="pt_PT"/>
        </w:rPr>
        <w:t xml:space="preserve">; </w:t>
      </w:r>
      <w:hyperlink r:id="rId533">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hyperlink r:id="rId534">
        <w:r>
          <w:rPr>
            <w:lang w:val="pt_PT" w:bidi="pt_PT"/>
          </w:rPr>
          <w:rPr>
            <w:color w:val="0000EE"/>
            <w:u w:val="single"/>
          </w:rPr>
          <w:t>14.7–11</w:t>
        </w:r>
      </w:hyperlink>
      <w:r>
        <w:rPr>
          <w:lang w:val="pt_PT" w:bidi="pt_PT"/>
        </w:rPr>
        <w:t>,</w:t>
      </w:r>
      <w:hyperlink r:id="rId535">
        <w:r>
          <w:rPr>
            <w:lang w:val="pt_PT" w:bidi="pt_PT"/>
          </w:rPr>
          <w:rPr>
            <w:color w:val="0000EE"/>
            <w:u w:val="single"/>
          </w:rPr>
          <w:t>15–16</w:t>
        </w:r>
      </w:hyperlink>
      <w:r>
        <w:rPr>
          <w:lang w:val="pt_PT" w:bidi="pt_PT"/>
        </w:rPr>
        <w:t xml:space="preserve">; </w:t>
      </w:r>
      <w:hyperlink r:id="rId536">
        <w:r>
          <w:rPr>
            <w:lang w:val="pt_PT" w:bidi="pt_PT"/>
          </w:rPr>
          <w:rPr>
            <w:color w:val="0000EE"/>
            <w:u w:val="single"/>
          </w:rPr>
          <w:t>15.27–30</w:t>
        </w:r>
      </w:hyperlink>
      <w:r>
        <w:rPr>
          <w:lang w:val="pt_PT" w:bidi="pt_PT"/>
        </w:rPr>
        <w:t>). À medida que os reis israelitas sucessores perpetuavam seu pecado, isso levou à completa ruína do reino do norte (</w:t>
      </w:r>
      <w:hyperlink r:id="rId537">
        <w:r>
          <w:rPr>
            <w:lang w:val="pt_PT" w:bidi="pt_PT"/>
          </w:rPr>
          <w:rPr>
            <w:color w:val="0000EE"/>
            <w:u w:val="single"/>
          </w:rPr>
          <w:t>2Rs 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38">
        <w:r>
          <w:rPr>
            <w:lang w:val="pt_PT" w:bidi="pt_PT"/>
          </w:rPr>
          <w:rPr>
            <w:color w:val="0000EE"/>
            <w:u w:val="single"/>
          </w:rPr>
          <w:t>1Sm 4</w:t>
        </w:r>
      </w:hyperlink>
      <w:r>
        <w:rPr>
          <w:lang w:val="pt_PT" w:bidi="pt_PT"/>
        </w:rPr>
        <w:t>). Antes disso, o Tabernáculo residia lá (</w:t>
      </w:r>
      <w:hyperlink r:id="rId539">
        <w:r>
          <w:rPr>
            <w:lang w:val="pt_PT" w:bidi="pt_PT"/>
          </w:rPr>
          <w:rPr>
            <w:color w:val="0000EE"/>
            <w:u w:val="single"/>
          </w:rPr>
          <w:t>Js 18.1</w:t>
        </w:r>
      </w:hyperlink>
      <w:r>
        <w:rPr>
          <w:lang w:val="pt_PT" w:bidi="pt_PT"/>
        </w:rPr>
        <w:t xml:space="preserve">; </w:t>
      </w:r>
      <w:hyperlink r:id="rId540">
        <w:r>
          <w:rPr>
            <w:lang w:val="pt_PT" w:bidi="pt_PT"/>
          </w:rPr>
          <w:rPr>
            <w:color w:val="0000EE"/>
            <w:u w:val="single"/>
          </w:rPr>
          <w:t>1Sm 1.3</w:t>
        </w:r>
      </w:hyperlink>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hyperlink r:id="rId541">
        <w:r>
          <w:rPr>
            <w:lang w:val="pt_PT" w:bidi="pt_PT"/>
          </w:rPr>
          <w:rPr>
            <w:color w:val="0000EE"/>
            <w:u w:val="single"/>
          </w:rPr>
          <w:t>2Rs 5.5</w:t>
        </w:r>
      </w:hyperlink>
      <w:r>
        <w:rPr>
          <w:lang w:val="pt_PT" w:bidi="pt_PT"/>
        </w:rPr>
        <w:t xml:space="preserve">; </w:t>
      </w:r>
      <w:hyperlink r:id="rId542">
        <w:r>
          <w:rPr>
            <w:lang w:val="pt_PT" w:bidi="pt_PT"/>
          </w:rPr>
          <w:rPr>
            <w:color w:val="0000EE"/>
            <w:u w:val="single"/>
          </w:rPr>
          <w:t>8.8</w:t>
        </w:r>
      </w:hyperlink>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hyperlink r:id="rId543">
        <w:r>
          <w:rPr>
            <w:lang w:val="pt_PT" w:bidi="pt_PT"/>
          </w:rPr>
          <w:rPr>
            <w:color w:val="0000EE"/>
            <w:u w:val="single"/>
          </w:rPr>
          <w:t>22.14</w:t>
        </w:r>
      </w:hyperlink>
      <w:r>
        <w:rPr>
          <w:lang w:val="pt_PT" w:bidi="pt_PT"/>
        </w:rPr>
        <w:t xml:space="preserve">; </w:t>
      </w:r>
      <w:hyperlink r:id="rId544">
        <w:r>
          <w:rPr>
            <w:lang w:val="pt_PT" w:bidi="pt_PT"/>
          </w:rPr>
          <w:rPr>
            <w:color w:val="0000EE"/>
            <w:u w:val="single"/>
          </w:rPr>
          <w:t>Nm 22.38</w:t>
        </w:r>
      </w:hyperlink>
      <w:r>
        <w:rPr>
          <w:lang w:val="pt_PT" w:bidi="pt_PT"/>
        </w:rPr>
        <w:t xml:space="preserve">; </w:t>
      </w:r>
      <w:hyperlink r:id="rId545">
        <w:r>
          <w:rPr>
            <w:lang w:val="pt_PT" w:bidi="pt_PT"/>
          </w:rPr>
          <w:rPr>
            <w:color w:val="0000EE"/>
            <w:u w:val="single"/>
          </w:rPr>
          <w:t>23.12</w:t>
        </w:r>
      </w:hyperlink>
      <w:r>
        <w:rPr>
          <w:lang w:val="pt_PT" w:bidi="pt_PT"/>
        </w:rPr>
        <w:t xml:space="preserve">; </w:t>
      </w:r>
      <w:hyperlink r:id="rId546">
        <w:r>
          <w:rPr>
            <w:lang w:val="pt_PT" w:bidi="pt_PT"/>
          </w:rPr>
          <w:rPr>
            <w:color w:val="0000EE"/>
            <w:u w:val="single"/>
          </w:rPr>
          <w:t>Jr 7.2</w:t>
        </w:r>
      </w:hyperlink>
      <w:r>
        <w:rPr>
          <w:lang w:val="pt_PT" w:bidi="pt_PT"/>
        </w:rPr>
        <w:t xml:space="preserve">; </w:t>
      </w:r>
      <w:hyperlink r:id="rId547">
        <w:r>
          <w:rPr>
            <w:lang w:val="pt_PT" w:bidi="pt_PT"/>
          </w:rPr>
          <w:rPr>
            <w:color w:val="0000EE"/>
            <w:u w:val="single"/>
          </w:rPr>
          <w:t>Am 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hyperlink r:id="rId548">
        <w:r>
          <w:rPr>
            <w:lang w:val="pt_PT" w:bidi="pt_PT"/>
          </w:rPr>
          <w:rPr>
            <w:color w:val="0000EE"/>
            <w:u w:val="single"/>
          </w:rPr>
          <w:t>2Sm 12.13</w:t>
        </w:r>
      </w:hyperlink>
      <w:r>
        <w:rPr>
          <w:lang w:val="pt_PT" w:bidi="pt_PT"/>
        </w:rPr>
        <w:t xml:space="preserve">; </w:t>
      </w:r>
      <w:hyperlink r:id="rId549">
        <w:r>
          <w:rPr>
            <w:lang w:val="pt_PT" w:bidi="pt_PT"/>
          </w:rPr>
          <w:rPr>
            <w:color w:val="0000EE"/>
            <w:u w:val="single"/>
          </w:rPr>
          <w:t>Sl 51.2–4</w:t>
        </w:r>
      </w:hyperlink>
      <w:r>
        <w:rPr>
          <w:lang w:val="pt_PT" w:bidi="pt_PT"/>
        </w:rPr>
        <w:t>), Jeroboão superou seus predecessores em fazer o mal. Apesar das evidências claras do desagrado de Deus e do julgamento iminente (</w:t>
      </w:r>
      <w:hyperlink r:id="rId550">
        <w:r>
          <w:rPr>
            <w:lang w:val="pt_PT" w:bidi="pt_PT"/>
          </w:rPr>
          <w:rPr>
            <w:color w:val="0000EE"/>
            <w:u w:val="single"/>
          </w:rPr>
          <w:t>1Rs 13.33</w:t>
        </w:r>
      </w:hyperlink>
      <w:r>
        <w:rPr>
          <w:lang w:val="pt_PT" w:bidi="pt_PT"/>
        </w:rPr>
        <w:t>), ele não conseguiu se desviar de seus caminhos. Seu pecado traria graves consequências para sua família e descendentes (</w:t>
      </w:r>
      <w:hyperlink r:id="rId551">
        <w:r>
          <w:rPr>
            <w:lang w:val="pt_PT" w:bidi="pt_PT"/>
          </w:rPr>
          <w:rPr>
            <w:color w:val="0000EE"/>
            <w:u w:val="single"/>
          </w:rPr>
          <w:t>13.34</w:t>
        </w:r>
      </w:hyperlink>
      <w:r>
        <w:rPr>
          <w:lang w:val="pt_PT" w:bidi="pt_PT"/>
        </w:rPr>
        <w:t xml:space="preserve">; </w:t>
      </w:r>
      <w:hyperlink r:id="rId552">
        <w:r>
          <w:rPr>
            <w:lang w:val="pt_PT" w:bidi="pt_PT"/>
          </w:rPr>
          <w:rPr>
            <w:color w:val="0000EE"/>
            <w:u w:val="single"/>
          </w:rPr>
          <w:t>14.10–11</w:t>
        </w:r>
      </w:hyperlink>
      <w:r>
        <w:rPr>
          <w:lang w:val="pt_PT" w:bidi="pt_PT"/>
        </w:rPr>
        <w:t>,</w:t>
      </w:r>
      <w:hyperlink r:id="rId553">
        <w:r>
          <w:rPr>
            <w:lang w:val="pt_PT" w:bidi="pt_PT"/>
          </w:rPr>
          <w:rPr>
            <w:color w:val="0000EE"/>
            <w:u w:val="single"/>
          </w:rPr>
          <w:t>14</w:t>
        </w:r>
      </w:hyperlink>
      <w:r>
        <w:rPr>
          <w:lang w:val="pt_PT" w:bidi="pt_PT"/>
        </w:rPr>
        <w:t>) e, em última análise, para todo o reino do norte (</w:t>
      </w:r>
      <w:hyperlink r:id="rId554">
        <w:r>
          <w:rPr>
            <w:lang w:val="pt_PT" w:bidi="pt_PT"/>
          </w:rPr>
          <w:rPr>
            <w:color w:val="0000EE"/>
            <w:u w:val="single"/>
          </w:rPr>
          <w:t>14.16</w:t>
        </w:r>
      </w:hyperlink>
      <w:r>
        <w:rPr>
          <w:lang w:val="pt_PT" w:bidi="pt_PT"/>
        </w:rPr>
        <w:t xml:space="preserve">). • Bezerros de ouro: veja </w:t>
      </w:r>
      <w:hyperlink r:id="rId555">
        <w:r>
          <w:rPr>
            <w:lang w:val="pt_PT" w:bidi="pt_PT"/>
          </w:rPr>
          <w:rPr>
            <w:color w:val="0000EE"/>
            <w:u w:val="single"/>
          </w:rPr>
          <w:t>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hyperlink r:id="rId556">
        <w:r>
          <w:rPr>
            <w:lang w:val="pt_PT" w:bidi="pt_PT"/>
          </w:rPr>
          <w:rPr>
            <w:color w:val="0000EE"/>
            <w:u w:val="single"/>
          </w:rPr>
          <w:t>Dt 28.26</w:t>
        </w:r>
      </w:hyperlink>
      <w:r>
        <w:rPr>
          <w:lang w:val="pt_PT" w:bidi="pt_PT"/>
        </w:rPr>
        <w:t xml:space="preserve">; veja </w:t>
      </w:r>
      <w:hyperlink r:id="rId557">
        <w:r>
          <w:rPr>
            <w:lang w:val="pt_PT" w:bidi="pt_PT"/>
          </w:rPr>
          <w:rPr>
            <w:color w:val="0000EE"/>
            <w:u w:val="single"/>
          </w:rPr>
          <w:t>1Rs 16.4</w:t>
        </w:r>
      </w:hyperlink>
      <w:r>
        <w:rPr>
          <w:lang w:val="pt_PT" w:bidi="pt_PT"/>
        </w:rPr>
        <w:t xml:space="preserve">; </w:t>
      </w:r>
      <w:hyperlink r:id="rId558">
        <w:r>
          <w:rPr>
            <w:lang w:val="pt_PT" w:bidi="pt_PT"/>
          </w:rPr>
          <w:rPr>
            <w:color w:val="0000EE"/>
            <w:u w:val="single"/>
          </w:rPr>
          <w:t>21.23</w:t>
        </w:r>
      </w:hyperlink>
      <w:r>
        <w:rPr>
          <w:lang w:val="pt_PT" w:bidi="pt_PT"/>
        </w:rPr>
        <w:t xml:space="preserve">; </w:t>
      </w:r>
      <w:hyperlink r:id="rId559">
        <w:r>
          <w:rPr>
            <w:lang w:val="pt_PT" w:bidi="pt_PT"/>
          </w:rPr>
          <w:rPr>
            <w:color w:val="0000EE"/>
            <w:u w:val="single"/>
          </w:rPr>
          <w:t>2Rs 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hyperlink r:id="rId560">
        <w:r>
          <w:rPr>
            <w:lang w:val="pt_PT" w:bidi="pt_PT"/>
          </w:rPr>
          <w:rPr>
            <w:color w:val="0000EE"/>
            <w:u w:val="single"/>
          </w:rPr>
          <w:t>15.27–28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hyperlink r:id="rId561">
        <w:r>
          <w:rPr>
            <w:lang w:val="pt_PT" w:bidi="pt_PT"/>
          </w:rPr>
          <w:rPr>
            <w:color w:val="0000EE"/>
            <w:u w:val="single"/>
          </w:rPr>
          <w:t>15.13</w:t>
        </w:r>
      </w:hyperlink>
      <w:r>
        <w:rPr>
          <w:lang w:val="pt_PT" w:bidi="pt_PT"/>
        </w:rPr>
        <w:t xml:space="preserve">; </w:t>
      </w:r>
      <w:hyperlink r:id="rId562">
        <w:r>
          <w:rPr>
            <w:lang w:val="pt_PT" w:bidi="pt_PT"/>
          </w:rPr>
          <w:rPr>
            <w:color w:val="0000EE"/>
            <w:u w:val="single"/>
          </w:rPr>
          <w:t>16.33</w:t>
        </w:r>
      </w:hyperlink>
      <w:r>
        <w:rPr>
          <w:lang w:val="pt_PT" w:bidi="pt_PT"/>
        </w:rPr>
        <w:t xml:space="preserve">; </w:t>
      </w:r>
      <w:hyperlink r:id="rId563">
        <w:r>
          <w:rPr>
            <w:lang w:val="pt_PT" w:bidi="pt_PT"/>
          </w:rPr>
          <w:rPr>
            <w:color w:val="0000EE"/>
            <w:u w:val="single"/>
          </w:rPr>
          <w:t>18.19</w:t>
        </w:r>
      </w:hyperlink>
      <w:r>
        <w:rPr>
          <w:lang w:val="pt_PT" w:bidi="pt_PT"/>
        </w:rPr>
        <w:t xml:space="preserve">; </w:t>
      </w:r>
      <w:hyperlink r:id="rId564">
        <w:r>
          <w:rPr>
            <w:lang w:val="pt_PT" w:bidi="pt_PT"/>
          </w:rPr>
          <w:rPr>
            <w:color w:val="0000EE"/>
            <w:u w:val="single"/>
          </w:rPr>
          <w:t>Dt 16.21</w:t>
        </w:r>
      </w:hyperlink>
      <w:r>
        <w:rPr>
          <w:lang w:val="pt_PT" w:bidi="pt_PT"/>
        </w:rPr>
        <w:t xml:space="preserve">; </w:t>
      </w:r>
      <w:hyperlink r:id="rId565">
        <w:r>
          <w:rPr>
            <w:lang w:val="pt_PT" w:bidi="pt_PT"/>
          </w:rPr>
          <w:rPr>
            <w:color w:val="0000EE"/>
            <w:u w:val="single"/>
          </w:rPr>
          <w:t>Jz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hyperlink r:id="rId566">
        <w:r>
          <w:rPr>
            <w:lang w:val="pt_PT" w:bidi="pt_PT"/>
          </w:rPr>
          <w:rPr>
            <w:color w:val="0000EE"/>
            <w:u w:val="single"/>
          </w:rPr>
          <w:t>Ct 6.4</w:t>
        </w:r>
      </w:hyperlink>
      <w:r>
        <w:rPr>
          <w:lang w:val="pt_PT" w:bidi="pt_PT"/>
        </w:rPr>
        <w:t>), a cidade era um retiro real que aparentemente se tornou a capital do reino do norte (</w:t>
      </w:r>
      <w:hyperlink r:id="rId567">
        <w:r>
          <w:rPr>
            <w:lang w:val="pt_PT" w:bidi="pt_PT"/>
          </w:rPr>
          <w:rPr>
            <w:color w:val="0000EE"/>
            <w:u w:val="single"/>
          </w:rPr>
          <w:t>1Rs 16.6</w:t>
        </w:r>
      </w:hyperlink>
      <w:r>
        <w:rPr>
          <w:lang w:val="pt_PT" w:bidi="pt_PT"/>
        </w:rPr>
        <w:t>,</w:t>
      </w:r>
      <w:hyperlink r:id="rId568">
        <w:r>
          <w:rPr>
            <w:lang w:val="pt_PT" w:bidi="pt_PT"/>
          </w:rPr>
          <w:rPr>
            <w:color w:val="0000EE"/>
            <w:u w:val="single"/>
          </w:rPr>
          <w:t>8</w:t>
        </w:r>
      </w:hyperlink>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hyperlink r:id="rId485">
        <w:r>
          <w:rPr>
            <w:lang w:val="pt_PT" w:bidi="pt_PT"/>
          </w:rPr>
          <w:rPr>
            <w:color w:val="0000EE"/>
            <w:u w:val="single"/>
          </w:rPr>
          <w:t>14.30</w:t>
        </w:r>
      </w:hyperlink>
      <w:r>
        <w:rPr>
          <w:lang w:val="pt_PT" w:bidi="pt_PT"/>
        </w:rPr>
        <w:t xml:space="preserve">). • O Livro da História dos Reis de Israel é mencionado dezessete vezes em </w:t>
      </w:r>
      <w:hyperlink r:id="rId569">
        <w:r>
          <w:rPr>
            <w:lang w:val="pt_PT" w:bidi="pt_PT"/>
          </w:rPr>
          <w:rPr>
            <w:color w:val="0000EE"/>
            <w:u w:val="single"/>
          </w:rPr>
          <w:t>1Rs 14.19—2Rs 15.31</w:t>
        </w:r>
      </w:hyperlink>
      <w:r>
        <w:rPr>
          <w:lang w:val="pt_PT" w:bidi="pt_PT"/>
        </w:rPr>
        <w:t xml:space="preserve">; inclui material que pode ter se originado em registros oficiais mantidos pelo cronista da corte (veja </w:t>
      </w:r>
      <w:hyperlink r:id="rId570">
        <w:r>
          <w:rPr>
            <w:lang w:val="pt_PT" w:bidi="pt_PT"/>
          </w:rPr>
          <w:rPr>
            <w:color w:val="0000EE"/>
            <w:u w:val="single"/>
          </w:rPr>
          <w:t>1Rs 4.3</w:t>
        </w:r>
      </w:hyperlink>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hyperlink r:id="rId561">
        <w:r>
          <w:rPr>
            <w:lang w:val="pt_PT" w:bidi="pt_PT"/>
          </w:rPr>
          <w:rPr>
            <w:color w:val="0000EE"/>
            <w:u w:val="single"/>
          </w:rPr>
          <w:t>15.13</w:t>
        </w:r>
      </w:hyperlink>
      <w:r>
        <w:rPr>
          <w:lang w:val="pt_PT" w:bidi="pt_PT"/>
        </w:rPr>
        <w:t xml:space="preserve">), e as rainhas-mães de Judá são frequentemente mencionadas em conexão com o rei governante (veja, e.g., </w:t>
      </w:r>
      <w:hyperlink r:id="rId571">
        <w:r>
          <w:rPr>
            <w:lang w:val="pt_PT" w:bidi="pt_PT"/>
          </w:rPr>
          <w:rPr>
            <w:color w:val="0000EE"/>
            <w:u w:val="single"/>
          </w:rPr>
          <w:t>Jr 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hyperlink r:id="rId120">
        <w:r>
          <w:rPr>
            <w:lang w:val="pt_PT" w:bidi="pt_PT"/>
          </w:rPr>
          <w:rPr>
            <w:color w:val="0000EE"/>
            <w:u w:val="single"/>
          </w:rPr>
          <w:t>14.21</w:t>
        </w:r>
      </w:hyperlink>
      <w:r>
        <w:rPr>
          <w:lang w:val="pt_PT" w:bidi="pt_PT"/>
        </w:rPr>
        <w:t>,</w:t>
      </w:r>
      <w:hyperlink r:id="rId572">
        <w:r>
          <w:rPr>
            <w:lang w:val="pt_PT" w:bidi="pt_PT"/>
          </w:rPr>
          <w:rPr>
            <w:color w:val="0000EE"/>
            <w:u w:val="single"/>
          </w:rPr>
          <w:t>29–31</w:t>
        </w:r>
      </w:hyperlink>
      <w:r>
        <w:rPr>
          <w:lang w:val="pt_PT" w:bidi="pt_PT"/>
        </w:rPr>
        <w:t>), o relato foca na deterioração da experiência espiritual do povo de Deus em Judá (</w:t>
      </w:r>
      <w:hyperlink r:id="rId573">
        <w:r>
          <w:rPr>
            <w:lang w:val="pt_PT" w:bidi="pt_PT"/>
          </w:rPr>
          <w:rPr>
            <w:color w:val="0000EE"/>
            <w:u w:val="single"/>
          </w:rPr>
          <w:t>14.22–24</w:t>
        </w:r>
      </w:hyperlink>
      <w:r>
        <w:rPr>
          <w:lang w:val="pt_PT" w:bidi="pt_PT"/>
        </w:rPr>
        <w:t>) e em uma invasão egípcia (</w:t>
      </w:r>
      <w:hyperlink r:id="rId574">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hyperlink r:id="rId575">
        <w:r>
          <w:rPr>
            <w:lang w:val="pt_PT" w:bidi="pt_PT"/>
          </w:rPr>
          <w:rPr>
            <w:color w:val="0000EE"/>
            <w:u w:val="single"/>
          </w:rPr>
          <w:t>2Cr 11.5–17</w:t>
        </w:r>
      </w:hyperlink>
      <w:r>
        <w:rPr>
          <w:lang w:val="pt_PT" w:bidi="pt_PT"/>
        </w:rPr>
        <w:t>,</w:t>
      </w:r>
      <w:hyperlink r:id="rId446">
        <w:r>
          <w:rPr>
            <w:lang w:val="pt_PT" w:bidi="pt_PT"/>
          </w:rPr>
          <w:rPr>
            <w:color w:val="0000EE"/>
            <w:u w:val="single"/>
          </w:rPr>
          <w:t>23</w:t>
        </w:r>
      </w:hyperlink>
      <w:r>
        <w:rPr>
          <w:lang w:val="pt_PT" w:bidi="pt_PT"/>
        </w:rPr>
        <w:t>), ele abandonou os padrões de Deus (</w:t>
      </w:r>
      <w:hyperlink r:id="rId576">
        <w:r>
          <w:rPr>
            <w:lang w:val="pt_PT" w:bidi="pt_PT"/>
          </w:rPr>
          <w:rPr>
            <w:color w:val="0000EE"/>
            <w:u w:val="single"/>
          </w:rPr>
          <w:t>2Cr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7">
        <w:r>
          <w:rPr>
            <w:lang w:val="pt_PT" w:bidi="pt_PT"/>
          </w:rPr>
          <w:rPr>
            <w:color w:val="0000EE"/>
            <w:u w:val="single"/>
          </w:rPr>
          <w:t>Pv 14.34</w:t>
        </w:r>
      </w:hyperlink>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78">
        <w:r>
          <w:rPr>
            <w:lang w:val="pt_PT" w:bidi="pt_PT"/>
          </w:rPr>
          <w:rPr>
            <w:color w:val="0000EE"/>
            <w:u w:val="single"/>
          </w:rPr>
          <w:t>2Cr 12.2–4</w:t>
        </w:r>
      </w:hyperlink>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79">
        <w:r>
          <w:rPr>
            <w:lang w:val="pt_PT" w:bidi="pt_PT"/>
          </w:rPr>
          <w:rPr>
            <w:color w:val="0000EE"/>
            <w:u w:val="single"/>
          </w:rPr>
          <w:t>2Cr 12.5–6</w:t>
        </w:r>
      </w:hyperlink>
      <w:r>
        <w:rPr>
          <w:lang w:val="pt_PT" w:bidi="pt_PT"/>
        </w:rPr>
        <w:t>,</w:t>
      </w:r>
      <w:hyperlink r:id="rId58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hyperlink r:id="rId581">
        <w:r>
          <w:rPr>
            <w:lang w:val="pt_PT" w:bidi="pt_PT"/>
          </w:rPr>
          <w:rPr>
            <w:color w:val="0000EE"/>
            <w:u w:val="single"/>
          </w:rPr>
          <w:t>15.1</w:t>
        </w:r>
      </w:hyperlink>
      <w:r>
        <w:rPr>
          <w:lang w:val="pt_PT" w:bidi="pt_PT"/>
        </w:rPr>
        <w:t>), a duração de seu reinado, o nome de sua mãe (</w:t>
      </w:r>
      <w:hyperlink r:id="rId582">
        <w:r>
          <w:rPr>
            <w:lang w:val="pt_PT" w:bidi="pt_PT"/>
          </w:rPr>
          <w:rPr>
            <w:color w:val="0000EE"/>
            <w:u w:val="single"/>
          </w:rPr>
          <w:t>15.2</w:t>
        </w:r>
      </w:hyperlink>
      <w:r>
        <w:rPr>
          <w:lang w:val="pt_PT" w:bidi="pt_PT"/>
        </w:rPr>
        <w:t>), uma análise espiritual de seu caráter (</w:t>
      </w:r>
      <w:hyperlink r:id="rId583">
        <w:r>
          <w:rPr>
            <w:lang w:val="pt_PT" w:bidi="pt_PT"/>
          </w:rPr>
          <w:rPr>
            <w:color w:val="0000EE"/>
            <w:u w:val="single"/>
          </w:rPr>
          <w:t>15.3–5</w:t>
        </w:r>
      </w:hyperlink>
      <w:r>
        <w:rPr>
          <w:lang w:val="pt_PT" w:bidi="pt_PT"/>
        </w:rPr>
        <w:t>), detalhes de seu reinado (</w:t>
      </w:r>
      <w:hyperlink r:id="rId584">
        <w:r>
          <w:rPr>
            <w:lang w:val="pt_PT" w:bidi="pt_PT"/>
          </w:rPr>
          <w:rPr>
            <w:color w:val="0000EE"/>
            <w:u w:val="single"/>
          </w:rPr>
          <w:t>15.6–7</w:t>
        </w:r>
      </w:hyperlink>
      <w:r>
        <w:rPr>
          <w:lang w:val="pt_PT" w:bidi="pt_PT"/>
        </w:rPr>
        <w:t>), fontes onde mais dados sobre ele podem ser encontrados (</w:t>
      </w:r>
      <w:hyperlink r:id="rId486">
        <w:r>
          <w:rPr>
            <w:lang w:val="pt_PT" w:bidi="pt_PT"/>
          </w:rPr>
          <w:rPr>
            <w:color w:val="0000EE"/>
            <w:u w:val="single"/>
          </w:rPr>
          <w:t>15.7</w:t>
        </w:r>
      </w:hyperlink>
      <w:r>
        <w:rPr>
          <w:lang w:val="pt_PT" w:bidi="pt_PT"/>
        </w:rPr>
        <w:t>), onde foi sepultado e o nome de seu sucessor (</w:t>
      </w:r>
      <w:hyperlink r:id="rId585">
        <w:r>
          <w:rPr>
            <w:lang w:val="pt_PT" w:bidi="pt_PT"/>
          </w:rPr>
          <w:rPr>
            <w:color w:val="0000EE"/>
            <w:u w:val="single"/>
          </w:rPr>
          <w:t>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hyperlink r:id="rId5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hyperlink r:id="rId63">
        <w:r>
          <w:rPr>
            <w:lang w:val="pt_PT" w:bidi="pt_PT"/>
          </w:rPr>
          <w:rPr>
            <w:color w:val="0000EE"/>
            <w:u w:val="single"/>
          </w:rPr>
          <w:t>2Sm 7.12–16</w:t>
        </w:r>
      </w:hyperlink>
      <w:r>
        <w:rPr>
          <w:lang w:val="pt_PT" w:bidi="pt_PT"/>
        </w:rPr>
        <w:t xml:space="preserve">; </w:t>
      </w:r>
      <w:hyperlink r:id="rId586">
        <w:r>
          <w:rPr>
            <w:lang w:val="pt_PT" w:bidi="pt_PT"/>
          </w:rPr>
          <w:rPr>
            <w:color w:val="0000EE"/>
            <w:u w:val="single"/>
          </w:rPr>
          <w:t>Sl 89.19–29</w:t>
        </w:r>
      </w:hyperlink>
      <w:r>
        <w:rPr>
          <w:lang w:val="pt_PT" w:bidi="pt_PT"/>
        </w:rPr>
        <w:t>) e preservou a linhagem de Davi no trono de Judá. Cada rei que sucedeu Davi deveria ser uma lâmpada, irradiando a luz da graça de Deus (</w:t>
      </w:r>
      <w:hyperlink r:id="rId587">
        <w:r>
          <w:rPr>
            <w:lang w:val="pt_PT" w:bidi="pt_PT"/>
          </w:rPr>
          <w:rPr>
            <w:color w:val="0000EE"/>
            <w:u w:val="single"/>
          </w:rPr>
          <w:t>1Rs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hyperlink r:id="rId485">
        <w:r>
          <w:rPr>
            <w:lang w:val="pt_PT" w:bidi="pt_PT"/>
          </w:rPr>
          <w:rPr>
            <w:color w:val="0000EE"/>
            <w:u w:val="single"/>
          </w:rPr>
          <w:t>14.30</w:t>
        </w:r>
      </w:hyperlink>
      <w:r>
        <w:rPr>
          <w:lang w:val="pt_PT" w:bidi="pt_PT"/>
        </w:rPr>
        <w:t>), ele enfrentou guerra com Jeroboão. Durante uma batalha notável (</w:t>
      </w:r>
      <w:hyperlink r:id="rId588">
        <w:r>
          <w:rPr>
            <w:lang w:val="pt_PT" w:bidi="pt_PT"/>
          </w:rPr>
          <w:rPr>
            <w:color w:val="0000EE"/>
            <w:u w:val="single"/>
          </w:rPr>
          <w:t>2Cr 13.2–20</w:t>
        </w:r>
      </w:hyperlink>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hyperlink r:id="rId589">
        <w:r>
          <w:rPr>
            <w:lang w:val="pt_PT" w:bidi="pt_PT"/>
          </w:rPr>
          <w:rPr>
            <w:color w:val="0000EE"/>
            <w:u w:val="single"/>
          </w:rPr>
          <w:t>2Cr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hyperlink r:id="rId590">
        <w:r>
          <w:rPr>
            <w:lang w:val="pt_PT" w:bidi="pt_PT"/>
          </w:rPr>
          <w:rPr>
            <w:color w:val="0000EE"/>
            <w:u w:val="single"/>
          </w:rPr>
          <w:t>2Cr 14.1–7</w:t>
        </w:r>
      </w:hyperlink>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hyperlink r:id="rId591">
        <w:r>
          <w:rPr>
            <w:lang w:val="pt_PT" w:bidi="pt_PT"/>
          </w:rPr>
          <w:rPr>
            <w:color w:val="0000EE"/>
            <w:u w:val="single"/>
          </w:rPr>
          <w:t>2Cr 15.1–7</w:t>
        </w:r>
      </w:hyperlink>
      <w:r>
        <w:rPr>
          <w:lang w:val="pt_PT" w:bidi="pt_PT"/>
        </w:rPr>
        <w:t>) e a convocação de Asa para uma grande assembleia a fim de renovar a aliança com o Senhor (</w:t>
      </w:r>
      <w:hyperlink r:id="rId592">
        <w:r>
          <w:rPr>
            <w:lang w:val="pt_PT" w:bidi="pt_PT"/>
          </w:rPr>
          <w:rPr>
            <w:color w:val="0000EE"/>
            <w:u w:val="single"/>
          </w:rPr>
          <w:t>2Cr 15.9–15</w:t>
        </w:r>
      </w:hyperlink>
      <w:r>
        <w:rPr>
          <w:lang w:val="pt_PT" w:bidi="pt_PT"/>
        </w:rPr>
        <w:t xml:space="preserve">). • Prostitutas de santuário: veja </w:t>
      </w:r>
      <w:hyperlink r:id="rId593">
        <w:r>
          <w:rPr>
            <w:lang w:val="pt_PT" w:bidi="pt_PT"/>
          </w:rPr>
          <w:rPr>
            <w:color w:val="0000EE"/>
            <w:u w:val="single"/>
          </w:rPr>
          <w:t>1Rs 14.23–24</w:t>
        </w:r>
      </w:hyperlink>
      <w:r>
        <w:rPr>
          <w:lang w:val="pt_PT" w:bidi="pt_PT"/>
        </w:rPr>
        <w:t>. Os esforços de Asa para restringir a idolatria e os ritos de fertilidade pagãos se estenderam até Maaca, destituindo-a de seu papel influente como rainha-mãe (</w:t>
      </w:r>
      <w:hyperlink r:id="rId561">
        <w:r>
          <w:rPr>
            <w:lang w:val="pt_PT" w:bidi="pt_PT"/>
          </w:rPr>
          <w:rPr>
            <w:color w:val="0000EE"/>
            <w:u w:val="single"/>
          </w:rPr>
          <w:t>15.13</w:t>
        </w:r>
      </w:hyperlink>
      <w:r>
        <w:rPr>
          <w:lang w:val="pt_PT" w:bidi="pt_PT"/>
        </w:rPr>
        <w:t xml:space="preserve">; </w:t>
      </w:r>
      <w:hyperlink r:id="rId594">
        <w:r>
          <w:rPr>
            <w:lang w:val="pt_PT" w:bidi="pt_PT"/>
          </w:rPr>
          <w:rPr>
            <w:color w:val="0000EE"/>
            <w:u w:val="single"/>
          </w:rPr>
          <w:t>2Cr 15.16</w:t>
        </w:r>
      </w:hyperlink>
      <w:r>
        <w:rPr>
          <w:lang w:val="pt_PT" w:bidi="pt_PT"/>
        </w:rPr>
        <w:t>). • O vale de Cedrom tornou-se um lugar onde os reis reformadores de Judá destruíam ídolos pagãos (</w:t>
      </w:r>
      <w:hyperlink r:id="rId595">
        <w:r>
          <w:rPr>
            <w:lang w:val="pt_PT" w:bidi="pt_PT"/>
          </w:rPr>
          <w:rPr>
            <w:color w:val="0000EE"/>
            <w:u w:val="single"/>
          </w:rPr>
          <w:t>2Rs 23.4–15</w:t>
        </w:r>
      </w:hyperlink>
      <w:r>
        <w:rPr>
          <w:lang w:val="pt_PT" w:bidi="pt_PT"/>
        </w:rPr>
        <w:t xml:space="preserve">; </w:t>
      </w:r>
      <w:hyperlink r:id="rId596">
        <w:r>
          <w:rPr>
            <w:lang w:val="pt_PT" w:bidi="pt_PT"/>
          </w:rPr>
          <w:rPr>
            <w:color w:val="0000EE"/>
            <w:u w:val="single"/>
          </w:rPr>
          <w:t>2Cr 29.16</w:t>
        </w:r>
      </w:hyperlink>
      <w:r>
        <w:rPr>
          <w:lang w:val="pt_PT" w:bidi="pt_PT"/>
        </w:rPr>
        <w:t xml:space="preserve">; </w:t>
      </w:r>
      <w:hyperlink r:id="rId597">
        <w:r>
          <w:rPr>
            <w:lang w:val="pt_PT" w:bidi="pt_PT"/>
          </w:rPr>
          <w:rPr>
            <w:color w:val="0000EE"/>
            <w:u w:val="single"/>
          </w:rPr>
          <w:t>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598">
        <w:r>
          <w:rPr>
            <w:lang w:val="pt_PT" w:bidi="pt_PT"/>
          </w:rPr>
          <w:rPr>
            <w:color w:val="0000EE"/>
            <w:u w:val="single"/>
          </w:rPr>
          <w:t>2Cr 16.7–12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hyperlink r:id="rId599">
        <w:r>
          <w:rPr>
            <w:lang w:val="pt_PT" w:bidi="pt_PT"/>
          </w:rPr>
          <w:rPr>
            <w:color w:val="0000EE"/>
            <w:u w:val="single"/>
          </w:rPr>
          <w:t>15.33</w:t>
        </w:r>
      </w:hyperlink>
      <w:r>
        <w:rPr>
          <w:lang w:val="pt_PT" w:bidi="pt_PT"/>
        </w:rPr>
        <w:t>); quando Baasa se estabeleceu, Judá enfrentou hostilidades renovadas com Israel. Asa também resistiu a um ataque de Zerá, o etíope (</w:t>
      </w:r>
      <w:hyperlink r:id="rId600">
        <w:r>
          <w:rPr>
            <w:lang w:val="pt_PT" w:bidi="pt_PT"/>
          </w:rPr>
          <w:rPr>
            <w:color w:val="0000EE"/>
            <w:u w:val="single"/>
          </w:rPr>
          <w:t>2Cr 14.9–12</w:t>
        </w:r>
      </w:hyperlink>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hyperlink r:id="rId601">
        <w:r>
          <w:rPr>
            <w:lang w:val="pt_PT" w:bidi="pt_PT"/>
          </w:rPr>
          <w:rPr>
            <w:color w:val="0000EE"/>
            <w:u w:val="single"/>
          </w:rPr>
          <w:t>2Cr 13.19</w:t>
        </w:r>
      </w:hyperlink>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2">
        <w:r>
          <w:rPr>
            <w:lang w:val="pt_PT" w:bidi="pt_PT"/>
          </w:rPr>
          <w:rPr>
            <w:color w:val="0000EE"/>
            <w:u w:val="single"/>
          </w:rPr>
          <w:t>Jz 4.5</w:t>
        </w:r>
      </w:hyperlink>
      <w:r>
        <w:rPr>
          <w:lang w:val="pt_PT" w:bidi="pt_PT"/>
        </w:rPr>
        <w:t xml:space="preserve">; </w:t>
      </w:r>
      <w:hyperlink r:id="rId603">
        <w:r>
          <w:rPr>
            <w:lang w:val="pt_PT" w:bidi="pt_PT"/>
          </w:rPr>
          <w:rPr>
            <w:color w:val="0000EE"/>
            <w:u w:val="single"/>
          </w:rPr>
          <w:t>Is 10.29</w:t>
        </w:r>
      </w:hyperlink>
      <w:r>
        <w:rPr>
          <w:lang w:val="pt_PT" w:bidi="pt_PT"/>
        </w:rPr>
        <w:t xml:space="preserve">; </w:t>
      </w:r>
      <w:hyperlink r:id="rId604">
        <w:r>
          <w:rPr>
            <w:lang w:val="pt_PT" w:bidi="pt_PT"/>
          </w:rPr>
          <w:rPr>
            <w:color w:val="0000EE"/>
            <w:u w:val="single"/>
          </w:rPr>
          <w:t>Jr 31.15</w:t>
        </w:r>
      </w:hyperlink>
      <w:r>
        <w:rPr>
          <w:lang w:val="pt_PT" w:bidi="pt_PT"/>
        </w:rPr>
        <w:t xml:space="preserve">; </w:t>
      </w:r>
      <w:hyperlink r:id="rId605">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6">
        <w:r>
          <w:rPr>
            <w:lang w:val="pt_PT" w:bidi="pt_PT"/>
          </w:rPr>
          <w:rPr>
            <w:color w:val="0000EE"/>
            <w:u w:val="single"/>
          </w:rPr>
          <w:t>11.23–25</w:t>
        </w:r>
      </w:hyperlink>
      <w:r>
        <w:rPr>
          <w:lang w:val="pt_PT" w:bidi="pt_PT"/>
        </w:rPr>
        <w:t xml:space="preserve">; </w:t>
      </w:r>
      <w:hyperlink r:id="rId607">
        <w:r>
          <w:rPr>
            <w:lang w:val="pt_PT" w:bidi="pt_PT"/>
          </w:rPr>
          <w:rPr>
            <w:color w:val="0000EE"/>
            <w:u w:val="single"/>
          </w:rPr>
          <w:t>2Sm 8.3–12</w:t>
        </w:r>
      </w:hyperlink>
      <w:r>
        <w:rPr>
          <w:lang w:val="pt_PT" w:bidi="pt_PT"/>
        </w:rPr>
        <w:t xml:space="preserve">; </w:t>
      </w:r>
      <w:hyperlink r:id="rId437">
        <w:r>
          <w:rPr>
            <w:lang w:val="pt_PT" w:bidi="pt_PT"/>
          </w:rPr>
          <w:rPr>
            <w:color w:val="0000EE"/>
            <w:u w:val="single"/>
          </w:rPr>
          <w:t>2Cr 8.3–4</w:t>
        </w:r>
      </w:hyperlink>
      <w:r>
        <w:rPr>
          <w:lang w:val="pt_PT" w:bidi="pt_PT"/>
        </w:rPr>
        <w:t>), Ben-Hadade e Baasa haviam estabelecido um tratado. Asa entendeu que a assistência do rei arameu poderia ser comprada pelo preço certo (</w:t>
      </w:r>
      <w:hyperlink r:id="rId608">
        <w:r>
          <w:rPr>
            <w:lang w:val="pt_PT" w:bidi="pt_PT"/>
          </w:rPr>
          <w:rPr>
            <w:color w:val="0000EE"/>
            <w:u w:val="single"/>
          </w:rPr>
          <w:t>1Rs 15.20</w:t>
        </w:r>
      </w:hyperlink>
      <w:r>
        <w:rPr>
          <w:lang w:val="pt_PT" w:bidi="pt_PT"/>
        </w:rPr>
        <w:t>). Quando o profeta de Deus Hanani entregou a repreensão do Senhor a Asa por procurar Ben-Hadade, Asa reagiu de forma não característica e o lançou na prisão (</w:t>
      </w:r>
      <w:hyperlink r:id="rId609">
        <w:r>
          <w:rPr>
            <w:lang w:val="pt_PT" w:bidi="pt_PT"/>
          </w:rPr>
          <w:rPr>
            <w:color w:val="0000EE"/>
            <w:u w:val="single"/>
          </w:rPr>
          <w:t>2Cr 16.7–10</w:t>
        </w:r>
      </w:hyperlink>
      <w:r>
        <w:rPr>
          <w:lang w:val="pt_PT" w:bidi="pt_PT"/>
        </w:rPr>
        <w:t>). Asa aparentemente esqueceu a intervenção anterior de Deus em seu favor contra o grande exército de Zerá (</w:t>
      </w:r>
      <w:hyperlink r:id="rId610">
        <w:r>
          <w:rPr>
            <w:lang w:val="pt_PT" w:bidi="pt_PT"/>
          </w:rPr>
          <w:rPr>
            <w:color w:val="0000EE"/>
            <w:u w:val="single"/>
          </w:rPr>
          <w:t>2Cr 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hyperlink r:id="rId611">
        <w:r>
          <w:rPr>
            <w:lang w:val="pt_PT" w:bidi="pt_PT"/>
          </w:rPr>
          <w:rPr>
            <w:color w:val="0000EE"/>
            <w:u w:val="single"/>
          </w:rPr>
          <w:t>2Cr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hyperlink r:id="rId489">
        <w:r>
          <w:rPr>
            <w:lang w:val="pt_PT" w:bidi="pt_PT"/>
          </w:rPr>
          <w:rPr>
            <w:color w:val="0000EE"/>
            <w:u w:val="single"/>
          </w:rPr>
          <w:t>11.29–39</w:t>
        </w:r>
      </w:hyperlink>
      <w:r>
        <w:rPr>
          <w:lang w:val="pt_PT" w:bidi="pt_PT"/>
        </w:rPr>
        <w:t xml:space="preserve">). O golpe de estado de Baasa foi o primeiro de vários na história de Israel (e.g., </w:t>
      </w:r>
      <w:hyperlink r:id="rId612">
        <w:r>
          <w:rPr>
            <w:lang w:val="pt_PT" w:bidi="pt_PT"/>
          </w:rPr>
          <w:rPr>
            <w:color w:val="0000EE"/>
            <w:u w:val="single"/>
          </w:rPr>
          <w:t>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hyperlink r:id="rId61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hyperlink r:id="rId614">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hyperlink r:id="rId615">
        <w:r>
          <w:rPr>
            <w:lang w:val="pt_PT" w:bidi="pt_PT"/>
          </w:rPr>
          <w:rPr>
            <w:color w:val="0000EE"/>
            <w:u w:val="single"/>
          </w:rPr>
          <w:t>2Cr 16.10</w:t>
        </w:r>
      </w:hyperlink>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hyperlink r:id="rId616">
        <w:r>
          <w:rPr>
            <w:lang w:val="pt_PT" w:bidi="pt_PT"/>
          </w:rPr>
          <w:rPr>
            <w:color w:val="0000EE"/>
            <w:u w:val="single"/>
          </w:rPr>
          <w:t>16.7</w:t>
        </w:r>
      </w:hyperlink>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hyperlink r:id="rId61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hyperlink r:id="rId618">
        <w:r>
          <w:rPr>
            <w:lang w:val="pt_PT" w:bidi="pt_PT"/>
          </w:rPr>
          <w:rPr>
            <w:color w:val="0000EE"/>
            <w:u w:val="single"/>
          </w:rPr>
          <w:t>2Cr 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hyperlink r:id="rId619">
        <w:r>
          <w:rPr>
            <w:lang w:val="pt_PT" w:bidi="pt_PT"/>
          </w:rPr>
          <w:rPr>
            <w:color w:val="0000EE"/>
            <w:u w:val="single"/>
          </w:rPr>
          <w:t>16.15</w:t>
        </w:r>
      </w:hyperlink>
      <w:r>
        <w:rPr>
          <w:lang w:val="pt_PT" w:bidi="pt_PT"/>
        </w:rPr>
        <w:t xml:space="preserve">), demonstrou seu caráter degradado; ele era ainda menos apto para reinar do que seu pai, Baasa (veja </w:t>
      </w:r>
      <w:hyperlink r:id="rId62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hyperlink r:id="rId621">
        <w:r>
          <w:rPr>
            <w:lang w:val="pt_PT" w:bidi="pt_PT"/>
          </w:rPr>
          <w:rPr>
            <w:color w:val="0000EE"/>
            <w:u w:val="single"/>
          </w:rPr>
          <w:t>16.9</w:t>
        </w:r>
      </w:hyperlink>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hyperlink r:id="rId622">
        <w:r>
          <w:rPr>
            <w:lang w:val="pt_PT" w:bidi="pt_PT"/>
          </w:rPr>
          <w:rPr>
            <w:color w:val="0000EE"/>
            <w:u w:val="single"/>
          </w:rPr>
          <w:t>16.29</w:t>
        </w:r>
      </w:hyperlink>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3">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hyperlink r:id="rId624">
        <w:r>
          <w:rPr>
            <w:lang w:val="pt_PT" w:bidi="pt_PT"/>
          </w:rPr>
          <w:rPr>
            <w:color w:val="0000EE"/>
            <w:u w:val="single"/>
          </w:rPr>
          <w:t>15.33–34</w:t>
        </w:r>
      </w:hyperlink>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5">
        <w:r>
          <w:rPr>
            <w:lang w:val="pt_PT" w:bidi="pt_PT"/>
          </w:rPr>
          <w:rPr>
            <w:color w:val="0000EE"/>
            <w:u w:val="single"/>
          </w:rPr>
          <w:t>16.31</w:t>
        </w:r>
      </w:hyperlink>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hyperlink r:id="rId626">
        <w:r>
          <w:rPr>
            <w:lang w:val="pt_PT" w:bidi="pt_PT"/>
          </w:rPr>
          <w:rPr>
            <w:color w:val="0000EE"/>
            <w:u w:val="single"/>
          </w:rPr>
          <w:t>21.25</w:t>
        </w:r>
      </w:hyperlink>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hyperlink r:id="rId627">
        <w:r>
          <w:rPr>
            <w:lang w:val="pt_PT" w:bidi="pt_PT"/>
          </w:rPr>
          <w:rPr>
            <w:color w:val="0000EE"/>
            <w:u w:val="single"/>
          </w:rPr>
          <w:t>Js 6.26–27</w:t>
        </w:r>
      </w:hyperlink>
      <w:r>
        <w:rPr>
          <w:lang w:val="pt_PT" w:bidi="pt_PT"/>
        </w:rPr>
        <w:t xml:space="preserve">), o local foi ocasionalmente e temporariamente ocupado antes de ser reconstruído por Hiel (veja </w:t>
      </w:r>
      <w:hyperlink r:id="rId628">
        <w:r>
          <w:rPr>
            <w:lang w:val="pt_PT" w:bidi="pt_PT"/>
          </w:rPr>
          <w:rPr>
            <w:color w:val="0000EE"/>
            <w:u w:val="single"/>
          </w:rPr>
          <w:t>Jz 3.13</w:t>
        </w:r>
      </w:hyperlink>
      <w:r>
        <w:rPr>
          <w:lang w:val="pt_PT" w:bidi="pt_PT"/>
        </w:rPr>
        <w:t xml:space="preserve">; </w:t>
      </w:r>
      <w:hyperlink r:id="rId629">
        <w:r>
          <w:rPr>
            <w:lang w:val="pt_PT" w:bidi="pt_PT"/>
          </w:rPr>
          <w:rPr>
            <w:color w:val="0000EE"/>
            <w:u w:val="single"/>
          </w:rPr>
          <w:t>2Sm 10.5</w:t>
        </w:r>
      </w:hyperlink>
      <w:r>
        <w:rPr>
          <w:lang w:val="pt_PT" w:bidi="pt_PT"/>
        </w:rPr>
        <w:t xml:space="preserve">; </w:t>
      </w:r>
      <w:hyperlink r:id="rId630">
        <w:r>
          <w:rPr>
            <w:lang w:val="pt_PT" w:bidi="pt_PT"/>
          </w:rPr>
          <w:rPr>
            <w:color w:val="0000EE"/>
            <w:u w:val="single"/>
          </w:rPr>
          <w:t>1Cr 19.5</w:t>
        </w:r>
      </w:hyperlink>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1">
        <w:r>
          <w:rPr>
            <w:lang w:val="pt_PT" w:bidi="pt_PT"/>
          </w:rPr>
          <w:rPr>
            <w:color w:val="0000EE"/>
            <w:u w:val="single"/>
          </w:rPr>
          <w:t>18.1–46</w:t>
        </w:r>
      </w:hyperlink>
      <w:r>
        <w:rPr>
          <w:lang w:val="pt_PT" w:bidi="pt_PT"/>
        </w:rPr>
        <w:t>). A subsequente fuga de Elias de Jezabel levou à renovação por Deus de sua comissão profética no monte Sinai (</w:t>
      </w:r>
      <w:hyperlink r:id="rId632">
        <w:r>
          <w:rPr>
            <w:lang w:val="pt_PT" w:bidi="pt_PT"/>
          </w:rPr>
          <w:rPr>
            <w:color w:val="0000EE"/>
            <w:u w:val="single"/>
          </w:rPr>
          <w:t>19.1–18</w:t>
        </w:r>
      </w:hyperlink>
      <w:r>
        <w:rPr>
          <w:lang w:val="pt_PT" w:bidi="pt_PT"/>
        </w:rPr>
        <w:t>). A comissão de Elias foi completada por seu sucessor, Eliseu (</w:t>
      </w:r>
      <w:hyperlink r:id="rId633">
        <w:r>
          <w:rPr>
            <w:lang w:val="pt_PT" w:bidi="pt_PT"/>
          </w:rPr>
          <w:rPr>
            <w:color w:val="0000EE"/>
            <w:u w:val="single"/>
          </w:rPr>
          <w:t>19.19–21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hyperlink r:id="rId634">
        <w:r>
          <w:rPr>
            <w:lang w:val="pt_PT" w:bidi="pt_PT"/>
          </w:rPr>
          <w:rPr>
            <w:color w:val="0000EE"/>
            <w:u w:val="single"/>
          </w:rPr>
          <w:t>18.10</w:t>
        </w:r>
      </w:hyperlink>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5">
        <w:r>
          <w:rPr>
            <w:lang w:val="pt_PT" w:bidi="pt_PT"/>
          </w:rPr>
          <w:rPr>
            <w:color w:val="0000EE"/>
            <w:u w:val="single"/>
          </w:rPr>
          <w:t>17.5</w:t>
        </w:r>
      </w:hyperlink>
      <w:r>
        <w:rPr>
          <w:lang w:val="pt_PT" w:bidi="pt_PT"/>
        </w:rPr>
        <w:t>) obedeceu ao comando do Senhor. Obediência (</w:t>
      </w:r>
      <w:hyperlink r:id="rId636">
        <w:r>
          <w:rPr>
            <w:lang w:val="pt_PT" w:bidi="pt_PT"/>
          </w:rPr>
          <w:rPr>
            <w:color w:val="0000EE"/>
            <w:u w:val="single"/>
          </w:rPr>
          <w:t>1Sm 15.22</w:t>
        </w:r>
      </w:hyperlink>
      <w:r>
        <w:rPr>
          <w:lang w:val="pt_PT" w:bidi="pt_PT"/>
        </w:rPr>
        <w:t xml:space="preserve">; </w:t>
      </w:r>
      <w:hyperlink r:id="rId637">
        <w:r>
          <w:rPr>
            <w:lang w:val="pt_PT" w:bidi="pt_PT"/>
          </w:rPr>
          <w:rPr>
            <w:color w:val="0000EE"/>
            <w:u w:val="single"/>
          </w:rPr>
          <w:t>Sl 40.1–6</w:t>
        </w:r>
      </w:hyperlink>
      <w:r>
        <w:rPr>
          <w:lang w:val="pt_PT" w:bidi="pt_PT"/>
        </w:rPr>
        <w:t xml:space="preserve">; </w:t>
      </w:r>
      <w:hyperlink r:id="rId638">
        <w:r>
          <w:rPr>
            <w:lang w:val="pt_PT" w:bidi="pt_PT"/>
          </w:rPr>
          <w:rPr>
            <w:color w:val="0000EE"/>
            <w:u w:val="single"/>
          </w:rPr>
          <w:t>Is 1.10–20</w:t>
        </w:r>
      </w:hyperlink>
      <w:r>
        <w:rPr>
          <w:lang w:val="pt_PT" w:bidi="pt_PT"/>
        </w:rPr>
        <w:t>), confiança (</w:t>
      </w:r>
      <w:hyperlink r:id="rId639">
        <w:r>
          <w:rPr>
            <w:lang w:val="pt_PT" w:bidi="pt_PT"/>
          </w:rPr>
          <w:rPr>
            <w:color w:val="0000EE"/>
            <w:u w:val="single"/>
          </w:rPr>
          <w:t>Sl 37.3</w:t>
        </w:r>
      </w:hyperlink>
      <w:r>
        <w:rPr>
          <w:lang w:val="pt_PT" w:bidi="pt_PT"/>
        </w:rPr>
        <w:t xml:space="preserve">; </w:t>
      </w:r>
      <w:hyperlink r:id="rId640">
        <w:r>
          <w:rPr>
            <w:lang w:val="pt_PT" w:bidi="pt_PT"/>
          </w:rPr>
          <w:rPr>
            <w:color w:val="0000EE"/>
            <w:u w:val="single"/>
          </w:rPr>
          <w:t>Pv 3.5–6</w:t>
        </w:r>
      </w:hyperlink>
      <w:r>
        <w:rPr>
          <w:lang w:val="pt_PT" w:bidi="pt_PT"/>
        </w:rPr>
        <w:t>), e fidelidade (</w:t>
      </w:r>
      <w:hyperlink r:id="rId641">
        <w:r>
          <w:rPr>
            <w:lang w:val="pt_PT" w:bidi="pt_PT"/>
          </w:rPr>
          <w:rPr>
            <w:color w:val="0000EE"/>
            <w:u w:val="single"/>
          </w:rPr>
          <w:t>Sl 18.25</w:t>
        </w:r>
      </w:hyperlink>
      <w:r>
        <w:rPr>
          <w:lang w:val="pt_PT" w:bidi="pt_PT"/>
        </w:rPr>
        <w:t xml:space="preserve">; </w:t>
      </w:r>
      <w:hyperlink r:id="rId642">
        <w:r>
          <w:rPr>
            <w:lang w:val="pt_PT" w:bidi="pt_PT"/>
          </w:rPr>
          <w:rPr>
            <w:color w:val="0000EE"/>
            <w:u w:val="single"/>
          </w:rPr>
          <w:t>Ap 2.10</w:t>
        </w:r>
      </w:hyperlink>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3">
        <w:r>
          <w:rPr>
            <w:lang w:val="pt_PT" w:bidi="pt_PT"/>
          </w:rPr>
          <w:rPr>
            <w:color w:val="0000EE"/>
            <w:u w:val="single"/>
          </w:rPr>
          <w:t>17.8–10a</w:t>
        </w:r>
      </w:hyperlink>
      <w:r>
        <w:rPr>
          <w:lang w:val="pt_PT" w:bidi="pt_PT"/>
        </w:rPr>
        <w:t>), o teste de Elias para a viúva (</w:t>
      </w:r>
      <w:hyperlink r:id="rId644">
        <w:r>
          <w:rPr>
            <w:lang w:val="pt_PT" w:bidi="pt_PT"/>
          </w:rPr>
          <w:rPr>
            <w:color w:val="0000EE"/>
            <w:u w:val="single"/>
          </w:rPr>
          <w:t>17.10b-14</w:t>
        </w:r>
      </w:hyperlink>
      <w:r>
        <w:rPr>
          <w:lang w:val="pt_PT" w:bidi="pt_PT"/>
        </w:rPr>
        <w:t>), a conformidade da mulher e a recompensa de Deus (</w:t>
      </w:r>
      <w:hyperlink r:id="rId645">
        <w:r>
          <w:rPr>
            <w:lang w:val="pt_PT" w:bidi="pt_PT"/>
          </w:rPr>
          <w:rPr>
            <w:color w:val="0000EE"/>
            <w:u w:val="single"/>
          </w:rPr>
          <w:t>17.15–16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hyperlink r:id="rId646">
        <w:r>
          <w:rPr>
            <w:lang w:val="pt_PT" w:bidi="pt_PT"/>
          </w:rPr>
          <w:rPr>
            <w:color w:val="0000EE"/>
            <w:u w:val="single"/>
          </w:rPr>
          <w:t>17.1</w:t>
        </w:r>
      </w:hyperlink>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hyperlink r:id="rId647">
        <w:r>
          <w:rPr>
            <w:lang w:val="pt_PT" w:bidi="pt_PT"/>
          </w:rPr>
          <w:rPr>
            <w:color w:val="0000EE"/>
            <w:u w:val="single"/>
          </w:rPr>
          <w:t>17.12</w:t>
        </w:r>
      </w:hyperlink>
      <w:r>
        <w:rPr>
          <w:lang w:val="pt_PT" w:bidi="pt_PT"/>
        </w:rPr>
        <w:t>), Elias pediu que ela o servisse antes de si mesma e de seu filho. Como a pobre viúva que deu duas pequenas moedas (</w:t>
      </w:r>
      <w:hyperlink r:id="rId648">
        <w:r>
          <w:rPr>
            <w:lang w:val="pt_PT" w:bidi="pt_PT"/>
          </w:rPr>
          <w:rPr>
            <w:color w:val="0000EE"/>
            <w:u w:val="single"/>
          </w:rPr>
          <w:t>Lc 21.1–4</w:t>
        </w:r>
      </w:hyperlink>
      <w:r>
        <w:rPr>
          <w:lang w:val="pt_PT" w:bidi="pt_PT"/>
        </w:rPr>
        <w:t>), essa mulher foi solicitada a dar tudo o que tinha ao profeta do Senhor. A verdadeira fidelidade significa colocar o Reino de Deus à frente das preocupações pessoais (</w:t>
      </w:r>
      <w:hyperlink r:id="rId649">
        <w:r>
          <w:rPr>
            <w:lang w:val="pt_PT" w:bidi="pt_PT"/>
          </w:rPr>
          <w:rPr>
            <w:color w:val="0000EE"/>
            <w:u w:val="single"/>
          </w:rPr>
          <w:t>Mt 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hyperlink r:id="rId650">
        <w:r>
          <w:rPr>
            <w:lang w:val="pt_PT" w:bidi="pt_PT"/>
          </w:rPr>
          <w:rPr>
            <w:color w:val="0000EE"/>
            <w:u w:val="single"/>
          </w:rPr>
          <w:t>Lm 3.22–24</w:t>
        </w:r>
      </w:hyperlink>
      <w:r>
        <w:rPr>
          <w:lang w:val="pt_PT" w:bidi="pt_PT"/>
        </w:rPr>
        <w:t xml:space="preserve">; </w:t>
      </w:r>
      <w:hyperlink r:id="rId651">
        <w:r>
          <w:rPr>
            <w:lang w:val="pt_PT" w:bidi="pt_PT"/>
          </w:rPr>
          <w:rPr>
            <w:color w:val="0000EE"/>
            <w:u w:val="single"/>
          </w:rPr>
          <w:t>Fp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hyperlink r:id="rId652">
        <w:r>
          <w:rPr>
            <w:lang w:val="pt_PT" w:bidi="pt_PT"/>
          </w:rPr>
          <w:rPr>
            <w:color w:val="0000EE"/>
            <w:u w:val="single"/>
          </w:rPr>
          <w:t>17.17–18</w:t>
        </w:r>
      </w:hyperlink>
      <w:r>
        <w:rPr>
          <w:lang w:val="pt_PT" w:bidi="pt_PT"/>
        </w:rPr>
        <w:t>) e termina com ela reconhecendo a autoridade da palavra de Deus conforme falada por Elias (</w:t>
      </w:r>
      <w:hyperlink r:id="rId653">
        <w:r>
          <w:rPr>
            <w:lang w:val="pt_PT" w:bidi="pt_PT"/>
          </w:rPr>
          <w:rPr>
            <w:color w:val="0000EE"/>
            <w:u w:val="single"/>
          </w:rPr>
          <w:t>17.24</w:t>
        </w:r>
      </w:hyperlink>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hyperlink r:id="rId654">
        <w:r>
          <w:rPr>
            <w:lang w:val="pt_PT" w:bidi="pt_PT"/>
          </w:rPr>
          <w:rPr>
            <w:color w:val="0000EE"/>
            <w:u w:val="single"/>
          </w:rPr>
          <w:t>Jó 4.7</w:t>
        </w:r>
      </w:hyperlink>
      <w:r>
        <w:rPr>
          <w:lang w:val="pt_PT" w:bidi="pt_PT"/>
        </w:rPr>
        <w:t xml:space="preserve">; </w:t>
      </w:r>
      <w:hyperlink r:id="rId655">
        <w:r>
          <w:rPr>
            <w:lang w:val="pt_PT" w:bidi="pt_PT"/>
          </w:rPr>
          <w:rPr>
            <w:color w:val="0000EE"/>
            <w:u w:val="single"/>
          </w:rPr>
          <w:t>Lc 13.1–4</w:t>
        </w:r>
      </w:hyperlink>
      <w:r>
        <w:rPr>
          <w:lang w:val="pt_PT" w:bidi="pt_PT"/>
        </w:rPr>
        <w:t xml:space="preserve">; </w:t>
      </w:r>
      <w:hyperlink r:id="rId656">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7">
        <w:r>
          <w:rPr>
            <w:lang w:val="pt_PT" w:bidi="pt_PT"/>
          </w:rPr>
          <w:rPr>
            <w:color w:val="0000EE"/>
            <w:u w:val="single"/>
          </w:rPr>
          <w:t>2Rs 4.32–37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58">
        <w:r>
          <w:rPr>
            <w:lang w:val="pt_PT" w:bidi="pt_PT"/>
          </w:rPr>
          <w:rPr>
            <w:color w:val="0000EE"/>
            <w:u w:val="single"/>
          </w:rPr>
          <w:t>Lc 4.24–26</w:t>
        </w:r>
      </w:hyperlink>
      <w:r>
        <w:rPr>
          <w:lang w:val="pt_PT" w:bidi="pt_PT"/>
        </w:rPr>
        <w:t>). As Escrituras mencionam repetidamente o cuidado de Deus com as viúvas como uma ilustração de seu cuidado com as pessoas necessitadas (</w:t>
      </w:r>
      <w:hyperlink r:id="rId659">
        <w:r>
          <w:rPr>
            <w:lang w:val="pt_PT" w:bidi="pt_PT"/>
          </w:rPr>
          <w:rPr>
            <w:color w:val="0000EE"/>
            <w:u w:val="single"/>
          </w:rPr>
          <w:t>Êx 22.21</w:t>
        </w:r>
      </w:hyperlink>
      <w:r>
        <w:rPr>
          <w:lang w:val="pt_PT" w:bidi="pt_PT"/>
        </w:rPr>
        <w:t xml:space="preserve">; </w:t>
      </w:r>
      <w:hyperlink r:id="rId660">
        <w:r>
          <w:rPr>
            <w:lang w:val="pt_PT" w:bidi="pt_PT"/>
          </w:rPr>
          <w:rPr>
            <w:color w:val="0000EE"/>
            <w:u w:val="single"/>
          </w:rPr>
          <w:t>Dt 10.18</w:t>
        </w:r>
      </w:hyperlink>
      <w:r>
        <w:rPr>
          <w:lang w:val="pt_PT" w:bidi="pt_PT"/>
        </w:rPr>
        <w:t xml:space="preserve">; </w:t>
      </w:r>
      <w:hyperlink r:id="rId661">
        <w:r>
          <w:rPr>
            <w:lang w:val="pt_PT" w:bidi="pt_PT"/>
          </w:rPr>
          <w:rPr>
            <w:color w:val="0000EE"/>
            <w:u w:val="single"/>
          </w:rPr>
          <w:t>27.19</w:t>
        </w:r>
      </w:hyperlink>
      <w:r>
        <w:rPr>
          <w:lang w:val="pt_PT" w:bidi="pt_PT"/>
        </w:rPr>
        <w:t xml:space="preserve">; </w:t>
      </w:r>
      <w:hyperlink r:id="rId662">
        <w:r>
          <w:rPr>
            <w:lang w:val="pt_PT" w:bidi="pt_PT"/>
          </w:rPr>
          <w:rPr>
            <w:color w:val="0000EE"/>
            <w:u w:val="single"/>
          </w:rPr>
          <w:t>Sl 68.5</w:t>
        </w:r>
      </w:hyperlink>
      <w:r>
        <w:rPr>
          <w:lang w:val="pt_PT" w:bidi="pt_PT"/>
        </w:rPr>
        <w:t xml:space="preserve">; </w:t>
      </w:r>
      <w:hyperlink r:id="rId663">
        <w:r>
          <w:rPr>
            <w:lang w:val="pt_PT" w:bidi="pt_PT"/>
          </w:rPr>
          <w:rPr>
            <w:color w:val="0000EE"/>
            <w:u w:val="single"/>
          </w:rPr>
          <w:t>Is 1.17</w:t>
        </w:r>
      </w:hyperlink>
      <w:r>
        <w:rPr>
          <w:lang w:val="pt_PT" w:bidi="pt_PT"/>
        </w:rPr>
        <w:t xml:space="preserve">; </w:t>
      </w:r>
      <w:hyperlink r:id="rId66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hyperlink r:id="rId635">
        <w:r>
          <w:rPr>
            <w:lang w:val="pt_PT" w:bidi="pt_PT"/>
          </w:rPr>
          <w:rPr>
            <w:color w:val="0000EE"/>
            <w:u w:val="single"/>
          </w:rPr>
          <w:t>17.5</w:t>
        </w:r>
      </w:hyperlink>
      <w:r>
        <w:rPr>
          <w:lang w:val="pt_PT" w:bidi="pt_PT"/>
        </w:rPr>
        <w:t>,</w:t>
      </w:r>
      <w:hyperlink r:id="rId665">
        <w:r>
          <w:rPr>
            <w:lang w:val="pt_PT" w:bidi="pt_PT"/>
          </w:rPr>
          <w:rPr>
            <w:color w:val="0000EE"/>
            <w:u w:val="single"/>
          </w:rPr>
          <w:t>10</w:t>
        </w:r>
      </w:hyperlink>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hyperlink r:id="rId370">
        <w:r>
          <w:rPr>
            <w:lang w:val="pt_PT" w:bidi="pt_PT"/>
          </w:rPr>
          <w:rPr>
            <w:color w:val="0000EE"/>
            <w:u w:val="single"/>
          </w:rPr>
          <w:t>4.6</w:t>
        </w:r>
      </w:hyperlink>
      <w:r>
        <w:rPr>
          <w:lang w:val="pt_PT" w:bidi="pt_PT"/>
        </w:rPr>
        <w:t xml:space="preserve">; </w:t>
      </w:r>
      <w:hyperlink r:id="rId621">
        <w:r>
          <w:rPr>
            <w:lang w:val="pt_PT" w:bidi="pt_PT"/>
          </w:rPr>
          <w:rPr>
            <w:color w:val="0000EE"/>
            <w:u w:val="single"/>
          </w:rPr>
          <w:t>16.9</w:t>
        </w:r>
      </w:hyperlink>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hyperlink r:id="rId666">
        <w:r>
          <w:rPr>
            <w:lang w:val="pt_PT" w:bidi="pt_PT"/>
          </w:rPr>
          <w:rPr>
            <w:color w:val="0000EE"/>
            <w:u w:val="single"/>
          </w:rPr>
          <w:t>1Sm 10.5–18</w:t>
        </w:r>
      </w:hyperlink>
      <w:r>
        <w:rPr>
          <w:lang w:val="pt_PT" w:bidi="pt_PT"/>
        </w:rPr>
        <w:t xml:space="preserve">; </w:t>
      </w:r>
      <w:hyperlink r:id="rId667">
        <w:r>
          <w:rPr>
            <w:lang w:val="pt_PT" w:bidi="pt_PT"/>
          </w:rPr>
          <w:rPr>
            <w:color w:val="0000EE"/>
            <w:u w:val="single"/>
          </w:rPr>
          <w:t>19.20</w:t>
        </w:r>
      </w:hyperlink>
      <w:r>
        <w:rPr>
          <w:lang w:val="pt_PT" w:bidi="pt_PT"/>
        </w:rPr>
        <w:t>,</w:t>
      </w:r>
      <w:hyperlink r:id="rId668">
        <w:r>
          <w:rPr>
            <w:lang w:val="pt_PT" w:bidi="pt_PT"/>
          </w:rPr>
          <w:rPr>
            <w:color w:val="0000EE"/>
            <w:u w:val="single"/>
          </w:rPr>
          <w:t>24</w:t>
        </w:r>
      </w:hyperlink>
      <w:r>
        <w:rPr>
          <w:lang w:val="pt_PT" w:bidi="pt_PT"/>
        </w:rPr>
        <w:t>). Tais grupos se reuniam para estudo e encorajamento espiritual mútuo e são mencionados várias vezes (</w:t>
      </w:r>
      <w:hyperlink r:id="rId669">
        <w:r>
          <w:rPr>
            <w:lang w:val="pt_PT" w:bidi="pt_PT"/>
          </w:rPr>
          <w:rPr>
            <w:color w:val="0000EE"/>
            <w:u w:val="single"/>
          </w:rPr>
          <w:t>2Rs 4.1</w:t>
        </w:r>
      </w:hyperlink>
      <w:r>
        <w:rPr>
          <w:lang w:val="pt_PT" w:bidi="pt_PT"/>
        </w:rPr>
        <w:t>,</w:t>
      </w:r>
      <w:hyperlink r:id="rId670">
        <w:r>
          <w:rPr>
            <w:lang w:val="pt_PT" w:bidi="pt_PT"/>
          </w:rPr>
          <w:rPr>
            <w:color w:val="0000EE"/>
            <w:u w:val="single"/>
          </w:rPr>
          <w:t>38</w:t>
        </w:r>
      </w:hyperlink>
      <w:r>
        <w:rPr>
          <w:lang w:val="pt_PT" w:bidi="pt_PT"/>
        </w:rPr>
        <w:t xml:space="preserve">; </w:t>
      </w:r>
      <w:hyperlink r:id="rId671">
        <w:r>
          <w:rPr>
            <w:lang w:val="pt_PT" w:bidi="pt_PT"/>
          </w:rPr>
          <w:rPr>
            <w:color w:val="0000EE"/>
            <w:u w:val="single"/>
          </w:rPr>
          <w:t>9.1</w:t>
        </w:r>
      </w:hyperlink>
      <w:r>
        <w:rPr>
          <w:lang w:val="pt_PT" w:bidi="pt_PT"/>
        </w:rPr>
        <w:t>). Elias e Eliseu aparentemente exerciam liderança em alguns desses grupos (</w:t>
      </w:r>
      <w:hyperlink r:id="rId672">
        <w:r>
          <w:rPr>
            <w:lang w:val="pt_PT" w:bidi="pt_PT"/>
          </w:rPr>
          <w:rPr>
            <w:color w:val="0000EE"/>
            <w:u w:val="single"/>
          </w:rPr>
          <w:t>2Rs 2.3–7</w:t>
        </w:r>
      </w:hyperlink>
      <w:r>
        <w:rPr>
          <w:lang w:val="pt_PT" w:bidi="pt_PT"/>
        </w:rPr>
        <w:t>,</w:t>
      </w:r>
      <w:hyperlink r:id="rId673">
        <w:r>
          <w:rPr>
            <w:lang w:val="pt_PT" w:bidi="pt_PT"/>
          </w:rPr>
          <w:rPr>
            <w:color w:val="0000EE"/>
            <w:u w:val="single"/>
          </w:rPr>
          <w:t>15</w:t>
        </w:r>
      </w:hyperlink>
      <w:r>
        <w:rPr>
          <w:lang w:val="pt_PT" w:bidi="pt_PT"/>
        </w:rPr>
        <w:t xml:space="preserve">; </w:t>
      </w:r>
      <w:hyperlink r:id="rId674">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5">
        <w:r>
          <w:rPr>
            <w:lang w:val="pt_PT" w:bidi="pt_PT"/>
          </w:rPr>
          <w:rPr>
            <w:color w:val="0000EE"/>
            <w:u w:val="single"/>
          </w:rPr>
          <w:t>17.3</w:t>
        </w:r>
      </w:hyperlink>
      <w:r>
        <w:rPr>
          <w:lang w:val="pt_PT" w:bidi="pt_PT"/>
        </w:rPr>
        <w:t>) e com a viúva em Sarepta (</w:t>
      </w:r>
      <w:hyperlink r:id="rId676">
        <w:r>
          <w:rPr>
            <w:lang w:val="pt_PT" w:bidi="pt_PT"/>
          </w:rPr>
          <w:rPr>
            <w:color w:val="0000EE"/>
            <w:u w:val="single"/>
          </w:rPr>
          <w:t>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hyperlink r:id="rId677">
        <w:r>
          <w:rPr>
            <w:lang w:val="pt_PT" w:bidi="pt_PT"/>
          </w:rPr>
          <w:rPr>
            <w:color w:val="0000EE"/>
            <w:u w:val="single"/>
          </w:rPr>
          <w:t>Jz 6.34</w:t>
        </w:r>
      </w:hyperlink>
      <w:r>
        <w:rPr>
          <w:lang w:val="pt_PT" w:bidi="pt_PT"/>
        </w:rPr>
        <w:t xml:space="preserve">; </w:t>
      </w:r>
      <w:hyperlink r:id="rId678">
        <w:r>
          <w:rPr>
            <w:lang w:val="pt_PT" w:bidi="pt_PT"/>
          </w:rPr>
          <w:rPr>
            <w:color w:val="0000EE"/>
            <w:u w:val="single"/>
          </w:rPr>
          <w:t>Ez 3.12</w:t>
        </w:r>
      </w:hyperlink>
      <w:r>
        <w:rPr>
          <w:lang w:val="pt_PT" w:bidi="pt_PT"/>
        </w:rPr>
        <w:t>,</w:t>
      </w:r>
      <w:hyperlink r:id="rId679">
        <w:r>
          <w:rPr>
            <w:lang w:val="pt_PT" w:bidi="pt_PT"/>
          </w:rPr>
          <w:rPr>
            <w:color w:val="0000EE"/>
            <w:u w:val="single"/>
          </w:rPr>
          <w:t>14</w:t>
        </w:r>
      </w:hyperlink>
      <w:r>
        <w:rPr>
          <w:lang w:val="pt_PT" w:bidi="pt_PT"/>
        </w:rPr>
        <w:t xml:space="preserve">; </w:t>
      </w:r>
      <w:hyperlink r:id="rId680">
        <w:r>
          <w:rPr>
            <w:lang w:val="pt_PT" w:bidi="pt_PT"/>
          </w:rPr>
          <w:rPr>
            <w:color w:val="0000EE"/>
            <w:u w:val="single"/>
          </w:rPr>
          <w:t>11.1</w:t>
        </w:r>
      </w:hyperlink>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hyperlink r:id="rId646">
        <w:r>
          <w:rPr>
            <w:lang w:val="pt_PT" w:bidi="pt_PT"/>
          </w:rPr>
          <w:rPr>
            <w:color w:val="0000EE"/>
            <w:u w:val="single"/>
          </w:rPr>
          <w:t>17.1</w:t>
        </w:r>
      </w:hyperlink>
      <w:r>
        <w:rPr>
          <w:lang w:val="pt_PT" w:bidi="pt_PT"/>
        </w:rPr>
        <w:t xml:space="preserve">), foi Acabe e sua família que trouxeram o julgamento de Deus sobre Israel por suas violações da aliança e seu patrocínio à adoração de Baal (veja </w:t>
      </w:r>
      <w:hyperlink r:id="rId320">
        <w:r>
          <w:rPr>
            <w:lang w:val="pt_PT" w:bidi="pt_PT"/>
          </w:rPr>
          <w:rPr>
            <w:color w:val="0000EE"/>
            <w:u w:val="single"/>
          </w:rPr>
          <w:t>Lv 26.19</w:t>
        </w:r>
      </w:hyperlink>
      <w:r>
        <w:rPr>
          <w:lang w:val="pt_PT" w:bidi="pt_PT"/>
        </w:rPr>
        <w:t xml:space="preserve">; </w:t>
      </w:r>
      <w:hyperlink r:id="rId314">
        <w:r>
          <w:rPr>
            <w:lang w:val="pt_PT" w:bidi="pt_PT"/>
          </w:rPr>
          <w:rPr>
            <w:color w:val="0000EE"/>
            <w:u w:val="single"/>
          </w:rPr>
          <w:t>Dt 28.15</w:t>
        </w:r>
      </w:hyperlink>
      <w:r>
        <w:rPr>
          <w:lang w:val="pt_PT" w:bidi="pt_PT"/>
        </w:rPr>
        <w:t>,</w:t>
      </w:r>
      <w:hyperlink r:id="rId681">
        <w:r>
          <w:rPr>
            <w:lang w:val="pt_PT" w:bidi="pt_PT"/>
          </w:rPr>
          <w:rPr>
            <w:color w:val="0000EE"/>
            <w:u w:val="single"/>
          </w:rPr>
          <w:t>23</w:t>
        </w:r>
      </w:hyperlink>
      <w:r>
        <w:rPr>
          <w:lang w:val="pt_PT" w:bidi="pt_PT"/>
        </w:rPr>
        <w:t xml:space="preserve">; </w:t>
      </w:r>
      <w:hyperlink r:id="rId682">
        <w:r>
          <w:rPr>
            <w:lang w:val="pt_PT" w:bidi="pt_PT"/>
          </w:rPr>
          <w:rPr>
            <w:color w:val="0000EE"/>
            <w:u w:val="single"/>
          </w:rPr>
          <w:t>2Cr 7.13</w:t>
        </w:r>
      </w:hyperlink>
      <w:r>
        <w:rPr>
          <w:lang w:val="pt_PT" w:bidi="pt_PT"/>
        </w:rPr>
        <w:t xml:space="preserve">; </w:t>
      </w:r>
      <w:hyperlink r:id="rId683">
        <w:r>
          <w:rPr>
            <w:lang w:val="pt_PT" w:bidi="pt_PT"/>
          </w:rPr>
          <w:rPr>
            <w:color w:val="0000EE"/>
            <w:u w:val="single"/>
          </w:rPr>
          <w:t>Jr 14.1–7</w:t>
        </w:r>
      </w:hyperlink>
      <w:r>
        <w:rPr>
          <w:lang w:val="pt_PT" w:bidi="pt_PT"/>
        </w:rPr>
        <w:t xml:space="preserve">; </w:t>
      </w:r>
      <w:hyperlink r:id="rId684">
        <w:r>
          <w:rPr>
            <w:lang w:val="pt_PT" w:bidi="pt_PT"/>
          </w:rPr>
          <w:rPr>
            <w:color w:val="0000EE"/>
            <w:u w:val="single"/>
          </w:rPr>
          <w:t>Am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hyperlink r:id="rId685">
        <w:r>
          <w:rPr>
            <w:lang w:val="pt_PT" w:bidi="pt_PT"/>
          </w:rPr>
          <w:rPr>
            <w:color w:val="0000EE"/>
            <w:u w:val="single"/>
          </w:rPr>
          <w:t>18.30</w:t>
        </w:r>
      </w:hyperlink>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hyperlink r:id="rId686">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7">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xml:space="preserve">). No entanto, a estatura pública de Elias deve tê-lo deixado sentindo-se sozinho em sua luta contra a falsa religião (veja </w:t>
      </w:r>
      <w:hyperlink r:id="rId690">
        <w:r>
          <w:rPr>
            <w:lang w:val="pt_PT" w:bidi="pt_PT"/>
          </w:rPr>
          <w:rPr>
            <w:color w:val="0000EE"/>
            <w:u w:val="single"/>
          </w:rPr>
          <w:t>19.10</w:t>
        </w:r>
      </w:hyperlink>
      <w:r>
        <w:rPr>
          <w:lang w:val="pt_PT" w:bidi="pt_PT"/>
        </w:rPr>
        <w:t>,</w:t>
      </w:r>
      <w:hyperlink r:id="rId691">
        <w:r>
          <w:rPr>
            <w:lang w:val="pt_PT" w:bidi="pt_PT"/>
          </w:rPr>
          <w:rPr>
            <w:color w:val="0000EE"/>
            <w:u w:val="single"/>
          </w:rPr>
          <w:t>14</w:t>
        </w:r>
      </w:hyperlink>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hyperlink r:id="rId692">
        <w:r>
          <w:rPr>
            <w:lang w:val="pt_PT" w:bidi="pt_PT"/>
          </w:rPr>
          <w:rPr>
            <w:color w:val="0000EE"/>
            <w:u w:val="single"/>
          </w:rPr>
          <w:t>Êx 9.23</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694">
        <w:r>
          <w:rPr>
            <w:lang w:val="pt_PT" w:bidi="pt_PT"/>
          </w:rPr>
          <w:rPr>
            <w:color w:val="0000EE"/>
            <w:u w:val="single"/>
          </w:rPr>
          <w:t>40.38</w:t>
        </w:r>
      </w:hyperlink>
      <w:r>
        <w:rPr>
          <w:lang w:val="pt_PT" w:bidi="pt_PT"/>
        </w:rPr>
        <w:t xml:space="preserve">; </w:t>
      </w:r>
      <w:hyperlink r:id="rId695">
        <w:r>
          <w:rPr>
            <w:lang w:val="pt_PT" w:bidi="pt_PT"/>
          </w:rPr>
          <w:rPr>
            <w:color w:val="0000EE"/>
            <w:u w:val="single"/>
          </w:rPr>
          <w:t>Dt 4.24</w:t>
        </w:r>
      </w:hyperlink>
      <w:r>
        <w:rPr>
          <w:lang w:val="pt_PT" w:bidi="pt_PT"/>
        </w:rPr>
        <w:t xml:space="preserve">; </w:t>
      </w:r>
      <w:hyperlink r:id="rId696">
        <w:r>
          <w:rPr>
            <w:lang w:val="pt_PT" w:bidi="pt_PT"/>
          </w:rPr>
          <w:rPr>
            <w:color w:val="0000EE"/>
            <w:u w:val="single"/>
          </w:rPr>
          <w:t>2Cr 7.1</w:t>
        </w:r>
      </w:hyperlink>
      <w:r>
        <w:rPr>
          <w:lang w:val="pt_PT" w:bidi="pt_PT"/>
        </w:rPr>
        <w:t xml:space="preserve">; </w:t>
      </w:r>
      <w:hyperlink r:id="rId697">
        <w:r>
          <w:rPr>
            <w:lang w:val="pt_PT" w:bidi="pt_PT"/>
          </w:rPr>
          <w:rPr>
            <w:color w:val="0000EE"/>
            <w:u w:val="single"/>
          </w:rPr>
          <w:t>Is 66.15</w:t>
        </w:r>
      </w:hyperlink>
      <w:r>
        <w:rPr>
          <w:lang w:val="pt_PT" w:bidi="pt_PT"/>
        </w:rPr>
        <w:t xml:space="preserve">; </w:t>
      </w:r>
      <w:hyperlink r:id="rId698">
        <w:r>
          <w:rPr>
            <w:lang w:val="pt_PT" w:bidi="pt_PT"/>
          </w:rPr>
          <w:rPr>
            <w:color w:val="0000EE"/>
            <w:u w:val="single"/>
          </w:rPr>
          <w:t>Am 7.4</w:t>
        </w:r>
      </w:hyperlink>
      <w:r>
        <w:rPr>
          <w:lang w:val="pt_PT" w:bidi="pt_PT"/>
        </w:rPr>
        <w:t xml:space="preserve">), que poderia ter sido relâmpago (veja </w:t>
      </w:r>
      <w:hyperlink r:id="rId699">
        <w:r>
          <w:rPr>
            <w:lang w:val="pt_PT" w:bidi="pt_PT"/>
          </w:rPr>
          <w:rPr>
            <w:color w:val="0000EE"/>
            <w:u w:val="single"/>
          </w:rPr>
          <w:t>Sl 18.12–13</w:t>
        </w:r>
      </w:hyperlink>
      <w:r>
        <w:rPr>
          <w:lang w:val="pt_PT" w:bidi="pt_PT"/>
        </w:rPr>
        <w:t xml:space="preserve">; </w:t>
      </w:r>
      <w:hyperlink r:id="rId700">
        <w:r>
          <w:rPr>
            <w:lang w:val="pt_PT" w:bidi="pt_PT"/>
          </w:rPr>
          <w:rPr>
            <w:color w:val="0000EE"/>
            <w:u w:val="single"/>
          </w:rPr>
          <w:t>Ez 1.13–14</w:t>
        </w:r>
      </w:hyperlink>
      <w:r>
        <w:rPr>
          <w:lang w:val="pt_PT" w:bidi="pt_PT"/>
        </w:rPr>
        <w:t xml:space="preserve">; </w:t>
      </w:r>
      <w:hyperlink r:id="rId701">
        <w:r>
          <w:rPr>
            <w:lang w:val="pt_PT" w:bidi="pt_PT"/>
          </w:rPr>
          <w:rPr>
            <w:color w:val="0000EE"/>
            <w:u w:val="single"/>
          </w:rPr>
          <w:t>Zc 9.14</w:t>
        </w:r>
      </w:hyperlink>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hyperlink r:id="rId702">
        <w:r>
          <w:rPr>
            <w:lang w:val="pt_PT" w:bidi="pt_PT"/>
          </w:rPr>
          <w:rPr>
            <w:color w:val="0000EE"/>
            <w:u w:val="single"/>
          </w:rPr>
          <w:t>Lv 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hyperlink r:id="rId703">
        <w:r>
          <w:rPr>
            <w:lang w:val="pt_PT" w:bidi="pt_PT"/>
          </w:rPr>
          <w:rPr>
            <w:color w:val="0000EE"/>
            <w:u w:val="single"/>
          </w:rPr>
          <w:t>Dt 4.35</w:t>
        </w:r>
      </w:hyperlink>
      <w:r>
        <w:rPr>
          <w:lang w:val="pt_PT" w:bidi="pt_PT"/>
        </w:rPr>
        <w:t xml:space="preserve">; </w:t>
      </w:r>
      <w:hyperlink r:id="rId704">
        <w:r>
          <w:rPr>
            <w:lang w:val="pt_PT" w:bidi="pt_PT"/>
          </w:rPr>
          <w:rPr>
            <w:color w:val="0000EE"/>
            <w:u w:val="single"/>
          </w:rPr>
          <w:t>6.4</w:t>
        </w:r>
      </w:hyperlink>
      <w:r>
        <w:rPr>
          <w:lang w:val="pt_PT" w:bidi="pt_PT"/>
        </w:rPr>
        <w:t xml:space="preserve">; </w:t>
      </w:r>
      <w:hyperlink r:id="rId705">
        <w:r>
          <w:rPr>
            <w:lang w:val="pt_PT" w:bidi="pt_PT"/>
          </w:rPr>
          <w:rPr>
            <w:color w:val="0000EE"/>
            <w:u w:val="single"/>
          </w:rPr>
          <w:t>Is 44.8</w:t>
        </w:r>
      </w:hyperlink>
      <w:r>
        <w:rPr>
          <w:lang w:val="pt_PT" w:bidi="pt_PT"/>
        </w:rPr>
        <w:t>); todas as outras esperanças estão condenadas ao fracasso (</w:t>
      </w:r>
      <w:hyperlink r:id="rId706">
        <w:r>
          <w:rPr>
            <w:lang w:val="pt_PT" w:bidi="pt_PT"/>
          </w:rPr>
          <w:rPr>
            <w:color w:val="0000EE"/>
            <w:u w:val="single"/>
          </w:rPr>
          <w:t>Is 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hyperlink r:id="rId707">
        <w:r>
          <w:rPr>
            <w:lang w:val="pt_PT" w:bidi="pt_PT"/>
          </w:rPr>
          <w:rPr>
            <w:color w:val="0000EE"/>
            <w:u w:val="single"/>
          </w:rPr>
          <w:t>Js 4.1–11</w:t>
        </w:r>
      </w:hyperlink>
      <w:r>
        <w:rPr>
          <w:lang w:val="pt_PT" w:bidi="pt_PT"/>
        </w:rPr>
        <w:t xml:space="preserve">; veja </w:t>
      </w:r>
      <w:hyperlink r:id="rId708">
        <w:r>
          <w:rPr>
            <w:lang w:val="pt_PT" w:bidi="pt_PT"/>
          </w:rPr>
          <w:rPr>
            <w:color w:val="0000EE"/>
            <w:u w:val="single"/>
          </w:rPr>
          <w:t>Is 41.14</w:t>
        </w:r>
      </w:hyperlink>
      <w:r>
        <w:rPr>
          <w:lang w:val="pt_PT" w:bidi="pt_PT"/>
        </w:rPr>
        <w:t xml:space="preserve">; </w:t>
      </w:r>
      <w:hyperlink r:id="rId709">
        <w:r>
          <w:rPr>
            <w:lang w:val="pt_PT" w:bidi="pt_PT"/>
          </w:rPr>
          <w:rPr>
            <w:color w:val="0000EE"/>
            <w:u w:val="single"/>
          </w:rPr>
          <w:t>49.26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hyperlink r:id="rId710">
        <w:r>
          <w:rPr>
            <w:lang w:val="pt_PT" w:bidi="pt_PT"/>
          </w:rPr>
          <w:rPr>
            <w:color w:val="0000EE"/>
            <w:u w:val="single"/>
          </w:rPr>
          <w:t>Gn 50.24</w:t>
        </w:r>
      </w:hyperlink>
      <w:r>
        <w:rPr>
          <w:lang w:val="pt_PT" w:bidi="pt_PT"/>
        </w:rPr>
        <w:t xml:space="preserve">; </w:t>
      </w:r>
      <w:hyperlink r:id="rId711">
        <w:r>
          <w:rPr>
            <w:lang w:val="pt_PT" w:bidi="pt_PT"/>
          </w:rPr>
          <w:rPr>
            <w:color w:val="0000EE"/>
            <w:u w:val="single"/>
          </w:rPr>
          <w:t>Êx 3.6</w:t>
        </w:r>
      </w:hyperlink>
      <w:r>
        <w:rPr>
          <w:lang w:val="pt_PT" w:bidi="pt_PT"/>
        </w:rPr>
        <w:t>,</w:t>
      </w:r>
      <w:hyperlink r:id="rId712">
        <w:r>
          <w:rPr>
            <w:lang w:val="pt_PT" w:bidi="pt_PT"/>
          </w:rPr>
          <w:rPr>
            <w:color w:val="0000EE"/>
            <w:u w:val="single"/>
          </w:rPr>
          <w:t>15</w:t>
        </w:r>
      </w:hyperlink>
      <w:r>
        <w:rPr>
          <w:lang w:val="pt_PT" w:bidi="pt_PT"/>
        </w:rPr>
        <w:t xml:space="preserve">; </w:t>
      </w:r>
      <w:hyperlink r:id="rId713">
        <w:r>
          <w:rPr>
            <w:lang w:val="pt_PT" w:bidi="pt_PT"/>
          </w:rPr>
          <w:rPr>
            <w:color w:val="0000EE"/>
            <w:u w:val="single"/>
          </w:rPr>
          <w:t>4.5</w:t>
        </w:r>
      </w:hyperlink>
      <w:r>
        <w:rPr>
          <w:lang w:val="pt_PT" w:bidi="pt_PT"/>
        </w:rPr>
        <w:t xml:space="preserve">; </w:t>
      </w:r>
      <w:hyperlink r:id="rId714">
        <w:r>
          <w:rPr>
            <w:lang w:val="pt_PT" w:bidi="pt_PT"/>
          </w:rPr>
          <w:rPr>
            <w:color w:val="0000EE"/>
            <w:u w:val="single"/>
          </w:rPr>
          <w:t>Nm 32.11</w:t>
        </w:r>
      </w:hyperlink>
      <w:r>
        <w:rPr>
          <w:lang w:val="pt_PT" w:bidi="pt_PT"/>
        </w:rPr>
        <w:t xml:space="preserve">; </w:t>
      </w:r>
      <w:hyperlink r:id="rId715">
        <w:r>
          <w:rPr>
            <w:lang w:val="pt_PT" w:bidi="pt_PT"/>
          </w:rPr>
          <w:rPr>
            <w:color w:val="0000EE"/>
            <w:u w:val="single"/>
          </w:rPr>
          <w:t>Dt 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hyperlink r:id="rId716">
        <w:r>
          <w:rPr>
            <w:lang w:val="pt_PT" w:bidi="pt_PT"/>
          </w:rPr>
          <w:rPr>
            <w:color w:val="0000EE"/>
            <w:u w:val="single"/>
          </w:rPr>
          <w:t>Jó 14.15</w:t>
        </w:r>
      </w:hyperlink>
      <w:r>
        <w:rPr>
          <w:lang w:val="pt_PT" w:bidi="pt_PT"/>
        </w:rPr>
        <w:t xml:space="preserve">; </w:t>
      </w:r>
      <w:hyperlink r:id="rId717">
        <w:r>
          <w:rPr>
            <w:lang w:val="pt_PT" w:bidi="pt_PT"/>
          </w:rPr>
          <w:rPr>
            <w:color w:val="0000EE"/>
            <w:u w:val="single"/>
          </w:rPr>
          <w:t>Sl 4.1</w:t>
        </w:r>
      </w:hyperlink>
      <w:r>
        <w:rPr>
          <w:lang w:val="pt_PT" w:bidi="pt_PT"/>
        </w:rPr>
        <w:t xml:space="preserve">; </w:t>
      </w:r>
      <w:hyperlink r:id="rId718">
        <w:r>
          <w:rPr>
            <w:lang w:val="pt_PT" w:bidi="pt_PT"/>
          </w:rPr>
          <w:rPr>
            <w:color w:val="0000EE"/>
            <w:u w:val="single"/>
          </w:rPr>
          <w:t>91.15</w:t>
        </w:r>
      </w:hyperlink>
      <w:r>
        <w:rPr>
          <w:lang w:val="pt_PT" w:bidi="pt_PT"/>
        </w:rPr>
        <w:t xml:space="preserve">; </w:t>
      </w:r>
      <w:hyperlink r:id="rId719">
        <w:r>
          <w:rPr>
            <w:lang w:val="pt_PT" w:bidi="pt_PT"/>
          </w:rPr>
          <w:rPr>
            <w:color w:val="0000EE"/>
            <w:u w:val="single"/>
          </w:rPr>
          <w:t>102.2</w:t>
        </w:r>
      </w:hyperlink>
      <w:r>
        <w:rPr>
          <w:lang w:val="pt_PT" w:bidi="pt_PT"/>
        </w:rPr>
        <w:t xml:space="preserve">; </w:t>
      </w:r>
      <w:hyperlink r:id="rId720">
        <w:r>
          <w:rPr>
            <w:lang w:val="pt_PT" w:bidi="pt_PT"/>
          </w:rPr>
          <w:rPr>
            <w:color w:val="0000EE"/>
            <w:u w:val="single"/>
          </w:rPr>
          <w:t>Is 65.24</w:t>
        </w:r>
      </w:hyperlink>
      <w:r>
        <w:rPr>
          <w:lang w:val="pt_PT" w:bidi="pt_PT"/>
        </w:rPr>
        <w:t xml:space="preserve">; </w:t>
      </w:r>
      <w:hyperlink r:id="rId721">
        <w:r>
          <w:rPr>
            <w:lang w:val="pt_PT" w:bidi="pt_PT"/>
          </w:rPr>
          <w:rPr>
            <w:color w:val="0000EE"/>
            <w:u w:val="single"/>
          </w:rPr>
          <w:t>Jr 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hyperlink r:id="rId722">
        <w:r>
          <w:rPr>
            <w:lang w:val="pt_PT" w:bidi="pt_PT"/>
          </w:rPr>
          <w:rPr>
            <w:color w:val="0000EE"/>
            <w:u w:val="single"/>
          </w:rPr>
          <w:t>2Rs 4.29</w:t>
        </w:r>
      </w:hyperlink>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hyperlink r:id="rId723">
        <w:r>
          <w:rPr>
            <w:lang w:val="pt_PT" w:bidi="pt_PT"/>
          </w:rPr>
          <w:rPr>
            <w:color w:val="0000EE"/>
            <w:u w:val="single"/>
          </w:rPr>
          <w:t>2.23</w:t>
        </w:r>
      </w:hyperlink>
      <w:r>
        <w:rPr>
          <w:lang w:val="pt_PT" w:bidi="pt_PT"/>
        </w:rPr>
        <w:t>), e o rei da Síria mais tarde emitiu um decreto contra Eliseu com a mesma fórmula (</w:t>
      </w:r>
      <w:hyperlink r:id="rId724">
        <w:r>
          <w:rPr>
            <w:lang w:val="pt_PT" w:bidi="pt_PT"/>
          </w:rPr>
          <w:rPr>
            <w:color w:val="0000EE"/>
            <w:u w:val="single"/>
          </w:rPr>
          <w:t>2Rs 6.31</w:t>
        </w:r>
      </w:hyperlink>
      <w:r>
        <w:rPr>
          <w:lang w:val="pt_PT" w:bidi="pt_PT"/>
        </w:rPr>
        <w:t>). Jezabel agiu com determinação fria para alcançar seus objetivos (</w:t>
      </w:r>
      <w:hyperlink r:id="rId725">
        <w:r>
          <w:rPr>
            <w:lang w:val="pt_PT" w:bidi="pt_PT"/>
          </w:rPr>
          <w:rPr>
            <w:color w:val="0000EE"/>
            <w:u w:val="single"/>
          </w:rPr>
          <w:t>1Rs 21.5–15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6">
        <w:r>
          <w:rPr>
            <w:lang w:val="pt_PT" w:bidi="pt_PT"/>
          </w:rPr>
          <w:rPr>
            <w:color w:val="0000EE"/>
            <w:u w:val="single"/>
          </w:rPr>
          <w:t>4.25</w:t>
        </w:r>
      </w:hyperlink>
      <w:r>
        <w:rPr>
          <w:lang w:val="pt_PT" w:bidi="pt_PT"/>
        </w:rPr>
        <w:t xml:space="preserve">; </w:t>
      </w:r>
      <w:hyperlink r:id="rId727">
        <w:r>
          <w:rPr>
            <w:lang w:val="pt_PT" w:bidi="pt_PT"/>
          </w:rPr>
          <w:rPr>
            <w:color w:val="0000EE"/>
            <w:u w:val="single"/>
          </w:rPr>
          <w:t>2Sm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hyperlink r:id="rId728">
        <w:r>
          <w:rPr>
            <w:lang w:val="pt_PT" w:bidi="pt_PT"/>
          </w:rPr>
          <w:rPr>
            <w:color w:val="0000EE"/>
            <w:u w:val="single"/>
          </w:rPr>
          <w:t>Jn 4.3</w:t>
        </w:r>
      </w:hyperlink>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hyperlink r:id="rId729">
        <w:r>
          <w:rPr>
            <w:lang w:val="pt_PT" w:bidi="pt_PT"/>
          </w:rPr>
          <w:rPr>
            <w:color w:val="0000EE"/>
            <w:u w:val="single"/>
          </w:rPr>
          <w:t>17.2–6</w:t>
        </w:r>
      </w:hyperlink>
      <w:r>
        <w:rPr>
          <w:lang w:val="pt_PT" w:bidi="pt_PT"/>
        </w:rPr>
        <w:t>,</w:t>
      </w:r>
      <w:hyperlink r:id="rId730">
        <w:r>
          <w:rPr>
            <w:lang w:val="pt_PT" w:bidi="pt_PT"/>
          </w:rPr>
          <w:rPr>
            <w:color w:val="0000EE"/>
            <w:u w:val="single"/>
          </w:rPr>
          <w:t>10–12</w:t>
        </w:r>
      </w:hyperlink>
      <w:r>
        <w:rPr>
          <w:lang w:val="pt_PT" w:bidi="pt_PT"/>
        </w:rPr>
        <w:t>). Deus frequentemente enviava um anjo para ministrar a um de seus servos (</w:t>
      </w:r>
      <w:hyperlink r:id="rId731">
        <w:r>
          <w:rPr>
            <w:lang w:val="pt_PT" w:bidi="pt_PT"/>
          </w:rPr>
          <w:rPr>
            <w:color w:val="0000EE"/>
            <w:u w:val="single"/>
          </w:rPr>
          <w:t>Sl 34.7</w:t>
        </w:r>
      </w:hyperlink>
      <w:r>
        <w:rPr>
          <w:lang w:val="pt_PT" w:bidi="pt_PT"/>
        </w:rPr>
        <w:t xml:space="preserve">; </w:t>
      </w:r>
      <w:hyperlink r:id="rId73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3">
        <w:r>
          <w:rPr>
            <w:lang w:val="pt_PT" w:bidi="pt_PT"/>
          </w:rPr>
          <w:rPr>
            <w:color w:val="0000EE"/>
            <w:u w:val="single"/>
          </w:rPr>
          <w:t>Nm 14.33–34</w:t>
        </w:r>
      </w:hyperlink>
      <w:r>
        <w:rPr>
          <w:lang w:val="pt_PT" w:bidi="pt_PT"/>
        </w:rPr>
        <w:t xml:space="preserve">; </w:t>
      </w:r>
      <w:hyperlink r:id="rId734">
        <w:r>
          <w:rPr>
            <w:lang w:val="pt_PT" w:bidi="pt_PT"/>
          </w:rPr>
          <w:rPr>
            <w:color w:val="0000EE"/>
            <w:u w:val="single"/>
          </w:rPr>
          <w:t>Dt 1.2–3</w:t>
        </w:r>
      </w:hyperlink>
      <w:r>
        <w:rPr>
          <w:lang w:val="pt_PT" w:bidi="pt_PT"/>
        </w:rPr>
        <w:t>). Quarenta às vezes representava um período de teste completo (</w:t>
      </w:r>
      <w:hyperlink r:id="rId735">
        <w:r>
          <w:rPr>
            <w:lang w:val="pt_PT" w:bidi="pt_PT"/>
          </w:rPr>
          <w:rPr>
            <w:color w:val="0000EE"/>
            <w:u w:val="single"/>
          </w:rPr>
          <w:t>Gn 7.4</w:t>
        </w:r>
      </w:hyperlink>
      <w:r>
        <w:rPr>
          <w:lang w:val="pt_PT" w:bidi="pt_PT"/>
        </w:rPr>
        <w:t xml:space="preserve">; </w:t>
      </w:r>
      <w:hyperlink r:id="rId736">
        <w:r>
          <w:rPr>
            <w:lang w:val="pt_PT" w:bidi="pt_PT"/>
          </w:rPr>
          <w:rPr>
            <w:color w:val="0000EE"/>
            <w:u w:val="single"/>
          </w:rPr>
          <w:t>Sl 95.10</w:t>
        </w:r>
      </w:hyperlink>
      <w:r>
        <w:rPr>
          <w:lang w:val="pt_PT" w:bidi="pt_PT"/>
        </w:rPr>
        <w:t xml:space="preserve">; </w:t>
      </w:r>
      <w:hyperlink r:id="rId737">
        <w:r>
          <w:rPr>
            <w:lang w:val="pt_PT" w:bidi="pt_PT"/>
          </w:rPr>
          <w:rPr>
            <w:color w:val="0000EE"/>
            <w:u w:val="single"/>
          </w:rPr>
          <w:t>Jn 3.4</w:t>
        </w:r>
      </w:hyperlink>
      <w:r>
        <w:rPr>
          <w:lang w:val="pt_PT" w:bidi="pt_PT"/>
        </w:rPr>
        <w:t xml:space="preserve">; </w:t>
      </w:r>
      <w:hyperlink r:id="rId738">
        <w:r>
          <w:rPr>
            <w:lang w:val="pt_PT" w:bidi="pt_PT"/>
          </w:rPr>
          <w:rPr>
            <w:color w:val="0000EE"/>
            <w:u w:val="single"/>
          </w:rPr>
          <w:t>Mt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hyperlink r:id="rId739">
        <w:r>
          <w:rPr>
            <w:lang w:val="pt_PT" w:bidi="pt_PT"/>
          </w:rPr>
          <w:rPr>
            <w:color w:val="0000EE"/>
            <w:u w:val="single"/>
          </w:rPr>
          <w:t>Êx 33.21–23</w:t>
        </w:r>
      </w:hyperlink>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6">
        <w:r>
          <w:rPr>
            <w:lang w:val="pt_PT" w:bidi="pt_PT"/>
          </w:rPr>
          <w:rPr>
            <w:color w:val="0000EE"/>
            <w:u w:val="single"/>
          </w:rPr>
          <w:t>1Rs 18.22</w:t>
        </w:r>
      </w:hyperlink>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hyperlink r:id="rId740">
        <w:r>
          <w:rPr>
            <w:lang w:val="pt_PT" w:bidi="pt_PT"/>
          </w:rPr>
          <w:rPr>
            <w:color w:val="0000EE"/>
            <w:u w:val="single"/>
          </w:rPr>
          <w:t>Êx 3.2</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741">
        <w:r>
          <w:rPr>
            <w:lang w:val="pt_PT" w:bidi="pt_PT"/>
          </w:rPr>
          <w:rPr>
            <w:color w:val="0000EE"/>
            <w:u w:val="single"/>
          </w:rPr>
          <w:t>Sl 68.7–8</w:t>
        </w:r>
      </w:hyperlink>
      <w:r>
        <w:rPr>
          <w:lang w:val="pt_PT" w:bidi="pt_PT"/>
        </w:rPr>
        <w:t xml:space="preserve">; </w:t>
      </w:r>
      <w:hyperlink r:id="rId742">
        <w:r>
          <w:rPr>
            <w:lang w:val="pt_PT" w:bidi="pt_PT"/>
          </w:rPr>
          <w:rPr>
            <w:color w:val="0000EE"/>
            <w:u w:val="single"/>
          </w:rPr>
          <w:t>114.4</w:t>
        </w:r>
      </w:hyperlink>
      <w:r>
        <w:rPr>
          <w:lang w:val="pt_PT" w:bidi="pt_PT"/>
        </w:rPr>
        <w:t xml:space="preserve">; </w:t>
      </w:r>
      <w:hyperlink r:id="rId743">
        <w:r>
          <w:rPr>
            <w:lang w:val="pt_PT" w:bidi="pt_PT"/>
          </w:rPr>
          <w:rPr>
            <w:color w:val="0000EE"/>
            <w:u w:val="single"/>
          </w:rPr>
          <w:t>Hb 3.6–7</w:t>
        </w:r>
      </w:hyperlink>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hyperlink r:id="rId744">
        <w:r>
          <w:rPr>
            <w:lang w:val="pt_PT" w:bidi="pt_PT"/>
          </w:rPr>
          <w:rPr>
            <w:color w:val="0000EE"/>
            <w:u w:val="single"/>
          </w:rPr>
          <w:t>19.9</w:t>
        </w:r>
      </w:hyperlink>
      <w:r>
        <w:rPr>
          <w:lang w:val="pt_PT" w:bidi="pt_PT"/>
        </w:rPr>
        <w:t xml:space="preserve">), e Elias dá exatamente a mesma resposta de antes. A resposta de Elias não indica que ele compreendeu como Deus estava agindo através de tudo o que havia acontecido. Paulo faz referência a essa troca em </w:t>
      </w:r>
      <w:hyperlink r:id="rId745">
        <w:r>
          <w:rPr>
            <w:lang w:val="pt_PT" w:bidi="pt_PT"/>
          </w:rPr>
          <w:rPr>
            <w:color w:val="0000EE"/>
            <w:u w:val="single"/>
          </w:rPr>
          <w:t>Rm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hyperlink r:id="rId746">
        <w:r>
          <w:rPr>
            <w:lang w:val="pt_PT" w:bidi="pt_PT"/>
          </w:rPr>
          <w:rPr>
            <w:color w:val="0000EE"/>
            <w:u w:val="single"/>
          </w:rPr>
          <w:t>Jo 21.15–19</w:t>
        </w:r>
      </w:hyperlink>
      <w:r>
        <w:rPr>
          <w:lang w:val="pt_PT" w:bidi="pt_PT"/>
        </w:rPr>
        <w:t>). Deus orientou Elias a refazer seus passos de volta ao lugar onde ele se desviou da missão de Deus; a partir daí, ele poderia seguir em frente. • Hazael e Jeú se tornaram instrumentos do julgamento de Deus (</w:t>
      </w:r>
      <w:hyperlink r:id="rId747">
        <w:r>
          <w:rPr>
            <w:lang w:val="pt_PT" w:bidi="pt_PT"/>
          </w:rPr>
          <w:rPr>
            <w:color w:val="0000EE"/>
            <w:u w:val="single"/>
          </w:rPr>
          <w:t>2Rs 8.7–15</w:t>
        </w:r>
      </w:hyperlink>
      <w:r>
        <w:rPr>
          <w:lang w:val="pt_PT" w:bidi="pt_PT"/>
        </w:rPr>
        <w:t xml:space="preserve">; </w:t>
      </w:r>
      <w:hyperlink r:id="rId748">
        <w:r>
          <w:rPr>
            <w:lang w:val="pt_PT" w:bidi="pt_PT"/>
          </w:rPr>
          <w:rPr>
            <w:color w:val="0000EE"/>
            <w:u w:val="single"/>
          </w:rPr>
          <w:t>9.14–37</w:t>
        </w:r>
      </w:hyperlink>
      <w:r>
        <w:rPr>
          <w:lang w:val="pt_PT" w:bidi="pt_PT"/>
        </w:rPr>
        <w:t>). • Eliseu, sucessor de Elias, traria discernimento espiritual e o julgamento adicional do Senhor a Israel (</w:t>
      </w:r>
      <w:hyperlink r:id="rId749">
        <w:r>
          <w:rPr>
            <w:lang w:val="pt_PT" w:bidi="pt_PT"/>
          </w:rPr>
          <w:rPr>
            <w:color w:val="0000EE"/>
            <w:u w:val="single"/>
          </w:rPr>
          <w:t>2Rs 3.10–19</w:t>
        </w:r>
      </w:hyperlink>
      <w:r>
        <w:rPr>
          <w:lang w:val="pt_PT" w:bidi="pt_PT"/>
        </w:rPr>
        <w:t xml:space="preserve">; </w:t>
      </w:r>
      <w:hyperlink r:id="rId747">
        <w:r>
          <w:rPr>
            <w:lang w:val="pt_PT" w:bidi="pt_PT"/>
          </w:rPr>
          <w:rPr>
            <w:color w:val="0000EE"/>
            <w:u w:val="single"/>
          </w:rPr>
          <w:t>8.7–15</w:t>
        </w:r>
      </w:hyperlink>
      <w:r>
        <w:rPr>
          <w:lang w:val="pt_PT" w:bidi="pt_PT"/>
        </w:rPr>
        <w:t xml:space="preserve">; </w:t>
      </w:r>
      <w:hyperlink r:id="rId750">
        <w:r>
          <w:rPr>
            <w:lang w:val="pt_PT" w:bidi="pt_PT"/>
          </w:rPr>
          <w:rPr>
            <w:color w:val="0000EE"/>
            <w:u w:val="single"/>
          </w:rPr>
          <w:t>9.1–10.31</w:t>
        </w:r>
      </w:hyperlink>
      <w:r>
        <w:rPr>
          <w:lang w:val="pt_PT" w:bidi="pt_PT"/>
        </w:rPr>
        <w:t xml:space="preserve">; </w:t>
      </w:r>
      <w:hyperlink r:id="rId751">
        <w:r>
          <w:rPr>
            <w:lang w:val="pt_PT" w:bidi="pt_PT"/>
          </w:rPr>
          <w:rPr>
            <w:color w:val="0000EE"/>
            <w:u w:val="single"/>
          </w:rPr>
          <w:t>13.3</w:t>
        </w:r>
      </w:hyperlink>
      <w:r>
        <w:rPr>
          <w:lang w:val="pt_PT" w:bidi="pt_PT"/>
        </w:rPr>
        <w:t>,</w:t>
      </w:r>
      <w:hyperlink r:id="rId752">
        <w:r>
          <w:rPr>
            <w:lang w:val="pt_PT" w:bidi="pt_PT"/>
          </w:rPr>
          <w:rPr>
            <w:color w:val="0000EE"/>
            <w:u w:val="single"/>
          </w:rPr>
          <w:t>15–19</w:t>
        </w:r>
      </w:hyperlink>
      <w:r>
        <w:rPr>
          <w:lang w:val="pt_PT" w:bidi="pt_PT"/>
        </w:rPr>
        <w:t xml:space="preserve">). • Abel-Meolá estava localizada ao sul de Bete-Seã, onde o vale de Jezreel e o vale do Jordão se encontram (veja </w:t>
      </w:r>
      <w:hyperlink r:id="rId753">
        <w:r>
          <w:rPr>
            <w:lang w:val="pt_PT" w:bidi="pt_PT"/>
          </w:rPr>
          <w:rPr>
            <w:color w:val="0000EE"/>
            <w:u w:val="single"/>
          </w:rPr>
          <w:t>1Rs 4.12</w:t>
        </w:r>
      </w:hyperlink>
      <w:r>
        <w:rPr>
          <w:lang w:val="pt_PT" w:bidi="pt_PT"/>
        </w:rPr>
        <w:t xml:space="preserve">; </w:t>
      </w:r>
      <w:hyperlink r:id="rId754">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Agora ele aprendeu que havia outros 7.000 que permaneceram fiéis ao Senhor. • Curvaram-se... ou o beijaram: essas formas comuns de submissão no antigo Oriente Próximo (</w:t>
      </w:r>
      <w:hyperlink r:id="rId755">
        <w:r>
          <w:rPr>
            <w:lang w:val="pt_PT" w:bidi="pt_PT"/>
          </w:rPr>
          <w:rPr>
            <w:color w:val="0000EE"/>
            <w:u w:val="single"/>
          </w:rPr>
          <w:t>2Rs 21.3</w:t>
        </w:r>
      </w:hyperlink>
      <w:r>
        <w:rPr>
          <w:lang w:val="pt_PT" w:bidi="pt_PT"/>
        </w:rPr>
        <w:t xml:space="preserve">; </w:t>
      </w:r>
      <w:hyperlink r:id="rId756">
        <w:r>
          <w:rPr>
            <w:lang w:val="pt_PT" w:bidi="pt_PT"/>
          </w:rPr>
          <w:rPr>
            <w:color w:val="0000EE"/>
            <w:u w:val="single"/>
          </w:rPr>
          <w:t>Is 46.6</w:t>
        </w:r>
      </w:hyperlink>
      <w:r>
        <w:rPr>
          <w:lang w:val="pt_PT" w:bidi="pt_PT"/>
        </w:rPr>
        <w:t xml:space="preserve">; </w:t>
      </w:r>
      <w:hyperlink r:id="rId757">
        <w:r>
          <w:rPr>
            <w:lang w:val="pt_PT" w:bidi="pt_PT"/>
          </w:rPr>
          <w:rPr>
            <w:color w:val="0000EE"/>
            <w:u w:val="single"/>
          </w:rPr>
          <w:t>60.14</w:t>
        </w:r>
      </w:hyperlink>
      <w:r>
        <w:rPr>
          <w:lang w:val="pt_PT" w:bidi="pt_PT"/>
        </w:rPr>
        <w:t xml:space="preserve">; </w:t>
      </w:r>
      <w:hyperlink r:id="rId758">
        <w:r>
          <w:rPr>
            <w:lang w:val="pt_PT" w:bidi="pt_PT"/>
          </w:rPr>
          <w:rPr>
            <w:color w:val="0000EE"/>
            <w:u w:val="single"/>
          </w:rPr>
          <w:t>Os 13.2</w:t>
        </w:r>
      </w:hyperlink>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hyperlink r:id="rId759">
        <w:r>
          <w:rPr>
            <w:lang w:val="pt_PT" w:bidi="pt_PT"/>
          </w:rPr>
          <w:rPr>
            <w:color w:val="0000EE"/>
            <w:u w:val="single"/>
          </w:rPr>
          <w:t>19.15–16</w:t>
        </w:r>
      </w:hyperlink>
      <w:r>
        <w:rPr>
          <w:lang w:val="pt_PT" w:bidi="pt_PT"/>
        </w:rPr>
        <w:t>) foram realizadas por Eliseu em seu lugar (</w:t>
      </w:r>
      <w:hyperlink r:id="rId747">
        <w:r>
          <w:rPr>
            <w:lang w:val="pt_PT" w:bidi="pt_PT"/>
          </w:rPr>
          <w:rPr>
            <w:color w:val="0000EE"/>
            <w:u w:val="single"/>
          </w:rPr>
          <w:t>2Rs 8.7–15</w:t>
        </w:r>
      </w:hyperlink>
      <w:r>
        <w:rPr>
          <w:lang w:val="pt_PT" w:bidi="pt_PT"/>
        </w:rPr>
        <w:t xml:space="preserve">; </w:t>
      </w:r>
      <w:hyperlink r:id="rId760">
        <w:r>
          <w:rPr>
            <w:lang w:val="pt_PT" w:bidi="pt_PT"/>
          </w:rPr>
          <w:rPr>
            <w:color w:val="0000EE"/>
            <w:u w:val="single"/>
          </w:rPr>
          <w:t>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1">
        <w:r>
          <w:rPr>
            <w:lang w:val="pt_PT" w:bidi="pt_PT"/>
          </w:rPr>
          <w:rPr>
            <w:color w:val="0000EE"/>
            <w:u w:val="single"/>
          </w:rPr>
          <w:t>Êx 24.13</w:t>
        </w:r>
      </w:hyperlink>
      <w:r>
        <w:rPr>
          <w:lang w:val="pt_PT" w:bidi="pt_PT"/>
        </w:rPr>
        <w:t>) antes de se tornar seu sucessor (</w:t>
      </w:r>
      <w:hyperlink r:id="rId762">
        <w:r>
          <w:rPr>
            <w:lang w:val="pt_PT" w:bidi="pt_PT"/>
          </w:rPr>
          <w:rPr>
            <w:color w:val="0000EE"/>
            <w:u w:val="single"/>
          </w:rPr>
          <w:t>Nm 27.18–23</w:t>
        </w:r>
      </w:hyperlink>
      <w:r>
        <w:rPr>
          <w:lang w:val="pt_PT" w:bidi="pt_PT"/>
        </w:rPr>
        <w:t xml:space="preserve">; </w:t>
      </w:r>
      <w:hyperlink r:id="rId763">
        <w:r>
          <w:rPr>
            <w:lang w:val="pt_PT" w:bidi="pt_PT"/>
          </w:rPr>
          <w:rPr>
            <w:color w:val="0000EE"/>
            <w:u w:val="single"/>
          </w:rPr>
          <w:t>Dt 34.9</w:t>
        </w:r>
      </w:hyperlink>
      <w:r>
        <w:rPr>
          <w:lang w:val="pt_PT" w:bidi="pt_PT"/>
        </w:rPr>
        <w:t>) e assumir o comando das forças de Israel (</w:t>
      </w:r>
      <w:hyperlink r:id="rId764">
        <w:r>
          <w:rPr>
            <w:lang w:val="pt_PT" w:bidi="pt_PT"/>
          </w:rPr>
          <w:rPr>
            <w:color w:val="0000EE"/>
            <w:u w:val="single"/>
          </w:rPr>
          <w:t>Js 1.1–9</w:t>
        </w:r>
      </w:hyperlink>
      <w:r>
        <w:rPr>
          <w:lang w:val="pt_PT" w:bidi="pt_PT"/>
        </w:rPr>
        <w:t>). Mais tarde, Eliseu teve um assistente chamado Geazi (</w:t>
      </w:r>
      <w:hyperlink r:id="rId765">
        <w:r>
          <w:rPr>
            <w:lang w:val="pt_PT" w:bidi="pt_PT"/>
          </w:rPr>
          <w:rPr>
            <w:color w:val="0000EE"/>
            <w:u w:val="single"/>
          </w:rPr>
          <w:t>2Rs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hyperlink r:id="rId766">
        <w:r>
          <w:rPr>
            <w:lang w:val="pt_PT" w:bidi="pt_PT"/>
          </w:rPr>
          <w:rPr>
            <w:color w:val="0000EE"/>
            <w:u w:val="single"/>
          </w:rPr>
          <w:t>1Sm 11.1–2</w:t>
        </w:r>
      </w:hyperlink>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7">
        <w:r>
          <w:rPr>
            <w:lang w:val="pt_PT" w:bidi="pt_PT"/>
          </w:rPr>
          <w:rPr>
            <w:color w:val="0000EE"/>
            <w:u w:val="single"/>
          </w:rPr>
          <w:t>2Rs 18.19–35</w:t>
        </w:r>
      </w:hyperlink>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hyperlink r:id="rId768">
        <w:r>
          <w:rPr>
            <w:lang w:val="pt_PT" w:bidi="pt_PT"/>
          </w:rPr>
          <w:rPr>
            <w:color w:val="0000EE"/>
            <w:u w:val="single"/>
          </w:rPr>
          <w:t>22.8</w:t>
        </w:r>
      </w:hyperlink>
      <w:r>
        <w:rPr>
          <w:lang w:val="pt_PT" w:bidi="pt_PT"/>
        </w:rPr>
        <w:t xml:space="preserve">). O momento do ataque israelita, durante o calor do dia (veja </w:t>
      </w:r>
      <w:hyperlink r:id="rId769">
        <w:r>
          <w:rPr>
            <w:lang w:val="pt_PT" w:bidi="pt_PT"/>
          </w:rPr>
          <w:rPr>
            <w:color w:val="0000EE"/>
            <w:u w:val="single"/>
          </w:rPr>
          <w:t>Js 8.14</w:t>
        </w:r>
      </w:hyperlink>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hyperlink r:id="rId770">
        <w:r>
          <w:rPr>
            <w:lang w:val="pt_PT" w:bidi="pt_PT"/>
          </w:rPr>
          <w:rPr>
            <w:color w:val="0000EE"/>
            <w:u w:val="single"/>
          </w:rPr>
          <w:t>20.13–25</w:t>
        </w:r>
      </w:hyperlink>
      <w:r>
        <w:rPr>
          <w:lang w:val="pt_PT" w:bidi="pt_PT"/>
        </w:rPr>
        <w:t>) e outra em Afeca (</w:t>
      </w:r>
      <w:hyperlink r:id="rId771">
        <w:r>
          <w:rPr>
            <w:lang w:val="pt_PT" w:bidi="pt_PT"/>
          </w:rPr>
          <w:rPr>
            <w:color w:val="0000EE"/>
            <w:u w:val="single"/>
          </w:rPr>
          <w:t>20.26–34</w:t>
        </w:r>
      </w:hyperlink>
      <w:r>
        <w:rPr>
          <w:lang w:val="pt_PT" w:bidi="pt_PT"/>
        </w:rPr>
        <w:t>). O escritor incluiu detalhes semelhantes sobre ambas: (1) conselho pré-batalha (</w:t>
      </w:r>
      <w:hyperlink r:id="rId772">
        <w:r>
          <w:rPr>
            <w:lang w:val="pt_PT" w:bidi="pt_PT"/>
          </w:rPr>
          <w:rPr>
            <w:color w:val="0000EE"/>
            <w:u w:val="single"/>
          </w:rPr>
          <w:t>20.13–14</w:t>
        </w:r>
      </w:hyperlink>
      <w:r>
        <w:rPr>
          <w:lang w:val="pt_PT" w:bidi="pt_PT"/>
        </w:rPr>
        <w:t>,</w:t>
      </w:r>
      <w:hyperlink r:id="rId773">
        <w:r>
          <w:rPr>
            <w:lang w:val="pt_PT" w:bidi="pt_PT"/>
          </w:rPr>
          <w:rPr>
            <w:color w:val="0000EE"/>
            <w:u w:val="single"/>
          </w:rPr>
          <w:t>23–25</w:t>
        </w:r>
      </w:hyperlink>
      <w:r>
        <w:rPr>
          <w:lang w:val="pt_PT" w:bidi="pt_PT"/>
        </w:rPr>
        <w:t>), (2) condições pré-batalha (</w:t>
      </w:r>
      <w:hyperlink r:id="rId774">
        <w:r>
          <w:rPr>
            <w:lang w:val="pt_PT" w:bidi="pt_PT"/>
          </w:rPr>
          <w:rPr>
            <w:color w:val="0000EE"/>
            <w:u w:val="single"/>
          </w:rPr>
          <w:t>20.15–16</w:t>
        </w:r>
      </w:hyperlink>
      <w:r>
        <w:rPr>
          <w:lang w:val="pt_PT" w:bidi="pt_PT"/>
        </w:rPr>
        <w:t>,</w:t>
      </w:r>
      <w:hyperlink r:id="rId775">
        <w:r>
          <w:rPr>
            <w:lang w:val="pt_PT" w:bidi="pt_PT"/>
          </w:rPr>
          <w:rPr>
            <w:color w:val="0000EE"/>
            <w:u w:val="single"/>
          </w:rPr>
          <w:t>26–28</w:t>
        </w:r>
      </w:hyperlink>
      <w:r>
        <w:rPr>
          <w:lang w:val="pt_PT" w:bidi="pt_PT"/>
        </w:rPr>
        <w:t>), (3) vitória para Israel apesar do número superior do inimigo (</w:t>
      </w:r>
      <w:hyperlink r:id="rId776">
        <w:r>
          <w:rPr>
            <w:lang w:val="pt_PT" w:bidi="pt_PT"/>
          </w:rPr>
          <w:rPr>
            <w:color w:val="0000EE"/>
            <w:u w:val="single"/>
          </w:rPr>
          <w:t>20.17–21</w:t>
        </w:r>
      </w:hyperlink>
      <w:r>
        <w:rPr>
          <w:lang w:val="pt_PT" w:bidi="pt_PT"/>
        </w:rPr>
        <w:t>,</w:t>
      </w:r>
      <w:hyperlink r:id="rId777">
        <w:r>
          <w:rPr>
            <w:lang w:val="pt_PT" w:bidi="pt_PT"/>
          </w:rPr>
          <w:rPr>
            <w:color w:val="0000EE"/>
            <w:u w:val="single"/>
          </w:rPr>
          <w:t>29–30</w:t>
        </w:r>
      </w:hyperlink>
      <w:r>
        <w:rPr>
          <w:lang w:val="pt_PT" w:bidi="pt_PT"/>
        </w:rPr>
        <w:t>), e (4) conselho pós-batalha (</w:t>
      </w:r>
      <w:hyperlink r:id="rId778">
        <w:r>
          <w:rPr>
            <w:lang w:val="pt_PT" w:bidi="pt_PT"/>
          </w:rPr>
          <w:rPr>
            <w:color w:val="0000EE"/>
            <w:u w:val="single"/>
          </w:rPr>
          <w:t>20.22</w:t>
        </w:r>
      </w:hyperlink>
      <w:r>
        <w:rPr>
          <w:lang w:val="pt_PT" w:bidi="pt_PT"/>
        </w:rPr>
        <w:t>,</w:t>
      </w:r>
      <w:hyperlink r:id="rId77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0">
        <w:r>
          <w:rPr>
            <w:lang w:val="pt_PT" w:bidi="pt_PT"/>
          </w:rPr>
          <w:rPr>
            <w:color w:val="0000EE"/>
            <w:u w:val="single"/>
          </w:rPr>
          <w:t>Jz 7.16</w:t>
        </w:r>
      </w:hyperlink>
      <w:r>
        <w:rPr>
          <w:lang w:val="pt_PT" w:bidi="pt_PT"/>
        </w:rPr>
        <w:t xml:space="preserve">; </w:t>
      </w:r>
      <w:hyperlink r:id="rId781">
        <w:r>
          <w:rPr>
            <w:lang w:val="pt_PT" w:bidi="pt_PT"/>
          </w:rPr>
          <w:rPr>
            <w:color w:val="0000EE"/>
            <w:u w:val="single"/>
          </w:rPr>
          <w:t>1Sm 11.11</w:t>
        </w:r>
      </w:hyperlink>
      <w:r>
        <w:rPr>
          <w:lang w:val="pt_PT" w:bidi="pt_PT"/>
        </w:rPr>
        <w:t>), para atrair as forças opostas para uma emboscada (</w:t>
      </w:r>
      <w:hyperlink r:id="rId782">
        <w:r>
          <w:rPr>
            <w:lang w:val="pt_PT" w:bidi="pt_PT"/>
          </w:rPr>
          <w:rPr>
            <w:color w:val="0000EE"/>
            <w:u w:val="single"/>
          </w:rPr>
          <w:t>Js 8.15–22</w:t>
        </w:r>
      </w:hyperlink>
      <w:r>
        <w:rPr>
          <w:lang w:val="pt_PT" w:bidi="pt_PT"/>
        </w:rPr>
        <w:t>), ou para levar o inimigo a um local onde o exército atacante desfrutava de uma posição superior (</w:t>
      </w:r>
      <w:hyperlink r:id="rId783">
        <w:r>
          <w:rPr>
            <w:lang w:val="pt_PT" w:bidi="pt_PT"/>
          </w:rPr>
          <w:rPr>
            <w:color w:val="0000EE"/>
            <w:u w:val="single"/>
          </w:rPr>
          <w:t>Jz 4.14–16</w:t>
        </w:r>
      </w:hyperlink>
      <w:r>
        <w:rPr>
          <w:lang w:val="pt_PT" w:bidi="pt_PT"/>
        </w:rPr>
        <w:t xml:space="preserve">; </w:t>
      </w:r>
      <w:hyperlink r:id="rId784">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hyperlink r:id="rId785">
        <w:r>
          <w:rPr>
            <w:lang w:val="pt_PT" w:bidi="pt_PT"/>
          </w:rPr>
          <w:rPr>
            <w:color w:val="0000EE"/>
            <w:u w:val="single"/>
          </w:rPr>
          <w:t>20.28</w:t>
        </w:r>
      </w:hyperlink>
      <w:r>
        <w:rPr>
          <w:lang w:val="pt_PT" w:bidi="pt_PT"/>
        </w:rPr>
        <w:t>). Os oficiais de Ben-Hadade tinham uma visão religiosa pagã. Talvez sua visão errônea tenha sido fomentada pelo conhecimento tradicional da aparição do Senhor a Israel no Monte Sinai (</w:t>
      </w:r>
      <w:hyperlink r:id="rId786">
        <w:r>
          <w:rPr>
            <w:lang w:val="pt_PT" w:bidi="pt_PT"/>
          </w:rPr>
          <w:rPr>
            <w:color w:val="0000EE"/>
            <w:u w:val="single"/>
          </w:rPr>
          <w:t>Êx 19.1–3</w:t>
        </w:r>
      </w:hyperlink>
      <w:r>
        <w:rPr>
          <w:lang w:val="pt_PT" w:bidi="pt_PT"/>
        </w:rPr>
        <w:t>,</w:t>
      </w:r>
      <w:hyperlink r:id="rId787">
        <w:r>
          <w:rPr>
            <w:lang w:val="pt_PT" w:bidi="pt_PT"/>
          </w:rPr>
          <w:rPr>
            <w:color w:val="0000EE"/>
            <w:u w:val="single"/>
          </w:rPr>
          <w:t>16–18</w:t>
        </w:r>
      </w:hyperlink>
      <w:r>
        <w:rPr>
          <w:lang w:val="pt_PT" w:bidi="pt_PT"/>
        </w:rPr>
        <w:t xml:space="preserve">) ou do assentamento de longo prazo de Israel na região montanhosa de Canaã (veja </w:t>
      </w:r>
      <w:hyperlink r:id="rId788">
        <w:r>
          <w:rPr>
            <w:lang w:val="pt_PT" w:bidi="pt_PT"/>
          </w:rPr>
          <w:rPr>
            <w:color w:val="0000EE"/>
            <w:u w:val="single"/>
          </w:rPr>
          <w:t>Js 10.40</w:t>
        </w:r>
      </w:hyperlink>
      <w:r>
        <w:rPr>
          <w:lang w:val="pt_PT" w:bidi="pt_PT"/>
        </w:rPr>
        <w:t xml:space="preserve">; </w:t>
      </w:r>
      <w:hyperlink r:id="rId789">
        <w:r>
          <w:rPr>
            <w:lang w:val="pt_PT" w:bidi="pt_PT"/>
          </w:rPr>
          <w:rPr>
            <w:color w:val="0000EE"/>
            <w:u w:val="single"/>
          </w:rPr>
          <w:t>11.16</w:t>
        </w:r>
      </w:hyperlink>
      <w:r>
        <w:rPr>
          <w:lang w:val="pt_PT" w:bidi="pt_PT"/>
        </w:rPr>
        <w:t xml:space="preserve">; </w:t>
      </w:r>
      <w:hyperlink r:id="rId790">
        <w:r>
          <w:rPr>
            <w:lang w:val="pt_PT" w:bidi="pt_PT"/>
          </w:rPr>
          <w:rPr>
            <w:color w:val="0000EE"/>
            <w:u w:val="single"/>
          </w:rPr>
          <w:t>Jz 1.19</w:t>
        </w:r>
      </w:hyperlink>
      <w:r>
        <w:rPr>
          <w:lang w:val="pt_PT" w:bidi="pt_PT"/>
        </w:rPr>
        <w:t>). Os arameus não estavam cientes de que Deus é o Criador e Senhor de toda a terra (</w:t>
      </w:r>
      <w:hyperlink r:id="rId791">
        <w:r>
          <w:rPr>
            <w:lang w:val="pt_PT" w:bidi="pt_PT"/>
          </w:rPr>
          <w:rPr>
            <w:color w:val="0000EE"/>
            <w:u w:val="single"/>
          </w:rPr>
          <w:t>Is 40.28</w:t>
        </w:r>
      </w:hyperlink>
      <w:r>
        <w:rPr>
          <w:lang w:val="pt_PT" w:bidi="pt_PT"/>
        </w:rPr>
        <w:t xml:space="preserve">; </w:t>
      </w:r>
      <w:hyperlink r:id="rId792">
        <w:r>
          <w:rPr>
            <w:lang w:val="pt_PT" w:bidi="pt_PT"/>
          </w:rPr>
          <w:rPr>
            <w:color w:val="0000EE"/>
            <w:u w:val="single"/>
          </w:rPr>
          <w:t>54.5</w:t>
        </w:r>
      </w:hyperlink>
      <w:r>
        <w:rPr>
          <w:lang w:val="pt_PT" w:bidi="pt_PT"/>
        </w:rPr>
        <w:t>), o único Deus que sozinho pode salvar (</w:t>
      </w:r>
      <w:hyperlink r:id="rId793">
        <w:r>
          <w:rPr>
            <w:lang w:val="pt_PT" w:bidi="pt_PT"/>
          </w:rPr>
          <w:rPr>
            <w:color w:val="0000EE"/>
            <w:u w:val="single"/>
          </w:rPr>
          <w:t>Is 45.5</w:t>
        </w:r>
      </w:hyperlink>
      <w:r>
        <w:rPr>
          <w:lang w:val="pt_PT" w:bidi="pt_PT"/>
        </w:rPr>
        <w:t>,</w:t>
      </w:r>
      <w:hyperlink r:id="rId70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hyperlink r:id="rId794">
        <w:r>
          <w:rPr>
            <w:lang w:val="pt_PT" w:bidi="pt_PT"/>
          </w:rPr>
          <w:rPr>
            <w:color w:val="0000EE"/>
            <w:u w:val="single"/>
          </w:rPr>
          <w:t>Lc 1.37</w:t>
        </w:r>
      </w:hyperlink>
      <w:r>
        <w:rPr>
          <w:lang w:val="pt_PT" w:bidi="pt_PT"/>
        </w:rPr>
        <w:t xml:space="preserve">; veja </w:t>
      </w:r>
      <w:hyperlink r:id="rId795">
        <w:r>
          <w:rPr>
            <w:lang w:val="pt_PT" w:bidi="pt_PT"/>
          </w:rPr>
          <w:rPr>
            <w:color w:val="0000EE"/>
            <w:u w:val="single"/>
          </w:rPr>
          <w:t>Mt 19.26</w:t>
        </w:r>
      </w:hyperlink>
      <w:r>
        <w:rPr>
          <w:lang w:val="pt_PT" w:bidi="pt_PT"/>
        </w:rPr>
        <w:t xml:space="preserve">; </w:t>
      </w:r>
      <w:hyperlink r:id="rId796">
        <w:r>
          <w:rPr>
            <w:lang w:val="pt_PT" w:bidi="pt_PT"/>
          </w:rPr>
          <w:rPr>
            <w:color w:val="0000EE"/>
            <w:u w:val="single"/>
          </w:rPr>
          <w:t>Mc 10.27</w:t>
        </w:r>
      </w:hyperlink>
      <w:r>
        <w:rPr>
          <w:lang w:val="pt_PT" w:bidi="pt_PT"/>
        </w:rPr>
        <w:t>) e que quando Deus está ao lado de alguém, o inimigo recuará (</w:t>
      </w:r>
      <w:hyperlink r:id="rId797">
        <w:r>
          <w:rPr>
            <w:lang w:val="pt_PT" w:bidi="pt_PT"/>
          </w:rPr>
          <w:rPr>
            <w:color w:val="0000EE"/>
            <w:u w:val="single"/>
          </w:rPr>
          <w:t>Sl 56.9</w:t>
        </w:r>
      </w:hyperlink>
      <w:r>
        <w:rPr>
          <w:lang w:val="pt_PT" w:bidi="pt_PT"/>
        </w:rPr>
        <w:t>) com perdas impressionantes (</w:t>
      </w:r>
      <w:hyperlink r:id="rId798">
        <w:r>
          <w:rPr>
            <w:lang w:val="pt_PT" w:bidi="pt_PT"/>
          </w:rPr>
          <w:rPr>
            <w:color w:val="0000EE"/>
            <w:u w:val="single"/>
          </w:rPr>
          <w:t>Dt 32.30–31</w:t>
        </w:r>
      </w:hyperlink>
      <w:r>
        <w:rPr>
          <w:lang w:val="pt_PT" w:bidi="pt_PT"/>
        </w:rPr>
        <w:t xml:space="preserve">; </w:t>
      </w:r>
      <w:hyperlink r:id="rId799">
        <w:r>
          <w:rPr>
            <w:lang w:val="pt_PT" w:bidi="pt_PT"/>
          </w:rPr>
          <w:rPr>
            <w:color w:val="0000EE"/>
            <w:u w:val="single"/>
          </w:rPr>
          <w:t>2Rs 19.32–36</w:t>
        </w:r>
      </w:hyperlink>
      <w:r>
        <w:rPr>
          <w:lang w:val="pt_PT" w:bidi="pt_PT"/>
        </w:rPr>
        <w:t>). Israel poderia enfrentar o inimigo sem medo (</w:t>
      </w:r>
      <w:hyperlink r:id="rId800">
        <w:r>
          <w:rPr>
            <w:lang w:val="pt_PT" w:bidi="pt_PT"/>
          </w:rPr>
          <w:rPr>
            <w:color w:val="0000EE"/>
            <w:u w:val="single"/>
          </w:rPr>
          <w:t>Sl 3.6</w:t>
        </w:r>
      </w:hyperlink>
      <w:r>
        <w:rPr>
          <w:lang w:val="pt_PT" w:bidi="pt_PT"/>
        </w:rPr>
        <w:t xml:space="preserve">; </w:t>
      </w:r>
      <w:hyperlink r:id="rId801">
        <w:r>
          <w:rPr>
            <w:lang w:val="pt_PT" w:bidi="pt_PT"/>
          </w:rPr>
          <w:rPr>
            <w:color w:val="0000EE"/>
            <w:u w:val="single"/>
          </w:rPr>
          <w:t>27.1–3</w:t>
        </w:r>
      </w:hyperlink>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hyperlink r:id="rId802">
        <w:r>
          <w:rPr>
            <w:lang w:val="pt_PT" w:bidi="pt_PT"/>
          </w:rPr>
          <w:rPr>
            <w:color w:val="0000EE"/>
            <w:u w:val="single"/>
          </w:rPr>
          <w:t>Jl 1.13</w:t>
        </w:r>
      </w:hyperlink>
      <w:r>
        <w:rPr>
          <w:lang w:val="pt_PT" w:bidi="pt_PT"/>
        </w:rPr>
        <w:t xml:space="preserve">; </w:t>
      </w:r>
      <w:hyperlink r:id="rId803">
        <w:r>
          <w:rPr>
            <w:lang w:val="pt_PT" w:bidi="pt_PT"/>
          </w:rPr>
          <w:rPr>
            <w:color w:val="0000EE"/>
            <w:u w:val="single"/>
          </w:rPr>
          <w:t>Jn 3.5–9</w:t>
        </w:r>
      </w:hyperlink>
      <w:r>
        <w:rPr>
          <w:lang w:val="pt_PT" w:bidi="pt_PT"/>
        </w:rPr>
        <w:t>) e submissão (</w:t>
      </w:r>
      <w:hyperlink r:id="rId804">
        <w:r>
          <w:rPr>
            <w:lang w:val="pt_PT" w:bidi="pt_PT"/>
          </w:rPr>
          <w:rPr>
            <w:color w:val="0000EE"/>
            <w:u w:val="single"/>
          </w:rPr>
          <w:t>Jó 12.18</w:t>
        </w:r>
      </w:hyperlink>
      <w:r>
        <w:rPr>
          <w:lang w:val="pt_PT" w:bidi="pt_PT"/>
        </w:rPr>
        <w:t xml:space="preserve">; </w:t>
      </w:r>
      <w:hyperlink r:id="rId805">
        <w:r>
          <w:rPr>
            <w:lang w:val="pt_PT" w:bidi="pt_PT"/>
          </w:rPr>
          <w:rPr>
            <w:color w:val="0000EE"/>
            <w:u w:val="single"/>
          </w:rPr>
          <w:t>Lm 1.14</w:t>
        </w:r>
      </w:hyperlink>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hyperlink r:id="rId608">
        <w:r>
          <w:rPr>
            <w:lang w:val="pt_PT" w:bidi="pt_PT"/>
          </w:rPr>
          <w:rPr>
            <w:color w:val="0000EE"/>
            <w:u w:val="single"/>
          </w:rPr>
          <w:t>15.20</w:t>
        </w:r>
      </w:hyperlink>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hyperlink r:id="rId806">
        <w:r>
          <w:rPr>
            <w:lang w:val="pt_PT" w:bidi="pt_PT"/>
          </w:rPr>
          <w:rPr>
            <w:color w:val="0000EE"/>
            <w:u w:val="single"/>
          </w:rPr>
          <w:t>Is 20</w:t>
        </w:r>
      </w:hyperlink>
      <w:r>
        <w:rPr>
          <w:lang w:val="pt_PT" w:bidi="pt_PT"/>
        </w:rPr>
        <w:t xml:space="preserve">; </w:t>
      </w:r>
      <w:hyperlink r:id="rId807">
        <w:r>
          <w:rPr>
            <w:lang w:val="pt_PT" w:bidi="pt_PT"/>
          </w:rPr>
          <w:rPr>
            <w:color w:val="0000EE"/>
            <w:u w:val="single"/>
          </w:rPr>
          <w:t>Jr 27.1–7</w:t>
        </w:r>
      </w:hyperlink>
      <w:r>
        <w:rPr>
          <w:lang w:val="pt_PT" w:bidi="pt_PT"/>
        </w:rPr>
        <w:t xml:space="preserve">; </w:t>
      </w:r>
      <w:hyperlink r:id="rId808">
        <w:r>
          <w:rPr>
            <w:lang w:val="pt_PT" w:bidi="pt_PT"/>
          </w:rPr>
          <w:rPr>
            <w:color w:val="0000EE"/>
            <w:u w:val="single"/>
          </w:rPr>
          <w:t>Ez 4.1–3</w:t>
        </w:r>
      </w:hyperlink>
      <w:r>
        <w:rPr>
          <w:lang w:val="pt_PT" w:bidi="pt_PT"/>
        </w:rPr>
        <w:t>,</w:t>
      </w:r>
      <w:hyperlink r:id="rId809">
        <w:r>
          <w:rPr>
            <w:lang w:val="pt_PT" w:bidi="pt_PT"/>
          </w:rPr>
          <w:rPr>
            <w:color w:val="0000EE"/>
            <w:u w:val="single"/>
          </w:rPr>
          <w:t>9–17</w:t>
        </w:r>
      </w:hyperlink>
      <w:r>
        <w:rPr>
          <w:lang w:val="pt_PT" w:bidi="pt_PT"/>
        </w:rPr>
        <w:t xml:space="preserve">; </w:t>
      </w:r>
      <w:hyperlink r:id="rId810">
        <w:r>
          <w:rPr>
            <w:lang w:val="pt_PT" w:bidi="pt_PT"/>
          </w:rPr>
          <w:rPr>
            <w:color w:val="0000EE"/>
            <w:u w:val="single"/>
          </w:rPr>
          <w:t>5.1–4</w:t>
        </w:r>
      </w:hyperlink>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hyperlink r:id="rId811">
        <w:r>
          <w:rPr>
            <w:lang w:val="pt_PT" w:bidi="pt_PT"/>
          </w:rPr>
          <w:rPr>
            <w:color w:val="0000EE"/>
            <w:u w:val="single"/>
          </w:rPr>
          <w:t>13.20–24</w:t>
        </w:r>
      </w:hyperlink>
      <w:r>
        <w:rPr>
          <w:lang w:val="pt_PT" w:bidi="pt_PT"/>
        </w:rPr>
        <w:t>) e seria assim novamente durante a repopulação de Israel após a queda de Samaria (</w:t>
      </w:r>
      <w:hyperlink r:id="rId812">
        <w:r>
          <w:rPr>
            <w:lang w:val="pt_PT" w:bidi="pt_PT"/>
          </w:rPr>
          <w:rPr>
            <w:color w:val="0000EE"/>
            <w:u w:val="single"/>
          </w:rPr>
          <w:t>2Rs 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hyperlink r:id="rId813">
        <w:r>
          <w:rPr>
            <w:lang w:val="pt_PT" w:bidi="pt_PT"/>
          </w:rPr>
          <w:rPr>
            <w:color w:val="0000EE"/>
            <w:u w:val="single"/>
          </w:rPr>
          <w:t>Js 6.17–21</w:t>
        </w:r>
      </w:hyperlink>
      <w:r>
        <w:rPr>
          <w:lang w:val="pt_PT" w:bidi="pt_PT"/>
        </w:rPr>
        <w:t xml:space="preserve">), mas Acabe violou sua ordem, talvez vendo o rei arameu como parte dos despojos de guerra (cp. </w:t>
      </w:r>
      <w:hyperlink r:id="rId814">
        <w:r>
          <w:rPr>
            <w:lang w:val="pt_PT" w:bidi="pt_PT"/>
          </w:rPr>
          <w:rPr>
            <w:color w:val="0000EE"/>
            <w:u w:val="single"/>
          </w:rPr>
          <w:t>1Sm 15.1–23</w:t>
        </w:r>
      </w:hyperlink>
      <w:r>
        <w:rPr>
          <w:lang w:val="pt_PT" w:bidi="pt_PT"/>
        </w:rPr>
        <w:t>). O rei de Israel se arrependeria de sua insensatez: ele mais tarde enfrentou Ben-Hadade em outra batalha que lhe custaria a vida (</w:t>
      </w:r>
      <w:hyperlink r:id="rId815">
        <w:r>
          <w:rPr>
            <w:lang w:val="pt_PT" w:bidi="pt_PT"/>
          </w:rPr>
          <w:rPr>
            <w:color w:val="0000EE"/>
            <w:u w:val="single"/>
          </w:rPr>
          <w:t>1Rs 22.29–37</w:t>
        </w:r>
      </w:hyperlink>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hyperlink r:id="rId816">
        <w:r>
          <w:rPr>
            <w:lang w:val="pt_PT" w:bidi="pt_PT"/>
          </w:rPr>
          <w:rPr>
            <w:color w:val="0000EE"/>
            <w:u w:val="single"/>
          </w:rPr>
          <w:t>20.43</w:t>
        </w:r>
      </w:hyperlink>
      <w:r>
        <w:rPr>
          <w:lang w:val="pt_PT" w:bidi="pt_PT"/>
        </w:rPr>
        <w:t xml:space="preserve">; </w:t>
      </w:r>
      <w:hyperlink r:id="rId81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18">
        <w:r>
          <w:rPr>
            <w:lang w:val="pt_PT" w:bidi="pt_PT"/>
          </w:rPr>
          <w:rPr>
            <w:color w:val="0000EE"/>
            <w:u w:val="single"/>
          </w:rPr>
          <w:t>Lv 25.23–28</w:t>
        </w:r>
      </w:hyperlink>
      <w:r>
        <w:rPr>
          <w:lang w:val="pt_PT" w:bidi="pt_PT"/>
        </w:rPr>
        <w:t xml:space="preserve">; </w:t>
      </w:r>
      <w:hyperlink r:id="rId819">
        <w:r>
          <w:rPr>
            <w:lang w:val="pt_PT" w:bidi="pt_PT"/>
          </w:rPr>
          <w:rPr>
            <w:color w:val="0000EE"/>
            <w:u w:val="single"/>
          </w:rPr>
          <w:t>Nm 36.7–9</w:t>
        </w:r>
      </w:hyperlink>
      <w:r>
        <w:rPr>
          <w:lang w:val="pt_PT" w:bidi="pt_PT"/>
        </w:rPr>
        <w:t>). Ao contrário dos reis das nações vizinhas, que podiam tomar qualquer propriedade que desejassem (</w:t>
      </w:r>
      <w:hyperlink r:id="rId820">
        <w:r>
          <w:rPr>
            <w:lang w:val="pt_PT" w:bidi="pt_PT"/>
          </w:rPr>
          <w:rPr>
            <w:color w:val="0000EE"/>
            <w:u w:val="single"/>
          </w:rPr>
          <w:t>1Sm 8.11–17</w:t>
        </w:r>
      </w:hyperlink>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hyperlink r:id="rId816">
        <w:r>
          <w:rPr>
            <w:lang w:val="pt_PT" w:bidi="pt_PT"/>
          </w:rPr>
          <w:rPr>
            <w:color w:val="0000EE"/>
            <w:u w:val="single"/>
          </w:rPr>
          <w:t>20.43</w:t>
        </w:r>
      </w:hyperlink>
      <w:r>
        <w:rPr>
          <w:lang w:val="pt_PT" w:bidi="pt_PT"/>
        </w:rPr>
        <w:t>). Uma atitude carrancuda pode facilmente surgir em uma pessoa teimosa e egocêntrica (</w:t>
      </w:r>
      <w:hyperlink r:id="rId821">
        <w:r>
          <w:rPr>
            <w:lang w:val="pt_PT" w:bidi="pt_PT"/>
          </w:rPr>
          <w:rPr>
            <w:color w:val="0000EE"/>
            <w:u w:val="single"/>
          </w:rPr>
          <w:t>21.16</w:t>
        </w:r>
      </w:hyperlink>
      <w:r>
        <w:rPr>
          <w:lang w:val="pt_PT" w:bidi="pt_PT"/>
        </w:rPr>
        <w:t>,</w:t>
      </w:r>
      <w:hyperlink r:id="rId822">
        <w:r>
          <w:rPr>
            <w:lang w:val="pt_PT" w:bidi="pt_PT"/>
          </w:rPr>
          <w:rPr>
            <w:color w:val="0000EE"/>
            <w:u w:val="single"/>
          </w:rPr>
          <w:t>20</w:t>
        </w:r>
      </w:hyperlink>
      <w:r>
        <w:rPr>
          <w:lang w:val="pt_PT" w:bidi="pt_PT"/>
        </w:rPr>
        <w:t>,</w:t>
      </w:r>
      <w:hyperlink r:id="rId823">
        <w:r>
          <w:rPr>
            <w:lang w:val="pt_PT" w:bidi="pt_PT"/>
          </w:rPr>
          <w:rPr>
            <w:color w:val="0000EE"/>
            <w:u w:val="single"/>
          </w:rPr>
          <w:t>25–26</w:t>
        </w:r>
      </w:hyperlink>
      <w:r>
        <w:rPr>
          <w:lang w:val="pt_PT" w:bidi="pt_PT"/>
        </w:rPr>
        <w:t xml:space="preserve">; veja </w:t>
      </w:r>
      <w:hyperlink r:id="rId824">
        <w:r>
          <w:rPr>
            <w:lang w:val="pt_PT" w:bidi="pt_PT"/>
          </w:rPr>
          <w:rPr>
            <w:color w:val="0000EE"/>
            <w:u w:val="single"/>
          </w:rPr>
          <w:t>16.31–32</w:t>
        </w:r>
      </w:hyperlink>
      <w:r>
        <w:rPr>
          <w:lang w:val="pt_PT" w:bidi="pt_PT"/>
        </w:rPr>
        <w:t xml:space="preserve">; </w:t>
      </w:r>
      <w:hyperlink r:id="rId634">
        <w:r>
          <w:rPr>
            <w:lang w:val="pt_PT" w:bidi="pt_PT"/>
          </w:rPr>
          <w:rPr>
            <w:color w:val="0000EE"/>
            <w:u w:val="single"/>
          </w:rPr>
          <w:t>18.10</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20.42–43</w:t>
        </w:r>
      </w:hyperlink>
      <w:r>
        <w:rPr>
          <w:lang w:val="pt_PT" w:bidi="pt_PT"/>
        </w:rPr>
        <w:t xml:space="preserve">; </w:t>
      </w:r>
      <w:hyperlink r:id="rId827">
        <w:r>
          <w:rPr>
            <w:lang w:val="pt_PT" w:bidi="pt_PT"/>
          </w:rPr>
          <w:rPr>
            <w:color w:val="0000EE"/>
            <w:u w:val="single"/>
          </w:rPr>
          <w:t>22.3</w:t>
        </w:r>
      </w:hyperlink>
      <w:r>
        <w:rPr>
          <w:lang w:val="pt_PT" w:bidi="pt_PT"/>
        </w:rPr>
        <w:t>,</w:t>
      </w:r>
      <w:hyperlink r:id="rId828">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hyperlink r:id="rId829">
        <w:r>
          <w:rPr>
            <w:lang w:val="pt_PT" w:bidi="pt_PT"/>
          </w:rPr>
          <w:rPr>
            <w:color w:val="0000EE"/>
            <w:u w:val="single"/>
          </w:rPr>
          <w:t>21.8–10</w:t>
        </w:r>
      </w:hyperlink>
      <w:r>
        <w:rPr>
          <w:lang w:val="pt_PT" w:bidi="pt_PT"/>
        </w:rPr>
        <w:t>,</w:t>
      </w:r>
      <w:hyperlink r:id="rId830">
        <w:r>
          <w:rPr>
            <w:lang w:val="pt_PT" w:bidi="pt_PT"/>
          </w:rPr>
          <w:rPr>
            <w:color w:val="0000EE"/>
            <w:u w:val="single"/>
          </w:rPr>
          <w:t>15</w:t>
        </w:r>
      </w:hyperlink>
      <w:r>
        <w:rPr>
          <w:lang w:val="pt_PT" w:bidi="pt_PT"/>
        </w:rPr>
        <w:t>,</w:t>
      </w:r>
      <w:hyperlink r:id="rId626">
        <w:r>
          <w:rPr>
            <w:lang w:val="pt_PT" w:bidi="pt_PT"/>
          </w:rPr>
          <w:rPr>
            <w:color w:val="0000EE"/>
            <w:u w:val="single"/>
          </w:rPr>
          <w:t>25</w:t>
        </w:r>
      </w:hyperlink>
      <w:r>
        <w:rPr>
          <w:lang w:val="pt_PT" w:bidi="pt_PT"/>
        </w:rPr>
        <w:t xml:space="preserve">; veja </w:t>
      </w:r>
      <w:hyperlink r:id="rId831">
        <w:r>
          <w:rPr>
            <w:lang w:val="pt_PT" w:bidi="pt_PT"/>
          </w:rPr>
          <w:rPr>
            <w:color w:val="0000EE"/>
            <w:u w:val="single"/>
          </w:rPr>
          <w:t>19.1–2</w:t>
        </w:r>
      </w:hyperlink>
      <w:r>
        <w:rPr>
          <w:lang w:val="pt_PT" w:bidi="pt_PT"/>
        </w:rPr>
        <w:t xml:space="preserve">; </w:t>
      </w:r>
      <w:hyperlink r:id="rId832">
        <w:r>
          <w:rPr>
            <w:lang w:val="pt_PT" w:bidi="pt_PT"/>
          </w:rPr>
          <w:rPr>
            <w:color w:val="0000EE"/>
            <w:u w:val="single"/>
          </w:rPr>
          <w:t>2Rs 9.30–31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hyperlink r:id="rId833">
        <w:r>
          <w:rPr>
            <w:lang w:val="pt_PT" w:bidi="pt_PT"/>
          </w:rPr>
          <w:rPr>
            <w:color w:val="0000EE"/>
            <w:u w:val="single"/>
          </w:rPr>
          <w:t>Dt 21.1–9</w:t>
        </w:r>
      </w:hyperlink>
      <w:r>
        <w:rPr>
          <w:lang w:val="pt_PT" w:bidi="pt_PT"/>
        </w:rPr>
        <w:t xml:space="preserve">; </w:t>
      </w:r>
      <w:hyperlink r:id="rId834">
        <w:r>
          <w:rPr>
            <w:lang w:val="pt_PT" w:bidi="pt_PT"/>
          </w:rPr>
          <w:rPr>
            <w:color w:val="0000EE"/>
            <w:u w:val="single"/>
          </w:rPr>
          <w:t>Js 7.10–12</w:t>
        </w:r>
      </w:hyperlink>
      <w:r>
        <w:rPr>
          <w:lang w:val="pt_PT" w:bidi="pt_PT"/>
        </w:rPr>
        <w:t xml:space="preserve">; </w:t>
      </w:r>
      <w:hyperlink r:id="rId835">
        <w:r>
          <w:rPr>
            <w:lang w:val="pt_PT" w:bidi="pt_PT"/>
          </w:rPr>
          <w:rPr>
            <w:color w:val="0000EE"/>
            <w:u w:val="single"/>
          </w:rPr>
          <w:t>1Sm 7.1–6</w:t>
        </w:r>
      </w:hyperlink>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hyperlink r:id="rId836">
        <w:r>
          <w:rPr>
            <w:lang w:val="pt_PT" w:bidi="pt_PT"/>
          </w:rPr>
          <w:rPr>
            <w:color w:val="0000EE"/>
            <w:u w:val="single"/>
          </w:rPr>
          <w:t>Dt 13.13</w:t>
        </w:r>
      </w:hyperlink>
      <w:r>
        <w:rPr>
          <w:lang w:val="pt_PT" w:bidi="pt_PT"/>
        </w:rPr>
        <w:t xml:space="preserve">; </w:t>
      </w:r>
      <w:hyperlink r:id="rId837">
        <w:r>
          <w:rPr>
            <w:lang w:val="pt_PT" w:bidi="pt_PT"/>
          </w:rPr>
          <w:rPr>
            <w:color w:val="0000EE"/>
            <w:u w:val="single"/>
          </w:rPr>
          <w:t>Jz 19.22</w:t>
        </w:r>
      </w:hyperlink>
      <w:r>
        <w:rPr>
          <w:lang w:val="pt_PT" w:bidi="pt_PT"/>
        </w:rPr>
        <w:t xml:space="preserve">; </w:t>
      </w:r>
      <w:hyperlink r:id="rId838">
        <w:r>
          <w:rPr>
            <w:lang w:val="pt_PT" w:bidi="pt_PT"/>
          </w:rPr>
          <w:rPr>
            <w:color w:val="0000EE"/>
            <w:u w:val="single"/>
          </w:rPr>
          <w:t>1Sm 10.27</w:t>
        </w:r>
      </w:hyperlink>
      <w:r>
        <w:rPr>
          <w:lang w:val="pt_PT" w:bidi="pt_PT"/>
        </w:rPr>
        <w:t xml:space="preserve">; </w:t>
      </w:r>
      <w:hyperlink r:id="rId839">
        <w:r>
          <w:rPr>
            <w:lang w:val="pt_PT" w:bidi="pt_PT"/>
          </w:rPr>
          <w:rPr>
            <w:color w:val="0000EE"/>
            <w:u w:val="single"/>
          </w:rPr>
          <w:t>Pv 6.12</w:t>
        </w:r>
      </w:hyperlink>
      <w:r>
        <w:rPr>
          <w:lang w:val="pt_PT" w:bidi="pt_PT"/>
        </w:rPr>
        <w:t>). Escritos judaicos posteriores atribuíram o nome Belial a Satanás, um uso refletido por Paulo no Novo Testamento (</w:t>
      </w:r>
      <w:hyperlink r:id="rId840">
        <w:r>
          <w:rPr>
            <w:lang w:val="pt_PT" w:bidi="pt_PT"/>
          </w:rPr>
          <w:rPr>
            <w:color w:val="0000EE"/>
            <w:u w:val="single"/>
          </w:rPr>
          <w:t>2Co 6.15</w:t>
        </w:r>
      </w:hyperlink>
      <w:r>
        <w:rPr>
          <w:lang w:val="pt_PT" w:bidi="pt_PT"/>
        </w:rPr>
        <w:t>). • Legalmente, eram necessárias duas testemunhas para estabelecer uma acusação contra uma pessoa (</w:t>
      </w:r>
      <w:hyperlink r:id="rId841">
        <w:r>
          <w:rPr>
            <w:lang w:val="pt_PT" w:bidi="pt_PT"/>
          </w:rPr>
          <w:rPr>
            <w:color w:val="0000EE"/>
            <w:u w:val="single"/>
          </w:rPr>
          <w:t>Dt 19.15</w:t>
        </w:r>
      </w:hyperlink>
      <w:r>
        <w:rPr>
          <w:lang w:val="pt_PT" w:bidi="pt_PT"/>
        </w:rPr>
        <w:t xml:space="preserve">; </w:t>
      </w:r>
      <w:hyperlink r:id="rId842">
        <w:r>
          <w:rPr>
            <w:lang w:val="pt_PT" w:bidi="pt_PT"/>
          </w:rPr>
          <w:rPr>
            <w:color w:val="0000EE"/>
            <w:u w:val="single"/>
          </w:rPr>
          <w:t>Mt 18.16</w:t>
        </w:r>
      </w:hyperlink>
      <w:r>
        <w:rPr>
          <w:lang w:val="pt_PT" w:bidi="pt_PT"/>
        </w:rPr>
        <w:t>). A acusação dupla de blasfêmia de Nabote contra Deus e contra o rei acarretava a pena de morte por apedrejamento fora da cidade (</w:t>
      </w:r>
      <w:hyperlink r:id="rId843">
        <w:r>
          <w:rPr>
            <w:lang w:val="pt_PT" w:bidi="pt_PT"/>
          </w:rPr>
          <w:rPr>
            <w:color w:val="0000EE"/>
            <w:u w:val="single"/>
          </w:rPr>
          <w:t>Dt 17.5–6</w:t>
        </w:r>
      </w:hyperlink>
      <w:r>
        <w:rPr>
          <w:lang w:val="pt_PT" w:bidi="pt_PT"/>
        </w:rPr>
        <w:t xml:space="preserve">; </w:t>
      </w:r>
      <w:hyperlink r:id="rId844">
        <w:r>
          <w:rPr>
            <w:lang w:val="pt_PT" w:bidi="pt_PT"/>
          </w:rPr>
          <w:rPr>
            <w:color w:val="0000EE"/>
            <w:u w:val="single"/>
          </w:rPr>
          <w:t>22.24</w:t>
        </w:r>
      </w:hyperlink>
      <w:r>
        <w:rPr>
          <w:lang w:val="pt_PT" w:bidi="pt_PT"/>
        </w:rPr>
        <w:t xml:space="preserve">). Nabote foi aparentemente morto em sua própria terra (veja </w:t>
      </w:r>
      <w:hyperlink r:id="rId845">
        <w:r>
          <w:rPr>
            <w:lang w:val="pt_PT" w:bidi="pt_PT"/>
          </w:rPr>
          <w:rPr>
            <w:color w:val="0000EE"/>
            <w:u w:val="single"/>
          </w:rPr>
          <w:t>2Rs 9.21–26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hyperlink r:id="rId846">
        <w:r>
          <w:rPr>
            <w:lang w:val="pt_PT" w:bidi="pt_PT"/>
          </w:rPr>
          <w:rPr>
            <w:color w:val="0000EE"/>
            <w:u w:val="single"/>
          </w:rPr>
          <w:t>Js 7.24–26</w:t>
        </w:r>
      </w:hyperlink>
      <w:r>
        <w:rPr>
          <w:lang w:val="pt_PT" w:bidi="pt_PT"/>
        </w:rPr>
        <w:t xml:space="preserve">), os filhos de Nabote foram mortos ao mesmo tempo (veja </w:t>
      </w:r>
      <w:hyperlink r:id="rId847">
        <w:r>
          <w:rPr>
            <w:lang w:val="pt_PT" w:bidi="pt_PT"/>
          </w:rPr>
          <w:rPr>
            <w:color w:val="0000EE"/>
            <w:u w:val="single"/>
          </w:rPr>
          <w:t>2Rs 9.26</w:t>
        </w:r>
      </w:hyperlink>
      <w:r>
        <w:rPr>
          <w:lang w:val="pt_PT" w:bidi="pt_PT"/>
        </w:rPr>
        <w:t>), neste caso para evitar que a propriedade fosse passada para eles. Como a acusação carregava a pena de execução pelo estado (</w:t>
      </w:r>
      <w:hyperlink r:id="rId848">
        <w:r>
          <w:rPr>
            <w:lang w:val="pt_PT" w:bidi="pt_PT"/>
          </w:rPr>
          <w:rPr>
            <w:color w:val="0000EE"/>
            <w:u w:val="single"/>
          </w:rPr>
          <w:t>Dt 13.10–11</w:t>
        </w:r>
      </w:hyperlink>
      <w:r>
        <w:rPr>
          <w:lang w:val="pt_PT" w:bidi="pt_PT"/>
        </w:rPr>
        <w:t xml:space="preserve">; </w:t>
      </w:r>
      <w:hyperlink r:id="rId849">
        <w:r>
          <w:rPr>
            <w:lang w:val="pt_PT" w:bidi="pt_PT"/>
          </w:rPr>
          <w:rPr>
            <w:color w:val="0000EE"/>
            <w:u w:val="single"/>
          </w:rPr>
          <w:t>17.5</w:t>
        </w:r>
      </w:hyperlink>
      <w:r>
        <w:rPr>
          <w:lang w:val="pt_PT" w:bidi="pt_PT"/>
        </w:rPr>
        <w:t xml:space="preserve">) e porque Nabote não tinha mais herdeiros homens, Acabe exerceu a prerrogativa real de confiscar a propriedade (veja </w:t>
      </w:r>
      <w:hyperlink r:id="rId850">
        <w:r>
          <w:rPr>
            <w:lang w:val="pt_PT" w:bidi="pt_PT"/>
          </w:rPr>
          <w:rPr>
            <w:color w:val="0000EE"/>
            <w:u w:val="single"/>
          </w:rPr>
          <w:t>1Sm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1">
        <w:r>
          <w:rPr>
            <w:lang w:val="pt_PT" w:bidi="pt_PT"/>
          </w:rPr>
          <w:rPr>
            <w:color w:val="0000EE"/>
            <w:u w:val="single"/>
          </w:rPr>
          <w:t>2Rs 9.30–37</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hyperlink r:id="rId853">
        <w:r>
          <w:rPr>
            <w:lang w:val="pt_PT" w:bidi="pt_PT"/>
          </w:rPr>
          <w:rPr>
            <w:color w:val="0000EE"/>
            <w:u w:val="single"/>
          </w:rPr>
          <w:t>16.30–34</w:t>
        </w:r>
      </w:hyperlink>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hyperlink r:id="rId688">
        <w:r>
          <w:rPr>
            <w:lang w:val="pt_PT" w:bidi="pt_PT"/>
          </w:rPr>
          <w:rPr>
            <w:color w:val="0000EE"/>
            <w:u w:val="single"/>
          </w:rPr>
          <w:t>18.4</w:t>
        </w:r>
      </w:hyperlink>
      <w:r>
        <w:rPr>
          <w:lang w:val="pt_PT" w:bidi="pt_PT"/>
        </w:rPr>
        <w:t xml:space="preserve">; </w:t>
      </w:r>
      <w:hyperlink r:id="rId831">
        <w:r>
          <w:rPr>
            <w:lang w:val="pt_PT" w:bidi="pt_PT"/>
          </w:rPr>
          <w:rPr>
            <w:color w:val="0000EE"/>
            <w:u w:val="single"/>
          </w:rPr>
          <w:t>19.1–2</w:t>
        </w:r>
      </w:hyperlink>
      <w:r>
        <w:rPr>
          <w:lang w:val="pt_PT" w:bidi="pt_PT"/>
        </w:rPr>
        <w:t xml:space="preserve">; </w:t>
      </w:r>
      <w:hyperlink r:id="rId854">
        <w:r>
          <w:rPr>
            <w:lang w:val="pt_PT" w:bidi="pt_PT"/>
          </w:rPr>
          <w:rPr>
            <w:color w:val="0000EE"/>
            <w:u w:val="single"/>
          </w:rPr>
          <w:t>21.5–10</w:t>
        </w:r>
      </w:hyperlink>
      <w:r>
        <w:rPr>
          <w:lang w:val="pt_PT" w:bidi="pt_PT"/>
        </w:rPr>
        <w:t>,</w:t>
      </w:r>
      <w:hyperlink r:id="rId830">
        <w:r>
          <w:rPr>
            <w:lang w:val="pt_PT" w:bidi="pt_PT"/>
          </w:rPr>
          <w:rPr>
            <w:color w:val="0000EE"/>
            <w:u w:val="single"/>
          </w:rPr>
          <w:t>15</w:t>
        </w:r>
      </w:hyperlink>
      <w:r>
        <w:rPr>
          <w:lang w:val="pt_PT" w:bidi="pt_PT"/>
        </w:rPr>
        <w:t>). Embora arrogante e desafiadora até o fim (</w:t>
      </w:r>
      <w:hyperlink r:id="rId832">
        <w:r>
          <w:rPr>
            <w:lang w:val="pt_PT" w:bidi="pt_PT"/>
          </w:rPr>
          <w:rPr>
            <w:color w:val="0000EE"/>
            <w:u w:val="single"/>
          </w:rPr>
          <w:t>2Rs 9.30–31</w:t>
        </w:r>
      </w:hyperlink>
      <w:r>
        <w:rPr>
          <w:lang w:val="pt_PT" w:bidi="pt_PT"/>
        </w:rPr>
        <w:t>), ela acabou encontrando o destino que lhe fora previamente anunciado (</w:t>
      </w:r>
      <w:hyperlink r:id="rId558">
        <w:r>
          <w:rPr>
            <w:lang w:val="pt_PT" w:bidi="pt_PT"/>
          </w:rPr>
          <w:rPr>
            <w:color w:val="0000EE"/>
            <w:u w:val="single"/>
          </w:rPr>
          <w:t>1Rs 21.23</w:t>
        </w:r>
      </w:hyperlink>
      <w:r>
        <w:rPr>
          <w:lang w:val="pt_PT" w:bidi="pt_PT"/>
        </w:rPr>
        <w:t xml:space="preserve">; </w:t>
      </w:r>
      <w:hyperlink r:id="rId855">
        <w:r>
          <w:rPr>
            <w:lang w:val="pt_PT" w:bidi="pt_PT"/>
          </w:rPr>
          <w:rPr>
            <w:color w:val="0000EE"/>
            <w:u w:val="single"/>
          </w:rPr>
          <w:t>2Rs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hyperlink r:id="rId856">
        <w:r>
          <w:rPr>
            <w:lang w:val="pt_PT" w:bidi="pt_PT"/>
          </w:rPr>
          <w:rPr>
            <w:color w:val="0000EE"/>
            <w:u w:val="single"/>
          </w:rPr>
          <w:t>21.27</w:t>
        </w:r>
      </w:hyperlink>
      <w:r>
        <w:rPr>
          <w:lang w:val="pt_PT" w:bidi="pt_PT"/>
        </w:rPr>
        <w:t>). Por causa do arrependimento de Acabe, o Senhor enviou Elias para adiar a terrível sentença contra Acabe e, em vez disso, impô-la a seus filhos igualmente perversos (</w:t>
      </w:r>
      <w:hyperlink r:id="rId857">
        <w:r>
          <w:rPr>
            <w:lang w:val="pt_PT" w:bidi="pt_PT"/>
          </w:rPr>
          <w:rPr>
            <w:color w:val="0000EE"/>
            <w:u w:val="single"/>
          </w:rPr>
          <w:t>2Rs 1.17</w:t>
        </w:r>
      </w:hyperlink>
      <w:r>
        <w:rPr>
          <w:lang w:val="pt_PT" w:bidi="pt_PT"/>
        </w:rPr>
        <w:t xml:space="preserve">; </w:t>
      </w:r>
      <w:hyperlink r:id="rId858">
        <w:r>
          <w:rPr>
            <w:lang w:val="pt_PT" w:bidi="pt_PT"/>
          </w:rPr>
          <w:rPr>
            <w:color w:val="0000EE"/>
            <w:u w:val="single"/>
          </w:rPr>
          <w:t>9.24–26</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hyperlink r:id="rId859">
        <w:r>
          <w:rPr>
            <w:lang w:val="pt_PT" w:bidi="pt_PT"/>
          </w:rPr>
          <w:rPr>
            <w:color w:val="0000EE"/>
            <w:u w:val="single"/>
          </w:rPr>
          <w:t>2Rs 8.25–26</w:t>
        </w:r>
      </w:hyperlink>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0">
        <w:r>
          <w:rPr>
            <w:lang w:val="pt_PT" w:bidi="pt_PT"/>
          </w:rPr>
          <w:rPr>
            <w:color w:val="0000EE"/>
            <w:u w:val="single"/>
          </w:rPr>
          <w:t>1Sm 23.2–4</w:t>
        </w:r>
      </w:hyperlink>
      <w:r>
        <w:rPr>
          <w:lang w:val="pt_PT" w:bidi="pt_PT"/>
        </w:rPr>
        <w:t xml:space="preserve">; </w:t>
      </w:r>
      <w:hyperlink r:id="rId861">
        <w:r>
          <w:rPr>
            <w:lang w:val="pt_PT" w:bidi="pt_PT"/>
          </w:rPr>
          <w:rPr>
            <w:color w:val="0000EE"/>
            <w:u w:val="single"/>
          </w:rPr>
          <w:t>2Sm 5.19–25</w:t>
        </w:r>
      </w:hyperlink>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hyperlink r:id="rId862">
        <w:r>
          <w:rPr>
            <w:lang w:val="pt_PT" w:bidi="pt_PT"/>
          </w:rPr>
          <w:rPr>
            <w:color w:val="0000EE"/>
            <w:u w:val="single"/>
          </w:rPr>
          <w:t>2Sm 24.18–25</w:t>
        </w:r>
      </w:hyperlink>
      <w:r>
        <w:rPr>
          <w:lang w:val="pt_PT" w:bidi="pt_PT"/>
        </w:rPr>
        <w:t xml:space="preserve">; </w:t>
      </w:r>
      <w:hyperlink r:id="rId863">
        <w:r>
          <w:rPr>
            <w:lang w:val="pt_PT" w:bidi="pt_PT"/>
          </w:rPr>
          <w:rPr>
            <w:color w:val="0000EE"/>
            <w:u w:val="single"/>
          </w:rPr>
          <w:t>1Cr 21.26</w:t>
        </w:r>
      </w:hyperlink>
      <w:r>
        <w:rPr>
          <w:lang w:val="pt_PT" w:bidi="pt_PT"/>
        </w:rPr>
        <w:t>); mais tarde, tornou-se o local do Templo em Jerusalém (</w:t>
      </w:r>
      <w:hyperlink r:id="rId226">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hyperlink r:id="rId544">
        <w:r>
          <w:rPr>
            <w:lang w:val="pt_PT" w:bidi="pt_PT"/>
          </w:rPr>
          <w:rPr>
            <w:color w:val="0000EE"/>
            <w:u w:val="single"/>
          </w:rPr>
          <w:t>Nm 22.38</w:t>
        </w:r>
      </w:hyperlink>
      <w:r>
        <w:rPr>
          <w:lang w:val="pt_PT" w:bidi="pt_PT"/>
        </w:rPr>
        <w:t xml:space="preserve">; </w:t>
      </w:r>
      <w:hyperlink r:id="rId864">
        <w:r>
          <w:rPr>
            <w:lang w:val="pt_PT" w:bidi="pt_PT"/>
          </w:rPr>
          <w:rPr>
            <w:color w:val="0000EE"/>
            <w:u w:val="single"/>
          </w:rPr>
          <w:t>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hyperlink r:id="rId865">
        <w:r>
          <w:rPr>
            <w:lang w:val="pt_PT" w:bidi="pt_PT"/>
          </w:rPr>
          <w:rPr>
            <w:color w:val="0000EE"/>
            <w:u w:val="single"/>
          </w:rPr>
          <w:t>18.27</w:t>
        </w:r>
      </w:hyperlink>
      <w:r>
        <w:rPr>
          <w:lang w:val="pt_PT" w:bidi="pt_PT"/>
        </w:rPr>
        <w:t xml:space="preserve">; </w:t>
      </w:r>
      <w:hyperlink r:id="rId866">
        <w:r>
          <w:rPr>
            <w:lang w:val="pt_PT" w:bidi="pt_PT"/>
          </w:rPr>
          <w:rPr>
            <w:color w:val="0000EE"/>
            <w:u w:val="single"/>
          </w:rPr>
          <w:t>Jó 12.1–2</w:t>
        </w:r>
      </w:hyperlink>
      <w:r>
        <w:rPr>
          <w:lang w:val="pt_PT" w:bidi="pt_PT"/>
        </w:rPr>
        <w:t xml:space="preserve">; </w:t>
      </w:r>
      <w:hyperlink r:id="rId86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hyperlink r:id="rId868">
        <w:r>
          <w:rPr>
            <w:lang w:val="pt_PT" w:bidi="pt_PT"/>
          </w:rPr>
          <w:rPr>
            <w:color w:val="0000EE"/>
            <w:u w:val="single"/>
          </w:rPr>
          <w:t>Sl 23</w:t>
        </w:r>
      </w:hyperlink>
      <w:r>
        <w:rPr>
          <w:lang w:val="pt_PT" w:bidi="pt_PT"/>
        </w:rPr>
        <w:t xml:space="preserve">; </w:t>
      </w:r>
      <w:hyperlink r:id="rId869">
        <w:r>
          <w:rPr>
            <w:lang w:val="pt_PT" w:bidi="pt_PT"/>
          </w:rPr>
          <w:rPr>
            <w:color w:val="0000EE"/>
            <w:u w:val="single"/>
          </w:rPr>
          <w:t>Is 40.10–11</w:t>
        </w:r>
      </w:hyperlink>
      <w:r>
        <w:rPr>
          <w:lang w:val="pt_PT" w:bidi="pt_PT"/>
        </w:rPr>
        <w:t>), os reis e líderes de Israel foram encarregados de cuidar do povo como um pastor cuida de suas ovelhas (</w:t>
      </w:r>
      <w:hyperlink r:id="rId870">
        <w:r>
          <w:rPr>
            <w:lang w:val="pt_PT" w:bidi="pt_PT"/>
          </w:rPr>
          <w:rPr>
            <w:color w:val="0000EE"/>
            <w:u w:val="single"/>
          </w:rPr>
          <w:t>Nm 27.16–17</w:t>
        </w:r>
      </w:hyperlink>
      <w:r>
        <w:rPr>
          <w:lang w:val="pt_PT" w:bidi="pt_PT"/>
        </w:rPr>
        <w:t xml:space="preserve">; </w:t>
      </w:r>
      <w:hyperlink r:id="rId871">
        <w:r>
          <w:rPr>
            <w:lang w:val="pt_PT" w:bidi="pt_PT"/>
          </w:rPr>
          <w:rPr>
            <w:color w:val="0000EE"/>
            <w:u w:val="single"/>
          </w:rPr>
          <w:t>Ez 34.2</w:t>
        </w:r>
      </w:hyperlink>
      <w:r>
        <w:rPr>
          <w:lang w:val="pt_PT" w:bidi="pt_PT"/>
        </w:rPr>
        <w:t>,</w:t>
      </w:r>
      <w:hyperlink r:id="rId872">
        <w:r>
          <w:rPr>
            <w:lang w:val="pt_PT" w:bidi="pt_PT"/>
          </w:rPr>
          <w:rPr>
            <w:color w:val="0000EE"/>
            <w:u w:val="single"/>
          </w:rPr>
          <w:t>11–16</w:t>
        </w:r>
      </w:hyperlink>
      <w:r>
        <w:rPr>
          <w:lang w:val="pt_PT" w:bidi="pt_PT"/>
        </w:rPr>
        <w:t>). O tema do pastor e das ovelhas, aplicado ao Messias vindouro (</w:t>
      </w:r>
      <w:hyperlink r:id="rId873">
        <w:r>
          <w:rPr>
            <w:lang w:val="pt_PT" w:bidi="pt_PT"/>
          </w:rPr>
          <w:rPr>
            <w:color w:val="0000EE"/>
            <w:u w:val="single"/>
          </w:rPr>
          <w:t>Ez 34.23–24</w:t>
        </w:r>
      </w:hyperlink>
      <w:r>
        <w:rPr>
          <w:lang w:val="pt_PT" w:bidi="pt_PT"/>
        </w:rPr>
        <w:t>), foi cumprido em Cristo, o Bom Pastor (</w:t>
      </w:r>
      <w:hyperlink r:id="rId874">
        <w:r>
          <w:rPr>
            <w:lang w:val="pt_PT" w:bidi="pt_PT"/>
          </w:rPr>
          <w:rPr>
            <w:color w:val="0000EE"/>
            <w:u w:val="single"/>
          </w:rPr>
          <w:t>Jo 10.1–11</w:t>
        </w:r>
      </w:hyperlink>
      <w:r>
        <w:rPr>
          <w:lang w:val="pt_PT" w:bidi="pt_PT"/>
        </w:rPr>
        <w:t>). Embora ele tenha dado sua vida pelas ovelhas (</w:t>
      </w:r>
      <w:hyperlink r:id="rId875">
        <w:r>
          <w:rPr>
            <w:lang w:val="pt_PT" w:bidi="pt_PT"/>
          </w:rPr>
          <w:rPr>
            <w:color w:val="0000EE"/>
            <w:u w:val="single"/>
          </w:rPr>
          <w:t>Jo 10.14–18</w:t>
        </w:r>
      </w:hyperlink>
      <w:r>
        <w:rPr>
          <w:lang w:val="pt_PT" w:bidi="pt_PT"/>
        </w:rPr>
        <w:t xml:space="preserve">; </w:t>
      </w:r>
      <w:hyperlink r:id="rId876">
        <w:r>
          <w:rPr>
            <w:lang w:val="pt_PT" w:bidi="pt_PT"/>
          </w:rPr>
          <w:rPr>
            <w:color w:val="0000EE"/>
            <w:u w:val="single"/>
          </w:rPr>
          <w:t>1Pe 2.24–25</w:t>
        </w:r>
      </w:hyperlink>
      <w:r>
        <w:rPr>
          <w:lang w:val="pt_PT" w:bidi="pt_PT"/>
        </w:rPr>
        <w:t>), ele ainda vive (</w:t>
      </w:r>
      <w:hyperlink r:id="rId877">
        <w:r>
          <w:rPr>
            <w:lang w:val="pt_PT" w:bidi="pt_PT"/>
          </w:rPr>
          <w:rPr>
            <w:color w:val="0000EE"/>
            <w:u w:val="single"/>
          </w:rPr>
          <w:t>Hb 13.20</w:t>
        </w:r>
      </w:hyperlink>
      <w:r>
        <w:rPr>
          <w:lang w:val="pt_PT" w:bidi="pt_PT"/>
        </w:rPr>
        <w:t>) e virá novamente por elas (</w:t>
      </w:r>
      <w:hyperlink r:id="rId878">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hyperlink r:id="rId879">
        <w:r>
          <w:rPr>
            <w:lang w:val="pt_PT" w:bidi="pt_PT"/>
          </w:rPr>
          <w:rPr>
            <w:color w:val="0000EE"/>
            <w:u w:val="single"/>
          </w:rPr>
          <w:t>2Rs 10.18–28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hyperlink r:id="rId880">
        <w:r>
          <w:rPr>
            <w:lang w:val="pt_PT" w:bidi="pt_PT"/>
          </w:rPr>
          <w:rPr>
            <w:color w:val="0000EE"/>
            <w:u w:val="single"/>
          </w:rPr>
          <w:t>21.19</w:t>
        </w:r>
      </w:hyperlink>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hyperlink r:id="rId881">
        <w:r>
          <w:rPr>
            <w:lang w:val="pt_PT" w:bidi="pt_PT"/>
          </w:rPr>
          <w:rPr>
            <w:color w:val="0000EE"/>
            <w:u w:val="single"/>
          </w:rPr>
          <w:t>2Cr 17.1–21.1</w:t>
        </w:r>
      </w:hyperlink>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hyperlink r:id="rId882">
        <w:r>
          <w:rPr>
            <w:lang w:val="pt_PT" w:bidi="pt_PT"/>
          </w:rPr>
          <w:rPr>
            <w:color w:val="0000EE"/>
            <w:u w:val="single"/>
          </w:rPr>
          <w:t>15.14</w:t>
        </w:r>
      </w:hyperlink>
      <w:r>
        <w:rPr>
          <w:lang w:val="pt_PT" w:bidi="pt_PT"/>
        </w:rPr>
        <w:t>) e por seu envolvimento com Acabe (</w:t>
      </w:r>
      <w:hyperlink r:id="rId883">
        <w:r>
          <w:rPr>
            <w:lang w:val="pt_PT" w:bidi="pt_PT"/>
          </w:rPr>
          <w:rPr>
            <w:color w:val="0000EE"/>
            <w:u w:val="single"/>
          </w:rPr>
          <w:t>22.4</w:t>
        </w:r>
      </w:hyperlink>
      <w:r>
        <w:rPr>
          <w:lang w:val="pt_PT" w:bidi="pt_PT"/>
        </w:rPr>
        <w:t>,</w:t>
      </w:r>
      <w:hyperlink r:id="rId884">
        <w:r>
          <w:rPr>
            <w:lang w:val="pt_PT" w:bidi="pt_PT"/>
          </w:rPr>
          <w:rPr>
            <w:color w:val="0000EE"/>
            <w:u w:val="single"/>
          </w:rPr>
          <w:t>29–32</w:t>
        </w:r>
      </w:hyperlink>
      <w:r>
        <w:rPr>
          <w:lang w:val="pt_PT" w:bidi="pt_PT"/>
        </w:rPr>
        <w:t xml:space="preserve">; </w:t>
      </w:r>
      <w:hyperlink r:id="rId885">
        <w:r>
          <w:rPr>
            <w:lang w:val="pt_PT" w:bidi="pt_PT"/>
          </w:rPr>
          <w:rPr>
            <w:color w:val="0000EE"/>
            <w:u w:val="single"/>
          </w:rPr>
          <w:t>2Cr 19.1–3</w:t>
        </w:r>
      </w:hyperlink>
      <w:r>
        <w:rPr>
          <w:lang w:val="pt_PT" w:bidi="pt_PT"/>
        </w:rPr>
        <w:t>) e, mais tarde, Jorão (</w:t>
      </w:r>
      <w:hyperlink r:id="rId886">
        <w:r>
          <w:rPr>
            <w:lang w:val="pt_PT" w:bidi="pt_PT"/>
          </w:rPr>
          <w:rPr>
            <w:color w:val="0000EE"/>
            <w:u w:val="single"/>
          </w:rPr>
          <w:t>2Rs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hyperlink r:id="rId887">
        <w:r>
          <w:rPr>
            <w:lang w:val="pt_PT" w:bidi="pt_PT"/>
          </w:rPr>
          <w:rPr>
            <w:color w:val="0000EE"/>
            <w:u w:val="single"/>
          </w:rPr>
          <w:t>15.12</w:t>
        </w:r>
      </w:hyperlink>
      <w:r>
        <w:rPr>
          <w:lang w:val="pt_PT" w:bidi="pt_PT"/>
        </w:rPr>
        <w:t>), ainda existiam. A prostituição cultual estava aparentemente centrada em santuários pagãos que seu pai não havia removido (</w:t>
      </w:r>
      <w:hyperlink r:id="rId882">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hyperlink r:id="rId888">
        <w:r>
          <w:rPr>
            <w:lang w:val="pt_PT" w:bidi="pt_PT"/>
          </w:rPr>
          <w:rPr>
            <w:color w:val="0000EE"/>
            <w:u w:val="single"/>
          </w:rPr>
          <w:t>2Cr 20.35–37</w:t>
        </w:r>
      </w:hyperlink>
      <w:r>
        <w:rPr>
          <w:lang w:val="pt_PT" w:bidi="pt_PT"/>
        </w:rPr>
        <w:t>). Como Salomão, os dois reis planejaram enviar uma frota a Ofir em busca de ouro (</w:t>
      </w:r>
      <w:hyperlink r:id="rId889">
        <w:r>
          <w:rPr>
            <w:lang w:val="pt_PT" w:bidi="pt_PT"/>
          </w:rPr>
          <w:rPr>
            <w:color w:val="0000EE"/>
            <w:u w:val="single"/>
          </w:rPr>
          <w:t>1Rs 9.27–28</w:t>
        </w:r>
      </w:hyperlink>
      <w:r>
        <w:rPr>
          <w:lang w:val="pt_PT" w:bidi="pt_PT"/>
        </w:rPr>
        <w:t xml:space="preserve">; </w:t>
      </w:r>
      <w:hyperlink r:id="rId388">
        <w:r>
          <w:rPr>
            <w:lang w:val="pt_PT" w:bidi="pt_PT"/>
          </w:rPr>
          <w:rPr>
            <w:color w:val="0000EE"/>
            <w:u w:val="single"/>
          </w:rPr>
          <w:t>10.11</w:t>
        </w:r>
      </w:hyperlink>
      <w:r>
        <w:rPr>
          <w:lang w:val="pt_PT" w:bidi="pt_PT"/>
        </w:rPr>
        <w:t>). A empreitada foi desafortunada; para cumprir um aviso profético (</w:t>
      </w:r>
      <w:hyperlink r:id="rId890">
        <w:r>
          <w:rPr>
            <w:lang w:val="pt_PT" w:bidi="pt_PT"/>
          </w:rPr>
          <w:rPr>
            <w:color w:val="0000EE"/>
            <w:u w:val="single"/>
          </w:rPr>
          <w:t>2Cr 20.37</w:t>
        </w:r>
      </w:hyperlink>
      <w:r>
        <w:rPr>
          <w:lang w:val="pt_PT" w:bidi="pt_PT"/>
        </w:rPr>
        <w:t>), o Senhor destruiu a frota antes que ela deixasse o porto. Josafá sabiamente não se envolveu com Acazias uma segunda vez. • Eziom-Geber era a cidade portuária de Salomão no Golfo de Ácaba (</w:t>
      </w:r>
      <w:hyperlink r:id="rId891">
        <w:r>
          <w:rPr>
            <w:lang w:val="pt_PT" w:bidi="pt_PT"/>
          </w:rPr>
          <w:rPr>
            <w:color w:val="0000EE"/>
            <w:u w:val="single"/>
          </w:rPr>
          <w:t>1Rs 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hyperlink r:id="rId892">
        <w:r>
          <w:rPr>
            <w:lang w:val="pt_PT" w:bidi="pt_PT"/>
          </w:rPr>
          <w:rPr>
            <w:color w:val="0000EE"/>
            <w:u w:val="single"/>
          </w:rPr>
          <w:t>2Rs 1.1–18</w:t>
        </w:r>
      </w:hyperlink>
      <w:r>
        <w:rPr>
          <w:lang w:val="pt_PT" w:bidi="pt_PT"/>
        </w:rPr>
        <w:t>. Ele seguiu os caminhos perversos de seus pais, Acabe e Jezabel (</w:t>
      </w:r>
      <w:hyperlink r:id="rId823">
        <w:r>
          <w:rPr>
            <w:lang w:val="pt_PT" w:bidi="pt_PT"/>
          </w:rPr>
          <w:rPr>
            <w:color w:val="0000EE"/>
            <w:u w:val="single"/>
          </w:rPr>
          <w:t>1Rs 21.25–26</w:t>
        </w:r>
      </w:hyperlink>
      <w:r>
        <w:rPr>
          <w:lang w:val="pt_PT" w:bidi="pt_PT"/>
        </w:rPr>
        <w:t>); ele adorou a Baal (</w:t>
      </w:r>
      <w:hyperlink r:id="rId893">
        <w:r>
          <w:rPr>
            <w:lang w:val="pt_PT" w:bidi="pt_PT"/>
          </w:rPr>
          <w:rPr>
            <w:color w:val="0000EE"/>
            <w:u w:val="single"/>
          </w:rPr>
          <w:t>2Rs 1.2</w:t>
        </w:r>
      </w:hyperlink>
      <w:r>
        <w:rPr>
          <w:lang w:val="pt_PT" w:bidi="pt_PT"/>
        </w:rPr>
        <w:t>,</w:t>
      </w:r>
      <w:hyperlink r:id="rId894">
        <w:r>
          <w:rPr>
            <w:lang w:val="pt_PT" w:bidi="pt_PT"/>
          </w:rPr>
          <w:rPr>
            <w:color w:val="0000EE"/>
            <w:u w:val="single"/>
          </w:rPr>
          <w:t>16</w:t>
        </w:r>
      </w:hyperlink>
      <w:r>
        <w:rPr>
          <w:lang w:val="pt_PT" w:bidi="pt_PT"/>
        </w:rPr>
        <w:t>) e apoiou a religião estatal instituída por Jeroboão I (</w:t>
      </w:r>
      <w:hyperlink r:id="rId895">
        <w:r>
          <w:rPr>
            <w:lang w:val="pt_PT" w:bidi="pt_PT"/>
          </w:rPr>
          <w:rPr>
            <w:color w:val="0000EE"/>
            <w:u w:val="single"/>
          </w:rPr>
          <w:t>1Rs 12.28–32</w:t>
        </w:r>
      </w:hyperlink>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