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 1: 1</w:t>
      </w:r>
      <w:r>
        <w:rPr>
          <w:rtl/>
          <w:cs/>
          <w:lang w:val="ar_AE" w:bidi="ar_AE"/>
        </w:rPr>
      </w:r>
    </w:p>
    <w:p>
      <w:pPr>
        <w:bidi/>
      </w:pPr>
      <w:r>
        <w:rPr>
          <w:rtl/>
          <w:cs/>
          <w:lang w:val="ar_AE" w:bidi="ar_AE"/>
        </w:rPr>
      </w:r>
      <w:r>
        <w:rPr>
          <w:rtl/>
          <w:cs/>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w:t>
      </w:r>
      <w:r>
        <w:rPr>
          <w:rtl/>
          <w:cs/>
          <w:lang w:val="ar_AE" w:bidi="ar_AE"/>
        </w:rPr>
      </w:r>
    </w:p>
    <w:p>
      <w:pPr>
        <w:pStyle w:val="ListBullet"/>
        <w:bidi/>
        <w:spacing w:line="240" w:lineRule="auto"/>
        <w:ind w:left="720"/>
      </w:pPr>
      <w:r>
        <w:rPr>
          <w:rtl/>
          <w:cs/>
          <w:lang w:val="ar_AE" w:bidi="ar_AE"/>
        </w:rPr>
      </w:r>
      <w:r>
        <w:rPr>
          <w:rtl/>
          <w:cs/>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rtl/>
          <w:cs/>
          <w:lang w:val="ar_AE" w:bidi="ar_AE"/>
        </w:rPr>
      </w:r>
      <w:r>
        <w:rPr>
          <w:i/>
          <w:rtl/>
          <w:cs/>
          <w:lang w:val="ar_AE" w:bidi="ar_AE"/>
        </w:rPr>
        <w:t>الإخوة</w:t>
      </w:r>
      <w:r>
        <w:rPr>
          <w:rtl/>
          <w:cs/>
          <w:lang w:val="ar_AE" w:bidi="ar_AE"/>
        </w:rPr>
        <w:t xml:space="preserve">: الكلمة اليونانية </w:t>
      </w:r>
      <w:r>
        <w:rPr>
          <w:i/>
          <w:rtl/>
          <w:cs/>
          <w:lang w:val="ar_AE" w:bidi="ar_AE"/>
        </w:rPr>
        <w:t>adelphoi</w:t>
      </w:r>
      <w:r>
        <w:rPr>
          <w:rtl/>
          <w:cs/>
          <w:lang w:val="ar_AE" w:bidi="ar_AE"/>
        </w:rPr>
        <w:t xml:space="preserve"> تُستخدم للإشارة إلى أفراد العائلة، سواء كانوا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3–14</w:t>
      </w:r>
      <w:r>
        <w:rPr>
          <w:rtl/>
          <w:cs/>
          <w:lang w:val="ar_AE" w:bidi="ar_AE"/>
        </w:rPr>
      </w:r>
    </w:p>
    <w:p>
      <w:pPr>
        <w:bidi/>
      </w:pPr>
      <w:r>
        <w:rPr>
          <w:rtl/>
          <w:cs/>
          <w:lang w:val="ar_AE" w:bidi="ar_AE"/>
        </w:rPr>
      </w:r>
      <w:r>
        <w:rPr>
          <w:rtl/>
          <w:cs/>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4</w:t>
      </w:r>
      <w:r>
        <w:rPr>
          <w:rtl/>
          <w:cs/>
          <w:lang w:val="ar_AE" w:bidi="ar_AE"/>
        </w:rPr>
      </w:r>
    </w:p>
    <w:p>
      <w:pPr>
        <w:bidi/>
      </w:pPr>
      <w:r>
        <w:rPr>
          <w:rtl/>
          <w:cs/>
          <w:lang w:val="ar_AE" w:bidi="ar_AE"/>
        </w:rPr>
      </w:r>
      <w:r>
        <w:rPr>
          <w:i/>
          <w:rtl/>
          <w:cs/>
          <w:lang w:val="ar_AE" w:bidi="ar_AE"/>
        </w:rPr>
        <w:t>لِجَمِيعِ الْقِدِّيسِينَ</w:t>
      </w:r>
      <w:r>
        <w:rPr>
          <w:rtl/>
          <w:cs/>
          <w:lang w:val="ar_AE" w:bidi="ar_AE"/>
        </w:rPr>
        <w:t xml:space="preserve"> (بمعنى </w:t>
      </w:r>
      <w:r>
        <w:rPr>
          <w:i/>
          <w:rtl/>
          <w:cs/>
          <w:lang w:val="ar_AE" w:bidi="ar_AE"/>
        </w:rPr>
        <w:t>الأشخاص المُقَدَّسين</w:t>
      </w:r>
      <w:r>
        <w:rPr>
          <w:rtl/>
          <w:cs/>
          <w:lang w:val="ar_AE" w:bidi="ar_AE"/>
        </w:rPr>
        <w:t xml:space="preserve">): يُطلِق العهد الجديد على جميع المسيحيين (المؤمنين) لقب </w:t>
      </w:r>
      <w:r>
        <w:rPr>
          <w:i/>
          <w:rtl/>
          <w:cs/>
          <w:lang w:val="ar_AE" w:bidi="ar_AE"/>
        </w:rPr>
        <w:t>قديسين</w:t>
      </w:r>
      <w:r>
        <w:rPr>
          <w:rtl/>
          <w:cs/>
          <w:lang w:val="ar_AE" w:bidi="ar_AE"/>
        </w:rPr>
        <w:t>. فهم مُخصصون ومُفرزون من قِبَل الله باعتبارهم شعبه المُقَدَّس (</w:t>
      </w:r>
      <w:hyperlink r:id="rId13">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w:t>
      </w:r>
      <w:r>
        <w:rPr>
          <w:rtl/>
          <w:cs/>
          <w:lang w:val="ar_AE" w:bidi="ar_AE"/>
        </w:rPr>
      </w:r>
    </w:p>
    <w:p>
      <w:pPr>
        <w:bidi/>
      </w:pPr>
      <w:r>
        <w:rPr>
          <w:rtl/>
          <w:cs/>
          <w:lang w:val="ar_AE" w:bidi="ar_AE"/>
        </w:rPr>
      </w:r>
      <w:r>
        <w:rPr>
          <w:rtl/>
          <w:cs/>
          <w:lang w:val="ar_AE" w:bidi="ar_AE"/>
        </w:rPr>
        <w:t>إن الرجاء الثابت للمؤمنين من أهل كولوسي يوفر لهم أساسًا آمنًا لإيمانهم ومحبتهم (</w:t>
      </w:r>
      <w:hyperlink r:id="rId14">
        <w:r>
          <w:rPr>
            <w:rtl/>
            <w:cs/>
            <w:lang w:val="ar_AE" w:bidi="ar_AE"/>
          </w:rPr>
          <w:rPr>
            <w:color w:val="0000EE"/>
            <w:u w:val="single"/>
          </w:rPr>
          <w:t>1:4</w:t>
        </w:r>
      </w:hyperlink>
      <w:r>
        <w:rPr>
          <w:rtl/>
          <w:cs/>
          <w:lang w:val="ar_AE" w:bidi="ar_AE"/>
        </w:rPr>
        <w:t>). • ما قد حفظه الله للمؤمنين لم يُكشف عنه بالكامل بعد، لكنه موجود بالفعل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w:t>
      </w:r>
      <w:r>
        <w:rPr>
          <w:rtl/>
          <w:cs/>
          <w:lang w:val="ar_AE" w:bidi="ar_AE"/>
        </w:rPr>
      </w:r>
    </w:p>
    <w:p>
      <w:pPr>
        <w:bidi/>
      </w:pPr>
      <w:r>
        <w:rPr>
          <w:rtl/>
          <w:cs/>
          <w:lang w:val="ar_AE" w:bidi="ar_AE"/>
        </w:rPr>
      </w:r>
      <w:r>
        <w:rPr>
          <w:rtl/>
          <w:cs/>
          <w:lang w:val="ar_AE" w:bidi="ar_AE"/>
        </w:rPr>
        <w:t xml:space="preserve">وهو مُثمر في كل مكان من خلال تغيير الحياة: الأخبار السارة فعّالة في تغيير الحياة وتحقيق النمو الروحي (قارن </w:t>
      </w:r>
      <w:hyperlink r:id="rId15">
        <w:r>
          <w:rPr>
            <w:rtl/>
            <w:cs/>
            <w:lang w:val="ar_AE" w:bidi="ar_AE"/>
          </w:rPr>
          <w:rPr>
            <w:color w:val="0000EE"/>
            <w:u w:val="single"/>
          </w:rPr>
          <w:t>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7</w:t>
      </w:r>
      <w:r>
        <w:rPr>
          <w:rtl/>
          <w:cs/>
          <w:lang w:val="ar_AE" w:bidi="ar_AE"/>
        </w:rPr>
      </w:r>
    </w:p>
    <w:p>
      <w:pPr>
        <w:bidi/>
      </w:pPr>
      <w:r>
        <w:rPr>
          <w:rtl/>
          <w:cs/>
          <w:lang w:val="ar_AE" w:bidi="ar_AE"/>
        </w:rPr>
      </w:r>
      <w:r>
        <w:rPr>
          <w:rtl/>
          <w:cs/>
          <w:lang w:val="ar_AE" w:bidi="ar_AE"/>
        </w:rPr>
        <w:t xml:space="preserve">من المرجح أن أبفراس (انظر أيضًا </w:t>
      </w:r>
      <w:hyperlink r:id="rId16">
        <w:r>
          <w:rPr>
            <w:rtl/>
            <w:cs/>
            <w:lang w:val="ar_AE" w:bidi="ar_AE"/>
          </w:rPr>
          <w:rPr>
            <w:color w:val="0000EE"/>
            <w:u w:val="single"/>
          </w:rPr>
          <w:t>4:12–13</w:t>
        </w:r>
      </w:hyperlink>
      <w:r>
        <w:rPr>
          <w:rtl/>
          <w:cs/>
          <w:lang w:val="ar_AE" w:bidi="ar_AE"/>
        </w:rPr>
        <w:t xml:space="preserve">; </w:t>
      </w:r>
      <w:hyperlink r:id="rId17">
        <w:r>
          <w:rPr>
            <w:rtl/>
            <w:cs/>
            <w:lang w:val="ar_AE" w:bidi="ar_AE"/>
          </w:rPr>
          <w:rPr>
            <w:color w:val="0000EE"/>
            <w:u w:val="single"/>
          </w:rPr>
          <w:t>فليمون 1:23</w:t>
        </w:r>
      </w:hyperlink>
      <w:r>
        <w:rPr>
          <w:rtl/>
          <w:cs/>
          <w:lang w:val="ar_AE" w:bidi="ar_AE"/>
        </w:rPr>
        <w:t xml:space="preserve">) قد أهتدي وآمن عندما كان بولس يخدم في أفسس (انظر </w:t>
      </w:r>
      <w:hyperlink r:id="rId18">
        <w:r>
          <w:rPr>
            <w:rtl/>
            <w:cs/>
            <w:lang w:val="ar_AE" w:bidi="ar_AE"/>
          </w:rPr>
          <w:rPr>
            <w:color w:val="0000EE"/>
            <w:u w:val="single"/>
          </w:rPr>
          <w:t>أعمال الرسل 19:10</w:t>
        </w:r>
      </w:hyperlink>
      <w:r>
        <w:rPr>
          <w:rtl/>
          <w:cs/>
          <w:lang w:val="ar_AE" w:bidi="ar_AE"/>
        </w:rPr>
        <w:t>) ثم عاد إلى كولوسي ليحمل الأخبار السارة إلى مدينته.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9–10</w:t>
      </w:r>
      <w:r>
        <w:rPr>
          <w:rtl/>
          <w:cs/>
          <w:lang w:val="ar_AE" w:bidi="ar_AE"/>
        </w:rPr>
      </w:r>
    </w:p>
    <w:p>
      <w:pPr>
        <w:bidi/>
      </w:pPr>
      <w:r>
        <w:rPr>
          <w:rtl/>
          <w:cs/>
          <w:lang w:val="ar_AE" w:bidi="ar_AE"/>
        </w:rPr>
      </w:r>
      <w:r>
        <w:rPr>
          <w:rtl/>
          <w:cs/>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rtl/>
            <w:cs/>
            <w:lang w:val="ar_AE" w:bidi="ar_AE"/>
          </w:rPr>
          <w:rPr>
            <w:color w:val="0000EE"/>
            <w:u w:val="single"/>
          </w:rPr>
          <w:t>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12–13</w:t>
      </w:r>
      <w:r>
        <w:rPr>
          <w:rtl/>
          <w:cs/>
          <w:lang w:val="ar_AE" w:bidi="ar_AE"/>
        </w:rPr>
      </w:r>
    </w:p>
    <w:p>
      <w:pPr>
        <w:bidi/>
      </w:pPr>
      <w:r>
        <w:rPr>
          <w:rtl/>
          <w:cs/>
          <w:lang w:val="ar_AE" w:bidi="ar_AE"/>
        </w:rPr>
      </w:r>
      <w:r>
        <w:rPr>
          <w:rtl/>
          <w:cs/>
          <w:lang w:val="ar_AE" w:bidi="ar_AE"/>
        </w:rPr>
        <w:t xml:space="preserve">شَاكِرِينَ الآبَ دائمًا: الامتنان الصادق لله من أجل الخلاص هو ترياق قوي ضد إغراء التعليم الزائف (انظر أيضًا </w:t>
      </w:r>
      <w:hyperlink r:id="rId20">
        <w:r>
          <w:rPr>
            <w:rtl/>
            <w:cs/>
            <w:lang w:val="ar_AE" w:bidi="ar_AE"/>
          </w:rPr>
          <w:rPr>
            <w:color w:val="0000EE"/>
            <w:u w:val="single"/>
          </w:rPr>
          <w:t>2:7</w:t>
        </w:r>
      </w:hyperlink>
      <w:r>
        <w:rPr>
          <w:rtl/>
          <w:cs/>
          <w:lang w:val="ar_AE" w:bidi="ar_AE"/>
        </w:rPr>
        <w:t xml:space="preserve">; </w:t>
      </w:r>
      <w:hyperlink r:id="rId21">
        <w:r>
          <w:rPr>
            <w:rtl/>
            <w:cs/>
            <w:lang w:val="ar_AE" w:bidi="ar_AE"/>
          </w:rPr>
          <w:rPr>
            <w:color w:val="0000EE"/>
            <w:u w:val="single"/>
          </w:rPr>
          <w:t>3:17</w:t>
        </w:r>
      </w:hyperlink>
      <w:r>
        <w:rPr>
          <w:rtl/>
          <w:cs/>
          <w:lang w:val="ar_AE" w:bidi="ar_AE"/>
        </w:rPr>
        <w:t xml:space="preserve">; </w:t>
      </w:r>
      <w:hyperlink r:id="rId22">
        <w:r>
          <w:rPr>
            <w:rtl/>
            <w:cs/>
            <w:lang w:val="ar_AE" w:bidi="ar_AE"/>
          </w:rPr>
          <w:rPr>
            <w:color w:val="0000EE"/>
            <w:u w:val="single"/>
          </w:rPr>
          <w:t>4:2</w:t>
        </w:r>
      </w:hyperlink>
      <w:r>
        <w:rPr>
          <w:rtl/>
          <w:cs/>
          <w:lang w:val="ar_AE" w:bidi="ar_AE"/>
        </w:rPr>
        <w:t xml:space="preserve">). • الميراث هو ما وعد الله به شعبه (على سبيل المثال، انظر </w:t>
      </w:r>
      <w:hyperlink r:id="rId23">
        <w:r>
          <w:rPr>
            <w:rtl/>
            <w:cs/>
            <w:lang w:val="ar_AE" w:bidi="ar_AE"/>
          </w:rPr>
          <w:rPr>
            <w:color w:val="0000EE"/>
            <w:u w:val="single"/>
          </w:rPr>
          <w:t>تثنية 3:28</w:t>
        </w:r>
      </w:hyperlink>
      <w:r>
        <w:rPr>
          <w:rtl/>
          <w:cs/>
          <w:lang w:val="ar_AE" w:bidi="ar_AE"/>
        </w:rPr>
        <w:t xml:space="preserve">; </w:t>
      </w:r>
      <w:hyperlink r:id="rId24">
        <w:r>
          <w:rPr>
            <w:rtl/>
            <w:cs/>
            <w:lang w:val="ar_AE" w:bidi="ar_AE"/>
          </w:rPr>
          <w:rPr>
            <w:color w:val="0000EE"/>
            <w:u w:val="single"/>
          </w:rPr>
          <w:t>مزمور 33:12</w:t>
        </w:r>
      </w:hyperlink>
      <w:r>
        <w:rPr>
          <w:rtl/>
          <w:cs/>
          <w:lang w:val="ar_AE" w:bidi="ar_AE"/>
        </w:rPr>
        <w:t xml:space="preserve">; </w:t>
      </w:r>
      <w:hyperlink r:id="rId25">
        <w:r>
          <w:rPr>
            <w:rtl/>
            <w:cs/>
            <w:lang w:val="ar_AE" w:bidi="ar_AE"/>
          </w:rPr>
          <w:rPr>
            <w:color w:val="0000EE"/>
            <w:u w:val="single"/>
          </w:rPr>
          <w:t>حزقيال 44:28</w:t>
        </w:r>
      </w:hyperlink>
      <w:r>
        <w:rPr>
          <w:rtl/>
          <w:cs/>
          <w:lang w:val="ar_AE" w:bidi="ar_AE"/>
        </w:rPr>
        <w:t xml:space="preserve">). في العهد الجديد، يتضمن </w:t>
      </w:r>
      <w:r>
        <w:rPr>
          <w:i/>
          <w:rtl/>
          <w:cs/>
          <w:lang w:val="ar_AE" w:bidi="ar_AE"/>
        </w:rPr>
        <w:t>الميراث</w:t>
      </w:r>
      <w:r>
        <w:rPr>
          <w:rtl/>
          <w:cs/>
          <w:lang w:val="ar_AE" w:bidi="ar_AE"/>
        </w:rPr>
        <w:t xml:space="preserve"> الخلاص والتحرير النهائي (انظر أيضًا </w:t>
      </w:r>
      <w:hyperlink r:id="rId26">
        <w:r>
          <w:rPr>
            <w:rtl/>
            <w:cs/>
            <w:lang w:val="ar_AE" w:bidi="ar_AE"/>
          </w:rPr>
          <w:rPr>
            <w:color w:val="0000EE"/>
            <w:u w:val="single"/>
          </w:rPr>
          <w:t>أفسس 1:11</w:t>
        </w:r>
      </w:hyperlink>
      <w:r>
        <w:rPr>
          <w:rtl/>
          <w:cs/>
          <w:lang w:val="ar_AE" w:bidi="ar_AE"/>
        </w:rPr>
        <w:t xml:space="preserve">; </w:t>
      </w:r>
      <w:hyperlink r:id="rId27">
        <w:r>
          <w:rPr>
            <w:rtl/>
            <w:cs/>
            <w:lang w:val="ar_AE" w:bidi="ar_AE"/>
          </w:rPr>
          <w:rPr>
            <w:color w:val="0000EE"/>
            <w:u w:val="single"/>
          </w:rPr>
          <w:t>تيطس 3:7</w:t>
        </w:r>
      </w:hyperlink>
      <w:r>
        <w:rPr>
          <w:rtl/>
          <w:cs/>
          <w:lang w:val="ar_AE" w:bidi="ar_AE"/>
        </w:rPr>
        <w:t xml:space="preserve">; </w:t>
      </w:r>
      <w:hyperlink r:id="rId28">
        <w:r>
          <w:rPr>
            <w:rtl/>
            <w:cs/>
            <w:lang w:val="ar_AE" w:bidi="ar_AE"/>
          </w:rPr>
          <w:rPr>
            <w:color w:val="0000EE"/>
            <w:u w:val="single"/>
          </w:rPr>
          <w:t>عبرانيين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w:t>
      </w:r>
      <w:r>
        <w:rPr>
          <w:rtl/>
          <w:cs/>
          <w:lang w:val="ar_AE" w:bidi="ar_AE"/>
        </w:rPr>
      </w:r>
    </w:p>
    <w:p>
      <w:pPr>
        <w:pStyle w:val="ListBullet"/>
        <w:bidi/>
        <w:spacing w:line="240" w:lineRule="auto"/>
        <w:ind w:left="720"/>
      </w:pPr>
      <w:r>
        <w:rPr>
          <w:rtl/>
          <w:cs/>
          <w:lang w:val="ar_AE" w:bidi="ar_AE"/>
        </w:rPr>
      </w:r>
      <w:r>
        <w:rPr>
          <w:i/>
          <w:rtl/>
          <w:cs/>
          <w:lang w:val="ar_AE" w:bidi="ar_AE"/>
        </w:rPr>
        <w:t>الصورة</w:t>
      </w:r>
      <w:r>
        <w:rPr>
          <w:rtl/>
          <w:cs/>
          <w:lang w:val="ar_AE" w:bidi="ar_AE"/>
        </w:rPr>
        <w:t xml:space="preserve">: في الترجمة اليونانية للعهد القديم، تعني </w:t>
      </w:r>
      <w:r>
        <w:rPr>
          <w:i/>
          <w:rtl/>
          <w:cs/>
          <w:lang w:val="ar_AE" w:bidi="ar_AE"/>
        </w:rPr>
        <w:t>eikōn</w:t>
      </w:r>
      <w:r>
        <w:rPr>
          <w:rtl/>
          <w:cs/>
          <w:lang w:val="ar_AE" w:bidi="ar_AE"/>
        </w:rPr>
        <w:t xml:space="preserve"> "صورة" أو "تمثيل". وهي تصف البشر بأنهم مخلوقون على صورة الله (</w:t>
      </w:r>
      <w:hyperlink r:id="rId29">
        <w:r>
          <w:rPr>
            <w:rtl/>
            <w:cs/>
            <w:lang w:val="ar_AE" w:bidi="ar_AE"/>
          </w:rPr>
          <w:rPr>
            <w:color w:val="0000EE"/>
            <w:u w:val="single"/>
          </w:rPr>
          <w:t>تكوين 1:26–27</w:t>
        </w:r>
      </w:hyperlink>
      <w:r>
        <w:rPr>
          <w:rtl/>
          <w:cs/>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rtl/>
            <w:cs/>
            <w:lang w:val="ar_AE" w:bidi="ar_AE"/>
          </w:rPr>
          <w:rPr>
            <w:color w:val="0000EE"/>
            <w:u w:val="single"/>
          </w:rPr>
          <w:t>1 كورنثوس 1:24</w:t>
        </w:r>
      </w:hyperlink>
      <w:r>
        <w:rPr>
          <w:rtl/>
          <w:cs/>
          <w:lang w:val="ar_AE" w:bidi="ar_AE"/>
        </w:rPr>
        <w:t xml:space="preserve">, </w:t>
      </w:r>
      <w:hyperlink r:id="rId31">
        <w:r>
          <w:rPr>
            <w:rtl/>
            <w:cs/>
            <w:lang w:val="ar_AE" w:bidi="ar_AE"/>
          </w:rPr>
          <w:rPr>
            <w:color w:val="0000EE"/>
            <w:u w:val="single"/>
          </w:rPr>
          <w:t>30</w:t>
        </w:r>
      </w:hyperlink>
      <w:r>
        <w:rPr>
          <w:rtl/>
          <w:cs/>
          <w:lang w:val="ar_AE" w:bidi="ar_AE"/>
        </w:rPr>
        <w:t>).</w:t>
      </w:r>
    </w:p>
    <w:p>
      <w:pPr>
        <w:pStyle w:val="ListBullet"/>
        <w:bidi/>
        <w:spacing w:line="240" w:lineRule="auto"/>
        <w:ind w:left="720"/>
      </w:pPr>
      <w:r>
        <w:rPr>
          <w:rtl/>
          <w:cs/>
          <w:lang w:val="ar_AE" w:bidi="ar_AE"/>
        </w:rPr>
      </w:r>
      <w:r>
        <w:rPr>
          <w:i/>
          <w:rtl/>
          <w:cs/>
          <w:lang w:val="ar_AE" w:bidi="ar_AE"/>
        </w:rPr>
        <w:t>بِكْرُ كُلِّ خَلِيقَةٍ</w:t>
      </w:r>
      <w:r>
        <w:rPr>
          <w:rtl/>
          <w:cs/>
          <w:lang w:val="ar_AE" w:bidi="ar_AE"/>
        </w:rPr>
        <w:t xml:space="preserve">: كانت هذه العبارة ذات أهمية في المناقشات المسيحية المبكرة حول طبيعة المسيح. </w:t>
      </w:r>
      <w:r>
        <w:rPr>
          <w:i/>
          <w:rtl/>
          <w:cs/>
          <w:lang w:val="ar_AE" w:bidi="ar_AE"/>
        </w:rPr>
        <w:t>البكر</w:t>
      </w:r>
      <w:r>
        <w:rPr>
          <w:rtl/>
          <w:cs/>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rtl/>
            <w:cs/>
            <w:lang w:val="ar_AE" w:bidi="ar_AE"/>
          </w:rPr>
          <w:rPr>
            <w:color w:val="0000EE"/>
            <w:u w:val="single"/>
          </w:rPr>
          <w:t>مزمور 89:27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15–20</w:t>
      </w:r>
      <w:r>
        <w:rPr>
          <w:rtl/>
          <w:cs/>
          <w:lang w:val="ar_AE" w:bidi="ar_AE"/>
        </w:rPr>
      </w:r>
    </w:p>
    <w:p>
      <w:pPr>
        <w:bidi/>
      </w:pPr>
      <w:r>
        <w:rPr>
          <w:rtl/>
          <w:cs/>
          <w:lang w:val="ar_AE" w:bidi="ar_AE"/>
        </w:rPr>
      </w:r>
      <w:r>
        <w:rPr>
          <w:rtl/>
          <w:cs/>
          <w:lang w:val="ar_AE" w:bidi="ar_AE"/>
        </w:rPr>
        <w:t>يشير بولس إلى يسوع باعتباره الخالق الأسمى (</w:t>
      </w:r>
      <w:hyperlink r:id="rId33">
        <w:r>
          <w:rPr>
            <w:rtl/>
            <w:cs/>
            <w:lang w:val="ar_AE" w:bidi="ar_AE"/>
          </w:rPr>
          <w:rPr>
            <w:color w:val="0000EE"/>
            <w:u w:val="single"/>
          </w:rPr>
          <w:t>1:15–17</w:t>
        </w:r>
      </w:hyperlink>
      <w:r>
        <w:rPr>
          <w:rtl/>
          <w:cs/>
          <w:lang w:val="ar_AE" w:bidi="ar_AE"/>
        </w:rPr>
        <w:t>) والفادي (</w:t>
      </w:r>
      <w:hyperlink r:id="rId34">
        <w:r>
          <w:rPr>
            <w:rtl/>
            <w:cs/>
            <w:lang w:val="ar_AE" w:bidi="ar_AE"/>
          </w:rPr>
          <w:rPr>
            <w:color w:val="0000EE"/>
            <w:u w:val="single"/>
          </w:rPr>
          <w:t>1:18–20</w:t>
        </w:r>
      </w:hyperlink>
      <w:r>
        <w:rPr>
          <w:rtl/>
          <w:cs/>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w:t>
      </w:r>
      <w:r>
        <w:rPr>
          <w:rtl/>
          <w:cs/>
          <w:lang w:val="ar_AE" w:bidi="ar_AE"/>
        </w:rPr>
      </w:r>
    </w:p>
    <w:p>
      <w:pPr>
        <w:bidi/>
      </w:pPr>
      <w:r>
        <w:rPr>
          <w:rtl/>
          <w:cs/>
          <w:lang w:val="ar_AE" w:bidi="ar_AE"/>
        </w:rPr>
      </w:r>
      <w:r>
        <w:rPr>
          <w:rtl/>
          <w:cs/>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rtl/>
            <w:cs/>
            <w:lang w:val="ar_AE" w:bidi="ar_AE"/>
          </w:rPr>
          <w:rPr>
            <w:color w:val="0000EE"/>
            <w:u w:val="single"/>
          </w:rPr>
          <w:t>2:18</w:t>
        </w:r>
      </w:hyperlink>
      <w:r>
        <w:rPr>
          <w:rtl/>
          <w:cs/>
          <w:lang w:val="ar_AE" w:bidi="ar_AE"/>
        </w:rPr>
        <w:t>). • الْكُلُّ بِهِ وَلَهُ قَدْ خُلِقَ: المسيح هو الذي خُلق من خلاله كل شيء وهو هدف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w:t>
      </w:r>
      <w:r>
        <w:rPr>
          <w:rtl/>
          <w:cs/>
          <w:lang w:val="ar_AE" w:bidi="ar_AE"/>
        </w:rPr>
      </w:r>
    </w:p>
    <w:p>
      <w:pPr>
        <w:bidi/>
      </w:pPr>
      <w:r>
        <w:rPr>
          <w:rtl/>
          <w:cs/>
          <w:lang w:val="ar_AE" w:bidi="ar_AE"/>
        </w:rPr>
      </w:r>
      <w:r>
        <w:rPr>
          <w:rtl/>
          <w:cs/>
          <w:lang w:val="ar_AE" w:bidi="ar_AE"/>
        </w:rPr>
        <w:t xml:space="preserve">وَهُوَ رَأْسُ الْجَسَدِ (الكنيسة): الكلمة اليونانية kephalē (رأس) عادة ما تحمل معنى </w:t>
      </w:r>
      <w:r>
        <w:rPr>
          <w:i/>
          <w:rtl/>
          <w:cs/>
          <w:lang w:val="ar_AE" w:bidi="ar_AE"/>
        </w:rPr>
        <w:t>السلطة على</w:t>
      </w:r>
      <w:r>
        <w:rPr>
          <w:rtl/>
          <w:cs/>
          <w:lang w:val="ar_AE" w:bidi="ar_AE"/>
        </w:rPr>
        <w:t xml:space="preserve"> أو </w:t>
      </w:r>
      <w:r>
        <w:rPr>
          <w:i/>
          <w:rtl/>
          <w:cs/>
          <w:lang w:val="ar_AE" w:bidi="ar_AE"/>
        </w:rPr>
        <w:t>القيادة</w:t>
      </w:r>
      <w:r>
        <w:rPr>
          <w:rtl/>
          <w:cs/>
          <w:lang w:val="ar_AE" w:bidi="ar_AE"/>
        </w:rPr>
        <w:t xml:space="preserve"> عندما يستخدمها بولس كاستعارة (انظر أيضًا </w:t>
      </w:r>
      <w:hyperlink r:id="rId36">
        <w:r>
          <w:rPr>
            <w:rtl/>
            <w:cs/>
            <w:lang w:val="ar_AE" w:bidi="ar_AE"/>
          </w:rPr>
          <w:rPr>
            <w:color w:val="0000EE"/>
            <w:u w:val="single"/>
          </w:rPr>
          <w:t>2:10</w:t>
        </w:r>
      </w:hyperlink>
      <w:r>
        <w:rPr>
          <w:rtl/>
          <w:cs/>
          <w:lang w:val="ar_AE" w:bidi="ar_AE"/>
        </w:rPr>
        <w:t xml:space="preserve">, </w:t>
      </w:r>
      <w:hyperlink r:id="rId37">
        <w:r>
          <w:rPr>
            <w:rtl/>
            <w:cs/>
            <w:lang w:val="ar_AE" w:bidi="ar_AE"/>
          </w:rPr>
          <w:rPr>
            <w:color w:val="0000EE"/>
            <w:u w:val="single"/>
          </w:rPr>
          <w:t>19</w:t>
        </w:r>
      </w:hyperlink>
      <w:r>
        <w:rPr>
          <w:rtl/>
          <w:cs/>
          <w:lang w:val="ar_AE" w:bidi="ar_AE"/>
        </w:rPr>
        <w:t xml:space="preserve">; </w:t>
      </w:r>
      <w:hyperlink r:id="rId38">
        <w:r>
          <w:rPr>
            <w:rtl/>
            <w:cs/>
            <w:lang w:val="ar_AE" w:bidi="ar_AE"/>
          </w:rPr>
          <w:rPr>
            <w:color w:val="0000EE"/>
            <w:u w:val="single"/>
          </w:rPr>
          <w:t>1 كورنثوس 11:3–10</w:t>
        </w:r>
      </w:hyperlink>
      <w:r>
        <w:rPr>
          <w:rtl/>
          <w:cs/>
          <w:lang w:val="ar_AE" w:bidi="ar_AE"/>
        </w:rPr>
        <w:t xml:space="preserve">; </w:t>
      </w:r>
      <w:hyperlink r:id="rId39">
        <w:r>
          <w:rPr>
            <w:rtl/>
            <w:cs/>
            <w:lang w:val="ar_AE" w:bidi="ar_AE"/>
          </w:rPr>
          <w:rPr>
            <w:color w:val="0000EE"/>
            <w:u w:val="single"/>
          </w:rPr>
          <w:t>أفسس 4:15</w:t>
        </w:r>
      </w:hyperlink>
      <w:r>
        <w:rPr>
          <w:rtl/>
          <w:cs/>
          <w:lang w:val="ar_AE" w:bidi="ar_AE"/>
        </w:rPr>
        <w:t xml:space="preserve">; </w:t>
      </w:r>
      <w:hyperlink r:id="rId40">
        <w:r>
          <w:rPr>
            <w:rtl/>
            <w:cs/>
            <w:lang w:val="ar_AE" w:bidi="ar_AE"/>
          </w:rPr>
          <w:rPr>
            <w:color w:val="0000EE"/>
            <w:u w:val="single"/>
          </w:rPr>
          <w:t>5:23</w:t>
        </w:r>
      </w:hyperlink>
      <w:r>
        <w:rPr>
          <w:rtl/>
          <w:cs/>
          <w:lang w:val="ar_AE" w:bidi="ar_AE"/>
        </w:rPr>
        <w:t xml:space="preserve">). • التي هي جسده: استعارة الكنيسة كجسد المسيح تُعَبِّر عن الوحدة الأساسية بين المسيح والكنيسة (انظر أيضًا </w:t>
      </w:r>
      <w:hyperlink r:id="rId41">
        <w:r>
          <w:rPr>
            <w:rtl/>
            <w:cs/>
            <w:lang w:val="ar_AE" w:bidi="ar_AE"/>
          </w:rPr>
          <w:rPr>
            <w:color w:val="0000EE"/>
            <w:u w:val="single"/>
          </w:rPr>
          <w:t>كولوسي 1:24</w:t>
        </w:r>
      </w:hyperlink>
      <w:r>
        <w:rPr>
          <w:rtl/>
          <w:cs/>
          <w:lang w:val="ar_AE" w:bidi="ar_AE"/>
        </w:rPr>
        <w:t xml:space="preserve">; </w:t>
      </w:r>
      <w:hyperlink r:id="rId37">
        <w:r>
          <w:rPr>
            <w:rtl/>
            <w:cs/>
            <w:lang w:val="ar_AE" w:bidi="ar_AE"/>
          </w:rPr>
          <w:rPr>
            <w:color w:val="0000EE"/>
            <w:u w:val="single"/>
          </w:rPr>
          <w:t>2:19</w:t>
        </w:r>
      </w:hyperlink>
      <w:r>
        <w:rPr>
          <w:rtl/>
          <w:cs/>
          <w:lang w:val="ar_AE" w:bidi="ar_AE"/>
        </w:rPr>
        <w:t xml:space="preserve">; </w:t>
      </w:r>
      <w:hyperlink r:id="rId42">
        <w:r>
          <w:rPr>
            <w:rtl/>
            <w:cs/>
            <w:lang w:val="ar_AE" w:bidi="ar_AE"/>
          </w:rPr>
          <w:rPr>
            <w:color w:val="0000EE"/>
            <w:u w:val="single"/>
          </w:rPr>
          <w:t>3:15</w:t>
        </w:r>
      </w:hyperlink>
      <w:r>
        <w:rPr>
          <w:rtl/>
          <w:cs/>
          <w:lang w:val="ar_AE" w:bidi="ar_AE"/>
        </w:rPr>
        <w:t xml:space="preserve">; </w:t>
      </w:r>
      <w:hyperlink r:id="rId43">
        <w:r>
          <w:rPr>
            <w:rtl/>
            <w:cs/>
            <w:lang w:val="ar_AE" w:bidi="ar_AE"/>
          </w:rPr>
          <w:rPr>
            <w:color w:val="0000EE"/>
            <w:u w:val="single"/>
          </w:rPr>
          <w:t>أفسس 1:23</w:t>
        </w:r>
      </w:hyperlink>
      <w:r>
        <w:rPr>
          <w:rtl/>
          <w:cs/>
          <w:lang w:val="ar_AE" w:bidi="ar_AE"/>
        </w:rPr>
        <w:t xml:space="preserve">; </w:t>
      </w:r>
      <w:hyperlink r:id="rId44">
        <w:r>
          <w:rPr>
            <w:rtl/>
            <w:cs/>
            <w:lang w:val="ar_AE" w:bidi="ar_AE"/>
          </w:rPr>
          <w:rPr>
            <w:color w:val="0000EE"/>
            <w:u w:val="single"/>
          </w:rPr>
          <w:t>2:16</w:t>
        </w:r>
      </w:hyperlink>
      <w:r>
        <w:rPr>
          <w:rtl/>
          <w:cs/>
          <w:lang w:val="ar_AE" w:bidi="ar_AE"/>
        </w:rPr>
        <w:t xml:space="preserve">; </w:t>
      </w:r>
      <w:hyperlink r:id="rId45">
        <w:r>
          <w:rPr>
            <w:rtl/>
            <w:cs/>
            <w:lang w:val="ar_AE" w:bidi="ar_AE"/>
          </w:rPr>
          <w:rPr>
            <w:color w:val="0000EE"/>
            <w:u w:val="single"/>
          </w:rPr>
          <w:t>4:4</w:t>
        </w:r>
      </w:hyperlink>
      <w:r>
        <w:rPr>
          <w:rtl/>
          <w:cs/>
          <w:lang w:val="ar_AE" w:bidi="ar_AE"/>
        </w:rPr>
        <w:t xml:space="preserve">, </w:t>
      </w:r>
      <w:hyperlink r:id="rId46">
        <w:r>
          <w:rPr>
            <w:rtl/>
            <w:cs/>
            <w:lang w:val="ar_AE" w:bidi="ar_AE"/>
          </w:rPr>
          <w:rPr>
            <w:color w:val="0000EE"/>
            <w:u w:val="single"/>
          </w:rPr>
          <w:t>12</w:t>
        </w:r>
      </w:hyperlink>
      <w:r>
        <w:rPr>
          <w:rtl/>
          <w:cs/>
          <w:lang w:val="ar_AE" w:bidi="ar_AE"/>
        </w:rPr>
        <w:t xml:space="preserve">; </w:t>
      </w:r>
      <w:hyperlink r:id="rId40">
        <w:r>
          <w:rPr>
            <w:rtl/>
            <w:cs/>
            <w:lang w:val="ar_AE" w:bidi="ar_AE"/>
          </w:rPr>
          <w:rPr>
            <w:color w:val="0000EE"/>
            <w:u w:val="single"/>
          </w:rPr>
          <w:t>5:23</w:t>
        </w:r>
      </w:hyperlink>
      <w:r>
        <w:rPr>
          <w:rtl/>
          <w:cs/>
          <w:lang w:val="ar_AE" w:bidi="ar_AE"/>
        </w:rPr>
        <w:t xml:space="preserve">, </w:t>
      </w:r>
      <w:hyperlink r:id="rId47">
        <w:r>
          <w:rPr>
            <w:rtl/>
            <w:cs/>
            <w:lang w:val="ar_AE" w:bidi="ar_AE"/>
          </w:rPr>
          <w:rPr>
            <w:color w:val="0000EE"/>
            <w:u w:val="single"/>
          </w:rPr>
          <w:t>30</w:t>
        </w:r>
      </w:hyperlink>
      <w:r>
        <w:rPr>
          <w:rtl/>
          <w:cs/>
          <w:lang w:val="ar_AE" w:bidi="ar_AE"/>
        </w:rPr>
        <w:t>). • الأسمى على جميع الذين يقومون من الأموات (أو</w:t>
      </w:r>
      <w:r>
        <w:rPr>
          <w:i/>
          <w:rtl/>
          <w:cs/>
          <w:lang w:val="ar_AE" w:bidi="ar_AE"/>
        </w:rPr>
        <w:t xml:space="preserve"> بِكْرٌ مِنَ الأَمْوَاتِ</w:t>
      </w:r>
      <w:r>
        <w:rPr>
          <w:rtl/>
          <w:cs/>
          <w:lang w:val="ar_AE" w:bidi="ar_AE"/>
        </w:rPr>
        <w:t xml:space="preserve">): انظر </w:t>
      </w:r>
      <w:r>
        <w:rPr>
          <w:rtl/>
          <w:cs/>
          <w:lang w:val="ar_AE" w:bidi="ar_AE"/>
        </w:rPr>
        <w:t>ملاحظة الدراسة على كولوسي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w:t>
      </w:r>
      <w:r>
        <w:rPr>
          <w:rtl/>
          <w:cs/>
          <w:lang w:val="ar_AE" w:bidi="ar_AE"/>
        </w:rPr>
      </w:r>
    </w:p>
    <w:p>
      <w:pPr>
        <w:bidi/>
      </w:pPr>
      <w:r>
        <w:rPr>
          <w:rtl/>
          <w:cs/>
          <w:lang w:val="ar_AE" w:bidi="ar_AE"/>
        </w:rPr>
      </w:r>
      <w:r>
        <w:rPr>
          <w:rtl/>
          <w:cs/>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rtl/>
            <w:cs/>
            <w:lang w:val="ar_AE" w:bidi="ar_AE"/>
          </w:rPr>
          <w:rPr>
            <w:color w:val="0000EE"/>
            <w:u w:val="single"/>
          </w:rPr>
          <w:t>يوحنا 14:6–11</w:t>
        </w:r>
      </w:hyperlink>
      <w:r>
        <w:rPr>
          <w:rtl/>
          <w:cs/>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rtl/>
            <w:cs/>
            <w:lang w:val="ar_AE" w:bidi="ar_AE"/>
          </w:rPr>
          <w:rPr>
            <w:color w:val="0000EE"/>
            <w:u w:val="single"/>
          </w:rPr>
          <w:t>كولوسي 1:16</w:t>
        </w:r>
      </w:hyperlink>
      <w:r>
        <w:rPr>
          <w:rtl/>
          <w:cs/>
          <w:lang w:val="ar_AE" w:bidi="ar_AE"/>
        </w:rPr>
        <w:t xml:space="preserve">, </w:t>
      </w:r>
      <w:hyperlink r:id="rId50">
        <w:r>
          <w:rPr>
            <w:rtl/>
            <w:cs/>
            <w:lang w:val="ar_AE" w:bidi="ar_AE"/>
          </w:rPr>
          <w:rPr>
            <w:color w:val="0000EE"/>
            <w:u w:val="single"/>
          </w:rPr>
          <w:t>20</w:t>
        </w:r>
      </w:hyperlink>
      <w:r>
        <w:rPr>
          <w:rtl/>
          <w:cs/>
          <w:lang w:val="ar_AE" w:bidi="ar_AE"/>
        </w:rPr>
        <w:t xml:space="preserve">). لكن المسيح كافٍ لكل معرفتنا بالله (قارن </w:t>
      </w:r>
      <w:hyperlink r:id="rId51">
        <w:r>
          <w:rPr>
            <w:rtl/>
            <w:cs/>
            <w:lang w:val="ar_AE" w:bidi="ar_AE"/>
          </w:rPr>
          <w:rPr>
            <w:color w:val="0000EE"/>
            <w:u w:val="single"/>
          </w:rPr>
          <w:t>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w:t>
      </w:r>
      <w:r>
        <w:rPr>
          <w:rtl/>
          <w:cs/>
          <w:lang w:val="ar_AE" w:bidi="ar_AE"/>
        </w:rPr>
      </w:r>
    </w:p>
    <w:p>
      <w:pPr>
        <w:bidi/>
      </w:pPr>
      <w:r>
        <w:rPr>
          <w:rtl/>
          <w:cs/>
          <w:lang w:val="ar_AE" w:bidi="ar_AE"/>
        </w:rPr>
      </w:r>
      <w:r>
        <w:rPr>
          <w:rtl/>
          <w:cs/>
          <w:lang w:val="ar_AE" w:bidi="ar_AE"/>
        </w:rPr>
        <w:t>بالمسيح، قد صالح الله كل شيء لنفسه</w:t>
      </w:r>
      <w:r>
        <w:rPr>
          <w:i/>
          <w:rtl/>
          <w:cs/>
          <w:lang w:val="ar_AE" w:bidi="ar_AE"/>
        </w:rPr>
        <w:t>،</w:t>
      </w:r>
      <w:r>
        <w:rPr>
          <w:rtl/>
          <w:cs/>
          <w:lang w:val="ar_AE" w:bidi="ar_AE"/>
        </w:rPr>
        <w:t xml:space="preserve"> معيدًا تأسيس حُكمه على كل الخليقة، بما في ذلك العوالم الروحية والأرضية.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w:t>
      </w:r>
      <w:r>
        <w:rPr>
          <w:rtl/>
          <w:cs/>
          <w:lang w:val="ar_AE" w:bidi="ar_AE"/>
        </w:rPr>
      </w:r>
    </w:p>
    <w:p>
      <w:pPr>
        <w:bidi/>
      </w:pPr>
      <w:r>
        <w:rPr>
          <w:rtl/>
          <w:cs/>
          <w:lang w:val="ar_AE" w:bidi="ar_AE"/>
        </w:rPr>
      </w:r>
      <w:r>
        <w:rPr>
          <w:rtl/>
          <w:cs/>
          <w:lang w:val="ar_AE" w:bidi="ar_AE"/>
        </w:rPr>
        <w:t xml:space="preserve">قد تشير العبارة "أَنْتُمُ الَّذِينَ كُنْتُمْ قَبْلًا أَجْنَبِيِّينَ" إلى وضعهم كأمم (انظر </w:t>
      </w:r>
      <w:hyperlink r:id="rId52">
        <w:r>
          <w:rPr>
            <w:rtl/>
            <w:cs/>
            <w:lang w:val="ar_AE" w:bidi="ar_AE"/>
          </w:rPr>
          <w:rPr>
            <w:color w:val="0000EE"/>
            <w:u w:val="single"/>
          </w:rPr>
          <w:t>أفسس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21–23</w:t>
      </w:r>
      <w:r>
        <w:rPr>
          <w:rtl/>
          <w:cs/>
          <w:lang w:val="ar_AE" w:bidi="ar_AE"/>
        </w:rPr>
      </w:r>
    </w:p>
    <w:p>
      <w:pPr>
        <w:bidi/>
      </w:pPr>
      <w:r>
        <w:rPr>
          <w:rtl/>
          <w:cs/>
          <w:lang w:val="ar_AE" w:bidi="ar_AE"/>
        </w:rPr>
      </w:r>
      <w:r>
        <w:rPr>
          <w:rtl/>
          <w:cs/>
          <w:lang w:val="ar_AE" w:bidi="ar_AE"/>
        </w:rPr>
        <w:t xml:space="preserve">يطبق بولس حقيقة </w:t>
      </w:r>
      <w:hyperlink r:id="rId53">
        <w:r>
          <w:rPr>
            <w:rtl/>
            <w:cs/>
            <w:lang w:val="ar_AE" w:bidi="ar_AE"/>
          </w:rPr>
          <w:rPr>
            <w:color w:val="0000EE"/>
            <w:u w:val="single"/>
          </w:rPr>
          <w:t>1:15–20</w:t>
        </w:r>
      </w:hyperlink>
      <w:r>
        <w:rPr>
          <w:rtl/>
          <w:cs/>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w:t>
      </w:r>
      <w:r>
        <w:rPr>
          <w:rtl/>
          <w:cs/>
          <w:lang w:val="ar_AE" w:bidi="ar_AE"/>
        </w:rPr>
      </w:r>
    </w:p>
    <w:p>
      <w:pPr>
        <w:bidi/>
      </w:pPr>
      <w:r>
        <w:rPr>
          <w:rtl/>
          <w:cs/>
          <w:lang w:val="ar_AE" w:bidi="ar_AE"/>
        </w:rPr>
      </w:r>
      <w:r>
        <w:rPr>
          <w:rtl/>
          <w:cs/>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w:t>
      </w:r>
      <w:r>
        <w:rPr>
          <w:rtl/>
          <w:cs/>
          <w:lang w:val="ar_AE" w:bidi="ar_AE"/>
        </w:rPr>
      </w:r>
    </w:p>
    <w:p>
      <w:pPr>
        <w:bidi/>
      </w:pPr>
      <w:r>
        <w:rPr>
          <w:rtl/>
          <w:cs/>
          <w:lang w:val="ar_AE" w:bidi="ar_AE"/>
        </w:rPr>
      </w:r>
      <w:r>
        <w:rPr>
          <w:rtl/>
          <w:cs/>
          <w:lang w:val="ar_AE" w:bidi="ar_AE"/>
        </w:rPr>
        <w:t>الكرازة في جميع أنحاء العالم (حرفيًا ا</w:t>
      </w:r>
      <w:r>
        <w:rPr>
          <w:i/>
          <w:rtl/>
          <w:cs/>
          <w:lang w:val="ar_AE" w:bidi="ar_AE"/>
        </w:rPr>
        <w:t>لْمَكْرُوزِ بِهِ فِي كُلِّ الْخَلِيقَةِ الَّتِي تَحْتَ السَّمَاءِ</w:t>
      </w:r>
      <w:r>
        <w:rPr>
          <w:rtl/>
          <w:cs/>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w:t>
      </w:r>
      <w:r>
        <w:rPr>
          <w:rtl/>
          <w:cs/>
          <w:lang w:val="ar_AE" w:bidi="ar_AE"/>
        </w:rPr>
      </w:r>
    </w:p>
    <w:p>
      <w:pPr>
        <w:bidi/>
      </w:pPr>
      <w:r>
        <w:rPr>
          <w:rtl/>
          <w:cs/>
          <w:lang w:val="ar_AE" w:bidi="ar_AE"/>
        </w:rPr>
      </w:r>
      <w:r>
        <w:rPr>
          <w:rtl/>
          <w:cs/>
          <w:lang w:val="ar_AE" w:bidi="ar_AE"/>
        </w:rPr>
        <w:t xml:space="preserve">أنا أشارك في آلام المسيح (حرفيًا </w:t>
      </w:r>
      <w:r>
        <w:rPr>
          <w:i/>
          <w:rtl/>
          <w:cs/>
          <w:lang w:val="ar_AE" w:bidi="ar_AE"/>
        </w:rPr>
        <w:t>وَأُكَمِّلُ نَقَائِصَ شَدَائِدِ الْمَسِيحِ</w:t>
      </w:r>
      <w:r>
        <w:rPr>
          <w:rtl/>
          <w:cs/>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rtl/>
            <w:cs/>
            <w:lang w:val="ar_AE" w:bidi="ar_AE"/>
          </w:rPr>
          <w:rPr>
            <w:color w:val="0000EE"/>
            <w:u w:val="single"/>
          </w:rPr>
          <w:t>مرقس 13:19–23</w:t>
        </w:r>
      </w:hyperlink>
      <w:r>
        <w:rPr>
          <w:rtl/>
          <w:cs/>
          <w:lang w:val="ar_AE" w:bidi="ar_AE"/>
        </w:rPr>
        <w:t xml:space="preserve">؛ </w:t>
      </w:r>
      <w:hyperlink r:id="rId56">
        <w:r>
          <w:rPr>
            <w:rtl/>
            <w:cs/>
            <w:lang w:val="ar_AE" w:bidi="ar_AE"/>
          </w:rPr>
          <w:rPr>
            <w:color w:val="0000EE"/>
            <w:u w:val="single"/>
          </w:rPr>
          <w:t>رومية 8:17–18</w:t>
        </w:r>
      </w:hyperlink>
      <w:r>
        <w:rPr>
          <w:rtl/>
          <w:cs/>
          <w:lang w:val="ar_AE" w:bidi="ar_AE"/>
        </w:rPr>
        <w:t xml:space="preserve">؛ </w:t>
      </w:r>
      <w:hyperlink r:id="rId57">
        <w:r>
          <w:rPr>
            <w:rtl/>
            <w:cs/>
            <w:lang w:val="ar_AE" w:bidi="ar_AE"/>
          </w:rPr>
          <w:rPr>
            <w:color w:val="0000EE"/>
            <w:u w:val="single"/>
          </w:rPr>
          <w:t>1 تسالونيكي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24–2: 5</w:t>
      </w:r>
      <w:r>
        <w:rPr>
          <w:rtl/>
          <w:cs/>
          <w:lang w:val="ar_AE" w:bidi="ar_AE"/>
        </w:rPr>
      </w:r>
    </w:p>
    <w:p>
      <w:pPr>
        <w:bidi/>
      </w:pPr>
      <w:r>
        <w:rPr>
          <w:rtl/>
          <w:cs/>
          <w:lang w:val="ar_AE" w:bidi="ar_AE"/>
        </w:rPr>
      </w:r>
      <w:r>
        <w:rPr>
          <w:rtl/>
          <w:cs/>
          <w:lang w:val="ar_AE" w:bidi="ar_AE"/>
        </w:rPr>
        <w:t>يتأمل بولس في دوره الخاص في نشر الأخبار السارة على نطاق واسع (</w:t>
      </w:r>
      <w:hyperlink r:id="rId58">
        <w:r>
          <w:rPr>
            <w:rtl/>
            <w:cs/>
            <w:lang w:val="ar_AE" w:bidi="ar_AE"/>
          </w:rPr>
          <w:rPr>
            <w:color w:val="0000EE"/>
            <w:u w:val="single"/>
          </w:rPr>
          <w:t>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w:t>
      </w:r>
      <w:r>
        <w:rPr>
          <w:rtl/>
          <w:cs/>
          <w:lang w:val="ar_AE" w:bidi="ar_AE"/>
        </w:rPr>
      </w:r>
    </w:p>
    <w:p>
      <w:pPr>
        <w:bidi/>
      </w:pPr>
      <w:r>
        <w:rPr>
          <w:rtl/>
          <w:cs/>
          <w:lang w:val="ar_AE" w:bidi="ar_AE"/>
        </w:rPr>
      </w:r>
      <w:r>
        <w:rPr>
          <w:rtl/>
          <w:cs/>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w:t>
      </w:r>
      <w:r>
        <w:rPr>
          <w:rtl/>
          <w:cs/>
          <w:lang w:val="ar_AE" w:bidi="ar_AE"/>
        </w:rPr>
      </w:r>
    </w:p>
    <w:p>
      <w:pPr>
        <w:bidi/>
      </w:pPr>
      <w:r>
        <w:rPr>
          <w:rtl/>
          <w:cs/>
          <w:lang w:val="ar_AE" w:bidi="ar_AE"/>
        </w:rPr>
      </w:r>
      <w:r>
        <w:rPr>
          <w:rtl/>
          <w:cs/>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w:t>
      </w:r>
      <w:r>
        <w:rPr>
          <w:rtl/>
          <w:cs/>
          <w:lang w:val="ar_AE" w:bidi="ar_AE"/>
        </w:rPr>
      </w:r>
    </w:p>
    <w:p>
      <w:pPr>
        <w:bidi/>
      </w:pPr>
      <w:r>
        <w:rPr>
          <w:rtl/>
          <w:cs/>
          <w:lang w:val="ar_AE" w:bidi="ar_AE"/>
        </w:rPr>
      </w:r>
      <w:r>
        <w:rPr>
          <w:rtl/>
          <w:cs/>
          <w:lang w:val="ar_AE" w:bidi="ar_AE"/>
        </w:rPr>
        <w:t xml:space="preserve">سِرِّ اللهِ: انظر </w:t>
      </w:r>
      <w:hyperlink r:id="rId59">
        <w:r>
          <w:rPr>
            <w:rtl/>
            <w:cs/>
            <w:lang w:val="ar_AE" w:bidi="ar_AE"/>
          </w:rPr>
          <w:rPr>
            <w:color w:val="0000EE"/>
            <w:u w:val="single"/>
          </w:rPr>
          <w:t>1:26</w:t>
        </w:r>
      </w:hyperlink>
      <w:r>
        <w:rPr>
          <w:rtl/>
          <w:cs/>
          <w:lang w:val="ar_AE" w:bidi="ar_AE"/>
        </w:rPr>
        <w:t>; المسيح ذاته يجسد هذا السر وهذه الخطة.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3</w:t>
      </w:r>
      <w:r>
        <w:rPr>
          <w:rtl/>
          <w:cs/>
          <w:lang w:val="ar_AE" w:bidi="ar_AE"/>
        </w:rPr>
      </w:r>
    </w:p>
    <w:p>
      <w:pPr>
        <w:bidi/>
      </w:pPr>
      <w:r>
        <w:rPr>
          <w:rtl/>
          <w:cs/>
          <w:lang w:val="ar_AE" w:bidi="ar_AE"/>
        </w:rPr>
      </w:r>
      <w:r>
        <w:rPr>
          <w:rtl/>
          <w:cs/>
          <w:lang w:val="ar_AE" w:bidi="ar_AE"/>
        </w:rPr>
        <w:t xml:space="preserve">يبني بولس على </w:t>
      </w:r>
      <w:hyperlink r:id="rId53">
        <w:r>
          <w:rPr>
            <w:rtl/>
            <w:cs/>
            <w:lang w:val="ar_AE" w:bidi="ar_AE"/>
          </w:rPr>
          <w:rPr>
            <w:color w:val="0000EE"/>
            <w:u w:val="single"/>
          </w:rPr>
          <w:t>1:15–20</w:t>
        </w:r>
      </w:hyperlink>
      <w:r>
        <w:rPr>
          <w:rtl/>
          <w:cs/>
          <w:lang w:val="ar_AE" w:bidi="ar_AE"/>
        </w:rPr>
        <w:t>: المسيح وحده كافٍ لفهمنا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6–15</w:t>
      </w:r>
      <w:r>
        <w:rPr>
          <w:rtl/>
          <w:cs/>
          <w:lang w:val="ar_AE" w:bidi="ar_AE"/>
        </w:rPr>
      </w:r>
    </w:p>
    <w:p>
      <w:pPr>
        <w:bidi/>
      </w:pPr>
      <w:r>
        <w:rPr>
          <w:rtl/>
          <w:cs/>
          <w:lang w:val="ar_AE" w:bidi="ar_AE"/>
        </w:rPr>
      </w:r>
      <w:r>
        <w:rPr>
          <w:rtl/>
          <w:cs/>
          <w:lang w:val="ar_AE" w:bidi="ar_AE"/>
        </w:rPr>
        <w:t>في مواجهة الحجج المغرية للمُعَلِّمين الكذبة، يحث بولس أهل كولوسي على الثبات في إيمانهم بالمسيح، لأن في المسيح يحل كل ملء الله</w:t>
      </w:r>
      <w:r>
        <w:rPr>
          <w:i/>
          <w:rtl/>
          <w:cs/>
          <w:lang w:val="ar_AE" w:bidi="ar_AE"/>
        </w:rPr>
        <w:t>،</w:t>
      </w:r>
      <w:r>
        <w:rPr>
          <w:rtl/>
          <w:cs/>
          <w:lang w:val="ar_AE" w:bidi="ar_AE"/>
        </w:rPr>
        <w:t xml:space="preserve"> واختبارهم الروحي يكتمل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w:t>
      </w:r>
      <w:r>
        <w:rPr>
          <w:rtl/>
          <w:cs/>
          <w:lang w:val="ar_AE" w:bidi="ar_AE"/>
        </w:rPr>
      </w:r>
    </w:p>
    <w:p>
      <w:pPr>
        <w:bidi/>
      </w:pPr>
      <w:r>
        <w:rPr>
          <w:rtl/>
          <w:cs/>
          <w:lang w:val="ar_AE" w:bidi="ar_AE"/>
        </w:rPr>
      </w:r>
      <w:r>
        <w:rPr>
          <w:rtl/>
          <w:cs/>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rtl/>
          <w:cs/>
          <w:lang w:val="ar_AE" w:bidi="ar_AE"/>
        </w:rPr>
        <w:t>؛</w:t>
      </w:r>
      <w:r>
        <w:rPr>
          <w:rtl/>
          <w:cs/>
          <w:lang w:val="ar_AE" w:bidi="ar_AE"/>
        </w:rPr>
        <w:t xml:space="preserve"> أيضًا في </w:t>
      </w:r>
      <w:hyperlink r:id="rId60">
        <w:r>
          <w:rPr>
            <w:rtl/>
            <w:cs/>
            <w:lang w:val="ar_AE" w:bidi="ar_AE"/>
          </w:rPr>
          <w:rPr>
            <w:color w:val="0000EE"/>
            <w:u w:val="single"/>
          </w:rPr>
          <w:t>2:20</w:t>
        </w:r>
      </w:hyperlink>
      <w:r>
        <w:rPr>
          <w:rtl/>
          <w:cs/>
          <w:lang w:val="ar_AE" w:bidi="ar_AE"/>
        </w:rPr>
        <w:t xml:space="preserve">): قد تشير هذه العبارة إلى التعليم الأساسي الذي يميز هذا العالم (انظر </w:t>
      </w:r>
      <w:hyperlink r:id="rId61">
        <w:r>
          <w:rPr>
            <w:rtl/>
            <w:cs/>
            <w:lang w:val="ar_AE" w:bidi="ar_AE"/>
          </w:rPr>
          <w:rPr>
            <w:color w:val="0000EE"/>
            <w:u w:val="single"/>
          </w:rPr>
          <w:t>عبرانيين 5:12</w:t>
        </w:r>
      </w:hyperlink>
      <w:r>
        <w:rPr>
          <w:rtl/>
          <w:cs/>
          <w:lang w:val="ar_AE" w:bidi="ar_AE"/>
        </w:rPr>
        <w:t xml:space="preserve">)، أو إلى الكائنات الروحية التي كان يُعتقد أنها تؤثر بشكل حاسم على مجرى الأحداث (انظر أيضًا </w:t>
      </w:r>
      <w:hyperlink r:id="rId62">
        <w:r>
          <w:rPr>
            <w:rtl/>
            <w:cs/>
            <w:lang w:val="ar_AE" w:bidi="ar_AE"/>
          </w:rPr>
          <w:rPr>
            <w:color w:val="0000EE"/>
            <w:u w:val="single"/>
          </w:rPr>
          <w:t>كولوسي 2:15</w:t>
        </w:r>
      </w:hyperlink>
      <w:r>
        <w:rPr>
          <w:rtl/>
          <w:cs/>
          <w:lang w:val="ar_AE" w:bidi="ar_AE"/>
        </w:rPr>
        <w:t xml:space="preserve">، </w:t>
      </w:r>
      <w:hyperlink r:id="rId60">
        <w:r>
          <w:rPr>
            <w:rtl/>
            <w:cs/>
            <w:lang w:val="ar_AE" w:bidi="ar_AE"/>
          </w:rPr>
          <w:rPr>
            <w:color w:val="0000EE"/>
            <w:u w:val="single"/>
          </w:rPr>
          <w:t>20</w:t>
        </w:r>
      </w:hyperlink>
      <w:r>
        <w:rPr>
          <w:rtl/>
          <w:cs/>
          <w:lang w:val="ar_AE" w:bidi="ar_AE"/>
        </w:rPr>
        <w:t xml:space="preserve">; </w:t>
      </w:r>
      <w:hyperlink r:id="rId63">
        <w:r>
          <w:rPr>
            <w:rtl/>
            <w:cs/>
            <w:lang w:val="ar_AE" w:bidi="ar_AE"/>
          </w:rPr>
          <w:rPr>
            <w:color w:val="0000EE"/>
            <w:u w:val="single"/>
          </w:rPr>
          <w:t>غلاطية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w:t>
      </w:r>
      <w:r>
        <w:rPr>
          <w:rtl/>
          <w:cs/>
          <w:lang w:val="ar_AE" w:bidi="ar_AE"/>
        </w:rPr>
      </w:r>
    </w:p>
    <w:p>
      <w:pPr>
        <w:bidi/>
      </w:pPr>
      <w:r>
        <w:rPr>
          <w:rtl/>
          <w:cs/>
          <w:lang w:val="ar_AE" w:bidi="ar_AE"/>
        </w:rPr>
      </w:r>
      <w:r>
        <w:rPr>
          <w:rtl/>
          <w:cs/>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rtl/>
          <w:cs/>
          <w:lang w:val="ar_AE" w:bidi="ar_AE"/>
        </w:rPr>
        <w:t>بِخَلْعِ جِسْمِ خَطَايَا الْبَشَرِيَّةِ</w:t>
      </w:r>
      <w:r>
        <w:rPr>
          <w:rtl/>
          <w:cs/>
          <w:lang w:val="ar_AE" w:bidi="ar_AE"/>
        </w:rPr>
        <w:t xml:space="preserve">): كما يتم قطع لحم القلفة لدى الأولاد اليهود كعلامة على انضمامهم إلى شعب الله، كذلك يتم خلع </w:t>
      </w:r>
      <w:r>
        <w:rPr>
          <w:i/>
          <w:rtl/>
          <w:cs/>
          <w:lang w:val="ar_AE" w:bidi="ar_AE"/>
        </w:rPr>
        <w:t>الجسم</w:t>
      </w:r>
      <w:r>
        <w:rPr>
          <w:rtl/>
          <w:cs/>
          <w:lang w:val="ar_AE" w:bidi="ar_AE"/>
        </w:rPr>
        <w:t xml:space="preserve"> مجازيًا (المترجم </w:t>
      </w:r>
      <w:r>
        <w:rPr>
          <w:i/>
          <w:rtl/>
          <w:cs/>
          <w:lang w:val="ar_AE" w:bidi="ar_AE"/>
        </w:rPr>
        <w:t>الطبيعة الخاطئة</w:t>
      </w:r>
      <w:r>
        <w:rPr>
          <w:rtl/>
          <w:cs/>
          <w:lang w:val="ar_AE" w:bidi="ar_AE"/>
        </w:rPr>
        <w:t>) عندما يأتون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w:t>
      </w:r>
      <w:r>
        <w:rPr>
          <w:rtl/>
          <w:cs/>
          <w:lang w:val="ar_AE" w:bidi="ar_AE"/>
        </w:rPr>
      </w:r>
    </w:p>
    <w:p>
      <w:pPr>
        <w:bidi/>
      </w:pPr>
      <w:r>
        <w:rPr>
          <w:rtl/>
          <w:cs/>
          <w:lang w:val="ar_AE" w:bidi="ar_AE"/>
        </w:rPr>
      </w:r>
      <w:r>
        <w:rPr>
          <w:rtl/>
          <w:cs/>
          <w:lang w:val="ar_AE" w:bidi="ar_AE"/>
        </w:rPr>
        <w:t>مَدْفُونِينَ مَعَهُ فِي الْمَعْمُودِيَّةِ: كما هو الحال في المقطع الموازي بشكل كبير في (</w:t>
      </w:r>
      <w:hyperlink r:id="rId64">
        <w:r>
          <w:rPr>
            <w:rtl/>
            <w:cs/>
            <w:lang w:val="ar_AE" w:bidi="ar_AE"/>
          </w:rPr>
          <w:rPr>
            <w:color w:val="0000EE"/>
            <w:u w:val="single"/>
          </w:rPr>
          <w:t>رومية 6:3–6</w:t>
        </w:r>
      </w:hyperlink>
      <w:r>
        <w:rPr>
          <w:rtl/>
          <w:cs/>
          <w:lang w:val="ar_AE" w:bidi="ar_AE"/>
        </w:rPr>
        <w:t xml:space="preserve">)، يفترض بولس وجود تماثل قوي بين المؤمنين والمسيح. ففي نظر الله، كنا حقًا </w:t>
      </w:r>
      <w:r>
        <w:rPr>
          <w:i/>
          <w:rtl/>
          <w:cs/>
          <w:lang w:val="ar_AE" w:bidi="ar_AE"/>
        </w:rPr>
        <w:t>مع المسيح</w:t>
      </w:r>
      <w:r>
        <w:rPr>
          <w:rtl/>
          <w:cs/>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w:t>
      </w:r>
      <w:r>
        <w:rPr>
          <w:rtl/>
          <w:cs/>
          <w:lang w:val="ar_AE" w:bidi="ar_AE"/>
        </w:rPr>
      </w:r>
    </w:p>
    <w:p>
      <w:pPr>
        <w:bidi/>
      </w:pPr>
      <w:r>
        <w:rPr>
          <w:rtl/>
          <w:cs/>
          <w:lang w:val="ar_AE" w:bidi="ar_AE"/>
        </w:rPr>
      </w:r>
      <w:r>
        <w:rPr>
          <w:rtl/>
          <w:cs/>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rtl/>
          <w:cs/>
          <w:lang w:val="ar_AE" w:bidi="ar_AE"/>
        </w:rPr>
        <w:t>ضدنا.</w:t>
      </w:r>
      <w:r>
        <w:rPr>
          <w:rtl/>
          <w:cs/>
          <w:lang w:val="ar_AE" w:bidi="ar_AE"/>
        </w:rPr>
        <w:t xml:space="preserve"> تتطلب شريعة الله الطاعة التي لا يستطيع الناس تقديمها، لكن الله قد سامحنا وغفر ديننا من خلال عمل المسيح (</w:t>
      </w:r>
      <w:hyperlink r:id="rId65">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w:t>
      </w:r>
      <w:r>
        <w:rPr>
          <w:rtl/>
          <w:cs/>
          <w:lang w:val="ar_AE" w:bidi="ar_AE"/>
        </w:rPr>
      </w:r>
    </w:p>
    <w:p>
      <w:pPr>
        <w:bidi/>
      </w:pPr>
      <w:r>
        <w:rPr>
          <w:rtl/>
          <w:cs/>
          <w:lang w:val="ar_AE" w:bidi="ar_AE"/>
        </w:rPr>
      </w:r>
      <w:r>
        <w:rPr>
          <w:rtl/>
          <w:cs/>
          <w:lang w:val="ar_AE" w:bidi="ar_AE"/>
        </w:rPr>
        <w:t xml:space="preserve">لقد أَشْهَرَهُمْ جِهَارًا بانتصاره (حرفيًا </w:t>
      </w:r>
      <w:r>
        <w:rPr>
          <w:i/>
          <w:rtl/>
          <w:cs/>
          <w:lang w:val="ar_AE" w:bidi="ar_AE"/>
        </w:rPr>
        <w:t>قادهم في موكب انتصاري</w:t>
      </w:r>
      <w:r>
        <w:rPr>
          <w:rtl/>
          <w:cs/>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rtl/>
            <w:cs/>
            <w:lang w:val="ar_AE" w:bidi="ar_AE"/>
          </w:rPr>
          <w:rPr>
            <w:color w:val="0000EE"/>
            <w:u w:val="single"/>
          </w:rPr>
          <w:t>أفسس 4:7–11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w:t>
      </w:r>
      <w:r>
        <w:rPr>
          <w:rtl/>
          <w:cs/>
          <w:lang w:val="ar_AE" w:bidi="ar_AE"/>
        </w:rPr>
      </w:r>
    </w:p>
    <w:p>
      <w:pPr>
        <w:bidi/>
      </w:pPr>
      <w:r>
        <w:rPr>
          <w:rtl/>
          <w:cs/>
          <w:lang w:val="ar_AE" w:bidi="ar_AE"/>
        </w:rPr>
      </w:r>
      <w:r>
        <w:rPr>
          <w:rtl/>
          <w:cs/>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rtl/>
            <w:cs/>
            <w:lang w:val="ar_AE" w:bidi="ar_AE"/>
          </w:rPr>
          <w:rPr>
            <w:color w:val="0000EE"/>
            <w:u w:val="single"/>
          </w:rPr>
          <w:t>دانيآل 1:8–16</w:t>
        </w:r>
      </w:hyperlink>
      <w:r>
        <w:rPr>
          <w:rtl/>
          <w:cs/>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rtl/>
            <w:cs/>
            <w:lang w:val="ar_AE" w:bidi="ar_AE"/>
          </w:rPr>
          <w:rPr>
            <w:color w:val="0000EE"/>
            <w:u w:val="single"/>
          </w:rPr>
          <w:t>عدد 10:10</w:t>
        </w:r>
      </w:hyperlink>
      <w:r>
        <w:rPr>
          <w:rtl/>
          <w:cs/>
          <w:lang w:val="ar_AE" w:bidi="ar_AE"/>
        </w:rPr>
        <w:t xml:space="preserve">; </w:t>
      </w:r>
      <w:hyperlink r:id="rId69">
        <w:r>
          <w:rPr>
            <w:rtl/>
            <w:cs/>
            <w:lang w:val="ar_AE" w:bidi="ar_AE"/>
          </w:rPr>
          <w:rPr>
            <w:color w:val="0000EE"/>
            <w:u w:val="single"/>
          </w:rPr>
          <w:t>مزمور 81:3</w:t>
        </w:r>
      </w:hyperlink>
      <w:r>
        <w:rPr>
          <w:rtl/>
          <w:cs/>
          <w:lang w:val="ar_AE" w:bidi="ar_AE"/>
        </w:rPr>
        <w:t xml:space="preserve">; </w:t>
      </w:r>
      <w:hyperlink r:id="rId70">
        <w:r>
          <w:rPr>
            <w:rtl/>
            <w:cs/>
            <w:lang w:val="ar_AE" w:bidi="ar_AE"/>
          </w:rPr>
          <w:rPr>
            <w:color w:val="0000EE"/>
            <w:u w:val="single"/>
          </w:rPr>
          <w:t>إشعياء 1:13</w:t>
        </w:r>
      </w:hyperlink>
      <w:r>
        <w:rPr>
          <w:rtl/>
          <w:cs/>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rtl/>
            <w:cs/>
            <w:lang w:val="ar_AE" w:bidi="ar_AE"/>
          </w:rPr>
          <w:rPr>
            <w:color w:val="0000EE"/>
            <w:u w:val="single"/>
          </w:rPr>
          <w:t>رومية 14:5</w:t>
        </w:r>
      </w:hyperlink>
      <w:r>
        <w:rPr>
          <w:rtl/>
          <w:cs/>
          <w:lang w:val="ar_AE" w:bidi="ar_AE"/>
        </w:rPr>
        <w:t>) وأنه من الخطأ أن يصر أي شخص على تقديس السبت كتعبير ضروري عن التقوى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16–23</w:t>
      </w:r>
      <w:r>
        <w:rPr>
          <w:rtl/>
          <w:cs/>
          <w:lang w:val="ar_AE" w:bidi="ar_AE"/>
        </w:rPr>
      </w:r>
    </w:p>
    <w:p>
      <w:pPr>
        <w:bidi/>
      </w:pPr>
      <w:r>
        <w:rPr>
          <w:rtl/>
          <w:cs/>
          <w:lang w:val="ar_AE" w:bidi="ar_AE"/>
        </w:rPr>
      </w:r>
      <w:r>
        <w:rPr>
          <w:rtl/>
          <w:cs/>
          <w:lang w:val="ar_AE" w:bidi="ar_AE"/>
        </w:rPr>
        <w:t xml:space="preserve">يرفض بولس المُعَلِّمين الكذبة ومطالبهم، موضحًا أن نداءهم يأتي من تعاليم بشرية (انظر </w:t>
      </w:r>
      <w:hyperlink r:id="rId72">
        <w:r>
          <w:rPr>
            <w:rtl/>
            <w:cs/>
            <w:lang w:val="ar_AE" w:bidi="ar_AE"/>
          </w:rPr>
          <w:rPr>
            <w:color w:val="0000EE"/>
            <w:u w:val="single"/>
          </w:rPr>
          <w:t>2:8</w:t>
        </w:r>
      </w:hyperlink>
      <w:r>
        <w:rPr>
          <w:rtl/>
          <w:cs/>
          <w:lang w:val="ar_AE" w:bidi="ar_AE"/>
        </w:rPr>
        <w:t>). لقد نادوا بقواعد سلوك مختلفة لا أساس لها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w:t>
      </w:r>
      <w:r>
        <w:rPr>
          <w:rtl/>
          <w:cs/>
          <w:lang w:val="ar_AE" w:bidi="ar_AE"/>
        </w:rPr>
      </w:r>
    </w:p>
    <w:p>
      <w:pPr>
        <w:bidi/>
      </w:pPr>
      <w:r>
        <w:rPr>
          <w:rtl/>
          <w:cs/>
          <w:lang w:val="ar_AE" w:bidi="ar_AE"/>
        </w:rPr>
      </w:r>
      <w:r>
        <w:rPr>
          <w:rtl/>
          <w:cs/>
          <w:lang w:val="ar_AE" w:bidi="ar_AE"/>
        </w:rPr>
        <w:t xml:space="preserve">كانت حقيقة المسيح مفهومة من خلال طقوس العهد القديم، والتي يصفها بولس بأنها ظلال (انظر أيضًا </w:t>
      </w:r>
      <w:hyperlink r:id="rId73">
        <w:r>
          <w:rPr>
            <w:rtl/>
            <w:cs/>
            <w:lang w:val="ar_AE" w:bidi="ar_AE"/>
          </w:rPr>
          <w:rPr>
            <w:color w:val="0000EE"/>
            <w:u w:val="single"/>
          </w:rPr>
          <w:t>عبرانيين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w:t>
      </w:r>
      <w:r>
        <w:rPr>
          <w:rtl/>
          <w:cs/>
          <w:lang w:val="ar_AE" w:bidi="ar_AE"/>
        </w:rPr>
      </w:r>
    </w:p>
    <w:p>
      <w:pPr>
        <w:bidi/>
      </w:pPr>
      <w:r>
        <w:rPr>
          <w:rtl/>
          <w:cs/>
          <w:lang w:val="ar_AE" w:bidi="ar_AE"/>
        </w:rPr>
      </w:r>
      <w:r>
        <w:rPr>
          <w:rtl/>
          <w:cs/>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w:t>
      </w:r>
      <w:r>
        <w:rPr>
          <w:rtl/>
          <w:cs/>
          <w:lang w:val="ar_AE" w:bidi="ar_AE"/>
        </w:rPr>
      </w:r>
    </w:p>
    <w:p>
      <w:pPr>
        <w:bidi/>
      </w:pPr>
      <w:r>
        <w:rPr>
          <w:rtl/>
          <w:cs/>
          <w:lang w:val="ar_AE" w:bidi="ar_AE"/>
        </w:rPr>
      </w:r>
      <w:r>
        <w:rPr>
          <w:rtl/>
          <w:cs/>
          <w:lang w:val="ar_AE" w:bidi="ar_AE"/>
        </w:rPr>
        <w:t xml:space="preserve"> قَدْ مُتُّمْ مَعَ الْمَسِيحِ: كان موت المسيح على الصليب علامة على انتصاره على القوى الروحية (</w:t>
      </w:r>
      <w:hyperlink r:id="rId62">
        <w:r>
          <w:rPr>
            <w:rtl/>
            <w:cs/>
            <w:lang w:val="ar_AE" w:bidi="ar_AE"/>
          </w:rPr>
          <w:rPr>
            <w:color w:val="0000EE"/>
            <w:u w:val="single"/>
          </w:rPr>
          <w:t>2:15</w:t>
        </w:r>
      </w:hyperlink>
      <w:r>
        <w:rPr>
          <w:rtl/>
          <w:cs/>
          <w:lang w:val="ar_AE" w:bidi="ar_AE"/>
        </w:rPr>
        <w:t xml:space="preserve">)، لذلك نحن الذين نشارك في موته قد تحررنا بالمثل من القوى الروحية الشريرة في هذا العالم (انظر </w:t>
      </w:r>
      <w:hyperlink r:id="rId72">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23</w:t>
      </w:r>
      <w:r>
        <w:rPr>
          <w:rtl/>
          <w:cs/>
          <w:lang w:val="ar_AE" w:bidi="ar_AE"/>
        </w:rPr>
      </w:r>
    </w:p>
    <w:p>
      <w:pPr>
        <w:bidi/>
      </w:pPr>
      <w:r>
        <w:rPr>
          <w:rtl/>
          <w:cs/>
          <w:lang w:val="ar_AE" w:bidi="ar_AE"/>
        </w:rPr>
      </w:r>
      <w:r>
        <w:rPr>
          <w:rtl/>
          <w:cs/>
          <w:lang w:val="ar_AE" w:bidi="ar_AE"/>
        </w:rPr>
        <w:t>لَيْسَ بِقِيمَةٍ مَا: فإن هذه الفرائض والوصايا ليست متجذرة في العالم بدلًا من المسيح فحسب (</w:t>
      </w:r>
      <w:hyperlink r:id="rId37">
        <w:r>
          <w:rPr>
            <w:rtl/>
            <w:cs/>
            <w:lang w:val="ar_AE" w:bidi="ar_AE"/>
          </w:rPr>
          <w:rPr>
            <w:color w:val="0000EE"/>
            <w:u w:val="single"/>
          </w:rPr>
          <w:t>2:19</w:t>
        </w:r>
      </w:hyperlink>
      <w:r>
        <w:rPr>
          <w:rtl/>
          <w:cs/>
          <w:lang w:val="ar_AE" w:bidi="ar_AE"/>
        </w:rPr>
        <w:t>)، بل إنها أيضًا غير فعَّالة في التغلب على الرغبات الشريرة للشخص.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w:t>
      </w:r>
      <w:r>
        <w:rPr>
          <w:rtl/>
          <w:cs/>
          <w:lang w:val="ar_AE" w:bidi="ar_AE"/>
        </w:rPr>
      </w:r>
    </w:p>
    <w:p>
      <w:pPr>
        <w:bidi/>
      </w:pPr>
      <w:r>
        <w:rPr>
          <w:rtl/>
          <w:cs/>
          <w:lang w:val="ar_AE" w:bidi="ar_AE"/>
        </w:rPr>
      </w:r>
      <w:r>
        <w:rPr>
          <w:rtl/>
          <w:cs/>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rtl/>
            <w:cs/>
            <w:lang w:val="ar_AE" w:bidi="ar_AE"/>
          </w:rPr>
          <w:rPr>
            <w:color w:val="0000EE"/>
            <w:u w:val="single"/>
          </w:rPr>
          <w:t>2: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1–11</w:t>
      </w:r>
      <w:r>
        <w:rPr>
          <w:rtl/>
          <w:cs/>
          <w:lang w:val="ar_AE" w:bidi="ar_AE"/>
        </w:rPr>
      </w:r>
    </w:p>
    <w:p>
      <w:pPr>
        <w:bidi/>
      </w:pPr>
      <w:r>
        <w:rPr>
          <w:rtl/>
          <w:cs/>
          <w:lang w:val="ar_AE" w:bidi="ar_AE"/>
        </w:rPr>
      </w:r>
      <w:r>
        <w:rPr>
          <w:rtl/>
          <w:cs/>
          <w:lang w:val="ar_AE" w:bidi="ar_AE"/>
        </w:rPr>
        <w:t>يدعو بولس أهل كولوسي إلى تبني طريقة تفكير جديدة تؤدي إلى نمط حياة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3–4</w:t>
      </w:r>
      <w:r>
        <w:rPr>
          <w:rtl/>
          <w:cs/>
          <w:lang w:val="ar_AE" w:bidi="ar_AE"/>
        </w:rPr>
      </w:r>
    </w:p>
    <w:p>
      <w:pPr>
        <w:bidi/>
      </w:pPr>
      <w:r>
        <w:rPr>
          <w:rtl/>
          <w:cs/>
          <w:lang w:val="ar_AE" w:bidi="ar_AE"/>
        </w:rPr>
      </w:r>
      <w:r>
        <w:rPr>
          <w:rtl/>
          <w:cs/>
          <w:lang w:val="ar_AE" w:bidi="ar_AE"/>
        </w:rPr>
        <w:t xml:space="preserve">لأَنَّكُمْ قَدْ مُتُّمْ عن هذه الحياة: انظر </w:t>
      </w:r>
      <w:hyperlink r:id="rId60">
        <w:r>
          <w:rPr>
            <w:rtl/>
            <w:cs/>
            <w:lang w:val="ar_AE" w:bidi="ar_AE"/>
          </w:rPr>
          <w:rPr>
            <w:color w:val="0000EE"/>
            <w:u w:val="single"/>
          </w:rPr>
          <w:t>2:20</w:t>
        </w:r>
      </w:hyperlink>
      <w:r>
        <w:rPr>
          <w:rtl/>
          <w:cs/>
          <w:lang w:val="ar_AE" w:bidi="ar_AE"/>
        </w:rPr>
        <w:t xml:space="preserve">. • ما هو مستتر الآن سيُكشف في المستقبل (قارن </w:t>
      </w:r>
      <w:hyperlink r:id="rId59">
        <w:r>
          <w:rPr>
            <w:rtl/>
            <w:cs/>
            <w:lang w:val="ar_AE" w:bidi="ar_AE"/>
          </w:rPr>
          <w:rPr>
            <w:color w:val="0000EE"/>
            <w:u w:val="single"/>
          </w:rPr>
          <w:t>1:26</w:t>
        </w:r>
      </w:hyperlink>
      <w:r>
        <w:rPr>
          <w:rtl/>
          <w:cs/>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w:t>
      </w:r>
      <w:r>
        <w:rPr>
          <w:rtl/>
          <w:cs/>
          <w:lang w:val="ar_AE" w:bidi="ar_AE"/>
        </w:rPr>
      </w:r>
    </w:p>
    <w:p>
      <w:pPr>
        <w:bidi/>
      </w:pPr>
      <w:r>
        <w:rPr>
          <w:rtl/>
          <w:cs/>
          <w:lang w:val="ar_AE" w:bidi="ar_AE"/>
        </w:rPr>
      </w:r>
      <w:r>
        <w:rPr>
          <w:rtl/>
          <w:cs/>
          <w:lang w:val="ar_AE" w:bidi="ar_AE"/>
        </w:rPr>
        <w:t>لذلك يجب أن يكون موتنا لهذه الحياة (</w:t>
      </w:r>
      <w:hyperlink r:id="rId75">
        <w:r>
          <w:rPr>
            <w:rtl/>
            <w:cs/>
            <w:lang w:val="ar_AE" w:bidi="ar_AE"/>
          </w:rPr>
          <w:rPr>
            <w:color w:val="0000EE"/>
            <w:u w:val="single"/>
          </w:rPr>
          <w:t>3:3</w:t>
        </w:r>
      </w:hyperlink>
      <w:r>
        <w:rPr>
          <w:rtl/>
          <w:cs/>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w:t>
      </w:r>
      <w:r>
        <w:rPr>
          <w:rtl/>
          <w:cs/>
          <w:lang w:val="ar_AE" w:bidi="ar_AE"/>
        </w:rPr>
      </w:r>
    </w:p>
    <w:p>
      <w:pPr>
        <w:bidi/>
      </w:pPr>
      <w:r>
        <w:rPr>
          <w:rtl/>
          <w:cs/>
          <w:lang w:val="ar_AE" w:bidi="ar_AE"/>
        </w:rPr>
      </w:r>
      <w:r>
        <w:rPr>
          <w:rtl/>
          <w:cs/>
          <w:lang w:val="ar_AE" w:bidi="ar_AE"/>
        </w:rPr>
        <w:t xml:space="preserve">يأتي: تذكر بعض المخطوطات </w:t>
      </w:r>
      <w:r>
        <w:rPr>
          <w:i/>
          <w:rtl/>
          <w:cs/>
          <w:lang w:val="ar_AE" w:bidi="ar_AE"/>
        </w:rPr>
        <w:t>يَأْتِي غَضَبُ اللهِ عَلَى أَبْنَاءِ الْمَعْصِيَةِ.</w:t>
      </w:r>
      <w:r>
        <w:rPr>
          <w:rtl/>
          <w:cs/>
          <w:lang w:val="ar_AE" w:bidi="ar_AE"/>
        </w:rPr>
        <w:t xml:space="preserve"> وفي النص اليوناني، تظهر هذه الكلمات حرفيًا في </w:t>
      </w:r>
      <w:hyperlink r:id="rId76">
        <w:r>
          <w:rPr>
            <w:rtl/>
            <w:cs/>
            <w:lang w:val="ar_AE" w:bidi="ar_AE"/>
          </w:rPr>
          <w:rPr>
            <w:color w:val="0000EE"/>
            <w:u w:val="single"/>
          </w:rPr>
          <w:t>أفسس 5:6</w:t>
        </w:r>
      </w:hyperlink>
      <w:r>
        <w:rPr>
          <w:rtl/>
          <w:cs/>
          <w:lang w:val="ar_AE" w:bidi="ar_AE"/>
        </w:rPr>
        <w:t>، لذا من المحتمل أن كاتبًا مبكرًا أضافها هنا، سواء عن قصد أو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w:t>
      </w:r>
      <w:r>
        <w:rPr>
          <w:rtl/>
          <w:cs/>
          <w:lang w:val="ar_AE" w:bidi="ar_AE"/>
        </w:rPr>
      </w:r>
    </w:p>
    <w:p>
      <w:pPr>
        <w:bidi/>
      </w:pPr>
      <w:r>
        <w:rPr>
          <w:rtl/>
          <w:cs/>
          <w:lang w:val="ar_AE" w:bidi="ar_AE"/>
        </w:rPr>
      </w:r>
      <w:r>
        <w:rPr>
          <w:rtl/>
          <w:cs/>
          <w:lang w:val="ar_AE" w:bidi="ar_AE"/>
        </w:rPr>
        <w:t xml:space="preserve">تخلصوا من (حرفيًا </w:t>
      </w:r>
      <w:r>
        <w:rPr>
          <w:i/>
          <w:rtl/>
          <w:cs/>
          <w:lang w:val="ar_AE" w:bidi="ar_AE"/>
        </w:rPr>
        <w:t>فَاطْرَحُوا</w:t>
      </w:r>
      <w:r>
        <w:rPr>
          <w:rtl/>
          <w:cs/>
          <w:lang w:val="ar_AE" w:bidi="ar_AE"/>
        </w:rPr>
        <w:t xml:space="preserve">): طرح الثياب هو استعارة للتخلص من الممارسات التي تعيق تقدمنا في مسيرتنا مع الرب (انظر </w:t>
      </w:r>
      <w:hyperlink r:id="rId77">
        <w:r>
          <w:rPr>
            <w:rtl/>
            <w:cs/>
            <w:lang w:val="ar_AE" w:bidi="ar_AE"/>
          </w:rPr>
          <w:rPr>
            <w:color w:val="0000EE"/>
            <w:u w:val="single"/>
          </w:rPr>
          <w:t>رومية 13:12</w:t>
        </w:r>
      </w:hyperlink>
      <w:r>
        <w:rPr>
          <w:rtl/>
          <w:cs/>
          <w:lang w:val="ar_AE" w:bidi="ar_AE"/>
        </w:rPr>
        <w:t xml:space="preserve">; </w:t>
      </w:r>
      <w:hyperlink r:id="rId78">
        <w:r>
          <w:rPr>
            <w:rtl/>
            <w:cs/>
            <w:lang w:val="ar_AE" w:bidi="ar_AE"/>
          </w:rPr>
          <w:rPr>
            <w:color w:val="0000EE"/>
            <w:u w:val="single"/>
          </w:rPr>
          <w:t>أفسس 4:22</w:t>
        </w:r>
      </w:hyperlink>
      <w:r>
        <w:rPr>
          <w:rtl/>
          <w:cs/>
          <w:lang w:val="ar_AE" w:bidi="ar_AE"/>
        </w:rPr>
        <w:t xml:space="preserve">, </w:t>
      </w:r>
      <w:hyperlink r:id="rId79">
        <w:r>
          <w:rPr>
            <w:rtl/>
            <w:cs/>
            <w:lang w:val="ar_AE" w:bidi="ar_AE"/>
          </w:rPr>
          <w:rPr>
            <w:color w:val="0000EE"/>
            <w:u w:val="single"/>
          </w:rPr>
          <w:t>25</w:t>
        </w:r>
      </w:hyperlink>
      <w:r>
        <w:rPr>
          <w:rtl/>
          <w:cs/>
          <w:lang w:val="ar_AE" w:bidi="ar_AE"/>
        </w:rPr>
        <w:t xml:space="preserve">; </w:t>
      </w:r>
      <w:hyperlink r:id="rId80">
        <w:r>
          <w:rPr>
            <w:rtl/>
            <w:cs/>
            <w:lang w:val="ar_AE" w:bidi="ar_AE"/>
          </w:rPr>
          <w:rPr>
            <w:color w:val="0000EE"/>
            <w:u w:val="single"/>
          </w:rPr>
          <w:t>عبرانيين 12:1</w:t>
        </w:r>
      </w:hyperlink>
      <w:r>
        <w:rPr>
          <w:rtl/>
          <w:cs/>
          <w:lang w:val="ar_AE" w:bidi="ar_AE"/>
        </w:rPr>
        <w:t xml:space="preserve">; </w:t>
      </w:r>
      <w:hyperlink r:id="rId81">
        <w:r>
          <w:rPr>
            <w:rtl/>
            <w:cs/>
            <w:lang w:val="ar_AE" w:bidi="ar_AE"/>
          </w:rPr>
          <w:rPr>
            <w:color w:val="0000EE"/>
            <w:u w:val="single"/>
          </w:rPr>
          <w:t>يعقوب 1:21</w:t>
        </w:r>
      </w:hyperlink>
      <w:r>
        <w:rPr>
          <w:rtl/>
          <w:cs/>
          <w:lang w:val="ar_AE" w:bidi="ar_AE"/>
        </w:rPr>
        <w:t xml:space="preserve">; </w:t>
      </w:r>
      <w:hyperlink r:id="rId82">
        <w:r>
          <w:rPr>
            <w:rtl/>
            <w:cs/>
            <w:lang w:val="ar_AE" w:bidi="ar_AE"/>
          </w:rPr>
          <w:rPr>
            <w:color w:val="0000EE"/>
            <w:u w:val="single"/>
          </w:rPr>
          <w:t>1 بطرس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9–10</w:t>
      </w:r>
      <w:r>
        <w:rPr>
          <w:rtl/>
          <w:cs/>
          <w:lang w:val="ar_AE" w:bidi="ar_AE"/>
        </w:rPr>
      </w:r>
    </w:p>
    <w:p>
      <w:pPr>
        <w:bidi/>
      </w:pPr>
      <w:r>
        <w:rPr>
          <w:rtl/>
          <w:cs/>
          <w:lang w:val="ar_AE" w:bidi="ar_AE"/>
        </w:rPr>
      </w:r>
      <w:r>
        <w:rPr>
          <w:i/>
          <w:rtl/>
          <w:cs/>
          <w:lang w:val="ar_AE" w:bidi="ar_AE"/>
        </w:rPr>
        <w:t>الإِنْسَانَ الْعَتِيقَ … الْجَدِيدَ</w:t>
      </w:r>
      <w:r>
        <w:rPr>
          <w:rtl/>
          <w:cs/>
          <w:lang w:val="ar_AE" w:bidi="ar_AE"/>
        </w:rPr>
        <w:t xml:space="preserve">: يقارن بولس بين الطبيعة القديمة والطبيعة الجديدة (انظر أيضًا </w:t>
      </w:r>
      <w:hyperlink r:id="rId83">
        <w:r>
          <w:rPr>
            <w:rtl/>
            <w:cs/>
            <w:lang w:val="ar_AE" w:bidi="ar_AE"/>
          </w:rPr>
          <w:rPr>
            <w:color w:val="0000EE"/>
            <w:u w:val="single"/>
          </w:rPr>
          <w:t>رومية 5:12–21</w:t>
        </w:r>
      </w:hyperlink>
      <w:r>
        <w:rPr>
          <w:rtl/>
          <w:cs/>
          <w:lang w:val="ar_AE" w:bidi="ar_AE"/>
        </w:rPr>
        <w:t xml:space="preserve">؛ </w:t>
      </w:r>
      <w:hyperlink r:id="rId84">
        <w:r>
          <w:rPr>
            <w:rtl/>
            <w:cs/>
            <w:lang w:val="ar_AE" w:bidi="ar_AE"/>
          </w:rPr>
          <w:rPr>
            <w:color w:val="0000EE"/>
            <w:u w:val="single"/>
          </w:rPr>
          <w:t>6:6</w:t>
        </w:r>
      </w:hyperlink>
      <w:r>
        <w:rPr>
          <w:rtl/>
          <w:cs/>
          <w:lang w:val="ar_AE" w:bidi="ar_AE"/>
        </w:rPr>
        <w:t xml:space="preserve">؛ </w:t>
      </w:r>
      <w:hyperlink r:id="rId85">
        <w:r>
          <w:rPr>
            <w:rtl/>
            <w:cs/>
            <w:lang w:val="ar_AE" w:bidi="ar_AE"/>
          </w:rPr>
          <w:rPr>
            <w:color w:val="0000EE"/>
            <w:u w:val="single"/>
          </w:rPr>
          <w:t>أفسس 4:22–24</w:t>
        </w:r>
      </w:hyperlink>
      <w:r>
        <w:rPr>
          <w:rtl/>
          <w:cs/>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w:t>
      </w:r>
      <w:r>
        <w:rPr>
          <w:rtl/>
          <w:cs/>
          <w:lang w:val="ar_AE" w:bidi="ar_AE"/>
        </w:rPr>
      </w:r>
    </w:p>
    <w:p>
      <w:pPr>
        <w:bidi/>
      </w:pPr>
      <w:r>
        <w:rPr>
          <w:rtl/>
          <w:cs/>
          <w:lang w:val="ar_AE" w:bidi="ar_AE"/>
        </w:rPr>
      </w:r>
      <w:r>
        <w:rPr>
          <w:rtl/>
          <w:cs/>
          <w:lang w:val="ar_AE" w:bidi="ar_AE"/>
        </w:rPr>
        <w:t xml:space="preserve">بَرْبَرِيٌّ، غير متحضر: حرفيًا </w:t>
      </w:r>
      <w:r>
        <w:rPr>
          <w:i/>
          <w:rtl/>
          <w:cs/>
          <w:lang w:val="ar_AE" w:bidi="ar_AE"/>
        </w:rPr>
        <w:t>بربري، سكيثي.</w:t>
      </w:r>
      <w:r>
        <w:rPr>
          <w:rtl/>
          <w:cs/>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rtl/>
          <w:cs/>
          <w:lang w:val="ar_AE" w:bidi="ar_AE"/>
        </w:rPr>
        <w:t>بربري</w:t>
      </w:r>
      <w:r>
        <w:rPr>
          <w:rtl/>
          <w:cs/>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rtl/>
          <w:cs/>
          <w:lang w:val="ar_AE" w:bidi="ar_AE"/>
        </w:rPr>
        <w:t>ضد أبيون</w:t>
      </w:r>
      <w:r>
        <w:rPr>
          <w:rtl/>
          <w:cs/>
          <w:lang w:val="ar_AE" w:bidi="ar_AE"/>
        </w:rPr>
        <w:t xml:space="preserve"> 2. 38). كل هذه التمييزات لا تهم في علاقتنا بالله من خلال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12–17</w:t>
      </w:r>
      <w:r>
        <w:rPr>
          <w:rtl/>
          <w:cs/>
          <w:lang w:val="ar_AE" w:bidi="ar_AE"/>
        </w:rPr>
      </w:r>
    </w:p>
    <w:p>
      <w:pPr>
        <w:bidi/>
      </w:pPr>
      <w:r>
        <w:rPr>
          <w:rtl/>
          <w:cs/>
          <w:lang w:val="ar_AE" w:bidi="ar_AE"/>
        </w:rPr>
      </w:r>
      <w:r>
        <w:rPr>
          <w:rtl/>
          <w:cs/>
          <w:lang w:val="ar_AE" w:bidi="ar_AE"/>
        </w:rPr>
        <w:t>يصف بولس طبيعة الحياة الجديدة للأشخاص الذين قاموا مع المسيح (</w:t>
      </w:r>
      <w:hyperlink r:id="rId86">
        <w:r>
          <w:rPr>
            <w:rtl/>
            <w:cs/>
            <w:lang w:val="ar_AE" w:bidi="ar_AE"/>
          </w:rPr>
          <w:rPr>
            <w:color w:val="0000EE"/>
            <w:u w:val="single"/>
          </w:rPr>
          <w:t>3:1</w:t>
        </w:r>
      </w:hyperlink>
      <w:r>
        <w:rPr>
          <w:rtl/>
          <w:cs/>
          <w:lang w:val="ar_AE" w:bidi="ar_AE"/>
        </w:rPr>
        <w:t>). حيث تُسهم فضائلهم وأعمالهم في سلام وقوة الجماعة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w:t>
      </w:r>
      <w:r>
        <w:rPr>
          <w:rtl/>
          <w:cs/>
          <w:lang w:val="ar_AE" w:bidi="ar_AE"/>
        </w:rPr>
      </w:r>
    </w:p>
    <w:p>
      <w:pPr>
        <w:bidi/>
      </w:pPr>
      <w:r>
        <w:rPr>
          <w:rtl/>
          <w:cs/>
          <w:lang w:val="ar_AE" w:bidi="ar_AE"/>
        </w:rPr>
      </w:r>
      <w:r>
        <w:rPr>
          <w:rtl/>
          <w:cs/>
          <w:lang w:val="ar_AE" w:bidi="ar_AE"/>
        </w:rPr>
        <w:t xml:space="preserve">كما أن المسيح واحد، كذلك لا يمكن أن يكون هناك سوى جسد واحد للمسيح (انظر </w:t>
      </w:r>
      <w:hyperlink r:id="rId87">
        <w:r>
          <w:rPr>
            <w:rtl/>
            <w:cs/>
            <w:lang w:val="ar_AE" w:bidi="ar_AE"/>
          </w:rPr>
          <w:rPr>
            <w:color w:val="0000EE"/>
            <w:u w:val="single"/>
          </w:rPr>
          <w:t>1:18</w:t>
        </w:r>
      </w:hyperlink>
      <w:r>
        <w:rPr>
          <w:rtl/>
          <w:cs/>
          <w:lang w:val="ar_AE" w:bidi="ar_AE"/>
        </w:rPr>
        <w:t xml:space="preserve">; </w:t>
      </w:r>
      <w:hyperlink r:id="rId88">
        <w:r>
          <w:rPr>
            <w:rtl/>
            <w:cs/>
            <w:lang w:val="ar_AE" w:bidi="ar_AE"/>
          </w:rPr>
          <w:rPr>
            <w:color w:val="0000EE"/>
            <w:u w:val="single"/>
          </w:rPr>
          <w:t>أفسس 4:4–6</w:t>
        </w:r>
      </w:hyperlink>
      <w:r>
        <w:rPr>
          <w:rtl/>
          <w:cs/>
          <w:lang w:val="ar_AE" w:bidi="ar_AE"/>
        </w:rPr>
        <w:t>). يجب أن يتجاوز الولاء ليسوع كرب أي اختلافات، مما سيؤدي إلى سلام (علاقات متناغمة).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w:t>
      </w:r>
      <w:r>
        <w:rPr>
          <w:rtl/>
          <w:cs/>
          <w:lang w:val="ar_AE" w:bidi="ar_AE"/>
        </w:rPr>
      </w:r>
    </w:p>
    <w:p>
      <w:pPr>
        <w:bidi/>
      </w:pPr>
      <w:r>
        <w:rPr>
          <w:rtl/>
          <w:cs/>
          <w:lang w:val="ar_AE" w:bidi="ar_AE"/>
        </w:rPr>
      </w:r>
      <w:r>
        <w:rPr>
          <w:rtl/>
          <w:cs/>
          <w:lang w:val="ar_AE" w:bidi="ar_AE"/>
        </w:rPr>
        <w:t xml:space="preserve">المزامير والتسابيح والأغاني الروحية هي أغانٍ للتسبيح والعبادة (انظر </w:t>
      </w:r>
      <w:hyperlink r:id="rId89">
        <w:r>
          <w:rPr>
            <w:rtl/>
            <w:cs/>
            <w:lang w:val="ar_AE" w:bidi="ar_AE"/>
          </w:rPr>
          <w:rPr>
            <w:color w:val="0000EE"/>
            <w:u w:val="single"/>
          </w:rPr>
          <w:t>1 كورنثوس 14:26</w:t>
        </w:r>
      </w:hyperlink>
      <w:r>
        <w:rPr>
          <w:rtl/>
          <w:cs/>
          <w:lang w:val="ar_AE" w:bidi="ar_AE"/>
        </w:rPr>
        <w:t xml:space="preserve">؛ </w:t>
      </w:r>
      <w:hyperlink r:id="rId90">
        <w:r>
          <w:rPr>
            <w:rtl/>
            <w:cs/>
            <w:lang w:val="ar_AE" w:bidi="ar_AE"/>
          </w:rPr>
          <w:rPr>
            <w:color w:val="0000EE"/>
            <w:u w:val="single"/>
          </w:rPr>
          <w:t>أفسس 5:19</w:t>
        </w:r>
      </w:hyperlink>
      <w:r>
        <w:rPr>
          <w:rtl/>
          <w:cs/>
          <w:lang w:val="ar_AE" w:bidi="ar_AE"/>
        </w:rPr>
        <w:t>). النموذج الأولي لهذه الأغاني هو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w:t>
      </w:r>
      <w:r>
        <w:rPr>
          <w:rtl/>
          <w:cs/>
          <w:lang w:val="ar_AE" w:bidi="ar_AE"/>
        </w:rPr>
      </w:r>
    </w:p>
    <w:p>
      <w:pPr>
        <w:bidi/>
      </w:pPr>
      <w:r>
        <w:rPr>
          <w:rtl/>
          <w:cs/>
          <w:lang w:val="ar_AE" w:bidi="ar_AE"/>
        </w:rPr>
      </w:r>
      <w:r>
        <w:rPr>
          <w:rtl/>
          <w:cs/>
          <w:lang w:val="ar_AE" w:bidi="ar_AE"/>
        </w:rPr>
        <w:t xml:space="preserve">كممثلين للرب يسوع (حرفيًا </w:t>
      </w:r>
      <w:r>
        <w:rPr>
          <w:i/>
          <w:rtl/>
          <w:cs/>
          <w:lang w:val="ar_AE" w:bidi="ar_AE"/>
        </w:rPr>
        <w:t>بِاسْمِ الرَّبِّ يَسُوعَ</w:t>
      </w:r>
      <w:r>
        <w:rPr>
          <w:rtl/>
          <w:cs/>
          <w:lang w:val="ar_AE" w:bidi="ar_AE"/>
        </w:rPr>
        <w:t xml:space="preserve">): في الكتاب المُقَدَّس، يعبر اسم الشخص عن شخصيته. لذا، القيام بشيء </w:t>
      </w:r>
      <w:r>
        <w:rPr>
          <w:i/>
          <w:rtl/>
          <w:cs/>
          <w:lang w:val="ar_AE" w:bidi="ar_AE"/>
        </w:rPr>
        <w:t>باسم</w:t>
      </w:r>
      <w:r>
        <w:rPr>
          <w:rtl/>
          <w:cs/>
          <w:lang w:val="ar_AE" w:bidi="ar_AE"/>
        </w:rPr>
        <w:t xml:space="preserve"> </w:t>
      </w:r>
      <w:r>
        <w:rPr>
          <w:i/>
          <w:rtl/>
          <w:cs/>
          <w:lang w:val="ar_AE" w:bidi="ar_AE"/>
        </w:rPr>
        <w:t>الرب يسوع</w:t>
      </w:r>
      <w:r>
        <w:rPr>
          <w:rtl/>
          <w:cs/>
          <w:lang w:val="ar_AE" w:bidi="ar_AE"/>
        </w:rPr>
        <w:t xml:space="preserve"> يعني التصرف بطريقة تتوافق مع هويته وتحت 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w:t>
      </w:r>
      <w:r>
        <w:rPr>
          <w:rtl/>
          <w:cs/>
          <w:lang w:val="ar_AE" w:bidi="ar_AE"/>
        </w:rPr>
      </w:r>
    </w:p>
    <w:p>
      <w:pPr>
        <w:bidi/>
      </w:pPr>
      <w:r>
        <w:rPr>
          <w:rtl/>
          <w:cs/>
          <w:lang w:val="ar_AE" w:bidi="ar_AE"/>
        </w:rPr>
      </w:r>
      <w:r>
        <w:rPr>
          <w:rtl/>
          <w:cs/>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rtl/>
            <w:cs/>
            <w:lang w:val="ar_AE" w:bidi="ar_AE"/>
          </w:rPr>
          <w:rPr>
            <w:color w:val="0000EE"/>
            <w:u w:val="single"/>
          </w:rPr>
          <w:t>أعمال الرسل 4:19–20</w:t>
        </w:r>
      </w:hyperlink>
      <w:r>
        <w:rPr>
          <w:rtl/>
          <w:cs/>
          <w:lang w:val="ar_AE" w:bidi="ar_AE"/>
        </w:rPr>
        <w:t xml:space="preserve">; </w:t>
      </w:r>
      <w:hyperlink r:id="rId92">
        <w:r>
          <w:rPr>
            <w:rtl/>
            <w:cs/>
            <w:lang w:val="ar_AE" w:bidi="ar_AE"/>
          </w:rPr>
          <w:rPr>
            <w:color w:val="0000EE"/>
            <w:u w:val="single"/>
          </w:rPr>
          <w:t>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18–4: 1</w:t>
      </w:r>
      <w:r>
        <w:rPr>
          <w:rtl/>
          <w:cs/>
          <w:lang w:val="ar_AE" w:bidi="ar_AE"/>
        </w:rPr>
      </w:r>
    </w:p>
    <w:p>
      <w:pPr>
        <w:bidi/>
      </w:pPr>
      <w:r>
        <w:rPr>
          <w:rtl/>
          <w:cs/>
          <w:lang w:val="ar_AE" w:bidi="ar_AE"/>
        </w:rPr>
      </w:r>
      <w:r>
        <w:rPr>
          <w:rtl/>
          <w:cs/>
          <w:lang w:val="ar_AE" w:bidi="ar_AE"/>
        </w:rPr>
        <w:t>تُعرف هذه السلسلة من التحذيرات بـ</w:t>
      </w:r>
      <w:r>
        <w:rPr>
          <w:i/>
          <w:rtl/>
          <w:cs/>
          <w:lang w:val="ar_AE" w:bidi="ar_AE"/>
        </w:rPr>
        <w:t>قانون البيت المسيحي.</w:t>
      </w:r>
      <w:r>
        <w:rPr>
          <w:rtl/>
          <w:cs/>
          <w:lang w:val="ar_AE" w:bidi="ar_AE"/>
        </w:rPr>
        <w:t xml:space="preserve"> حيث يُقَدِّم بولس تعليمات للزوجات (</w:t>
      </w:r>
      <w:hyperlink r:id="rId93">
        <w:r>
          <w:rPr>
            <w:rtl/>
            <w:cs/>
            <w:lang w:val="ar_AE" w:bidi="ar_AE"/>
          </w:rPr>
          <w:rPr>
            <w:color w:val="0000EE"/>
            <w:u w:val="single"/>
          </w:rPr>
          <w:t>3:18</w:t>
        </w:r>
      </w:hyperlink>
      <w:r>
        <w:rPr>
          <w:rtl/>
          <w:cs/>
          <w:lang w:val="ar_AE" w:bidi="ar_AE"/>
        </w:rPr>
        <w:t>)، والأزواج (</w:t>
      </w:r>
      <w:hyperlink r:id="rId94">
        <w:r>
          <w:rPr>
            <w:rtl/>
            <w:cs/>
            <w:lang w:val="ar_AE" w:bidi="ar_AE"/>
          </w:rPr>
          <w:rPr>
            <w:color w:val="0000EE"/>
            <w:u w:val="single"/>
          </w:rPr>
          <w:t>3:19</w:t>
        </w:r>
      </w:hyperlink>
      <w:r>
        <w:rPr>
          <w:rtl/>
          <w:cs/>
          <w:lang w:val="ar_AE" w:bidi="ar_AE"/>
        </w:rPr>
        <w:t>)، والأطفال (</w:t>
      </w:r>
      <w:hyperlink r:id="rId95">
        <w:r>
          <w:rPr>
            <w:rtl/>
            <w:cs/>
            <w:lang w:val="ar_AE" w:bidi="ar_AE"/>
          </w:rPr>
          <w:rPr>
            <w:color w:val="0000EE"/>
            <w:u w:val="single"/>
          </w:rPr>
          <w:t>3:20</w:t>
        </w:r>
      </w:hyperlink>
      <w:r>
        <w:rPr>
          <w:rtl/>
          <w:cs/>
          <w:lang w:val="ar_AE" w:bidi="ar_AE"/>
        </w:rPr>
        <w:t>)، والآباء (</w:t>
      </w:r>
      <w:hyperlink r:id="rId96">
        <w:r>
          <w:rPr>
            <w:rtl/>
            <w:cs/>
            <w:lang w:val="ar_AE" w:bidi="ar_AE"/>
          </w:rPr>
          <w:rPr>
            <w:color w:val="0000EE"/>
            <w:u w:val="single"/>
          </w:rPr>
          <w:t>3:21</w:t>
        </w:r>
      </w:hyperlink>
      <w:r>
        <w:rPr>
          <w:rtl/>
          <w:cs/>
          <w:lang w:val="ar_AE" w:bidi="ar_AE"/>
        </w:rPr>
        <w:t>)، والعبيد (</w:t>
      </w:r>
      <w:hyperlink r:id="rId97">
        <w:r>
          <w:rPr>
            <w:rtl/>
            <w:cs/>
            <w:lang w:val="ar_AE" w:bidi="ar_AE"/>
          </w:rPr>
          <w:rPr>
            <w:color w:val="0000EE"/>
            <w:u w:val="single"/>
          </w:rPr>
          <w:t>3:22–25</w:t>
        </w:r>
      </w:hyperlink>
      <w:r>
        <w:rPr>
          <w:rtl/>
          <w:cs/>
          <w:lang w:val="ar_AE" w:bidi="ar_AE"/>
        </w:rPr>
        <w:t>)، والسادة (</w:t>
      </w:r>
      <w:hyperlink r:id="rId98">
        <w:r>
          <w:rPr>
            <w:rtl/>
            <w:cs/>
            <w:lang w:val="ar_AE" w:bidi="ar_AE"/>
          </w:rPr>
          <w:rPr>
            <w:color w:val="0000EE"/>
            <w:u w:val="single"/>
          </w:rPr>
          <w:t>4:1</w:t>
        </w:r>
      </w:hyperlink>
      <w:r>
        <w:rPr>
          <w:rtl/>
          <w:cs/>
          <w:lang w:val="ar_AE" w:bidi="ar_AE"/>
        </w:rPr>
        <w:t xml:space="preserve">). تظهر مثل هذه القوانين في كتابات الكُتَّاب اليونانيين الرومانيين وفي أماكن أخرى في العهد الجديد (انظر </w:t>
      </w:r>
      <w:hyperlink r:id="rId99">
        <w:r>
          <w:rPr>
            <w:rtl/>
            <w:cs/>
            <w:lang w:val="ar_AE" w:bidi="ar_AE"/>
          </w:rPr>
          <w:rPr>
            <w:color w:val="0000EE"/>
            <w:u w:val="single"/>
          </w:rPr>
          <w:t>أفسس 5:22–6:9</w:t>
        </w:r>
      </w:hyperlink>
      <w:r>
        <w:rPr>
          <w:rtl/>
          <w:cs/>
          <w:lang w:val="ar_AE" w:bidi="ar_AE"/>
        </w:rPr>
        <w:t xml:space="preserve">; </w:t>
      </w:r>
      <w:hyperlink r:id="rId100">
        <w:r>
          <w:rPr>
            <w:rtl/>
            <w:cs/>
            <w:lang w:val="ar_AE" w:bidi="ar_AE"/>
          </w:rPr>
          <w:rPr>
            <w:color w:val="0000EE"/>
            <w:u w:val="single"/>
          </w:rPr>
          <w:t>1 بطرس 2:18–3:7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w:t>
      </w:r>
      <w:r>
        <w:rPr>
          <w:rtl/>
          <w:cs/>
          <w:lang w:val="ar_AE" w:bidi="ar_AE"/>
        </w:rPr>
      </w:r>
    </w:p>
    <w:p>
      <w:pPr>
        <w:bidi/>
      </w:pPr>
      <w:r>
        <w:rPr>
          <w:rtl/>
          <w:cs/>
          <w:lang w:val="ar_AE" w:bidi="ar_AE"/>
        </w:rPr>
      </w:r>
      <w:r>
        <w:rPr>
          <w:rtl/>
          <w:cs/>
          <w:lang w:val="ar_AE" w:bidi="ar_AE"/>
        </w:rPr>
        <w:t xml:space="preserve">يأتي حث النساء بالخضوع لأزواجهن متبوعًا مباشرة بوصية للرجال بأن يحبوا زوجاتهم (انظر أيضًا </w:t>
      </w:r>
      <w:hyperlink r:id="rId101">
        <w:r>
          <w:rPr>
            <w:rtl/>
            <w:cs/>
            <w:lang w:val="ar_AE" w:bidi="ar_AE"/>
          </w:rPr>
          <w:rPr>
            <w:color w:val="0000EE"/>
            <w:u w:val="single"/>
          </w:rPr>
          <w:t>أفسس 5:25–30</w:t>
        </w:r>
      </w:hyperlink>
      <w:r>
        <w:rPr>
          <w:rtl/>
          <w:cs/>
          <w:lang w:val="ar_AE" w:bidi="ar_AE"/>
        </w:rPr>
        <w:t xml:space="preserve">؛ </w:t>
      </w:r>
      <w:hyperlink r:id="rId102">
        <w:r>
          <w:rPr>
            <w:rtl/>
            <w:cs/>
            <w:lang w:val="ar_AE" w:bidi="ar_AE"/>
          </w:rPr>
          <w:rPr>
            <w:color w:val="0000EE"/>
            <w:u w:val="single"/>
          </w:rPr>
          <w:t>1 بطرس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22–24</w:t>
      </w:r>
      <w:r>
        <w:rPr>
          <w:rtl/>
          <w:cs/>
          <w:lang w:val="ar_AE" w:bidi="ar_AE"/>
        </w:rPr>
      </w:r>
    </w:p>
    <w:p>
      <w:pPr>
        <w:bidi/>
      </w:pPr>
      <w:r>
        <w:rPr>
          <w:rtl/>
          <w:cs/>
          <w:lang w:val="ar_AE" w:bidi="ar_AE"/>
        </w:rPr>
      </w:r>
      <w:r>
        <w:rPr>
          <w:rtl/>
          <w:cs/>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rtl/>
            <w:cs/>
            <w:lang w:val="ar_AE" w:bidi="ar_AE"/>
          </w:rPr>
          <w:rPr>
            <w:color w:val="0000EE"/>
            <w:u w:val="single"/>
          </w:rPr>
          <w:t>فليمون 1:15–16</w:t>
        </w:r>
      </w:hyperlink>
      <w:r>
        <w:rPr>
          <w:rtl/>
          <w:cs/>
          <w:lang w:val="ar_AE" w:bidi="ar_AE"/>
        </w:rPr>
        <w:t>). • أَنَّكُمْ تَخْدِمُونَ الرَّبَّ الْمَسِيحَ: جميع المؤمنين، سواء كانوا عبيدًا أو أحرارًا، يخدمون سيدًا أعلى، وتُعدّ إرادته الأهم.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w:t>
      </w:r>
      <w:r>
        <w:rPr>
          <w:rtl/>
          <w:cs/>
          <w:lang w:val="ar_AE" w:bidi="ar_AE"/>
        </w:rPr>
      </w:r>
    </w:p>
    <w:p>
      <w:pPr>
        <w:bidi/>
      </w:pPr>
      <w:r>
        <w:rPr>
          <w:rtl/>
          <w:cs/>
          <w:lang w:val="ar_AE" w:bidi="ar_AE"/>
        </w:rPr>
      </w:r>
      <w:r>
        <w:rPr>
          <w:rtl/>
          <w:cs/>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w:t>
      </w:r>
      <w:r>
        <w:rPr>
          <w:rtl/>
          <w:cs/>
          <w:lang w:val="ar_AE" w:bidi="ar_AE"/>
        </w:rPr>
      </w:r>
    </w:p>
    <w:p>
      <w:pPr>
        <w:bidi/>
      </w:pPr>
      <w:r>
        <w:rPr>
          <w:rtl/>
          <w:cs/>
          <w:lang w:val="ar_AE" w:bidi="ar_AE"/>
        </w:rPr>
      </w:r>
      <w:r>
        <w:rPr>
          <w:rtl/>
          <w:cs/>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rtl/>
            <w:cs/>
            <w:lang w:val="ar_AE" w:bidi="ar_AE"/>
          </w:rPr>
          <w:rPr>
            <w:color w:val="0000EE"/>
            <w:u w:val="single"/>
          </w:rPr>
          <w:t>متى 24:42</w:t>
        </w:r>
      </w:hyperlink>
      <w:r>
        <w:rPr>
          <w:rtl/>
          <w:cs/>
          <w:lang w:val="ar_AE" w:bidi="ar_AE"/>
        </w:rPr>
        <w:t xml:space="preserve">؛ </w:t>
      </w:r>
      <w:hyperlink r:id="rId105">
        <w:r>
          <w:rPr>
            <w:rtl/>
            <w:cs/>
            <w:lang w:val="ar_AE" w:bidi="ar_AE"/>
          </w:rPr>
          <w:rPr>
            <w:color w:val="0000EE"/>
            <w:u w:val="single"/>
          </w:rPr>
          <w:t>25:13</w:t>
        </w:r>
      </w:hyperlink>
      <w:r>
        <w:rPr>
          <w:rtl/>
          <w:cs/>
          <w:lang w:val="ar_AE" w:bidi="ar_AE"/>
        </w:rPr>
        <w:t xml:space="preserve">؛ </w:t>
      </w:r>
      <w:hyperlink r:id="rId106">
        <w:r>
          <w:rPr>
            <w:rtl/>
            <w:cs/>
            <w:lang w:val="ar_AE" w:bidi="ar_AE"/>
          </w:rPr>
          <w:rPr>
            <w:color w:val="0000EE"/>
            <w:u w:val="single"/>
          </w:rPr>
          <w:t>مرقس 13:35</w:t>
        </w:r>
      </w:hyperlink>
      <w:r>
        <w:rPr>
          <w:rtl/>
          <w:cs/>
          <w:lang w:val="ar_AE" w:bidi="ar_AE"/>
        </w:rPr>
        <w:t xml:space="preserve">، </w:t>
      </w:r>
      <w:hyperlink r:id="rId107">
        <w:r>
          <w:rPr>
            <w:rtl/>
            <w:cs/>
            <w:lang w:val="ar_AE" w:bidi="ar_AE"/>
          </w:rPr>
          <w:rPr>
            <w:color w:val="0000EE"/>
            <w:u w:val="single"/>
          </w:rPr>
          <w:t>37</w:t>
        </w:r>
      </w:hyperlink>
      <w:r>
        <w:rPr>
          <w:rtl/>
          <w:cs/>
          <w:lang w:val="ar_AE" w:bidi="ar_AE"/>
        </w:rPr>
        <w:t xml:space="preserve">؛ </w:t>
      </w:r>
      <w:hyperlink r:id="rId108">
        <w:r>
          <w:rPr>
            <w:rtl/>
            <w:cs/>
            <w:lang w:val="ar_AE" w:bidi="ar_AE"/>
          </w:rPr>
          <w:rPr>
            <w:color w:val="0000EE"/>
            <w:u w:val="single"/>
          </w:rPr>
          <w:t>1 تسالونيكي 5:6</w:t>
        </w:r>
      </w:hyperlink>
      <w:r>
        <w:rPr>
          <w:rtl/>
          <w:cs/>
          <w:lang w:val="ar_AE" w:bidi="ar_AE"/>
        </w:rPr>
        <w:t xml:space="preserve">؛ </w:t>
      </w:r>
      <w:hyperlink r:id="rId109">
        <w:r>
          <w:rPr>
            <w:rtl/>
            <w:cs/>
            <w:lang w:val="ar_AE" w:bidi="ar_AE"/>
          </w:rPr>
          <w:rPr>
            <w:color w:val="0000EE"/>
            <w:u w:val="single"/>
          </w:rPr>
          <w:t>رؤيا 3:3</w:t>
        </w:r>
      </w:hyperlink>
      <w:r>
        <w:rPr>
          <w:rtl/>
          <w:cs/>
          <w:lang w:val="ar_AE" w:bidi="ar_AE"/>
        </w:rPr>
        <w:t xml:space="preserve">؛ </w:t>
      </w:r>
      <w:hyperlink r:id="rId110">
        <w:r>
          <w:rPr>
            <w:rtl/>
            <w:cs/>
            <w:lang w:val="ar_AE" w:bidi="ar_AE"/>
          </w:rPr>
          <w:rPr>
            <w:color w:val="0000EE"/>
            <w:u w:val="single"/>
          </w:rPr>
          <w:t>16:15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2–6</w:t>
      </w:r>
      <w:r>
        <w:rPr>
          <w:rtl/>
          <w:cs/>
          <w:lang w:val="ar_AE" w:bidi="ar_AE"/>
        </w:rPr>
      </w:r>
    </w:p>
    <w:p>
      <w:pPr>
        <w:bidi/>
      </w:pPr>
      <w:r>
        <w:rPr>
          <w:rtl/>
          <w:cs/>
          <w:lang w:val="ar_AE" w:bidi="ar_AE"/>
        </w:rPr>
      </w:r>
      <w:r>
        <w:rPr>
          <w:rtl/>
          <w:cs/>
          <w:lang w:val="ar_AE" w:bidi="ar_AE"/>
        </w:rPr>
        <w:t>غالبًا ما تختتم رسائل العهد الجديد بالحث على الصلاة، بالإضافة إلى طلبات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w:t>
      </w:r>
      <w:r>
        <w:rPr>
          <w:rtl/>
          <w:cs/>
          <w:lang w:val="ar_AE" w:bidi="ar_AE"/>
        </w:rPr>
      </w:r>
    </w:p>
    <w:p>
      <w:pPr>
        <w:bidi/>
      </w:pPr>
      <w:r>
        <w:rPr>
          <w:rtl/>
          <w:cs/>
          <w:lang w:val="ar_AE" w:bidi="ar_AE"/>
        </w:rPr>
      </w:r>
      <w:r>
        <w:rPr>
          <w:rtl/>
          <w:cs/>
          <w:lang w:val="ar_AE" w:bidi="ar_AE"/>
        </w:rPr>
        <w:t xml:space="preserve">ليمنحنا الله العديد من الفرص (حرفيًا </w:t>
      </w:r>
      <w:r>
        <w:rPr>
          <w:i/>
          <w:rtl/>
          <w:cs/>
          <w:lang w:val="ar_AE" w:bidi="ar_AE"/>
        </w:rPr>
        <w:t>لِيَفْتَحَ الرَّبُّ لَنَا بَابًا لِلْكَلاَمِ</w:t>
      </w:r>
      <w:r>
        <w:rPr>
          <w:rtl/>
          <w:cs/>
          <w:lang w:val="ar_AE" w:bidi="ar_AE"/>
        </w:rPr>
        <w:t xml:space="preserve">): الباب المفتوح هو استعارة لفرصة من أجل إعلان الأخبار السارة (انظر أيضًا </w:t>
      </w:r>
      <w:hyperlink r:id="rId111">
        <w:r>
          <w:rPr>
            <w:rtl/>
            <w:cs/>
            <w:lang w:val="ar_AE" w:bidi="ar_AE"/>
          </w:rPr>
          <w:rPr>
            <w:color w:val="0000EE"/>
            <w:u w:val="single"/>
          </w:rPr>
          <w:t>أعمال 14:27</w:t>
        </w:r>
      </w:hyperlink>
      <w:r>
        <w:rPr>
          <w:rtl/>
          <w:cs/>
          <w:lang w:val="ar_AE" w:bidi="ar_AE"/>
        </w:rPr>
        <w:t xml:space="preserve">; </w:t>
      </w:r>
      <w:hyperlink r:id="rId112">
        <w:r>
          <w:rPr>
            <w:rtl/>
            <w:cs/>
            <w:lang w:val="ar_AE" w:bidi="ar_AE"/>
          </w:rPr>
          <w:rPr>
            <w:color w:val="0000EE"/>
            <w:u w:val="single"/>
          </w:rPr>
          <w:t>1 كورنثوس 16:9</w:t>
        </w:r>
      </w:hyperlink>
      <w:r>
        <w:rPr>
          <w:rtl/>
          <w:cs/>
          <w:lang w:val="ar_AE" w:bidi="ar_AE"/>
        </w:rPr>
        <w:t xml:space="preserve">; </w:t>
      </w:r>
      <w:hyperlink r:id="rId113">
        <w:r>
          <w:rPr>
            <w:rtl/>
            <w:cs/>
            <w:lang w:val="ar_AE" w:bidi="ar_AE"/>
          </w:rPr>
          <w:rPr>
            <w:color w:val="0000EE"/>
            <w:u w:val="single"/>
          </w:rPr>
          <w:t>2 كورنثوس 2:12</w:t>
        </w:r>
      </w:hyperlink>
      <w:r>
        <w:rPr>
          <w:rtl/>
          <w:cs/>
          <w:lang w:val="ar_AE" w:bidi="ar_AE"/>
        </w:rPr>
        <w:t xml:space="preserve">). • بِسِرِّ الْمَسِيحِ: انظر </w:t>
      </w:r>
      <w:hyperlink r:id="rId114">
        <w:r>
          <w:rPr>
            <w:rtl/>
            <w:cs/>
            <w:lang w:val="ar_AE" w:bidi="ar_AE"/>
          </w:rPr>
          <w:rPr>
            <w:color w:val="0000EE"/>
            <w:u w:val="single"/>
          </w:rPr>
          <w:t>كولوسي 1:26–27</w:t>
        </w:r>
      </w:hyperlink>
      <w:r>
        <w:rPr>
          <w:rtl/>
          <w:cs/>
          <w:lang w:val="ar_AE" w:bidi="ar_AE"/>
        </w:rPr>
        <w:t xml:space="preserve">; </w:t>
      </w:r>
      <w:hyperlink r:id="rId115">
        <w:r>
          <w:rPr>
            <w:rtl/>
            <w:cs/>
            <w:lang w:val="ar_AE" w:bidi="ar_AE"/>
          </w:rPr>
          <w:rPr>
            <w:color w:val="0000EE"/>
            <w:u w:val="single"/>
          </w:rPr>
          <w:t>2:2</w:t>
        </w:r>
      </w:hyperlink>
      <w:r>
        <w:rPr>
          <w:rtl/>
          <w:cs/>
          <w:lang w:val="ar_AE" w:bidi="ar_AE"/>
        </w:rPr>
        <w:t xml:space="preserve">. • الَّذِي مِنْ أَجْلِهِ أَنَا مُوثَقٌ أَيْضًا: إن تفاني بولس في الكرازة بالأخبار السارة أدى إلى سجنه (انظر </w:t>
      </w:r>
      <w:r>
        <w:rPr>
          <w:rtl/>
          <w:cs/>
          <w:lang w:val="ar_AE" w:bidi="ar_AE"/>
        </w:rPr>
        <w:t>مقدمة رسالة كولوسي</w:t>
      </w:r>
      <w:r>
        <w:rPr>
          <w:rtl/>
          <w:cs/>
          <w:lang w:val="ar_AE" w:bidi="ar_AE"/>
        </w:rPr>
        <w:t>، "تاريخ وسبب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w:t>
      </w:r>
      <w:r>
        <w:rPr>
          <w:rtl/>
          <w:cs/>
          <w:lang w:val="ar_AE" w:bidi="ar_AE"/>
        </w:rPr>
      </w:r>
    </w:p>
    <w:p>
      <w:pPr>
        <w:bidi/>
      </w:pPr>
      <w:r>
        <w:rPr>
          <w:rtl/>
          <w:cs/>
          <w:lang w:val="ar_AE" w:bidi="ar_AE"/>
        </w:rPr>
      </w:r>
      <w:r>
        <w:rPr>
          <w:rtl/>
          <w:cs/>
          <w:lang w:val="ar_AE" w:bidi="ar_AE"/>
        </w:rPr>
        <w:t xml:space="preserve">استفد من كل فرصة (حرفيًا </w:t>
      </w:r>
      <w:r>
        <w:rPr>
          <w:i/>
          <w:rtl/>
          <w:cs/>
          <w:lang w:val="ar_AE" w:bidi="ar_AE"/>
        </w:rPr>
        <w:t>مُفْتَدِينَ الْوَقْتَ</w:t>
      </w:r>
      <w:r>
        <w:rPr>
          <w:rtl/>
          <w:cs/>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w:t>
      </w:r>
      <w:r>
        <w:rPr>
          <w:rtl/>
          <w:cs/>
          <w:lang w:val="ar_AE" w:bidi="ar_AE"/>
        </w:rPr>
      </w:r>
    </w:p>
    <w:p>
      <w:pPr>
        <w:bidi/>
      </w:pPr>
      <w:r>
        <w:rPr>
          <w:rtl/>
          <w:cs/>
          <w:lang w:val="ar_AE" w:bidi="ar_AE"/>
        </w:rPr>
      </w:r>
      <w:r>
        <w:rPr>
          <w:rtl/>
          <w:cs/>
          <w:lang w:val="ar_AE" w:bidi="ar_AE"/>
        </w:rPr>
        <w:t xml:space="preserve">جذَّاب (حرفيًا </w:t>
      </w:r>
      <w:r>
        <w:rPr>
          <w:i/>
          <w:rtl/>
          <w:cs/>
          <w:lang w:val="ar_AE" w:bidi="ar_AE"/>
        </w:rPr>
        <w:t>مُصْلَحًا بِمِلْحٍ</w:t>
      </w:r>
      <w:r>
        <w:rPr>
          <w:rtl/>
          <w:cs/>
          <w:lang w:val="ar_AE" w:bidi="ar_AE"/>
        </w:rPr>
        <w:t xml:space="preserve">): يُعدّ الملح من التوابل وكذلك مادة حافظة (انظر </w:t>
      </w:r>
      <w:hyperlink r:id="rId116">
        <w:r>
          <w:rPr>
            <w:rtl/>
            <w:cs/>
            <w:lang w:val="ar_AE" w:bidi="ar_AE"/>
          </w:rPr>
          <w:rPr>
            <w:color w:val="0000EE"/>
            <w:u w:val="single"/>
          </w:rPr>
          <w:t>متى 5:13</w:t>
        </w:r>
      </w:hyperlink>
      <w:r>
        <w:rPr>
          <w:rtl/>
          <w:cs/>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rtl/>
          <w:cs/>
          <w:lang w:val="ar_AE" w:bidi="ar_AE"/>
        </w:rPr>
        <w:t>ملح،</w:t>
      </w:r>
      <w:r>
        <w:rPr>
          <w:rtl/>
          <w:cs/>
          <w:lang w:val="ar_AE" w:bidi="ar_AE"/>
        </w:rPr>
        <w:t xml:space="preserve"> لذا فقد يكون بولس أيضًا يحث المؤمنين على التحدث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w:t>
      </w:r>
      <w:r>
        <w:rPr>
          <w:rtl/>
          <w:cs/>
          <w:lang w:val="ar_AE" w:bidi="ar_AE"/>
        </w:rPr>
      </w:r>
    </w:p>
    <w:p>
      <w:pPr>
        <w:bidi/>
      </w:pPr>
      <w:r>
        <w:rPr>
          <w:rtl/>
          <w:cs/>
          <w:lang w:val="ar_AE" w:bidi="ar_AE"/>
        </w:rPr>
      </w:r>
      <w:r>
        <w:rPr>
          <w:rtl/>
          <w:cs/>
          <w:lang w:val="ar_AE" w:bidi="ar_AE"/>
        </w:rPr>
        <w:t>كان تيخيكس من مقاطعة أسيّا، حيث كانت تقع كولوسي (</w:t>
      </w:r>
      <w:hyperlink r:id="rId117">
        <w:r>
          <w:rPr>
            <w:rtl/>
            <w:cs/>
            <w:lang w:val="ar_AE" w:bidi="ar_AE"/>
          </w:rPr>
          <w:rPr>
            <w:color w:val="0000EE"/>
            <w:u w:val="single"/>
          </w:rPr>
          <w:t>أعمال 20:4</w:t>
        </w:r>
      </w:hyperlink>
      <w:r>
        <w:rPr>
          <w:rtl/>
          <w:cs/>
          <w:lang w:val="ar_AE" w:bidi="ar_AE"/>
        </w:rPr>
        <w:t>). وقد عمل مع بولس بشكل خاص في تلك المقاطعة (</w:t>
      </w:r>
      <w:hyperlink r:id="rId118">
        <w:r>
          <w:rPr>
            <w:rtl/>
            <w:cs/>
            <w:lang w:val="ar_AE" w:bidi="ar_AE"/>
          </w:rPr>
          <w:rPr>
            <w:color w:val="0000EE"/>
            <w:u w:val="single"/>
          </w:rPr>
          <w:t>أفسس 6:21</w:t>
        </w:r>
      </w:hyperlink>
      <w:r>
        <w:rPr>
          <w:rtl/>
          <w:cs/>
          <w:lang w:val="ar_AE" w:bidi="ar_AE"/>
        </w:rPr>
        <w:t xml:space="preserve">; </w:t>
      </w:r>
      <w:hyperlink r:id="rId119">
        <w:r>
          <w:rPr>
            <w:rtl/>
            <w:cs/>
            <w:lang w:val="ar_AE" w:bidi="ar_AE"/>
          </w:rPr>
          <w:rPr>
            <w:color w:val="0000EE"/>
            <w:u w:val="single"/>
          </w:rPr>
          <w:t>2 تيموثاوس 4:12</w:t>
        </w:r>
      </w:hyperlink>
      <w:r>
        <w:rPr>
          <w:rtl/>
          <w:cs/>
          <w:lang w:val="ar_AE" w:bidi="ar_AE"/>
        </w:rPr>
        <w:t>). ثم أُرسل لاحقًا للعمل مع تيطس في كريت (</w:t>
      </w:r>
      <w:hyperlink r:id="rId120">
        <w:r>
          <w:rPr>
            <w:rtl/>
            <w:cs/>
            <w:lang w:val="ar_AE" w:bidi="ar_AE"/>
          </w:rPr>
          <w:rPr>
            <w:color w:val="0000EE"/>
            <w:u w:val="single"/>
          </w:rPr>
          <w:t>تيطس 3:12</w:t>
        </w:r>
      </w:hyperlink>
      <w:r>
        <w:rPr>
          <w:rtl/>
          <w:cs/>
          <w:lang w:val="ar_AE" w:bidi="ar_AE"/>
        </w:rPr>
        <w:t>). ومن المحتمل أن تيخيكس كان يحمل هذه الرسالة مع الرسائل المعروفة باسم أفسس وفليمون.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7–18</w:t>
      </w:r>
      <w:r>
        <w:rPr>
          <w:rtl/>
          <w:cs/>
          <w:lang w:val="ar_AE" w:bidi="ar_AE"/>
        </w:rPr>
      </w:r>
    </w:p>
    <w:p>
      <w:pPr>
        <w:bidi/>
      </w:pPr>
      <w:r>
        <w:rPr>
          <w:rtl/>
          <w:cs/>
          <w:lang w:val="ar_AE" w:bidi="ar_AE"/>
        </w:rPr>
      </w:r>
      <w:r>
        <w:rPr>
          <w:rtl/>
          <w:cs/>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w:t>
      </w:r>
      <w:r>
        <w:rPr>
          <w:rtl/>
          <w:cs/>
          <w:lang w:val="ar_AE" w:bidi="ar_AE"/>
        </w:rPr>
      </w:r>
    </w:p>
    <w:p>
      <w:pPr>
        <w:bidi/>
      </w:pPr>
      <w:r>
        <w:rPr>
          <w:rtl/>
          <w:cs/>
          <w:lang w:val="ar_AE" w:bidi="ar_AE"/>
        </w:rPr>
      </w:r>
      <w:r>
        <w:rPr>
          <w:rtl/>
          <w:cs/>
          <w:lang w:val="ar_AE" w:bidi="ar_AE"/>
        </w:rPr>
        <w:t xml:space="preserve">كان أنسيمس عبدًا هاربًا أعاده بولس إلى سيده فليمون (انظر </w:t>
      </w:r>
      <w:hyperlink r:id="rId121">
        <w:r>
          <w:rPr>
            <w:rtl/>
            <w:cs/>
            <w:lang w:val="ar_AE" w:bidi="ar_AE"/>
          </w:rPr>
          <w:rPr>
            <w:color w:val="0000EE"/>
            <w:u w:val="single"/>
          </w:rPr>
          <w:t>رسالة فليمون</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w:t>
      </w:r>
      <w:r>
        <w:rPr>
          <w:rtl/>
          <w:cs/>
          <w:lang w:val="ar_AE" w:bidi="ar_AE"/>
        </w:rPr>
      </w:r>
    </w:p>
    <w:p>
      <w:pPr>
        <w:bidi/>
      </w:pPr>
      <w:r>
        <w:rPr>
          <w:rtl/>
          <w:cs/>
          <w:lang w:val="ar_AE" w:bidi="ar_AE"/>
        </w:rPr>
      </w:r>
      <w:r>
        <w:rPr>
          <w:rtl/>
          <w:cs/>
          <w:lang w:val="ar_AE" w:bidi="ar_AE"/>
        </w:rPr>
        <w:t>كان اسم أرسترخس شائعًا، لكن من المرجح أنه نفس الشخص من تسالونيكي (</w:t>
      </w:r>
      <w:hyperlink r:id="rId122">
        <w:r>
          <w:rPr>
            <w:rtl/>
            <w:cs/>
            <w:lang w:val="ar_AE" w:bidi="ar_AE"/>
          </w:rPr>
          <w:rPr>
            <w:color w:val="0000EE"/>
            <w:u w:val="single"/>
          </w:rPr>
          <w:t>أعمال 19:29</w:t>
        </w:r>
      </w:hyperlink>
      <w:r>
        <w:rPr>
          <w:rtl/>
          <w:cs/>
          <w:lang w:val="ar_AE" w:bidi="ar_AE"/>
        </w:rPr>
        <w:t xml:space="preserve">؛ </w:t>
      </w:r>
      <w:hyperlink r:id="rId117">
        <w:r>
          <w:rPr>
            <w:rtl/>
            <w:cs/>
            <w:lang w:val="ar_AE" w:bidi="ar_AE"/>
          </w:rPr>
          <w:rPr>
            <w:color w:val="0000EE"/>
            <w:u w:val="single"/>
          </w:rPr>
          <w:t>20:4</w:t>
        </w:r>
      </w:hyperlink>
      <w:r>
        <w:rPr>
          <w:rtl/>
          <w:cs/>
          <w:lang w:val="ar_AE" w:bidi="ar_AE"/>
        </w:rPr>
        <w:t>) الذي رافق بولس في رحلته إلى رومية (</w:t>
      </w:r>
      <w:hyperlink r:id="rId123">
        <w:r>
          <w:rPr>
            <w:rtl/>
            <w:cs/>
            <w:lang w:val="ar_AE" w:bidi="ar_AE"/>
          </w:rPr>
          <w:rPr>
            <w:color w:val="0000EE"/>
            <w:u w:val="single"/>
          </w:rPr>
          <w:t>أعمال 27:2</w:t>
        </w:r>
      </w:hyperlink>
      <w:r>
        <w:rPr>
          <w:rtl/>
          <w:cs/>
          <w:lang w:val="ar_AE" w:bidi="ar_AE"/>
        </w:rPr>
        <w:t xml:space="preserve">). لا يشير سفر أعمال الرسل إلى أن </w:t>
      </w:r>
      <w:r>
        <w:rPr>
          <w:i/>
          <w:rtl/>
          <w:cs/>
          <w:lang w:val="ar_AE" w:bidi="ar_AE"/>
        </w:rPr>
        <w:t>أرسترخس</w:t>
      </w:r>
      <w:r>
        <w:rPr>
          <w:rtl/>
          <w:cs/>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rtl/>
            <w:cs/>
            <w:lang w:val="ar_AE" w:bidi="ar_AE"/>
          </w:rPr>
          <w:rPr>
            <w:color w:val="0000EE"/>
            <w:u w:val="single"/>
          </w:rPr>
          <w:t>أعمال 13:13</w:t>
        </w:r>
      </w:hyperlink>
      <w:r>
        <w:rPr>
          <w:rtl/>
          <w:cs/>
          <w:lang w:val="ar_AE" w:bidi="ar_AE"/>
        </w:rPr>
        <w:t>). وقد أدى ذلك إلى انقسام بين بولس وبرنابا عندما كانت الرحلة الثانية على وشك البدء (</w:t>
      </w:r>
      <w:hyperlink r:id="rId125">
        <w:r>
          <w:rPr>
            <w:rtl/>
            <w:cs/>
            <w:lang w:val="ar_AE" w:bidi="ar_AE"/>
          </w:rPr>
          <w:rPr>
            <w:color w:val="0000EE"/>
            <w:u w:val="single"/>
          </w:rPr>
          <w:t>أعمال 15:37–40</w:t>
        </w:r>
      </w:hyperlink>
      <w:r>
        <w:rPr>
          <w:rtl/>
          <w:cs/>
          <w:lang w:val="ar_AE" w:bidi="ar_AE"/>
        </w:rPr>
        <w:t xml:space="preserve">). ويبدو أن بولس ومرقس قد تصالحا الآن (انظر أيضًا </w:t>
      </w:r>
      <w:hyperlink r:id="rId126">
        <w:r>
          <w:rPr>
            <w:rtl/>
            <w:cs/>
            <w:lang w:val="ar_AE" w:bidi="ar_AE"/>
          </w:rPr>
          <w:rPr>
            <w:color w:val="0000EE"/>
            <w:u w:val="single"/>
          </w:rPr>
          <w:t>2 تيموثاوس 4:11</w:t>
        </w:r>
      </w:hyperlink>
      <w:r>
        <w:rPr>
          <w:rtl/>
          <w:cs/>
          <w:lang w:val="ar_AE" w:bidi="ar_AE"/>
        </w:rPr>
        <w:t xml:space="preserve">؛ </w:t>
      </w:r>
      <w:hyperlink r:id="rId127">
        <w:r>
          <w:rPr>
            <w:rtl/>
            <w:cs/>
            <w:lang w:val="ar_AE" w:bidi="ar_AE"/>
          </w:rPr>
          <w:rPr>
            <w:color w:val="0000EE"/>
            <w:u w:val="single"/>
          </w:rPr>
          <w:t>فليمون 1:24</w:t>
        </w:r>
      </w:hyperlink>
      <w:r>
        <w:rPr>
          <w:rtl/>
          <w:cs/>
          <w:lang w:val="ar_AE" w:bidi="ar_AE"/>
        </w:rPr>
        <w:t>). • الَّذِي أَخَذْتُمْ لأَجْلِهِ وَصَايَا: لا يوجد سجل آخر لهذه التوصية.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10–14</w:t>
      </w:r>
      <w:r>
        <w:rPr>
          <w:rtl/>
          <w:cs/>
          <w:lang w:val="ar_AE" w:bidi="ar_AE"/>
        </w:rPr>
      </w:r>
    </w:p>
    <w:p>
      <w:pPr>
        <w:bidi/>
      </w:pPr>
      <w:r>
        <w:rPr>
          <w:rtl/>
          <w:cs/>
          <w:lang w:val="ar_AE" w:bidi="ar_AE"/>
        </w:rPr>
      </w:r>
      <w:r>
        <w:rPr>
          <w:rtl/>
          <w:cs/>
          <w:lang w:val="ar_AE" w:bidi="ar_AE"/>
        </w:rPr>
        <w:t xml:space="preserve">من بين الأشخاص الستة المذكورين، تم ذِكْر خمسة منهم أيضًا في </w:t>
      </w:r>
      <w:hyperlink r:id="rId128">
        <w:r>
          <w:rPr>
            <w:rtl/>
            <w:cs/>
            <w:lang w:val="ar_AE" w:bidi="ar_AE"/>
          </w:rPr>
          <w:rPr>
            <w:color w:val="0000EE"/>
            <w:u w:val="single"/>
          </w:rPr>
          <w:t>فليمون 1:23–24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w:t>
      </w:r>
      <w:r>
        <w:rPr>
          <w:rtl/>
          <w:cs/>
          <w:lang w:val="ar_AE" w:bidi="ar_AE"/>
        </w:rPr>
      </w:r>
    </w:p>
    <w:p>
      <w:pPr>
        <w:bidi/>
      </w:pPr>
      <w:r>
        <w:rPr>
          <w:rtl/>
          <w:cs/>
          <w:lang w:val="ar_AE" w:bidi="ar_AE"/>
        </w:rPr>
      </w:r>
      <w:r>
        <w:rPr>
          <w:rtl/>
          <w:cs/>
          <w:lang w:val="ar_AE" w:bidi="ar_AE"/>
        </w:rPr>
        <w:t xml:space="preserve">وَيَسُوعُ (الْمَدْعُوُّ يُسْطُسَ) مذكور في العهد الجديد هنا فقط. وقد أُدرج اللقب </w:t>
      </w:r>
      <w:r>
        <w:rPr>
          <w:i/>
          <w:rtl/>
          <w:cs/>
          <w:lang w:val="ar_AE" w:bidi="ar_AE"/>
        </w:rPr>
        <w:t>يسطس</w:t>
      </w:r>
      <w:r>
        <w:rPr>
          <w:rtl/>
          <w:cs/>
          <w:lang w:val="ar_AE" w:bidi="ar_AE"/>
        </w:rPr>
        <w:t xml:space="preserve"> لأن </w:t>
      </w:r>
      <w:r>
        <w:rPr>
          <w:i/>
          <w:rtl/>
          <w:cs/>
          <w:lang w:val="ar_AE" w:bidi="ar_AE"/>
        </w:rPr>
        <w:t>يسوع</w:t>
      </w:r>
      <w:r>
        <w:rPr>
          <w:rtl/>
          <w:cs/>
          <w:lang w:val="ar_AE" w:bidi="ar_AE"/>
        </w:rPr>
        <w:t xml:space="preserve"> (الذي يعني </w:t>
      </w:r>
      <w:r>
        <w:rPr>
          <w:i/>
          <w:rtl/>
          <w:cs/>
          <w:lang w:val="ar_AE" w:bidi="ar_AE"/>
        </w:rPr>
        <w:t>الرب يُخَلِّص</w:t>
      </w:r>
      <w:r>
        <w:rPr>
          <w:rtl/>
          <w:cs/>
          <w:lang w:val="ar_AE" w:bidi="ar_AE"/>
        </w:rPr>
        <w:t>) كان اسمًا شائعًا بين اليهود في القرن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w:t>
      </w:r>
      <w:r>
        <w:rPr>
          <w:rtl/>
          <w:cs/>
          <w:lang w:val="ar_AE" w:bidi="ar_AE"/>
        </w:rPr>
      </w:r>
    </w:p>
    <w:p>
      <w:pPr>
        <w:bidi/>
      </w:pPr>
      <w:r>
        <w:rPr>
          <w:rtl/>
          <w:cs/>
          <w:lang w:val="ar_AE" w:bidi="ar_AE"/>
        </w:rPr>
      </w:r>
      <w:r>
        <w:rPr>
          <w:rtl/>
          <w:cs/>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w:t>
      </w:r>
      <w:r>
        <w:rPr>
          <w:rtl/>
          <w:cs/>
          <w:lang w:val="ar_AE" w:bidi="ar_AE"/>
        </w:rPr>
      </w:r>
    </w:p>
    <w:p>
      <w:pPr>
        <w:bidi/>
      </w:pPr>
      <w:r>
        <w:rPr>
          <w:rtl/>
          <w:cs/>
          <w:lang w:val="ar_AE" w:bidi="ar_AE"/>
        </w:rPr>
      </w:r>
      <w:r>
        <w:rPr>
          <w:rtl/>
          <w:cs/>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rtl/>
            <w:cs/>
            <w:lang w:val="ar_AE" w:bidi="ar_AE"/>
          </w:rPr>
          <w:rPr>
            <w:color w:val="0000EE"/>
            <w:u w:val="single"/>
          </w:rPr>
          <w:t>كولوسي 4:10–11</w:t>
        </w:r>
      </w:hyperlink>
      <w:r>
        <w:rPr>
          <w:rtl/>
          <w:cs/>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rtl/>
            <w:cs/>
            <w:lang w:val="ar_AE" w:bidi="ar_AE"/>
          </w:rPr>
          <w:rPr>
            <w:color w:val="0000EE"/>
            <w:u w:val="single"/>
          </w:rPr>
          <w:t>2 تيموثاوس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w:t>
      </w:r>
      <w:r>
        <w:rPr>
          <w:rtl/>
          <w:cs/>
          <w:lang w:val="ar_AE" w:bidi="ar_AE"/>
        </w:rPr>
      </w:r>
    </w:p>
    <w:p>
      <w:pPr>
        <w:bidi/>
      </w:pPr>
      <w:r>
        <w:rPr>
          <w:rtl/>
          <w:cs/>
          <w:lang w:val="ar_AE" w:bidi="ar_AE"/>
        </w:rPr>
      </w:r>
      <w:r>
        <w:rPr>
          <w:rtl/>
          <w:cs/>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w:t>
      </w:r>
      <w:r>
        <w:rPr>
          <w:rtl/>
          <w:cs/>
          <w:lang w:val="ar_AE" w:bidi="ar_AE"/>
        </w:rPr>
      </w:r>
    </w:p>
    <w:p>
      <w:pPr>
        <w:bidi/>
      </w:pPr>
      <w:r>
        <w:rPr>
          <w:rtl/>
          <w:cs/>
          <w:lang w:val="ar_AE" w:bidi="ar_AE"/>
        </w:rPr>
      </w:r>
      <w:r>
        <w:rPr>
          <w:rtl/>
          <w:cs/>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w:t>
      </w:r>
      <w:r>
        <w:rPr>
          <w:rtl/>
          <w:cs/>
          <w:lang w:val="ar_AE" w:bidi="ar_AE"/>
        </w:rPr>
      </w:r>
    </w:p>
    <w:p>
      <w:pPr>
        <w:bidi/>
      </w:pPr>
      <w:r>
        <w:rPr>
          <w:rtl/>
          <w:cs/>
          <w:lang w:val="ar_AE" w:bidi="ar_AE"/>
        </w:rPr>
      </w:r>
      <w:r>
        <w:rPr>
          <w:rtl/>
          <w:cs/>
          <w:lang w:val="ar_AE" w:bidi="ar_AE"/>
        </w:rPr>
        <w:t xml:space="preserve">أَرْخِبُّسَ: انظر أيضًا </w:t>
      </w:r>
      <w:hyperlink r:id="rId131">
        <w:r>
          <w:rPr>
            <w:rtl/>
            <w:cs/>
            <w:lang w:val="ar_AE" w:bidi="ar_AE"/>
          </w:rPr>
          <w:rPr>
            <w:color w:val="0000EE"/>
            <w:u w:val="single"/>
          </w:rPr>
          <w:t>فليمون 1:2</w:t>
        </w:r>
      </w:hyperlink>
      <w:r>
        <w:rPr>
          <w:rtl/>
          <w:cs/>
          <w:lang w:val="ar_AE" w:bidi="ar_AE"/>
        </w:rPr>
        <w:t>. لا توجد لدينا وسيلة لمعرفة المزيد عن الخدمة التي وهبها الرب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w:t>
      </w:r>
      <w:r>
        <w:rPr>
          <w:rtl/>
          <w:cs/>
          <w:lang w:val="ar_AE" w:bidi="ar_AE"/>
        </w:rPr>
      </w:r>
    </w:p>
    <w:p>
      <w:pPr>
        <w:bidi/>
      </w:pPr>
      <w:r>
        <w:rPr>
          <w:rtl/>
          <w:cs/>
          <w:lang w:val="ar_AE" w:bidi="ar_AE"/>
        </w:rPr>
      </w:r>
      <w:r>
        <w:rPr>
          <w:rtl/>
          <w:cs/>
          <w:lang w:val="ar_AE" w:bidi="ar_AE"/>
        </w:rPr>
        <w:t>اَلسَّلاَمُ بِيَدِي أَنَا بُولُسَ: مثل معظم الرسائل القديمة، من المرجح أن بولس أملى رسالة كولوسي على كاتب، أو ناسخ (</w:t>
      </w:r>
      <w:r>
        <w:rPr>
          <w:i/>
          <w:rtl/>
          <w:cs/>
          <w:lang w:val="ar_AE" w:bidi="ar_AE"/>
        </w:rPr>
        <w:t>سكرتير)،</w:t>
      </w:r>
      <w:r>
        <w:rPr>
          <w:rtl/>
          <w:cs/>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rtl/>
            <w:cs/>
            <w:lang w:val="ar_AE" w:bidi="ar_AE"/>
          </w:rPr>
          <w:rPr>
            <w:color w:val="0000EE"/>
            <w:u w:val="single"/>
          </w:rPr>
          <w:t>2 تسالونيكي 2:2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