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hyperlink r:id="rId13">
        <w:r>
          <w:rPr>
            <w:lang w:val="fr_FR" w:bidi="fr_FR"/>
          </w:rPr>
          <w:rPr>
            <w:color w:val="0000EE"/>
            <w:u w:val="single"/>
          </w:rPr>
          <w:t>Jn 8.58</w:t>
        </w:r>
      </w:hyperlink>
      <w:r>
        <w:rPr>
          <w:lang w:val="fr_FR" w:bidi="fr_FR"/>
        </w:rPr>
        <w:t>). Lorsque Jésus est venu en chair (</w:t>
      </w:r>
      <w:hyperlink r:id="rId14">
        <w:r>
          <w:rPr>
            <w:lang w:val="fr_FR" w:bidi="fr_FR"/>
          </w:rPr>
          <w:rPr>
            <w:color w:val="0000EE"/>
            <w:u w:val="single"/>
          </w:rPr>
          <w:t>Jn 1.14</w:t>
        </w:r>
      </w:hyperlink>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5">
        <w:r>
          <w:rPr>
            <w:lang w:val="fr_FR" w:bidi="fr_FR"/>
          </w:rPr>
          <w:rPr>
            <w:color w:val="0000EE"/>
            <w:u w:val="single"/>
          </w:rPr>
          <w:t>1Jn 4.2–3</w:t>
        </w:r>
      </w:hyperlink>
      <w:r>
        <w:rPr>
          <w:lang w:val="fr_FR" w:bidi="fr_FR"/>
        </w:rPr>
        <w:t>). Jésus, le Fils de Dieu, est la manifestation personnelle du Dieu invisible et celui qui donne la vie éternelle (</w:t>
      </w:r>
      <w:hyperlink r:id="rId16">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hyperlink r:id="rId17">
        <w:r>
          <w:rPr>
            <w:lang w:val="fr_FR" w:bidi="fr_FR"/>
          </w:rPr>
          <w:rPr>
            <w:color w:val="0000EE"/>
            <w:u w:val="single"/>
          </w:rPr>
          <w:t>Jn 1.1–18</w:t>
        </w:r>
      </w:hyperlink>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hyperlink r:id="rId18">
        <w:r>
          <w:rPr>
            <w:lang w:val="fr_FR" w:bidi="fr_FR"/>
          </w:rPr>
          <w:rPr>
            <w:color w:val="0000EE"/>
            <w:u w:val="single"/>
          </w:rPr>
          <w:t>Ep 4.18</w:t>
        </w:r>
      </w:hyperlink>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hyperlink r:id="rId19">
        <w:r>
          <w:rPr>
            <w:lang w:val="fr_FR" w:bidi="fr_FR"/>
          </w:rPr>
          <w:rPr>
            <w:color w:val="0000EE"/>
            <w:u w:val="single"/>
          </w:rPr>
          <w:t>1.3</w:t>
        </w:r>
      </w:hyperlink>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hyperlink r:id="rId20">
        <w:r>
          <w:rPr>
            <w:lang w:val="fr_FR" w:bidi="fr_FR"/>
          </w:rPr>
          <w:rPr>
            <w:color w:val="0000EE"/>
            <w:u w:val="single"/>
          </w:rPr>
          <w:t>Jn 1.4–5</w:t>
        </w:r>
      </w:hyperlink>
      <w:r>
        <w:rPr>
          <w:lang w:val="fr_FR" w:bidi="fr_FR"/>
        </w:rPr>
        <w:t xml:space="preserve">, </w:t>
      </w:r>
      <w:hyperlink r:id="rId21">
        <w:r>
          <w:rPr>
            <w:lang w:val="fr_FR" w:bidi="fr_FR"/>
          </w:rPr>
          <w:rPr>
            <w:color w:val="0000EE"/>
            <w:u w:val="single"/>
          </w:rPr>
          <w:t xml:space="preserve">9 </w:t>
        </w:r>
      </w:hyperlink>
      <w:r>
        <w:rPr>
          <w:lang w:val="fr_FR" w:bidi="fr_FR"/>
        </w:rPr>
        <w:t xml:space="preserve">; </w:t>
      </w:r>
      <w:hyperlink r:id="rId22">
        <w:r>
          <w:rPr>
            <w:lang w:val="fr_FR" w:bidi="fr_FR"/>
          </w:rPr>
          <w:rPr>
            <w:color w:val="0000EE"/>
            <w:u w:val="single"/>
          </w:rPr>
          <w:t xml:space="preserve">3.19–21 </w:t>
        </w:r>
      </w:hyperlink>
      <w:r>
        <w:rPr>
          <w:lang w:val="fr_FR" w:bidi="fr_FR"/>
        </w:rPr>
        <w:t xml:space="preserve">; </w:t>
      </w:r>
      <w:hyperlink r:id="rId23">
        <w:r>
          <w:rPr>
            <w:lang w:val="fr_FR" w:bidi="fr_FR"/>
          </w:rPr>
          <w:rPr>
            <w:color w:val="0000EE"/>
            <w:u w:val="single"/>
          </w:rPr>
          <w:t xml:space="preserve">8.12 </w:t>
        </w:r>
      </w:hyperlink>
      <w:r>
        <w:rPr>
          <w:lang w:val="fr_FR" w:bidi="fr_FR"/>
        </w:rPr>
        <w:t xml:space="preserve">; </w:t>
      </w:r>
      <w:hyperlink r:id="rId24">
        <w:r>
          <w:rPr>
            <w:lang w:val="fr_FR" w:bidi="fr_FR"/>
          </w:rPr>
          <w:rPr>
            <w:color w:val="0000EE"/>
            <w:u w:val="single"/>
          </w:rPr>
          <w:t xml:space="preserve">9.5 </w:t>
        </w:r>
      </w:hyperlink>
      <w:r>
        <w:rPr>
          <w:lang w:val="fr_FR" w:bidi="fr_FR"/>
        </w:rPr>
        <w:t xml:space="preserve">; </w:t>
      </w:r>
      <w:hyperlink r:id="rId25">
        <w:r>
          <w:rPr>
            <w:lang w:val="fr_FR" w:bidi="fr_FR"/>
          </w:rPr>
          <w:rPr>
            <w:color w:val="0000EE"/>
            <w:u w:val="single"/>
          </w:rPr>
          <w:t>12.35–36</w:t>
        </w:r>
      </w:hyperlink>
      <w:r>
        <w:rPr>
          <w:lang w:val="fr_FR" w:bidi="fr_FR"/>
        </w:rPr>
        <w:t xml:space="preserve">, </w:t>
      </w:r>
      <w:hyperlink r:id="rId26">
        <w:r>
          <w:rPr>
            <w:lang w:val="fr_FR" w:bidi="fr_FR"/>
          </w:rPr>
          <w:rPr>
            <w:color w:val="0000EE"/>
            <w:u w:val="single"/>
          </w:rPr>
          <w:t>46</w:t>
        </w:r>
      </w:hyperlink>
      <w:r>
        <w:rPr>
          <w:lang w:val="fr_FR" w:bidi="fr_FR"/>
        </w:rPr>
        <w:t>). Chez Jean, la « lumière » symbolise la sainteté et la révélation divine, en opposition à l’enseignement faux et à la vie désordonnée, qualifiés de « ténèbres » (</w:t>
      </w:r>
      <w:hyperlink r:id="rId27">
        <w:r>
          <w:rPr>
            <w:lang w:val="fr_FR" w:bidi="fr_FR"/>
          </w:rPr>
          <w:rPr>
            <w:color w:val="0000EE"/>
            <w:u w:val="single"/>
          </w:rPr>
          <w:t>1Jn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28">
        <w:r>
          <w:rPr>
            <w:lang w:val="fr_FR" w:bidi="fr_FR"/>
          </w:rPr>
          <w:rPr>
            <w:color w:val="0000EE"/>
            <w:u w:val="single"/>
          </w:rPr>
          <w:t>Ep 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29">
        <w:r>
          <w:rPr>
            <w:lang w:val="fr_FR" w:bidi="fr_FR"/>
          </w:rPr>
          <w:rPr>
            <w:color w:val="0000EE"/>
            <w:u w:val="single"/>
          </w:rPr>
          <w:t>Mt 6.23</w:t>
        </w:r>
      </w:hyperlink>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hyperlink r:id="rId27">
        <w:r>
          <w:rPr>
            <w:lang w:val="fr_FR" w:bidi="fr_FR"/>
          </w:rPr>
          <w:rPr>
            <w:color w:val="0000EE"/>
            <w:u w:val="single"/>
          </w:rPr>
          <w:t>1.6</w:t>
        </w:r>
      </w:hyperlink>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0">
        <w:r>
          <w:rPr>
            <w:lang w:val="fr_FR" w:bidi="fr_FR"/>
          </w:rPr>
          <w:rPr>
            <w:color w:val="0000EE"/>
            <w:u w:val="single"/>
          </w:rPr>
          <w:t>Rm 7.14–25</w:t>
        </w:r>
      </w:hyperlink>
      <w:r>
        <w:rPr>
          <w:lang w:val="fr_FR" w:bidi="fr_FR"/>
        </w:rPr>
        <w:t>). Le véritable chrétien reconnaît son péché (</w:t>
      </w:r>
      <w:hyperlink r:id="rId31">
        <w:r>
          <w:rPr>
            <w:lang w:val="fr_FR" w:bidi="fr_FR"/>
          </w:rPr>
          <w:rPr>
            <w:color w:val="0000EE"/>
            <w:u w:val="single"/>
          </w:rPr>
          <w:t>1Jn 1.9</w:t>
        </w:r>
      </w:hyperlink>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hyperlink r:id="rId32">
        <w:r>
          <w:rPr>
            <w:lang w:val="fr_FR" w:bidi="fr_FR"/>
          </w:rPr>
          <w:rPr>
            <w:color w:val="0000EE"/>
            <w:u w:val="single"/>
          </w:rPr>
          <w:t>1.5–7</w:t>
        </w:r>
      </w:hyperlink>
      <w:r>
        <w:rPr>
          <w:lang w:val="fr_FR" w:bidi="fr_FR"/>
        </w:rPr>
        <w:t>), il est nécessaire de confesser ses péchés (</w:t>
      </w:r>
      <w:hyperlink r:id="rId31">
        <w:r>
          <w:rPr>
            <w:lang w:val="fr_FR" w:bidi="fr_FR"/>
          </w:rPr>
          <w:rPr>
            <w:color w:val="0000EE"/>
            <w:u w:val="single"/>
          </w:rPr>
          <w:t>1.9</w:t>
        </w:r>
      </w:hyperlink>
      <w:r>
        <w:rPr>
          <w:lang w:val="fr_FR" w:bidi="fr_FR"/>
        </w:rPr>
        <w:t xml:space="preserve">) et de cesser de pécher. Jean insiste sur la réalité du péché au chap. </w:t>
      </w:r>
      <w:hyperlink r:id="rId33">
        <w:r>
          <w:rPr>
            <w:lang w:val="fr_FR" w:bidi="fr_FR"/>
          </w:rPr>
          <w:rPr>
            <w:color w:val="0000EE"/>
            <w:u w:val="single"/>
          </w:rPr>
          <w:t>1</w:t>
        </w:r>
      </w:hyperlink>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hyperlink r:id="rId34">
        <w:r>
          <w:rPr>
            <w:lang w:val="fr_FR" w:bidi="fr_FR"/>
          </w:rPr>
          <w:rPr>
            <w:color w:val="0000EE"/>
            <w:u w:val="single"/>
          </w:rPr>
          <w:t>Rm 8.26–34</w:t>
        </w:r>
      </w:hyperlink>
      <w:r>
        <w:rPr>
          <w:lang w:val="fr_FR" w:bidi="fr_FR"/>
        </w:rPr>
        <w:t xml:space="preserve"> ; cf. </w:t>
      </w:r>
      <w:hyperlink r:id="rId35">
        <w:r>
          <w:rPr>
            <w:lang w:val="fr_FR" w:bidi="fr_FR"/>
          </w:rPr>
          <w:rPr>
            <w:color w:val="0000EE"/>
            <w:u w:val="single"/>
          </w:rPr>
          <w:t>Jn 14.16</w:t>
        </w:r>
      </w:hyperlink>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6">
        <w:r>
          <w:rPr>
            <w:lang w:val="fr_FR" w:bidi="fr_FR"/>
          </w:rPr>
          <w:rPr>
            <w:color w:val="0000EE"/>
            <w:u w:val="single"/>
          </w:rPr>
          <w:t>Rm 4.23–25</w:t>
        </w:r>
      </w:hyperlink>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hyperlink r:id="rId37">
        <w:r>
          <w:rPr>
            <w:lang w:val="fr_FR" w:bidi="fr_FR"/>
          </w:rPr>
          <w:rPr>
            <w:color w:val="0000EE"/>
            <w:u w:val="single"/>
          </w:rPr>
          <w:t>4.10</w:t>
        </w:r>
      </w:hyperlink>
      <w:r>
        <w:rPr>
          <w:lang w:val="fr_FR" w:bidi="fr_FR"/>
        </w:rPr>
        <w:t>). En mourant à notre place, Christ a pleinement satisfait la justice de Dieu (</w:t>
      </w:r>
      <w:hyperlink r:id="rId38">
        <w:r>
          <w:rPr>
            <w:lang w:val="fr_FR" w:bidi="fr_FR"/>
          </w:rPr>
          <w:rPr>
            <w:color w:val="0000EE"/>
            <w:u w:val="single"/>
          </w:rPr>
          <w:t>Rm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hyperlink r:id="rId39">
        <w:r>
          <w:rPr>
            <w:lang w:val="fr_FR" w:bidi="fr_FR"/>
          </w:rPr>
          <w:rPr>
            <w:color w:val="0000EE"/>
            <w:u w:val="single"/>
          </w:rPr>
          <w:t>Jn 13.34–35</w:t>
        </w:r>
      </w:hyperlink>
      <w:r>
        <w:rPr>
          <w:lang w:val="fr_FR" w:bidi="fr_FR"/>
        </w:rPr>
        <w:t>), mais il était aussi déjà présent dans l’Ancien Testament (</w:t>
      </w:r>
      <w:hyperlink r:id="rId40">
        <w:r>
          <w:rPr>
            <w:lang w:val="fr_FR" w:bidi="fr_FR"/>
          </w:rPr>
          <w:rPr>
            <w:color w:val="0000EE"/>
            <w:u w:val="single"/>
          </w:rPr>
          <w:t>Lv 19.18</w:t>
        </w:r>
      </w:hyperlink>
      <w:r>
        <w:rPr>
          <w:lang w:val="fr_FR" w:bidi="fr_FR"/>
        </w:rPr>
        <w:t xml:space="preserve">, </w:t>
      </w:r>
      <w:hyperlink r:id="rId41">
        <w:r>
          <w:rPr>
            <w:lang w:val="fr_FR" w:bidi="fr_FR"/>
          </w:rPr>
          <w:rPr>
            <w:color w:val="0000EE"/>
            <w:u w:val="single"/>
          </w:rPr>
          <w:t>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hyperlink r:id="rId42">
        <w:r>
          <w:rPr>
            <w:lang w:val="fr_FR" w:bidi="fr_FR"/>
          </w:rPr>
          <w:rPr>
            <w:color w:val="0000EE"/>
            <w:u w:val="single"/>
          </w:rPr>
          <w:t>Jn 13.1–17</w:t>
        </w:r>
      </w:hyperlink>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hyperlink r:id="rId43">
        <w:r>
          <w:rPr>
            <w:lang w:val="fr_FR" w:bidi="fr_FR"/>
          </w:rPr>
          <w:rPr>
            <w:color w:val="0000EE"/>
            <w:u w:val="single"/>
          </w:rPr>
          <w:t>2.11</w:t>
        </w:r>
      </w:hyperlink>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hyperlink r:id="rId44">
        <w:r>
          <w:rPr>
            <w:lang w:val="fr_FR" w:bidi="fr_FR"/>
          </w:rPr>
          <w:rPr>
            <w:color w:val="0000EE"/>
            <w:u w:val="single"/>
          </w:rPr>
          <w:t>2.16</w:t>
        </w:r>
      </w:hyperlink>
      <w:r>
        <w:rPr>
          <w:lang w:val="fr_FR" w:bidi="fr_FR"/>
        </w:rPr>
        <w:t xml:space="preserve"> ; </w:t>
      </w:r>
      <w:hyperlink r:id="rId45">
        <w:r>
          <w:rPr>
            <w:lang w:val="fr_FR" w:bidi="fr_FR"/>
          </w:rPr>
          <w:rPr>
            <w:color w:val="0000EE"/>
            <w:u w:val="single"/>
          </w:rPr>
          <w:t>3.1</w:t>
        </w:r>
      </w:hyperlink>
      <w:r>
        <w:rPr>
          <w:lang w:val="fr_FR" w:bidi="fr_FR"/>
        </w:rPr>
        <w:t xml:space="preserve"> ; </w:t>
      </w:r>
      <w:hyperlink r:id="rId46">
        <w:r>
          <w:rPr>
            <w:lang w:val="fr_FR" w:bidi="fr_FR"/>
          </w:rPr>
          <w:rPr>
            <w:color w:val="0000EE"/>
            <w:u w:val="single"/>
          </w:rPr>
          <w:t>4.4</w:t>
        </w:r>
      </w:hyperlink>
      <w:r>
        <w:rPr>
          <w:lang w:val="fr_FR" w:bidi="fr_FR"/>
        </w:rPr>
        <w:t xml:space="preserve"> ; </w:t>
      </w:r>
      <w:hyperlink r:id="rId47">
        <w:r>
          <w:rPr>
            <w:lang w:val="fr_FR" w:bidi="fr_FR"/>
          </w:rPr>
          <w:rPr>
            <w:color w:val="0000EE"/>
            <w:u w:val="single"/>
          </w:rPr>
          <w:t>5.19</w:t>
        </w:r>
      </w:hyperlink>
      <w:r>
        <w:rPr>
          <w:lang w:val="fr_FR" w:bidi="fr_FR"/>
        </w:rPr>
        <w:t xml:space="preserve"> ; </w:t>
      </w:r>
      <w:hyperlink r:id="rId48">
        <w:r>
          <w:rPr>
            <w:lang w:val="fr_FR" w:bidi="fr_FR"/>
          </w:rPr>
          <w:rPr>
            <w:color w:val="0000EE"/>
            <w:u w:val="single"/>
          </w:rPr>
          <w:t>Jn 12.31</w:t>
        </w:r>
      </w:hyperlink>
      <w:r>
        <w:rPr>
          <w:lang w:val="fr_FR" w:bidi="fr_FR"/>
        </w:rPr>
        <w:t xml:space="preserve"> ; </w:t>
      </w:r>
      <w:hyperlink r:id="rId49">
        <w:r>
          <w:rPr>
            <w:lang w:val="fr_FR" w:bidi="fr_FR"/>
          </w:rPr>
          <w:rPr>
            <w:color w:val="0000EE"/>
            <w:u w:val="single"/>
          </w:rPr>
          <w:t>15.18</w:t>
        </w:r>
      </w:hyperlink>
      <w:r>
        <w:rPr>
          <w:lang w:val="fr_FR" w:bidi="fr_FR"/>
        </w:rPr>
        <w:t xml:space="preserve"> ; </w:t>
      </w:r>
      <w:hyperlink r:id="rId50">
        <w:r>
          <w:rPr>
            <w:lang w:val="fr_FR" w:bidi="fr_FR"/>
          </w:rPr>
          <w:rPr>
            <w:color w:val="0000EE"/>
            <w:u w:val="single"/>
          </w:rPr>
          <w:t>Ep 6.11–12</w:t>
        </w:r>
      </w:hyperlink>
      <w:r>
        <w:rPr>
          <w:lang w:val="fr_FR" w:bidi="fr_FR"/>
        </w:rPr>
        <w:t xml:space="preserve"> ; </w:t>
      </w:r>
      <w:hyperlink r:id="rId51">
        <w:r>
          <w:rPr>
            <w:lang w:val="fr_FR" w:bidi="fr_FR"/>
          </w:rPr>
          <w:rPr>
            <w:color w:val="0000EE"/>
            <w:u w:val="single"/>
          </w:rPr>
          <w:t>Jc 4.4</w:t>
        </w:r>
      </w:hyperlink>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hyperlink r:id="rId52">
        <w:r>
          <w:rPr>
            <w:lang w:val="fr_FR" w:bidi="fr_FR"/>
          </w:rPr>
          <w:rPr>
            <w:color w:val="0000EE"/>
            <w:u w:val="single"/>
          </w:rPr>
          <w:t>2Th 2.3</w:t>
        </w:r>
      </w:hyperlink>
      <w:r>
        <w:rPr>
          <w:lang w:val="fr_FR" w:bidi="fr_FR"/>
        </w:rPr>
        <w:t xml:space="preserve"> et </w:t>
      </w:r>
      <w:hyperlink r:id="rId53">
        <w:r>
          <w:rPr>
            <w:lang w:val="fr_FR" w:bidi="fr_FR"/>
          </w:rPr>
          <w:rPr>
            <w:color w:val="0000EE"/>
            <w:u w:val="single"/>
          </w:rPr>
          <w:t>Ap 13.1–10</w:t>
        </w:r>
      </w:hyperlink>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hyperlink r:id="rId54">
        <w:r>
          <w:rPr>
            <w:lang w:val="fr_FR" w:bidi="fr_FR"/>
          </w:rPr>
          <w:rPr>
            <w:color w:val="0000EE"/>
            <w:u w:val="single"/>
          </w:rPr>
          <w:t>1Jn 2.22–23</w:t>
        </w:r>
      </w:hyperlink>
      <w:r>
        <w:rPr>
          <w:lang w:val="fr_FR" w:bidi="fr_FR"/>
        </w:rPr>
        <w:t>), venu en chair (</w:t>
      </w:r>
      <w:hyperlink r:id="rId55">
        <w:r>
          <w:rPr>
            <w:lang w:val="fr_FR" w:bidi="fr_FR"/>
          </w:rPr>
          <w:rPr>
            <w:color w:val="0000EE"/>
            <w:u w:val="single"/>
          </w:rPr>
          <w:t>4.2</w:t>
        </w:r>
      </w:hyperlink>
      <w:r>
        <w:rPr>
          <w:lang w:val="fr_FR" w:bidi="fr_FR"/>
        </w:rPr>
        <w:t xml:space="preserve"> ; </w:t>
      </w:r>
      <w:hyperlink r:id="rId56">
        <w:r>
          <w:rPr>
            <w:lang w:val="fr_FR" w:bidi="fr_FR"/>
          </w:rPr>
          <w:rPr>
            <w:color w:val="0000EE"/>
            <w:u w:val="single"/>
          </w:rPr>
          <w:t>2Jn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7">
        <w:r>
          <w:rPr>
            <w:lang w:val="fr_FR" w:bidi="fr_FR"/>
          </w:rPr>
          <w:rPr>
            <w:color w:val="0000EE"/>
            <w:u w:val="single"/>
          </w:rPr>
          <w:t>4.1</w:t>
        </w:r>
      </w:hyperlink>
      <w:r>
        <w:rPr>
          <w:lang w:val="fr_FR" w:bidi="fr_FR"/>
        </w:rPr>
        <w:t xml:space="preserve"> ; </w:t>
      </w:r>
      <w:hyperlink r:id="rId56">
        <w:r>
          <w:rPr>
            <w:lang w:val="fr_FR" w:bidi="fr_FR"/>
          </w:rPr>
          <w:rPr>
            <w:color w:val="0000EE"/>
            <w:u w:val="single"/>
          </w:rPr>
          <w:t>2Jn 1.7</w:t>
        </w:r>
      </w:hyperlink>
      <w:r>
        <w:rPr>
          <w:lang w:val="fr_FR" w:bidi="fr_FR"/>
        </w:rPr>
        <w:t xml:space="preserve"> ; </w:t>
      </w:r>
      <w:hyperlink r:id="rId58">
        <w:r>
          <w:rPr>
            <w:lang w:val="fr_FR" w:bidi="fr_FR"/>
          </w:rPr>
          <w:rPr>
            <w:color w:val="0000EE"/>
            <w:u w:val="single"/>
          </w:rPr>
          <w:t>3Jn 1.9–10</w:t>
        </w:r>
      </w:hyperlink>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hyperlink r:id="rId59">
        <w:r>
          <w:rPr>
            <w:lang w:val="fr_FR" w:bidi="fr_FR"/>
          </w:rPr>
          <w:rPr>
            <w:color w:val="0000EE"/>
            <w:u w:val="single"/>
          </w:rPr>
          <w:t>Es 61.1</w:t>
        </w:r>
      </w:hyperlink>
      <w:r>
        <w:rPr>
          <w:lang w:val="fr_FR" w:bidi="fr_FR"/>
        </w:rPr>
        <w:t xml:space="preserve"> ; </w:t>
      </w:r>
      <w:hyperlink r:id="rId60">
        <w:r>
          <w:rPr>
            <w:lang w:val="fr_FR" w:bidi="fr_FR"/>
          </w:rPr>
          <w:rPr>
            <w:color w:val="0000EE"/>
            <w:u w:val="single"/>
          </w:rPr>
          <w:t>Ac 10.38</w:t>
        </w:r>
      </w:hyperlink>
      <w:r>
        <w:rPr>
          <w:lang w:val="fr_FR" w:bidi="fr_FR"/>
        </w:rPr>
        <w:t xml:space="preserve"> ; </w:t>
      </w:r>
      <w:hyperlink r:id="rId61">
        <w:r>
          <w:rPr>
            <w:lang w:val="fr_FR" w:bidi="fr_FR"/>
          </w:rPr>
          <w:rPr>
            <w:color w:val="0000EE"/>
            <w:u w:val="single"/>
          </w:rPr>
          <w:t>2Co 1.21–22</w:t>
        </w:r>
      </w:hyperlink>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hyperlink r:id="rId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2">
        <w:r>
          <w:rPr>
            <w:lang w:val="fr_FR" w:bidi="fr_FR"/>
          </w:rPr>
          <w:rPr>
            <w:color w:val="0000EE"/>
            <w:u w:val="single"/>
          </w:rPr>
          <w:t>Jn 3.15</w:t>
        </w:r>
      </w:hyperlink>
      <w:r>
        <w:rPr>
          <w:lang w:val="fr_FR" w:bidi="fr_FR"/>
        </w:rPr>
        <w:t xml:space="preserve">, </w:t>
      </w:r>
      <w:hyperlink r:id="rId63">
        <w:r>
          <w:rPr>
            <w:lang w:val="fr_FR" w:bidi="fr_FR"/>
          </w:rPr>
          <w:rPr>
            <w:color w:val="0000EE"/>
            <w:u w:val="single"/>
          </w:rPr>
          <w:t xml:space="preserve">36 </w:t>
        </w:r>
      </w:hyperlink>
      <w:r>
        <w:rPr>
          <w:lang w:val="fr_FR" w:bidi="fr_FR"/>
        </w:rPr>
        <w:t xml:space="preserve">; </w:t>
      </w:r>
      <w:hyperlink r:id="rId64">
        <w:r>
          <w:rPr>
            <w:lang w:val="fr_FR" w:bidi="fr_FR"/>
          </w:rPr>
          <w:rPr>
            <w:color w:val="0000EE"/>
            <w:u w:val="single"/>
          </w:rPr>
          <w:t>6.40</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 xml:space="preserve">57 </w:t>
        </w:r>
      </w:hyperlink>
      <w:r>
        <w:rPr>
          <w:lang w:val="fr_FR" w:bidi="fr_FR"/>
        </w:rPr>
        <w:t xml:space="preserve">; </w:t>
      </w:r>
      <w:hyperlink r:id="rId67">
        <w:r>
          <w:rPr>
            <w:lang w:val="fr_FR" w:bidi="fr_FR"/>
          </w:rPr>
          <w:rPr>
            <w:color w:val="0000EE"/>
            <w:u w:val="single"/>
          </w:rPr>
          <w:t>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hyperlink r:id="rId68">
        <w:r>
          <w:rPr>
            <w:lang w:val="fr_FR" w:bidi="fr_FR"/>
          </w:rPr>
          <w:rPr>
            <w:color w:val="0000EE"/>
            <w:u w:val="single"/>
          </w:rPr>
          <w:t>Rm 8.18–30</w:t>
        </w:r>
      </w:hyperlink>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69">
        <w:r>
          <w:rPr>
            <w:lang w:val="fr_FR" w:bidi="fr_FR"/>
          </w:rPr>
          <w:rPr>
            <w:color w:val="0000EE"/>
            <w:u w:val="single"/>
          </w:rPr>
          <w:t>1Jn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hyperlink r:id="rId70">
        <w:r>
          <w:rPr>
            <w:lang w:val="fr_FR" w:bidi="fr_FR"/>
          </w:rPr>
          <w:rPr>
            <w:color w:val="0000EE"/>
            <w:u w:val="single"/>
          </w:rPr>
          <w:t>3.3</w:t>
        </w:r>
      </w:hyperlink>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hyperlink r:id="rId71">
        <w:r>
          <w:rPr>
            <w:lang w:val="fr_FR" w:bidi="fr_FR"/>
          </w:rPr>
          <w:rPr>
            <w:color w:val="0000EE"/>
            <w:u w:val="single"/>
          </w:rPr>
          <w:t>1.5–10</w:t>
        </w:r>
      </w:hyperlink>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hyperlink r:id="rId72">
        <w:r>
          <w:rPr>
            <w:lang w:val="fr_FR" w:bidi="fr_FR"/>
          </w:rPr>
          <w:rPr>
            <w:color w:val="0000EE"/>
            <w:u w:val="single"/>
          </w:rPr>
          <w:t>Jn 15.1–8</w:t>
        </w:r>
      </w:hyperlink>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hyperlink r:id="rId73">
        <w:r>
          <w:rPr>
            <w:lang w:val="fr_FR" w:bidi="fr_FR"/>
          </w:rPr>
          <w:rPr>
            <w:color w:val="0000EE"/>
            <w:u w:val="single"/>
          </w:rPr>
          <w:t>Ep 2.14</w:t>
        </w:r>
      </w:hyperlink>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hyperlink r:id="rId74">
        <w:r>
          <w:rPr>
            <w:lang w:val="fr_FR" w:bidi="fr_FR"/>
          </w:rPr>
          <w:rPr>
            <w:color w:val="0000EE"/>
            <w:u w:val="single"/>
          </w:rPr>
          <w:t>1.8</w:t>
        </w:r>
      </w:hyperlink>
      <w:r>
        <w:rPr>
          <w:lang w:val="fr_FR" w:bidi="fr_FR"/>
        </w:rPr>
        <w:t xml:space="preserve">), </w:t>
      </w:r>
      <w:r>
        <w:rPr>
          <w:lang w:val="fr_FR" w:bidi="fr_FR"/>
        </w:rPr>
        <w:t xml:space="preserve">mais de rester dans </w:t>
      </w:r>
      <w:r>
        <w:rPr>
          <w:lang w:val="fr_FR" w:bidi="fr_FR"/>
        </w:rPr>
        <w:t>une bonne relation avec Dieu (</w:t>
      </w:r>
      <w:hyperlink r:id="rId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hyperlink r:id="rId75">
        <w:r>
          <w:rPr>
            <w:lang w:val="fr_FR" w:bidi="fr_FR"/>
          </w:rPr>
          <w:rPr>
            <w:color w:val="0000EE"/>
            <w:u w:val="single"/>
          </w:rPr>
          <w:t>Jn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hyperlink r:id="rId76">
        <w:r>
          <w:rPr>
            <w:lang w:val="fr_FR" w:bidi="fr_FR"/>
          </w:rPr>
          <w:rPr>
            <w:color w:val="0000EE"/>
            <w:u w:val="single"/>
          </w:rPr>
          <w:t>Gn 4.8</w:t>
        </w:r>
      </w:hyperlink>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hyperlink r:id="rId7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hyperlink r:id="rId78">
        <w:r>
          <w:rPr>
            <w:lang w:val="fr_FR" w:bidi="fr_FR"/>
          </w:rPr>
          <w:rPr>
            <w:color w:val="0000EE"/>
            <w:u w:val="single"/>
          </w:rPr>
          <w:t>Rm 6.23</w:t>
        </w:r>
      </w:hyperlink>
      <w:r>
        <w:rPr>
          <w:lang w:val="fr_FR" w:bidi="fr_FR"/>
        </w:rPr>
        <w:t xml:space="preserve"> ; </w:t>
      </w:r>
      <w:hyperlink r:id="rId79">
        <w:r>
          <w:rPr>
            <w:lang w:val="fr_FR" w:bidi="fr_FR"/>
          </w:rPr>
          <w:rPr>
            <w:color w:val="0000EE"/>
            <w:u w:val="single"/>
          </w:rPr>
          <w:t>Jc 5.20</w:t>
        </w:r>
      </w:hyperlink>
      <w:r>
        <w:rPr>
          <w:lang w:val="fr_FR" w:bidi="fr_FR"/>
        </w:rPr>
        <w:t xml:space="preserve"> ; </w:t>
      </w:r>
      <w:hyperlink r:id="rId80">
        <w:r>
          <w:rPr>
            <w:lang w:val="fr_FR" w:bidi="fr_FR"/>
          </w:rPr>
          <w:rPr>
            <w:color w:val="0000EE"/>
            <w:u w:val="single"/>
          </w:rPr>
          <w:t>Ap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hyperlink r:id="rId81">
        <w:r>
          <w:rPr>
            <w:lang w:val="fr_FR" w:bidi="fr_FR"/>
          </w:rPr>
          <w:rPr>
            <w:color w:val="0000EE"/>
            <w:u w:val="single"/>
          </w:rPr>
          <w:t>3.16–18</w:t>
        </w:r>
      </w:hyperlink>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hyperlink r:id="rId82">
        <w:r>
          <w:rPr>
            <w:lang w:val="fr_FR" w:bidi="fr_FR"/>
          </w:rPr>
          <w:rPr>
            <w:color w:val="0000EE"/>
            <w:u w:val="single"/>
          </w:rPr>
          <w:t>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hyperlink r:id="rId8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hyperlink r:id="rId84">
        <w:r>
          <w:rPr>
            <w:lang w:val="fr_FR" w:bidi="fr_FR"/>
          </w:rPr>
          <w:rPr>
            <w:color w:val="0000EE"/>
            <w:u w:val="single"/>
          </w:rPr>
          <w:t>Ac 4.25</w:t>
        </w:r>
      </w:hyperlink>
      <w:r>
        <w:rPr>
          <w:lang w:val="fr_FR" w:bidi="fr_FR"/>
        </w:rPr>
        <w:t xml:space="preserve"> ; </w:t>
      </w:r>
      <w:hyperlink r:id="rId85">
        <w:r>
          <w:rPr>
            <w:lang w:val="fr_FR" w:bidi="fr_FR"/>
          </w:rPr>
          <w:rPr>
            <w:color w:val="0000EE"/>
            <w:u w:val="single"/>
          </w:rPr>
          <w:t>1Tm 4.1</w:t>
        </w:r>
      </w:hyperlink>
      <w:r>
        <w:rPr>
          <w:lang w:val="fr_FR" w:bidi="fr_FR"/>
        </w:rPr>
        <w:t xml:space="preserve"> ; </w:t>
      </w:r>
      <w:hyperlink r:id="rId86">
        <w:r>
          <w:rPr>
            <w:lang w:val="fr_FR" w:bidi="fr_FR"/>
          </w:rPr>
          <w:rPr>
            <w:color w:val="0000EE"/>
            <w:u w:val="single"/>
          </w:rPr>
          <w:t>Ap 19.10</w:t>
        </w:r>
      </w:hyperlink>
      <w:r>
        <w:rPr>
          <w:lang w:val="fr_FR" w:bidi="fr_FR"/>
        </w:rPr>
        <w:t xml:space="preserve">). </w:t>
      </w:r>
      <w:r>
        <w:rPr>
          <w:lang w:val="fr_FR" w:bidi="fr_FR"/>
        </w:rPr>
        <w:t>Chaque message doit être évalué à la lumière de ce que l’Esprit a révélé aux apôtres</w:t>
      </w:r>
      <w:r>
        <w:rPr>
          <w:lang w:val="fr_FR" w:bidi="fr_FR"/>
        </w:rPr>
        <w:t xml:space="preserve"> (</w:t>
      </w:r>
      <w:hyperlink r:id="rId15">
        <w:r>
          <w:rPr>
            <w:lang w:val="fr_FR" w:bidi="fr_FR"/>
          </w:rPr>
          <w:rPr>
            <w:color w:val="0000EE"/>
            <w:u w:val="single"/>
          </w:rPr>
          <w:t>1Jn 4.2–3</w:t>
        </w:r>
      </w:hyperlink>
      <w:r>
        <w:rPr>
          <w:lang w:val="fr_FR" w:bidi="fr_FR"/>
        </w:rPr>
        <w:t xml:space="preserve">, </w:t>
      </w:r>
      <w:hyperlink r:id="rId8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hyperlink r:id="rId46">
        <w:r>
          <w:rPr>
            <w:lang w:val="fr_FR" w:bidi="fr_FR"/>
          </w:rPr>
          <w:rPr>
            <w:color w:val="0000EE"/>
            <w:u w:val="single"/>
          </w:rPr>
          <w:t>4.4</w:t>
        </w:r>
      </w:hyperlink>
      <w:r>
        <w:rPr>
          <w:lang w:val="fr_FR" w:bidi="fr_FR"/>
        </w:rPr>
        <w:t xml:space="preserve">) </w:t>
      </w:r>
      <w:r>
        <w:rPr>
          <w:lang w:val="fr_FR" w:bidi="fr_FR"/>
        </w:rPr>
        <w:t xml:space="preserve">peuvent discerner la vérité spirituelle de l’erreur, car l’Esprit qui est présent en eux </w:t>
      </w:r>
      <w:r>
        <w:rPr>
          <w:lang w:val="fr_FR" w:bidi="fr_FR"/>
        </w:rPr>
        <w:t>(</w:t>
      </w:r>
      <w:hyperlink r:id="rId88">
        <w:r>
          <w:rPr>
            <w:lang w:val="fr_FR" w:bidi="fr_FR"/>
          </w:rPr>
          <w:rPr>
            <w:color w:val="0000EE"/>
            <w:u w:val="single"/>
          </w:rPr>
          <w:t>3.23–24</w:t>
        </w:r>
      </w:hyperlink>
      <w:r>
        <w:rPr>
          <w:lang w:val="fr_FR" w:bidi="fr_FR"/>
        </w:rPr>
        <w:t xml:space="preserve">) </w:t>
      </w:r>
      <w:r>
        <w:rPr>
          <w:lang w:val="fr_FR" w:bidi="fr_FR"/>
        </w:rPr>
        <w:t>les éclaire et les instruit</w:t>
      </w:r>
      <w:r>
        <w:rPr>
          <w:lang w:val="fr_FR" w:bidi="fr_FR"/>
        </w:rPr>
        <w:t xml:space="preserve"> (voir </w:t>
      </w:r>
      <w:hyperlink r:id="rId89">
        <w:r>
          <w:rPr>
            <w:lang w:val="fr_FR" w:bidi="fr_FR"/>
          </w:rPr>
          <w:rPr>
            <w:color w:val="0000EE"/>
            <w:u w:val="single"/>
          </w:rPr>
          <w:t>2.20</w:t>
        </w:r>
      </w:hyperlink>
      <w:r>
        <w:rPr>
          <w:lang w:val="fr_FR" w:bidi="fr_FR"/>
        </w:rPr>
        <w:t xml:space="preserve">, </w:t>
      </w:r>
      <w:hyperlink r:id="rId90">
        <w:r>
          <w:rPr>
            <w:lang w:val="fr_FR" w:bidi="fr_FR"/>
          </w:rPr>
          <w:rPr>
            <w:color w:val="0000EE"/>
            <w:u w:val="single"/>
          </w:rPr>
          <w:t xml:space="preserve">27 </w:t>
        </w:r>
      </w:hyperlink>
      <w:r>
        <w:rPr>
          <w:lang w:val="fr_FR" w:bidi="fr_FR"/>
        </w:rPr>
        <w:t xml:space="preserve">; </w:t>
      </w:r>
      <w:hyperlink r:id="rId91">
        <w:r>
          <w:rPr>
            <w:lang w:val="fr_FR" w:bidi="fr_FR"/>
          </w:rPr>
          <w:rPr>
            <w:color w:val="0000EE"/>
            <w:u w:val="single"/>
          </w:rPr>
          <w:t xml:space="preserve">Jn 14.15–26 </w:t>
        </w:r>
      </w:hyperlink>
      <w:r>
        <w:rPr>
          <w:lang w:val="fr_FR" w:bidi="fr_FR"/>
        </w:rPr>
        <w:t xml:space="preserve">; </w:t>
      </w:r>
      <w:hyperlink r:id="rId92">
        <w:r>
          <w:rPr>
            <w:lang w:val="fr_FR" w:bidi="fr_FR"/>
          </w:rPr>
          <w:rPr>
            <w:color w:val="0000EE"/>
            <w:u w:val="single"/>
          </w:rPr>
          <w:t>16.5–15</w:t>
        </w:r>
      </w:hyperlink>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hyperlink r:id="rId93">
        <w:r>
          <w:rPr>
            <w:lang w:val="fr_FR" w:bidi="fr_FR"/>
          </w:rPr>
          <w:rPr>
            <w:color w:val="0000EE"/>
            <w:u w:val="single"/>
          </w:rPr>
          <w:t>2.18</w:t>
        </w:r>
      </w:hyperlink>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hyperlink r:id="rId94">
        <w:r>
          <w:rPr>
            <w:lang w:val="fr_FR" w:bidi="fr_FR"/>
          </w:rPr>
          <w:rPr>
            <w:color w:val="0000EE"/>
            <w:u w:val="single"/>
          </w:rPr>
          <w:t>1.1–3</w:t>
        </w:r>
      </w:hyperlink>
      <w:r>
        <w:rPr>
          <w:lang w:val="fr_FR" w:bidi="fr_FR"/>
        </w:rPr>
        <w:t xml:space="preserve"> ; </w:t>
      </w:r>
      <w:hyperlink r:id="rId14">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hyperlink r:id="rId95">
        <w:r>
          <w:rPr>
            <w:lang w:val="fr_FR" w:bidi="fr_FR"/>
          </w:rPr>
          <w:rPr>
            <w:color w:val="0000EE"/>
            <w:u w:val="single"/>
          </w:rPr>
          <w:t>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hyperlink r:id="rId96">
        <w:r>
          <w:rPr>
            <w:lang w:val="fr_FR" w:bidi="fr_FR"/>
          </w:rPr>
          <w:rPr>
            <w:color w:val="0000EE"/>
            <w:u w:val="single"/>
          </w:rPr>
          <w:t>Jn 14.17</w:t>
        </w:r>
      </w:hyperlink>
      <w:r>
        <w:rPr>
          <w:lang w:val="fr_FR" w:bidi="fr_FR"/>
        </w:rPr>
        <w:t xml:space="preserve">, </w:t>
      </w:r>
      <w:hyperlink r:id="rId97">
        <w:r>
          <w:rPr>
            <w:lang w:val="fr_FR" w:bidi="fr_FR"/>
          </w:rPr>
          <w:rPr>
            <w:color w:val="0000EE"/>
            <w:u w:val="single"/>
          </w:rPr>
          <w:t xml:space="preserve">26 </w:t>
        </w:r>
      </w:hyperlink>
      <w:r>
        <w:rPr>
          <w:lang w:val="fr_FR" w:bidi="fr_FR"/>
        </w:rPr>
        <w:t xml:space="preserve">; </w:t>
      </w:r>
      <w:hyperlink r:id="rId98">
        <w:r>
          <w:rPr>
            <w:lang w:val="fr_FR" w:bidi="fr_FR"/>
          </w:rPr>
          <w:rPr>
            <w:color w:val="0000EE"/>
            <w:u w:val="single"/>
          </w:rPr>
          <w:t xml:space="preserve">15.26 </w:t>
        </w:r>
      </w:hyperlink>
      <w:r>
        <w:rPr>
          <w:lang w:val="fr_FR" w:bidi="fr_FR"/>
        </w:rPr>
        <w:t xml:space="preserve">; </w:t>
      </w:r>
      <w:hyperlink r:id="rId99">
        <w:r>
          <w:rPr>
            <w:lang w:val="fr_FR" w:bidi="fr_FR"/>
          </w:rPr>
          <w:rPr>
            <w:color w:val="0000EE"/>
            <w:u w:val="single"/>
          </w:rPr>
          <w:t>16.13–15</w:t>
        </w:r>
      </w:hyperlink>
      <w:r>
        <w:rPr>
          <w:lang w:val="fr_FR" w:bidi="fr_FR"/>
        </w:rPr>
        <w:t>), enseigne la vérité sur le Christ (</w:t>
      </w:r>
      <w:hyperlink r:id="rId89">
        <w:r>
          <w:rPr>
            <w:lang w:val="fr_FR" w:bidi="fr_FR"/>
          </w:rPr>
          <w:rPr>
            <w:color w:val="0000EE"/>
            <w:u w:val="single"/>
          </w:rPr>
          <w:t>1Jn 2.20</w:t>
        </w:r>
      </w:hyperlink>
      <w:r>
        <w:rPr>
          <w:lang w:val="fr_FR" w:bidi="fr_FR"/>
        </w:rPr>
        <w:t xml:space="preserve">, </w:t>
      </w:r>
      <w:hyperlink r:id="rId90">
        <w:r>
          <w:rPr>
            <w:lang w:val="fr_FR" w:bidi="fr_FR"/>
          </w:rPr>
          <w:rPr>
            <w:color w:val="0000EE"/>
            <w:u w:val="single"/>
          </w:rPr>
          <w:t>27</w:t>
        </w:r>
      </w:hyperlink>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hyperlink r:id="rId100">
        <w:r>
          <w:rPr>
            <w:lang w:val="fr_FR" w:bidi="fr_FR"/>
          </w:rPr>
          <w:rPr>
            <w:color w:val="0000EE"/>
            <w:u w:val="single"/>
          </w:rPr>
          <w:t>1.5</w:t>
        </w:r>
      </w:hyperlink>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hyperlink r:id="rId101">
        <w:r>
          <w:rPr>
            <w:lang w:val="fr_FR" w:bidi="fr_FR"/>
          </w:rPr>
          <w:rPr>
            <w:color w:val="0000EE"/>
            <w:u w:val="single"/>
          </w:rPr>
          <w:t>Jn 10.38</w:t>
        </w:r>
      </w:hyperlink>
      <w:r>
        <w:rPr>
          <w:lang w:val="fr_FR" w:bidi="fr_FR"/>
        </w:rPr>
        <w:t xml:space="preserve"> ; </w:t>
      </w:r>
      <w:hyperlink r:id="rId102">
        <w:r>
          <w:rPr>
            <w:lang w:val="fr_FR" w:bidi="fr_FR"/>
          </w:rPr>
          <w:rPr>
            <w:color w:val="0000EE"/>
            <w:u w:val="single"/>
          </w:rPr>
          <w:t>14.10</w:t>
        </w:r>
      </w:hyperlink>
      <w:r>
        <w:rPr>
          <w:lang w:val="fr_FR" w:bidi="fr_FR"/>
        </w:rPr>
        <w:t xml:space="preserve"> ; </w:t>
      </w:r>
      <w:hyperlink r:id="rId103">
        <w:r>
          <w:rPr>
            <w:lang w:val="fr_FR" w:bidi="fr_FR"/>
          </w:rPr>
          <w:rPr>
            <w:color w:val="0000EE"/>
            <w:u w:val="single"/>
          </w:rPr>
          <w:t>17.21</w:t>
        </w:r>
      </w:hyperlink>
      <w:r>
        <w:rPr>
          <w:lang w:val="fr_FR" w:bidi="fr_FR"/>
        </w:rPr>
        <w:t xml:space="preserve">) </w:t>
      </w:r>
      <w:r>
        <w:rPr>
          <w:lang w:val="fr_FR" w:bidi="fr_FR"/>
        </w:rPr>
        <w:t xml:space="preserve">est un privilège offert aux croyants </w:t>
      </w:r>
      <w:r>
        <w:rPr>
          <w:lang w:val="fr_FR" w:bidi="fr_FR"/>
        </w:rPr>
        <w:t xml:space="preserve">(voir </w:t>
      </w:r>
      <w:hyperlink r:id="rId104">
        <w:r>
          <w:rPr>
            <w:lang w:val="fr_FR" w:bidi="fr_FR"/>
          </w:rPr>
          <w:rPr>
            <w:color w:val="0000EE"/>
            <w:u w:val="single"/>
          </w:rPr>
          <w:t>Jn 14.20</w:t>
        </w:r>
      </w:hyperlink>
      <w:r>
        <w:rPr>
          <w:lang w:val="fr_FR" w:bidi="fr_FR"/>
        </w:rPr>
        <w:t xml:space="preserve"> ; </w:t>
      </w:r>
      <w:hyperlink r:id="rId105">
        <w:r>
          <w:rPr>
            <w:lang w:val="fr_FR" w:bidi="fr_FR"/>
          </w:rPr>
          <w:rPr>
            <w:color w:val="0000EE"/>
            <w:u w:val="single"/>
          </w:rPr>
          <w:t>15.5</w:t>
        </w:r>
      </w:hyperlink>
      <w:r>
        <w:rPr>
          <w:lang w:val="fr_FR" w:bidi="fr_FR"/>
        </w:rPr>
        <w:t xml:space="preserve"> ; </w:t>
      </w:r>
      <w:hyperlink r:id="rId106">
        <w:r>
          <w:rPr>
            <w:lang w:val="fr_FR" w:bidi="fr_FR"/>
          </w:rPr>
          <w:rPr>
            <w:color w:val="0000EE"/>
            <w:u w:val="single"/>
          </w:rPr>
          <w:t>17.21–24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hyperlink r:id="rId107">
        <w:r>
          <w:rPr>
            <w:lang w:val="fr_FR" w:bidi="fr_FR"/>
          </w:rPr>
          <w:rPr>
            <w:color w:val="0000EE"/>
            <w:u w:val="single"/>
          </w:rPr>
          <w:t>Ac 24.25</w:t>
        </w:r>
      </w:hyperlink>
      <w:r>
        <w:rPr>
          <w:lang w:val="fr_FR" w:bidi="fr_FR"/>
        </w:rPr>
        <w:t xml:space="preserve"> ; </w:t>
      </w:r>
      <w:hyperlink r:id="rId108">
        <w:r>
          <w:rPr>
            <w:lang w:val="fr_FR" w:bidi="fr_FR"/>
          </w:rPr>
          <w:rPr>
            <w:color w:val="0000EE"/>
            <w:u w:val="single"/>
          </w:rPr>
          <w:t>Rm 2.16</w:t>
        </w:r>
      </w:hyperlink>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hyperlink r:id="rId109">
        <w:r>
          <w:rPr>
            <w:lang w:val="fr_FR" w:bidi="fr_FR"/>
          </w:rPr>
          <w:rPr>
            <w:color w:val="0000EE"/>
            <w:u w:val="single"/>
          </w:rPr>
          <w:t>Hé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hyperlink r:id="rId110">
        <w:r>
          <w:rPr>
            <w:lang w:val="fr_FR" w:bidi="fr_FR"/>
          </w:rPr>
          <w:rPr>
            <w:color w:val="0000EE"/>
            <w:u w:val="single"/>
          </w:rPr>
          <w:t>Rm 8.5–11</w:t>
        </w:r>
      </w:hyperlink>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hyperlink r:id="rId111">
        <w:r>
          <w:rPr>
            <w:lang w:val="fr_FR" w:bidi="fr_FR"/>
          </w:rPr>
          <w:rPr>
            <w:color w:val="0000EE"/>
            <w:u w:val="single"/>
          </w:rPr>
          <w:t>Jn 20.31</w:t>
        </w:r>
      </w:hyperlink>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hyperlink r:id="rId112">
        <w:r>
          <w:rPr>
            <w:lang w:val="fr_FR" w:bidi="fr_FR"/>
          </w:rPr>
          <w:rPr>
            <w:color w:val="0000EE"/>
            <w:u w:val="single"/>
          </w:rPr>
          <w:t>Jn 1.32–34</w:t>
        </w:r>
      </w:hyperlink>
      <w:r>
        <w:rPr>
          <w:lang w:val="fr_FR" w:bidi="fr_FR"/>
        </w:rPr>
        <w:t xml:space="preserve">), </w:t>
      </w:r>
      <w:r>
        <w:rPr>
          <w:lang w:val="fr_FR" w:bidi="fr_FR"/>
        </w:rPr>
        <w:t>l’eau dans laquelle il a été baptisé</w:t>
      </w:r>
      <w:r>
        <w:rPr>
          <w:lang w:val="fr_FR" w:bidi="fr_FR"/>
        </w:rPr>
        <w:t xml:space="preserve"> (voir </w:t>
      </w:r>
      <w:hyperlink r:id="rId113">
        <w:r>
          <w:rPr>
            <w:lang w:val="fr_FR" w:bidi="fr_FR"/>
          </w:rPr>
          <w:rPr>
            <w:color w:val="0000EE"/>
            <w:u w:val="single"/>
          </w:rPr>
          <w:t xml:space="preserve">Mt 3.13–15 </w:t>
        </w:r>
      </w:hyperlink>
      <w:r>
        <w:rPr>
          <w:lang w:val="fr_FR" w:bidi="fr_FR"/>
        </w:rPr>
        <w:t xml:space="preserve">; </w:t>
      </w:r>
      <w:hyperlink r:id="rId114">
        <w:r>
          <w:rPr>
            <w:lang w:val="fr_FR" w:bidi="fr_FR"/>
          </w:rPr>
          <w:rPr>
            <w:color w:val="0000EE"/>
            <w:u w:val="single"/>
          </w:rPr>
          <w:t>Mc 1.9–11</w:t>
        </w:r>
      </w:hyperlink>
      <w:r>
        <w:rPr>
          <w:lang w:val="fr_FR" w:bidi="fr_FR"/>
        </w:rPr>
        <w:t xml:space="preserve">) </w:t>
      </w:r>
      <w:r>
        <w:rPr>
          <w:lang w:val="fr_FR" w:bidi="fr_FR"/>
        </w:rPr>
        <w:t>et le sang versé à la croix</w:t>
      </w:r>
      <w:r>
        <w:rPr>
          <w:lang w:val="fr_FR" w:bidi="fr_FR"/>
        </w:rPr>
        <w:t xml:space="preserve"> (voir </w:t>
      </w:r>
      <w:hyperlink r:id="rId115">
        <w:r>
          <w:rPr>
            <w:lang w:val="fr_FR" w:bidi="fr_FR"/>
          </w:rPr>
          <w:rPr>
            <w:color w:val="0000EE"/>
            <w:u w:val="single"/>
          </w:rPr>
          <w:t>Mc 15.37–39</w:t>
        </w:r>
      </w:hyperlink>
      <w:r>
        <w:rPr>
          <w:lang w:val="fr_FR" w:bidi="fr_FR"/>
        </w:rPr>
        <w:t xml:space="preserve">). </w:t>
      </w:r>
      <w:r>
        <w:rPr>
          <w:lang w:val="fr_FR" w:bidi="fr_FR"/>
        </w:rPr>
        <w:t>Tous trois rendent un même témoignage</w:t>
      </w:r>
      <w:r>
        <w:rPr>
          <w:lang w:val="fr_FR" w:bidi="fr_FR"/>
        </w:rPr>
        <w:t xml:space="preserve"> (</w:t>
      </w:r>
      <w:hyperlink r:id="rId116">
        <w:r>
          <w:rPr>
            <w:lang w:val="fr_FR" w:bidi="fr_FR"/>
          </w:rPr>
          <w:rPr>
            <w:color w:val="0000EE"/>
            <w:u w:val="single"/>
          </w:rPr>
          <w:t>1Jn 5.6</w:t>
        </w:r>
      </w:hyperlink>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hyperlink r:id="rId89">
        <w:r>
          <w:rPr>
            <w:lang w:val="fr_FR" w:bidi="fr_FR"/>
          </w:rPr>
          <w:rPr>
            <w:color w:val="0000EE"/>
            <w:u w:val="single"/>
          </w:rPr>
          <w:t>2.20</w:t>
        </w:r>
      </w:hyperlink>
      <w:r>
        <w:rPr>
          <w:lang w:val="fr_FR" w:bidi="fr_FR"/>
        </w:rPr>
        <w:t xml:space="preserve">, </w:t>
      </w:r>
      <w:hyperlink r:id="rId117">
        <w:r>
          <w:rPr>
            <w:lang w:val="fr_FR" w:bidi="fr_FR"/>
          </w:rPr>
          <w:rPr>
            <w:color w:val="0000EE"/>
            <w:u w:val="single"/>
          </w:rPr>
          <w:t>25</w:t>
        </w:r>
      </w:hyperlink>
      <w:r>
        <w:rPr>
          <w:lang w:val="fr_FR" w:bidi="fr_FR"/>
        </w:rPr>
        <w:t xml:space="preserve">, </w:t>
      </w:r>
      <w:hyperlink r:id="rId90">
        <w:r>
          <w:rPr>
            <w:lang w:val="fr_FR" w:bidi="fr_FR"/>
          </w:rPr>
          <w:rPr>
            <w:color w:val="0000EE"/>
            <w:u w:val="single"/>
          </w:rPr>
          <w:t>27</w:t>
        </w:r>
      </w:hyperlink>
      <w:r>
        <w:rPr>
          <w:lang w:val="fr_FR" w:bidi="fr_FR"/>
        </w:rPr>
        <w:t>) et ont la garantie de passer l’éternité avec Dieu</w:t>
      </w:r>
      <w:r>
        <w:rPr>
          <w:lang w:val="fr_FR" w:bidi="fr_FR"/>
        </w:rPr>
        <w:t xml:space="preserve"> (voir </w:t>
      </w:r>
      <w:hyperlink r:id="rId118">
        <w:r>
          <w:rPr>
            <w:lang w:val="fr_FR" w:bidi="fr_FR"/>
          </w:rPr>
          <w:rPr>
            <w:color w:val="0000EE"/>
            <w:u w:val="single"/>
          </w:rPr>
          <w:t>Ep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hyperlink r:id="rId119">
        <w:r>
          <w:rPr>
            <w:lang w:val="fr_FR" w:bidi="fr_FR"/>
          </w:rPr>
          <w:rPr>
            <w:color w:val="0000EE"/>
            <w:u w:val="single"/>
          </w:rPr>
          <w:t>Mt 12.31–32</w:t>
        </w:r>
      </w:hyperlink>
      <w:r>
        <w:rPr>
          <w:lang w:val="fr_FR" w:bidi="fr_FR"/>
        </w:rPr>
        <w:t xml:space="preserve"> ; </w:t>
      </w:r>
      <w:hyperlink r:id="rId120">
        <w:r>
          <w:rPr>
            <w:lang w:val="fr_FR" w:bidi="fr_FR"/>
          </w:rPr>
          <w:rPr>
            <w:color w:val="0000EE"/>
            <w:u w:val="single"/>
          </w:rPr>
          <w:t>Hé 6.4–6</w:t>
        </w:r>
      </w:hyperlink>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hyperlink r:id="rId79">
        <w:r>
          <w:rPr>
            <w:lang w:val="fr_FR" w:bidi="fr_FR"/>
          </w:rPr>
          <w:rPr>
            <w:color w:val="0000EE"/>
            <w:u w:val="single"/>
          </w:rPr>
          <w:t>Jc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hyperlink r:id="rId121">
        <w:r>
          <w:rPr>
            <w:lang w:val="fr_FR" w:bidi="fr_FR"/>
          </w:rPr>
          <w:rPr>
            <w:color w:val="0000EE"/>
            <w:u w:val="single"/>
          </w:rPr>
          <w:t>Jn 1.1</w:t>
        </w:r>
      </w:hyperlink>
      <w:r>
        <w:rPr>
          <w:lang w:val="fr_FR" w:bidi="fr_FR"/>
        </w:rPr>
        <w:t xml:space="preserve">, </w:t>
      </w:r>
      <w:hyperlink r:id="rId122">
        <w:r>
          <w:rPr>
            <w:lang w:val="fr_FR" w:bidi="fr_FR"/>
          </w:rPr>
          <w:rPr>
            <w:color w:val="0000EE"/>
            <w:u w:val="single"/>
          </w:rPr>
          <w:t xml:space="preserve">18 </w:t>
        </w:r>
      </w:hyperlink>
      <w:r>
        <w:rPr>
          <w:lang w:val="fr_FR" w:bidi="fr_FR"/>
        </w:rPr>
        <w:t xml:space="preserve">; </w:t>
      </w:r>
      <w:hyperlink r:id="rId123">
        <w:r>
          <w:rPr>
            <w:lang w:val="fr_FR" w:bidi="fr_FR"/>
          </w:rPr>
          <w:rPr>
            <w:color w:val="0000EE"/>
            <w:u w:val="single"/>
          </w:rPr>
          <w:t xml:space="preserve">20.28 </w:t>
        </w:r>
      </w:hyperlink>
      <w:r>
        <w:rPr>
          <w:lang w:val="fr_FR" w:bidi="fr_FR"/>
        </w:rPr>
        <w:t xml:space="preserve">; </w:t>
      </w:r>
      <w:hyperlink r:id="rId124">
        <w:r>
          <w:rPr>
            <w:lang w:val="fr_FR" w:bidi="fr_FR"/>
          </w:rPr>
          <w:rPr>
            <w:color w:val="0000EE"/>
            <w:u w:val="single"/>
          </w:rPr>
          <w:t xml:space="preserve">Rm 9.5 </w:t>
        </w:r>
      </w:hyperlink>
      <w:r>
        <w:rPr>
          <w:lang w:val="fr_FR" w:bidi="fr_FR"/>
        </w:rPr>
        <w:t xml:space="preserve">; </w:t>
      </w:r>
      <w:hyperlink r:id="rId125">
        <w:r>
          <w:rPr>
            <w:lang w:val="fr_FR" w:bidi="fr_FR"/>
          </w:rPr>
          <w:rPr>
            <w:color w:val="0000EE"/>
            <w:u w:val="single"/>
          </w:rPr>
          <w:t xml:space="preserve">Ti 2.13 </w:t>
        </w:r>
      </w:hyperlink>
      <w:r>
        <w:rPr>
          <w:lang w:val="fr_FR" w:bidi="fr_FR"/>
        </w:rPr>
        <w:t xml:space="preserve">; </w:t>
      </w:r>
      <w:hyperlink r:id="rId126">
        <w:r>
          <w:rPr>
            <w:lang w:val="fr_FR" w:bidi="fr_FR"/>
          </w:rPr>
          <w:rPr>
            <w:color w:val="0000EE"/>
            <w:u w:val="single"/>
          </w:rPr>
          <w:t>2P 1.1</w:t>
        </w:r>
      </w:hyperlink>
      <w:r>
        <w:rPr>
          <w:lang w:val="fr_FR" w:bidi="fr_FR"/>
        </w:rPr>
        <w:t xml:space="preserve">). • </w:t>
      </w:r>
      <w:r>
        <w:rPr>
          <w:lang w:val="fr_FR" w:bidi="fr_FR"/>
        </w:rPr>
        <w:t>Être uni à Jésus-Christ, c’est recevoir la vie éternelle, car il est lui-même la vie éternelle</w:t>
      </w:r>
      <w:r>
        <w:rPr>
          <w:lang w:val="fr_FR" w:bidi="fr_FR"/>
        </w:rPr>
        <w:t xml:space="preserve"> (</w:t>
      </w:r>
      <w:hyperlink r:id="rId127">
        <w:r>
          <w:rPr>
            <w:lang w:val="fr_FR" w:bidi="fr_FR"/>
          </w:rPr>
          <w:rPr>
            <w:color w:val="0000EE"/>
            <w:u w:val="single"/>
          </w:rPr>
          <w:t xml:space="preserve">1Jn 5.12 </w:t>
        </w:r>
      </w:hyperlink>
      <w:r>
        <w:rPr>
          <w:lang w:val="fr_FR" w:bidi="fr_FR"/>
        </w:rPr>
        <w:t xml:space="preserve">; voir </w:t>
      </w:r>
      <w:hyperlink r:id="rId128">
        <w:r>
          <w:rPr>
            <w:lang w:val="fr_FR" w:bidi="fr_FR"/>
          </w:rPr>
          <w:rPr>
            <w:color w:val="0000EE"/>
            <w:u w:val="single"/>
          </w:rPr>
          <w:t xml:space="preserve">Jn 1.4 </w:t>
        </w:r>
      </w:hyperlink>
      <w:r>
        <w:rPr>
          <w:lang w:val="fr_FR" w:bidi="fr_FR"/>
        </w:rPr>
        <w:t xml:space="preserve">; </w:t>
      </w:r>
      <w:hyperlink r:id="rId129">
        <w:r>
          <w:rPr>
            <w:lang w:val="fr_FR" w:bidi="fr_FR"/>
          </w:rPr>
          <w:rPr>
            <w:color w:val="0000EE"/>
            <w:u w:val="single"/>
          </w:rPr>
          <w:t xml:space="preserve">3.16 </w:t>
        </w:r>
      </w:hyperlink>
      <w:r>
        <w:rPr>
          <w:lang w:val="fr_FR" w:bidi="fr_FR"/>
        </w:rPr>
        <w:t xml:space="preserve">; </w:t>
      </w:r>
      <w:hyperlink r:id="rId130">
        <w:r>
          <w:rPr>
            <w:lang w:val="fr_FR" w:bidi="fr_FR"/>
          </w:rPr>
          <w:rPr>
            <w:color w:val="0000EE"/>
            <w:u w:val="single"/>
          </w:rPr>
          <w:t xml:space="preserve">14.6 </w:t>
        </w:r>
      </w:hyperlink>
      <w:r>
        <w:rPr>
          <w:lang w:val="fr_FR" w:bidi="fr_FR"/>
        </w:rPr>
        <w:t xml:space="preserve">; </w:t>
      </w:r>
      <w:hyperlink r:id="rId111">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