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w:t>
      </w:r>
      <w:r>
        <w:rPr>
          <w:lang w:val="pt_PT" w:bidi="pt_PT"/>
        </w:rPr>
      </w:r>
    </w:p>
    <w:p>
      <w:pPr/>
      <w:r>
        <w:rPr>
          <w:lang w:val="pt_PT" w:bidi="pt_PT"/>
        </w:rPr>
      </w:r>
      <w:r>
        <w:rPr>
          <w:lang w:val="pt_PT" w:bidi="pt_PT"/>
        </w:rPr>
        <w:t xml:space="preserve">mensagem... visão: esta abertura, semelhante à de outros livros proféticos (cf. </w:t>
      </w:r>
      <w:hyperlink r:id="rId13">
        <w:r>
          <w:rPr>
            <w:lang w:val="pt_PT" w:bidi="pt_PT"/>
          </w:rPr>
          <w:rPr>
            <w:color w:val="0000EE"/>
            <w:u w:val="single"/>
          </w:rPr>
          <w:t>Ob 1.1</w:t>
        </w:r>
      </w:hyperlink>
      <w:r>
        <w:rPr>
          <w:lang w:val="pt_PT" w:bidi="pt_PT"/>
        </w:rPr>
        <w:t xml:space="preserve">; </w:t>
      </w:r>
      <w:hyperlink r:id="rId14">
        <w:r>
          <w:rPr>
            <w:lang w:val="pt_PT" w:bidi="pt_PT"/>
          </w:rPr>
          <w:rPr>
            <w:color w:val="0000EE"/>
            <w:u w:val="single"/>
          </w:rPr>
          <w:t>Hc 1.1</w:t>
        </w:r>
      </w:hyperlink>
      <w:r>
        <w:rPr>
          <w:lang w:val="pt_PT" w:bidi="pt_PT"/>
        </w:rPr>
        <w:t xml:space="preserve">; </w:t>
      </w:r>
      <w:hyperlink r:id="rId15">
        <w:r>
          <w:rPr>
            <w:lang w:val="pt_PT" w:bidi="pt_PT"/>
          </w:rPr>
          <w:rPr>
            <w:color w:val="0000EE"/>
            <w:u w:val="single"/>
          </w:rPr>
          <w:t>Ml 1.1</w:t>
        </w:r>
      </w:hyperlink>
      <w:r>
        <w:rPr>
          <w:lang w:val="pt_PT" w:bidi="pt_PT"/>
        </w:rP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hyperlink r:id="rId16">
        <w:r>
          <w:rPr>
            <w:lang w:val="pt_PT" w:bidi="pt_PT"/>
          </w:rPr>
          <w:rPr>
            <w:color w:val="0000EE"/>
            <w:u w:val="single"/>
          </w:rPr>
          <w:t>Na 1.12–15</w:t>
        </w:r>
      </w:hyperlink>
      <w:r>
        <w:rPr>
          <w:lang w:val="pt_PT" w:bidi="pt_PT"/>
        </w:rPr>
        <w:t xml:space="preserve">; veja </w:t>
      </w:r>
      <w:hyperlink r:id="rId17">
        <w:r>
          <w:rPr>
            <w:lang w:val="pt_PT" w:bidi="pt_PT"/>
          </w:rPr>
          <w:rPr>
            <w:color w:val="0000EE"/>
            <w:u w:val="single"/>
          </w:rPr>
          <w:t>Is 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1.2</w:t>
      </w:r>
      <w:r>
        <w:rPr>
          <w:lang w:val="pt_PT" w:bidi="pt_PT"/>
        </w:rPr>
      </w:r>
    </w:p>
    <w:p>
      <w:pPr/>
      <w:r>
        <w:rPr>
          <w:lang w:val="pt_PT" w:bidi="pt_PT"/>
        </w:rPr>
      </w:r>
      <w:r>
        <w:rPr>
          <w:lang w:val="pt_PT" w:bidi="pt_PT"/>
        </w:rPr>
        <w:t xml:space="preserve">ciumento (ou </w:t>
      </w:r>
      <w:r>
        <w:rPr>
          <w:i/>
          <w:lang w:val="pt_PT" w:bidi="pt_PT"/>
        </w:rPr>
        <w:t>zeloso</w:t>
      </w:r>
      <w:r>
        <w:rPr>
          <w:lang w:val="pt_PT" w:bidi="pt_PT"/>
        </w:rPr>
        <w:t xml:space="preserve">): Deus protege zelosamente o bem-estar de seu povo e deseja ardentemente sua fidelidade (veja </w:t>
      </w:r>
      <w:hyperlink r:id="rId18">
        <w:r>
          <w:rPr>
            <w:lang w:val="pt_PT" w:bidi="pt_PT"/>
          </w:rPr>
          <w:rPr>
            <w:color w:val="0000EE"/>
            <w:u w:val="single"/>
          </w:rPr>
          <w:t>Êx 20.4–5</w:t>
        </w:r>
      </w:hyperlink>
      <w:r>
        <w:rPr>
          <w:lang w:val="pt_PT" w:bidi="pt_PT"/>
        </w:rPr>
        <w:t xml:space="preserve">; </w:t>
      </w:r>
      <w:hyperlink r:id="rId19">
        <w:r>
          <w:rPr>
            <w:lang w:val="pt_PT" w:bidi="pt_PT"/>
          </w:rPr>
          <w:rPr>
            <w:color w:val="0000EE"/>
            <w:u w:val="single"/>
          </w:rPr>
          <w:t>Dt 4.23–24</w:t>
        </w:r>
      </w:hyperlink>
      <w:r>
        <w:rPr>
          <w:lang w:val="pt_PT" w:bidi="pt_PT"/>
        </w:rPr>
        <w:t xml:space="preserve">; </w:t>
      </w:r>
      <w:hyperlink r:id="rId20">
        <w:r>
          <w:rPr>
            <w:lang w:val="pt_PT" w:bidi="pt_PT"/>
          </w:rPr>
          <w:rPr>
            <w:color w:val="0000EE"/>
            <w:u w:val="single"/>
          </w:rPr>
          <w:t>6.4</w:t>
        </w:r>
      </w:hyperlink>
      <w:r>
        <w:rPr>
          <w:lang w:val="pt_PT" w:bidi="pt_PT"/>
        </w:rPr>
        <w:t xml:space="preserve">; </w:t>
      </w:r>
      <w:hyperlink r:id="rId21">
        <w:r>
          <w:rPr>
            <w:lang w:val="pt_PT" w:bidi="pt_PT"/>
          </w:rPr>
          <w:rPr>
            <w:color w:val="0000EE"/>
            <w:u w:val="single"/>
          </w:rPr>
          <w:t>Jr 2.1–3.5</w:t>
        </w:r>
      </w:hyperlink>
      <w:r>
        <w:rPr>
          <w:lang w:val="pt_PT" w:bidi="pt_PT"/>
        </w:rPr>
        <w:t>). • A vingança e a ira de Deus não devem ser confundidas com a atitude humana de "dar o troco". As ações de Deus surgem de sua santidade (</w:t>
      </w:r>
      <w:hyperlink r:id="rId22">
        <w:r>
          <w:rPr>
            <w:lang w:val="pt_PT" w:bidi="pt_PT"/>
          </w:rPr>
          <w:rPr>
            <w:color w:val="0000EE"/>
            <w:u w:val="single"/>
          </w:rPr>
          <w:t>Jr 50.28–29</w:t>
        </w:r>
      </w:hyperlink>
      <w:r>
        <w:rPr>
          <w:lang w:val="pt_PT" w:bidi="pt_PT"/>
        </w:rPr>
        <w:t>), justiça (</w:t>
      </w:r>
      <w:hyperlink r:id="rId23">
        <w:r>
          <w:rPr>
            <w:lang w:val="pt_PT" w:bidi="pt_PT"/>
          </w:rPr>
          <w:rPr>
            <w:color w:val="0000EE"/>
            <w:u w:val="single"/>
          </w:rPr>
          <w:t>Isaías 63.1–9</w:t>
        </w:r>
      </w:hyperlink>
      <w:r>
        <w:rPr>
          <w:lang w:val="pt_PT" w:bidi="pt_PT"/>
        </w:rPr>
        <w:t>) e fidelidade à aliança com seu povo (</w:t>
      </w:r>
      <w:hyperlink r:id="rId24">
        <w:r>
          <w:rPr>
            <w:lang w:val="pt_PT" w:bidi="pt_PT"/>
          </w:rPr>
          <w:rPr>
            <w:color w:val="0000EE"/>
            <w:u w:val="single"/>
          </w:rPr>
          <w:t>Lv 26.23–25</w:t>
        </w:r>
      </w:hyperlink>
      <w:r>
        <w:rPr>
          <w:lang w:val="pt_PT" w:bidi="pt_PT"/>
        </w:rPr>
        <w:t xml:space="preserve">; </w:t>
      </w:r>
      <w:hyperlink r:id="rId25">
        <w:r>
          <w:rPr>
            <w:lang w:val="pt_PT" w:bidi="pt_PT"/>
          </w:rPr>
          <w:rPr>
            <w:color w:val="0000EE"/>
            <w:u w:val="single"/>
          </w:rPr>
          <w:t>Is 1.24–26</w:t>
        </w:r>
      </w:hyperlink>
      <w:r>
        <w:rPr>
          <w:lang w:val="pt_PT" w:bidi="pt_PT"/>
        </w:rPr>
        <w:t>). Sua vingança nunca é arbitrária.</w:t>
      </w:r>
      <w:r>
        <w:rPr>
          <w:lang w:val="pt_PT" w:bidi="pt_PT"/>
        </w:rPr>
      </w:r>
      <w:r>
        <w:rPr>
          <w:lang w:val="pt_PT" w:bidi="pt_PT"/>
        </w:rPr>
      </w:r>
    </w:p>
    <w:p>
      <w:pPr/>
      <w:r>
        <w:rPr>
          <w:lang w:val="pt_PT" w:bidi="pt_PT"/>
        </w:rPr>
      </w:r>
    </w:p>
    <w:p>
      <w:pPr>
        <w:pStyle w:val="Heading2"/>
      </w:pPr>
      <w:r>
        <w:rPr>
          <w:lang w:val="pt_PT" w:bidi="pt_PT"/>
        </w:rPr>
        <w:t>Naum 1.2–6</w:t>
      </w:r>
      <w:r>
        <w:rPr>
          <w:lang w:val="pt_PT" w:bidi="pt_PT"/>
        </w:rPr>
      </w:r>
    </w:p>
    <w:p>
      <w:pPr/>
      <w:r>
        <w:rPr>
          <w:lang w:val="pt_PT" w:bidi="pt_PT"/>
        </w:rPr>
      </w:r>
      <w:r>
        <w:rPr>
          <w:lang w:val="pt_PT" w:bidi="pt_PT"/>
        </w:rPr>
        <w:t>A primeira estrofe do hino é inspirada em textos bíblicos que celebram o êxodo de Israel do Egito. A mensagem é que tudo na criação está sujeito ao poder soberano de Deus, e Ele garantirá a punição daqueles que se opõem a Ele.</w:t>
      </w:r>
      <w:r>
        <w:rPr>
          <w:lang w:val="pt_PT" w:bidi="pt_PT"/>
        </w:rPr>
      </w:r>
      <w:r>
        <w:rPr>
          <w:lang w:val="pt_PT" w:bidi="pt_PT"/>
        </w:rPr>
      </w:r>
    </w:p>
    <w:p>
      <w:pPr/>
      <w:r>
        <w:rPr>
          <w:lang w:val="pt_PT" w:bidi="pt_PT"/>
        </w:rPr>
      </w:r>
    </w:p>
    <w:p>
      <w:pPr>
        <w:pStyle w:val="Heading2"/>
      </w:pPr>
      <w:r>
        <w:rPr>
          <w:lang w:val="pt_PT" w:bidi="pt_PT"/>
        </w:rPr>
        <w:t>Naum 1.2–11</w:t>
      </w:r>
      <w:r>
        <w:rPr>
          <w:lang w:val="pt_PT" w:bidi="pt_PT"/>
        </w:rPr>
      </w:r>
    </w:p>
    <w:p>
      <w:pPr/>
      <w:r>
        <w:rPr>
          <w:lang w:val="pt_PT" w:bidi="pt_PT"/>
        </w:rPr>
      </w:r>
      <w:r>
        <w:rPr>
          <w:lang w:val="pt_PT" w:bidi="pt_PT"/>
        </w:rPr>
        <w:t>Este curto hino de duas estrofes (</w:t>
      </w:r>
      <w:hyperlink r:id="rId26">
        <w:r>
          <w:rPr>
            <w:lang w:val="pt_PT" w:bidi="pt_PT"/>
          </w:rPr>
          <w:rPr>
            <w:color w:val="0000EE"/>
            <w:u w:val="single"/>
          </w:rPr>
          <w:t>1.2–6</w:t>
        </w:r>
      </w:hyperlink>
      <w:r>
        <w:rPr>
          <w:lang w:val="pt_PT" w:bidi="pt_PT"/>
        </w:rPr>
        <w:t xml:space="preserve">, </w:t>
      </w:r>
      <w:hyperlink r:id="rId27">
        <w:r>
          <w:rPr>
            <w:lang w:val="pt_PT" w:bidi="pt_PT"/>
          </w:rPr>
          <w:rPr>
            <w:color w:val="0000EE"/>
            <w:u w:val="single"/>
          </w:rPr>
          <w:t>1.7–11</w:t>
        </w:r>
      </w:hyperlink>
      <w:r>
        <w:rPr>
          <w:lang w:val="pt_PT" w:bidi="pt_PT"/>
        </w:rPr>
        <w:t>) fala sobre o poder soberano de Deus.</w:t>
      </w:r>
      <w:r>
        <w:rPr>
          <w:lang w:val="pt_PT" w:bidi="pt_PT"/>
        </w:rPr>
      </w:r>
      <w:r>
        <w:rPr>
          <w:lang w:val="pt_PT" w:bidi="pt_PT"/>
        </w:rPr>
      </w:r>
    </w:p>
    <w:p>
      <w:pPr/>
      <w:r>
        <w:rPr>
          <w:lang w:val="pt_PT" w:bidi="pt_PT"/>
        </w:rPr>
      </w:r>
    </w:p>
    <w:p>
      <w:pPr>
        <w:pStyle w:val="Heading2"/>
      </w:pPr>
      <w:r>
        <w:rPr>
          <w:lang w:val="pt_PT" w:bidi="pt_PT"/>
        </w:rPr>
        <w:t>Naum 1.3</w:t>
      </w:r>
      <w:r>
        <w:rPr>
          <w:lang w:val="pt_PT" w:bidi="pt_PT"/>
        </w:rPr>
      </w:r>
    </w:p>
    <w:p>
      <w:pPr/>
      <w:r>
        <w:rPr>
          <w:lang w:val="pt_PT" w:bidi="pt_PT"/>
        </w:rPr>
      </w:r>
      <w:r>
        <w:rPr>
          <w:lang w:val="pt_PT" w:bidi="pt_PT"/>
        </w:rPr>
        <w:t>lento para se irar: a paciência de Deus com a desobediência está ligada ao seu amor fiel (</w:t>
      </w:r>
      <w:hyperlink r:id="rId28">
        <w:r>
          <w:rPr>
            <w:lang w:val="pt_PT" w:bidi="pt_PT"/>
          </w:rPr>
          <w:rPr>
            <w:color w:val="0000EE"/>
            <w:u w:val="single"/>
          </w:rPr>
          <w:t>Êx 34.6</w:t>
        </w:r>
      </w:hyperlink>
      <w:r>
        <w:rPr>
          <w:lang w:val="pt_PT" w:bidi="pt_PT"/>
        </w:rPr>
        <w:t xml:space="preserve">; </w:t>
      </w:r>
      <w:hyperlink r:id="rId29">
        <w:r>
          <w:rPr>
            <w:lang w:val="pt_PT" w:bidi="pt_PT"/>
          </w:rPr>
          <w:rPr>
            <w:color w:val="0000EE"/>
            <w:u w:val="single"/>
          </w:rPr>
          <w:t>Nm 14.18</w:t>
        </w:r>
      </w:hyperlink>
      <w:r>
        <w:rPr>
          <w:lang w:val="pt_PT" w:bidi="pt_PT"/>
        </w:rPr>
        <w:t xml:space="preserve">; </w:t>
      </w:r>
      <w:hyperlink r:id="rId30">
        <w:r>
          <w:rPr>
            <w:lang w:val="pt_PT" w:bidi="pt_PT"/>
          </w:rPr>
          <w:rPr>
            <w:color w:val="0000EE"/>
            <w:u w:val="single"/>
          </w:rPr>
          <w:t>Sl 103.8</w:t>
        </w:r>
      </w:hyperlink>
      <w:r>
        <w:rPr>
          <w:lang w:val="pt_PT" w:bidi="pt_PT"/>
        </w:rPr>
        <w:t xml:space="preserve">; </w:t>
      </w:r>
      <w:hyperlink r:id="rId31">
        <w:r>
          <w:rPr>
            <w:lang w:val="pt_PT" w:bidi="pt_PT"/>
          </w:rPr>
          <w:rPr>
            <w:color w:val="0000EE"/>
            <w:u w:val="single"/>
          </w:rPr>
          <w:t>Jl 2.13</w:t>
        </w:r>
      </w:hyperlink>
      <w:r>
        <w:rPr>
          <w:lang w:val="pt_PT" w:bidi="pt_PT"/>
        </w:rPr>
        <w:t>). Essa característica desapontou Jonas, que queria que Nínive fosse destruída imediatamente (</w:t>
      </w:r>
      <w:hyperlink r:id="rId32">
        <w:r>
          <w:rPr>
            <w:lang w:val="pt_PT" w:bidi="pt_PT"/>
          </w:rPr>
          <w:rPr>
            <w:color w:val="0000EE"/>
            <w:u w:val="single"/>
          </w:rPr>
          <w:t>Jn 4.2</w:t>
        </w:r>
      </w:hyperlink>
      <w:r>
        <w:rPr>
          <w:lang w:val="pt_PT" w:bidi="pt_PT"/>
        </w:rPr>
        <w:t>). Como Deus é paciente, ele às vezes adia o castigo merecido dos pecadores (</w:t>
      </w:r>
      <w:hyperlink r:id="rId33">
        <w:r>
          <w:rPr>
            <w:lang w:val="pt_PT" w:bidi="pt_PT"/>
          </w:rPr>
          <w:rPr>
            <w:color w:val="0000EE"/>
            <w:u w:val="single"/>
          </w:rPr>
          <w:t>Ne 9.29–30</w:t>
        </w:r>
      </w:hyperlink>
      <w:r>
        <w:rPr>
          <w:lang w:val="pt_PT" w:bidi="pt_PT"/>
        </w:rPr>
        <w:t xml:space="preserve">; </w:t>
      </w:r>
      <w:hyperlink r:id="rId34">
        <w:r>
          <w:rPr>
            <w:lang w:val="pt_PT" w:bidi="pt_PT"/>
          </w:rPr>
          <w:rPr>
            <w:color w:val="0000EE"/>
            <w:u w:val="single"/>
          </w:rPr>
          <w:t>Rm 2.4</w:t>
        </w:r>
      </w:hyperlink>
      <w:r>
        <w:rPr>
          <w:lang w:val="pt_PT" w:bidi="pt_PT"/>
        </w:rPr>
        <w:t xml:space="preserve">; </w:t>
      </w:r>
      <w:hyperlink r:id="rId35">
        <w:r>
          <w:rPr>
            <w:lang w:val="pt_PT" w:bidi="pt_PT"/>
          </w:rPr>
          <w:rPr>
            <w:color w:val="0000EE"/>
            <w:u w:val="single"/>
          </w:rPr>
          <w:t>2Pe 3.9</w:t>
        </w:r>
      </w:hyperlink>
      <w:r>
        <w:rPr>
          <w:lang w:val="pt_PT" w:bidi="pt_PT"/>
        </w:rPr>
        <w:t>), mas aqueles culpados de persistir no pecado enfrentarão, em última instância, o julgamento de Deus (</w:t>
      </w:r>
      <w:hyperlink r:id="rId36">
        <w:r>
          <w:rPr>
            <w:lang w:val="pt_PT" w:bidi="pt_PT"/>
          </w:rPr>
          <w:rPr>
            <w:color w:val="0000EE"/>
            <w:u w:val="single"/>
          </w:rPr>
          <w:t>Êx 34.7</w:t>
        </w:r>
      </w:hyperlink>
      <w:r>
        <w:rPr>
          <w:lang w:val="pt_PT" w:bidi="pt_PT"/>
        </w:rPr>
        <w:t xml:space="preserve">; </w:t>
      </w:r>
      <w:hyperlink r:id="rId37">
        <w:r>
          <w:rPr>
            <w:lang w:val="pt_PT" w:bidi="pt_PT"/>
          </w:rPr>
          <w:rPr>
            <w:color w:val="0000EE"/>
            <w:u w:val="single"/>
          </w:rPr>
          <w:t>Rm 14.10</w:t>
        </w:r>
      </w:hyperlink>
      <w:r>
        <w:rPr>
          <w:lang w:val="pt_PT" w:bidi="pt_PT"/>
        </w:rPr>
        <w:t xml:space="preserve">; </w:t>
      </w:r>
      <w:hyperlink r:id="rId38">
        <w:r>
          <w:rPr>
            <w:lang w:val="pt_PT" w:bidi="pt_PT"/>
          </w:rPr>
          <w:rPr>
            <w:color w:val="0000EE"/>
            <w:u w:val="single"/>
          </w:rPr>
          <w:t>2Co 5.10</w:t>
        </w:r>
      </w:hyperlink>
      <w:r>
        <w:rPr>
          <w:lang w:val="pt_PT" w:bidi="pt_PT"/>
        </w:rPr>
        <w:t xml:space="preserve">; </w:t>
      </w:r>
      <w:hyperlink r:id="rId39">
        <w:r>
          <w:rPr>
            <w:lang w:val="pt_PT" w:bidi="pt_PT"/>
          </w:rPr>
          <w:rPr>
            <w:color w:val="0000EE"/>
            <w:u w:val="single"/>
          </w:rPr>
          <w:t>Ap 14.6–7</w:t>
        </w:r>
      </w:hyperlink>
      <w:r>
        <w:rPr>
          <w:lang w:val="pt_PT" w:bidi="pt_PT"/>
        </w:rPr>
        <w:t xml:space="preserve">). • tempestades e ventos violentos: estas imagens descrevem a fúria do julgamento de Deus contra os ímpios (veja também </w:t>
      </w:r>
      <w:hyperlink r:id="rId4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1.4</w:t>
      </w:r>
      <w:r>
        <w:rPr>
          <w:lang w:val="pt_PT" w:bidi="pt_PT"/>
        </w:rPr>
      </w:r>
    </w:p>
    <w:p>
      <w:pPr/>
      <w:r>
        <w:rPr>
          <w:lang w:val="pt_PT" w:bidi="pt_PT"/>
        </w:rPr>
      </w:r>
      <w:r>
        <w:rPr>
          <w:lang w:val="pt_PT" w:bidi="pt_PT"/>
        </w:rPr>
        <w:t>Assim como as nuvens (</w:t>
      </w:r>
      <w:hyperlink r:id="rId41">
        <w:r>
          <w:rPr>
            <w:lang w:val="pt_PT" w:bidi="pt_PT"/>
          </w:rPr>
          <w:rPr>
            <w:color w:val="0000EE"/>
            <w:u w:val="single"/>
          </w:rPr>
          <w:t>1.3</w:t>
        </w:r>
      </w:hyperlink>
      <w:r>
        <w:rPr>
          <w:lang w:val="pt_PT" w:bidi="pt_PT"/>
        </w:rPr>
        <w:t>) e as montanhas (</w:t>
      </w:r>
      <w:hyperlink r:id="rId42">
        <w:r>
          <w:rPr>
            <w:lang w:val="pt_PT" w:bidi="pt_PT"/>
          </w:rPr>
          <w:rPr>
            <w:color w:val="0000EE"/>
            <w:u w:val="single"/>
          </w:rPr>
          <w:t>1.5</w:t>
        </w:r>
      </w:hyperlink>
      <w:r>
        <w:rPr>
          <w:lang w:val="pt_PT" w:bidi="pt_PT"/>
        </w:rPr>
        <w:t>), mares e rios estão sob o controle soberano de Deus. Os profetas do Antigo Testamento frequentemente recordam as ações de Deus contra os mares e rios durante o Êxodo (</w:t>
      </w:r>
      <w:hyperlink r:id="rId43">
        <w:r>
          <w:rPr>
            <w:lang w:val="pt_PT" w:bidi="pt_PT"/>
          </w:rPr>
          <w:rPr>
            <w:color w:val="0000EE"/>
            <w:u w:val="single"/>
          </w:rPr>
          <w:t>Êx 15.8–10</w:t>
        </w:r>
      </w:hyperlink>
      <w:r>
        <w:rPr>
          <w:lang w:val="pt_PT" w:bidi="pt_PT"/>
        </w:rPr>
        <w:t xml:space="preserve">; </w:t>
      </w:r>
      <w:hyperlink r:id="rId44">
        <w:r>
          <w:rPr>
            <w:lang w:val="pt_PT" w:bidi="pt_PT"/>
          </w:rPr>
          <w:rPr>
            <w:color w:val="0000EE"/>
            <w:u w:val="single"/>
          </w:rPr>
          <w:t>2Sm 22.16</w:t>
        </w:r>
      </w:hyperlink>
      <w:r>
        <w:rPr>
          <w:lang w:val="pt_PT" w:bidi="pt_PT"/>
        </w:rPr>
        <w:t xml:space="preserve">; </w:t>
      </w:r>
      <w:hyperlink r:id="rId45">
        <w:r>
          <w:rPr>
            <w:lang w:val="pt_PT" w:bidi="pt_PT"/>
          </w:rPr>
          <w:rPr>
            <w:color w:val="0000EE"/>
            <w:u w:val="single"/>
          </w:rPr>
          <w:t>Sl 66.6</w:t>
        </w:r>
      </w:hyperlink>
      <w:r>
        <w:rPr>
          <w:lang w:val="pt_PT" w:bidi="pt_PT"/>
        </w:rPr>
        <w:t xml:space="preserve">; </w:t>
      </w:r>
      <w:hyperlink r:id="rId46">
        <w:r>
          <w:rPr>
            <w:lang w:val="pt_PT" w:bidi="pt_PT"/>
          </w:rPr>
          <w:rPr>
            <w:color w:val="0000EE"/>
            <w:u w:val="single"/>
          </w:rPr>
          <w:t>77.16</w:t>
        </w:r>
      </w:hyperlink>
      <w:r>
        <w:rPr>
          <w:lang w:val="pt_PT" w:bidi="pt_PT"/>
        </w:rPr>
        <w:t xml:space="preserve">; </w:t>
      </w:r>
      <w:hyperlink r:id="rId47">
        <w:r>
          <w:rPr>
            <w:lang w:val="pt_PT" w:bidi="pt_PT"/>
          </w:rPr>
          <w:rPr>
            <w:color w:val="0000EE"/>
            <w:u w:val="single"/>
          </w:rPr>
          <w:t>Hc 3.15</w:t>
        </w:r>
      </w:hyperlink>
      <w:r>
        <w:rPr>
          <w:lang w:val="pt_PT" w:bidi="pt_PT"/>
        </w:rP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hyperlink r:id="rId48">
        <w:r>
          <w:rPr>
            <w:lang w:val="pt_PT" w:bidi="pt_PT"/>
          </w:rPr>
          <w:rPr>
            <w:color w:val="0000EE"/>
            <w:u w:val="single"/>
          </w:rPr>
          <w:t>Mq 7.14</w:t>
        </w:r>
      </w:hyperlink>
      <w:r>
        <w:rPr>
          <w:lang w:val="pt_PT" w:bidi="pt_PT"/>
        </w:rPr>
        <w:t>). • Carmelo</w:t>
      </w:r>
      <w:r>
        <w:rPr>
          <w:i/>
          <w:lang w:val="pt_PT" w:bidi="pt_PT"/>
        </w:rPr>
        <w:t>,</w:t>
      </w:r>
      <w:r>
        <w:rPr>
          <w:lang w:val="pt_PT" w:bidi="pt_PT"/>
        </w:rPr>
        <w:t xml:space="preserve"> na costa mediterrânea no centro de Canaã, era notável por sua beleza e fertilidade (</w:t>
      </w:r>
      <w:hyperlink r:id="rId49">
        <w:r>
          <w:rPr>
            <w:lang w:val="pt_PT" w:bidi="pt_PT"/>
          </w:rPr>
          <w:rPr>
            <w:color w:val="0000EE"/>
            <w:u w:val="single"/>
          </w:rPr>
          <w:t>Ct 7.5</w:t>
        </w:r>
      </w:hyperlink>
      <w:r>
        <w:rPr>
          <w:lang w:val="pt_PT" w:bidi="pt_PT"/>
        </w:rPr>
        <w:t xml:space="preserve">; </w:t>
      </w:r>
      <w:hyperlink r:id="rId50">
        <w:r>
          <w:rPr>
            <w:lang w:val="pt_PT" w:bidi="pt_PT"/>
          </w:rPr>
          <w:rPr>
            <w:color w:val="0000EE"/>
            <w:u w:val="single"/>
          </w:rPr>
          <w:t>Jr 50.19</w:t>
        </w:r>
      </w:hyperlink>
      <w:r>
        <w:rPr>
          <w:lang w:val="pt_PT" w:bidi="pt_PT"/>
        </w:rPr>
        <w:t>). • O Líbano era famoso por seus grandes cedros (</w:t>
      </w:r>
      <w:hyperlink r:id="rId51">
        <w:r>
          <w:rPr>
            <w:lang w:val="pt_PT" w:bidi="pt_PT"/>
          </w:rPr>
          <w:rPr>
            <w:color w:val="0000EE"/>
            <w:u w:val="single"/>
          </w:rPr>
          <w:t>1Rs 5.6–18</w:t>
        </w:r>
      </w:hyperlink>
      <w:r>
        <w:rPr>
          <w:lang w:val="pt_PT" w:bidi="pt_PT"/>
        </w:rPr>
        <w:t>). Naum lista essas áreas para demonstrar que mesmo os lugares mais férteis e produtivos da terra não podem resistir ao poder do julgamento de Deus.</w:t>
      </w:r>
      <w:r>
        <w:rPr>
          <w:lang w:val="pt_PT" w:bidi="pt_PT"/>
        </w:rPr>
      </w:r>
      <w:r>
        <w:rPr>
          <w:lang w:val="pt_PT" w:bidi="pt_PT"/>
        </w:rPr>
      </w:r>
    </w:p>
    <w:p>
      <w:pPr/>
      <w:r>
        <w:rPr>
          <w:lang w:val="pt_PT" w:bidi="pt_PT"/>
        </w:rPr>
      </w:r>
    </w:p>
    <w:p>
      <w:pPr>
        <w:pStyle w:val="Heading2"/>
      </w:pPr>
      <w:r>
        <w:rPr>
          <w:lang w:val="pt_PT" w:bidi="pt_PT"/>
        </w:rPr>
        <w:t>Naum 1.5</w:t>
      </w:r>
      <w:r>
        <w:rPr>
          <w:lang w:val="pt_PT" w:bidi="pt_PT"/>
        </w:rPr>
      </w:r>
    </w:p>
    <w:p>
      <w:pPr/>
      <w:r>
        <w:rPr>
          <w:lang w:val="pt_PT" w:bidi="pt_PT"/>
        </w:rPr>
      </w:r>
      <w:r>
        <w:rPr>
          <w:lang w:val="pt_PT" w:bidi="pt_PT"/>
        </w:rPr>
        <w:t xml:space="preserve">A poesia do Antigo Testamento frequentemente menciona o tremor da terra para comemorar o período do Êxodo (e.g., </w:t>
      </w:r>
      <w:hyperlink r:id="rId52">
        <w:r>
          <w:rPr>
            <w:lang w:val="pt_PT" w:bidi="pt_PT"/>
          </w:rPr>
          <w:rPr>
            <w:color w:val="0000EE"/>
            <w:u w:val="single"/>
          </w:rPr>
          <w:t>Sl 18.7</w:t>
        </w:r>
      </w:hyperlink>
      <w:r>
        <w:rPr>
          <w:lang w:val="pt_PT" w:bidi="pt_PT"/>
        </w:rPr>
        <w:t xml:space="preserve">; </w:t>
      </w:r>
      <w:hyperlink r:id="rId53">
        <w:r>
          <w:rPr>
            <w:lang w:val="pt_PT" w:bidi="pt_PT"/>
          </w:rPr>
          <w:rPr>
            <w:color w:val="0000EE"/>
            <w:u w:val="single"/>
          </w:rPr>
          <w:t>Hc 3.6</w:t>
        </w:r>
      </w:hyperlink>
      <w:r>
        <w:rPr>
          <w:lang w:val="pt_PT" w:bidi="pt_PT"/>
        </w:rPr>
        <w:t xml:space="preserve">; veja </w:t>
      </w:r>
      <w:hyperlink r:id="rId54">
        <w:r>
          <w:rPr>
            <w:lang w:val="pt_PT" w:bidi="pt_PT"/>
          </w:rPr>
          <w:rPr>
            <w:color w:val="0000EE"/>
            <w:u w:val="single"/>
          </w:rPr>
          <w:t>Êx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1.6</w:t>
      </w:r>
      <w:r>
        <w:rPr>
          <w:lang w:val="pt_PT" w:bidi="pt_PT"/>
        </w:rPr>
      </w:r>
    </w:p>
    <w:p>
      <w:pPr/>
      <w:r>
        <w:rPr>
          <w:lang w:val="pt_PT" w:bidi="pt_PT"/>
        </w:rPr>
      </w:r>
      <w:r>
        <w:rPr>
          <w:lang w:val="pt_PT" w:bidi="pt_PT"/>
        </w:rPr>
        <w:t xml:space="preserve">A palavra hebraica traduzida como ira é repetida de </w:t>
      </w:r>
      <w:hyperlink r:id="rId55">
        <w:r>
          <w:rPr>
            <w:lang w:val="pt_PT" w:bidi="pt_PT"/>
          </w:rPr>
          <w:rPr>
            <w:color w:val="0000EE"/>
            <w:u w:val="single"/>
          </w:rPr>
          <w:t>1.2</w:t>
        </w:r>
      </w:hyperlink>
      <w:r>
        <w:rPr>
          <w:lang w:val="pt_PT" w:bidi="pt_PT"/>
        </w:rPr>
        <w:t xml:space="preserve">. Sua repetição delimita </w:t>
      </w:r>
      <w:hyperlink r:id="rId26">
        <w:r>
          <w:rPr>
            <w:lang w:val="pt_PT" w:bidi="pt_PT"/>
          </w:rPr>
          <w:rPr>
            <w:color w:val="0000EE"/>
            <w:u w:val="single"/>
          </w:rPr>
          <w:t>1.2–6</w:t>
        </w:r>
      </w:hyperlink>
      <w:r>
        <w:rPr>
          <w:lang w:val="pt_PT" w:bidi="pt_PT"/>
        </w:rPr>
        <w:t xml:space="preserve"> como uma única unidade poética.</w:t>
      </w:r>
      <w:r>
        <w:rPr>
          <w:lang w:val="pt_PT" w:bidi="pt_PT"/>
        </w:rPr>
      </w:r>
      <w:r>
        <w:rPr>
          <w:lang w:val="pt_PT" w:bidi="pt_PT"/>
        </w:rPr>
      </w:r>
    </w:p>
    <w:p>
      <w:pPr/>
      <w:r>
        <w:rPr>
          <w:lang w:val="pt_PT" w:bidi="pt_PT"/>
        </w:rPr>
      </w:r>
    </w:p>
    <w:p>
      <w:pPr>
        <w:pStyle w:val="Heading2"/>
      </w:pPr>
      <w:r>
        <w:rPr>
          <w:lang w:val="pt_PT" w:bidi="pt_PT"/>
        </w:rPr>
        <w:t>Naum 1.7</w:t>
      </w:r>
      <w:r>
        <w:rPr>
          <w:lang w:val="pt_PT" w:bidi="pt_PT"/>
        </w:rPr>
      </w:r>
    </w:p>
    <w:p>
      <w:pPr/>
      <w:r>
        <w:rPr>
          <w:lang w:val="pt_PT" w:bidi="pt_PT"/>
        </w:rPr>
      </w:r>
      <w:r>
        <w:rPr>
          <w:lang w:val="pt_PT" w:bidi="pt_PT"/>
        </w:rPr>
        <w:t>O Senhor é bom: Deus age com equidade quando julga os ímpios. Ele também oferece refúgio para aqueles que confiam nele. Ele os aceita e os protege no meio das provações da vida (</w:t>
      </w:r>
      <w:hyperlink r:id="rId56">
        <w:r>
          <w:rPr>
            <w:lang w:val="pt_PT" w:bidi="pt_PT"/>
          </w:rPr>
          <w:rPr>
            <w:color w:val="0000EE"/>
            <w:u w:val="single"/>
          </w:rPr>
          <w:t>Sl 18.2</w:t>
        </w:r>
      </w:hyperlink>
      <w:r>
        <w:rPr>
          <w:lang w:val="pt_PT" w:bidi="pt_PT"/>
        </w:rPr>
        <w:t xml:space="preserve">; </w:t>
      </w:r>
      <w:hyperlink r:id="rId57">
        <w:r>
          <w:rPr>
            <w:lang w:val="pt_PT" w:bidi="pt_PT"/>
          </w:rPr>
          <w:rPr>
            <w:color w:val="0000EE"/>
            <w:u w:val="single"/>
          </w:rPr>
          <w:t>62.5–7</w:t>
        </w:r>
      </w:hyperlink>
      <w:r>
        <w:rPr>
          <w:lang w:val="pt_PT" w:bidi="pt_PT"/>
        </w:rPr>
        <w:t>). A rica bondade de Deus pode levar as pessoas ao arrependimento (</w:t>
      </w:r>
      <w:hyperlink r:id="rId58">
        <w:r>
          <w:rPr>
            <w:lang w:val="pt_PT" w:bidi="pt_PT"/>
          </w:rPr>
          <w:rPr>
            <w:color w:val="0000EE"/>
            <w:u w:val="single"/>
          </w:rPr>
          <w:t>Rm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1.7–11</w:t>
      </w:r>
      <w:r>
        <w:rPr>
          <w:lang w:val="pt_PT" w:bidi="pt_PT"/>
        </w:rPr>
      </w:r>
    </w:p>
    <w:p>
      <w:pPr/>
      <w:r>
        <w:rPr>
          <w:lang w:val="pt_PT" w:bidi="pt_PT"/>
        </w:rPr>
      </w:r>
      <w:r>
        <w:rPr>
          <w:lang w:val="pt_PT" w:bidi="pt_PT"/>
        </w:rPr>
        <w:t xml:space="preserve">Esta segunda estrofe (veja </w:t>
      </w:r>
      <w:r>
        <w:rPr>
          <w:lang w:val="pt_PT" w:bidi="pt_PT"/>
        </w:rPr>
        <w:t>nota de estudo em 1.2–11</w:t>
      </w:r>
      <w:r>
        <w:rPr>
          <w:lang w:val="pt_PT" w:bidi="pt_PT"/>
        </w:rPr>
        <w:t>) concentra-se na soberania, justiça e retidão de Deus ao lidar com todas as pessoas.</w:t>
      </w:r>
      <w:r>
        <w:rPr>
          <w:lang w:val="pt_PT" w:bidi="pt_PT"/>
        </w:rPr>
      </w:r>
      <w:r>
        <w:rPr>
          <w:lang w:val="pt_PT" w:bidi="pt_PT"/>
        </w:rPr>
      </w:r>
    </w:p>
    <w:p>
      <w:pPr/>
      <w:r>
        <w:rPr>
          <w:lang w:val="pt_PT" w:bidi="pt_PT"/>
        </w:rPr>
      </w:r>
    </w:p>
    <w:p>
      <w:pPr>
        <w:pStyle w:val="Heading2"/>
      </w:pPr>
      <w:r>
        <w:rPr>
          <w:lang w:val="pt_PT" w:bidi="pt_PT"/>
        </w:rPr>
        <w:t>Naum 1.8</w:t>
      </w:r>
      <w:r>
        <w:rPr>
          <w:lang w:val="pt_PT" w:bidi="pt_PT"/>
        </w:rPr>
      </w:r>
    </w:p>
    <w:p>
      <w:pPr/>
      <w:r>
        <w:rPr>
          <w:lang w:val="pt_PT" w:bidi="pt_PT"/>
        </w:rPr>
      </w:r>
      <w:r>
        <w:rPr>
          <w:lang w:val="pt_PT" w:bidi="pt_PT"/>
        </w:rPr>
        <w:t xml:space="preserve">enchente avassaladora: uma metáfora para a natureza poderosa do julgamento de Deus (veja </w:t>
      </w:r>
      <w:hyperlink r:id="rId5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1.9</w:t>
      </w:r>
      <w:r>
        <w:rPr>
          <w:lang w:val="pt_PT" w:bidi="pt_PT"/>
        </w:rPr>
      </w:r>
    </w:p>
    <w:p>
      <w:pPr/>
      <w:r>
        <w:rPr>
          <w:lang w:val="pt_PT" w:bidi="pt_PT"/>
        </w:rPr>
      </w:r>
      <w:r>
        <w:rPr>
          <w:lang w:val="pt_PT" w:bidi="pt_PT"/>
        </w:rPr>
        <w:t>O que é que vocês estão planejando: nenhum esquema ou plano humano contra Deus pode ter sucesso. Os planos humanos são inúteis se não corresponderem aos planos de Deus (</w:t>
      </w:r>
      <w:hyperlink r:id="rId60">
        <w:r>
          <w:rPr>
            <w:lang w:val="pt_PT" w:bidi="pt_PT"/>
          </w:rPr>
          <w:rPr>
            <w:color w:val="0000EE"/>
            <w:u w:val="single"/>
          </w:rPr>
          <w:t>Sl 2</w:t>
        </w:r>
      </w:hyperlink>
      <w:r>
        <w:rPr>
          <w:lang w:val="pt_PT" w:bidi="pt_PT"/>
        </w:rPr>
        <w:t xml:space="preserve">; </w:t>
      </w:r>
      <w:hyperlink r:id="rId61">
        <w:r>
          <w:rPr>
            <w:lang w:val="pt_PT" w:bidi="pt_PT"/>
          </w:rPr>
          <w:rPr>
            <w:color w:val="0000EE"/>
            <w:u w:val="single"/>
          </w:rPr>
          <w:t>Is 14.26–27</w:t>
        </w:r>
      </w:hyperlink>
      <w:r>
        <w:rPr>
          <w:lang w:val="pt_PT" w:bidi="pt_PT"/>
        </w:rPr>
        <w:t xml:space="preserve">; </w:t>
      </w:r>
      <w:hyperlink r:id="rId6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1.11</w:t>
      </w:r>
      <w:r>
        <w:rPr>
          <w:lang w:val="pt_PT" w:bidi="pt_PT"/>
        </w:rPr>
      </w:r>
    </w:p>
    <w:p>
      <w:pPr/>
      <w:r>
        <w:rPr>
          <w:lang w:val="pt_PT" w:bidi="pt_PT"/>
        </w:rPr>
      </w:r>
      <w:r>
        <w:rPr>
          <w:lang w:val="pt_PT" w:bidi="pt_PT"/>
        </w:rPr>
        <w:t xml:space="preserve">O homem de más intenções é o rei assírio. Deus também lidou com a arrogância de um rei assírio no tempo de Ezequias (cerca de 701 a.C.; veja </w:t>
      </w:r>
      <w:hyperlink r:id="rId63">
        <w:r>
          <w:rPr>
            <w:lang w:val="pt_PT" w:bidi="pt_PT"/>
          </w:rPr>
          <w:rPr>
            <w:color w:val="0000EE"/>
            <w:u w:val="single"/>
          </w:rPr>
          <w:t>2Rs 19.35–36</w:t>
        </w:r>
      </w:hyperlink>
      <w:r>
        <w:rPr>
          <w:lang w:val="pt_PT" w:bidi="pt_PT"/>
        </w:rPr>
        <w:t xml:space="preserve">). O </w:t>
      </w:r>
      <w:r>
        <w:rPr>
          <w:i/>
          <w:lang w:val="pt_PT" w:bidi="pt_PT"/>
        </w:rPr>
        <w:t xml:space="preserve">conselheiro perverso, </w:t>
      </w:r>
      <w:r>
        <w:rPr>
          <w:lang w:val="pt_PT" w:bidi="pt_PT"/>
        </w:rPr>
        <w:t>expressão utilizada no texto original, da Assíria contrasta com o Messias vindouro, o rei que é um “Conselheiro Maravilhoso” (</w:t>
      </w:r>
      <w:hyperlink r:id="rId64">
        <w:r>
          <w:rPr>
            <w:lang w:val="pt_PT" w:bidi="pt_PT"/>
          </w:rPr>
          <w:rPr>
            <w:color w:val="0000EE"/>
            <w:u w:val="single"/>
          </w:rPr>
          <w:t>Is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1.12</w:t>
      </w:r>
      <w:r>
        <w:rPr>
          <w:lang w:val="pt_PT" w:bidi="pt_PT"/>
        </w:rPr>
      </w:r>
    </w:p>
    <w:p>
      <w:pPr/>
      <w:r>
        <w:rPr>
          <w:lang w:val="pt_PT" w:bidi="pt_PT"/>
        </w:rPr>
      </w:r>
      <w:r>
        <w:rPr>
          <w:lang w:val="pt_PT" w:bidi="pt_PT"/>
        </w:rP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hyperlink r:id="rId65">
        <w:r>
          <w:rPr>
            <w:lang w:val="pt_PT" w:bidi="pt_PT"/>
          </w:rPr>
          <w:rPr>
            <w:color w:val="0000EE"/>
            <w:u w:val="single"/>
          </w:rPr>
          <w:t>2Rs 19.32–36</w:t>
        </w:r>
      </w:hyperlink>
      <w:r>
        <w:rPr>
          <w:lang w:val="pt_PT" w:bidi="pt_PT"/>
        </w:rP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hyperlink r:id="rId66">
        <w:r>
          <w:rPr>
            <w:lang w:val="pt_PT" w:bidi="pt_PT"/>
          </w:rPr>
          <w:rPr>
            <w:color w:val="0000EE"/>
            <w:u w:val="single"/>
          </w:rPr>
          <w:t>Os 11.5</w:t>
        </w:r>
      </w:hyperlink>
      <w:r>
        <w:rPr>
          <w:lang w:val="pt_PT" w:bidi="pt_PT"/>
        </w:rPr>
        <w:t xml:space="preserve">; </w:t>
      </w:r>
      <w:hyperlink r:id="rId67">
        <w:r>
          <w:rPr>
            <w:lang w:val="pt_PT" w:bidi="pt_PT"/>
          </w:rPr>
          <w:rPr>
            <w:color w:val="0000EE"/>
            <w:u w:val="single"/>
          </w:rPr>
          <w:t>Jl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1.14</w:t>
      </w:r>
      <w:r>
        <w:rPr>
          <w:lang w:val="pt_PT" w:bidi="pt_PT"/>
        </w:rPr>
      </w:r>
    </w:p>
    <w:p>
      <w:pPr/>
      <w:r>
        <w:rPr>
          <w:lang w:val="pt_PT" w:bidi="pt_PT"/>
        </w:rPr>
      </w:r>
      <w:r>
        <w:rPr>
          <w:lang w:val="pt_PT" w:bidi="pt_PT"/>
        </w:rPr>
        <w:t>Não terá mais filhos: Nínive seria completamente aniquilada. Cortar o nome de uma pessoa e deixá-la sem descendente significava destruí-la completamente (</w:t>
      </w:r>
      <w:hyperlink r:id="rId68">
        <w:r>
          <w:rPr>
            <w:lang w:val="pt_PT" w:bidi="pt_PT"/>
          </w:rPr>
          <w:rPr>
            <w:color w:val="0000EE"/>
            <w:u w:val="single"/>
          </w:rPr>
          <w:t>1Sm 24.21</w:t>
        </w:r>
      </w:hyperlink>
      <w:r>
        <w:rPr>
          <w:lang w:val="pt_PT" w:bidi="pt_PT"/>
        </w:rPr>
        <w:t xml:space="preserve">; </w:t>
      </w:r>
      <w:hyperlink r:id="rId69">
        <w:r>
          <w:rPr>
            <w:lang w:val="pt_PT" w:bidi="pt_PT"/>
          </w:rPr>
          <w:rPr>
            <w:color w:val="0000EE"/>
            <w:u w:val="single"/>
          </w:rPr>
          <w:t>Jó 18.17</w:t>
        </w:r>
      </w:hyperlink>
      <w:r>
        <w:rPr>
          <w:lang w:val="pt_PT" w:bidi="pt_PT"/>
        </w:rPr>
        <w:t xml:space="preserve">; </w:t>
      </w:r>
      <w:hyperlink r:id="rId70">
        <w:r>
          <w:rPr>
            <w:lang w:val="pt_PT" w:bidi="pt_PT"/>
          </w:rPr>
          <w:rPr>
            <w:color w:val="0000EE"/>
            <w:u w:val="single"/>
          </w:rPr>
          <w:t>Is 14.22</w:t>
        </w:r>
      </w:hyperlink>
      <w:r>
        <w:rPr>
          <w:lang w:val="pt_PT" w:bidi="pt_PT"/>
        </w:rP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Pr>
          <w:lang w:val="pt_PT" w:bidi="pt_PT"/>
        </w:rPr>
      </w:r>
      <w:r>
        <w:rPr>
          <w:lang w:val="pt_PT" w:bidi="pt_PT"/>
        </w:rPr>
      </w:r>
    </w:p>
    <w:p>
      <w:pPr/>
      <w:r>
        <w:rPr>
          <w:lang w:val="pt_PT" w:bidi="pt_PT"/>
        </w:rPr>
      </w:r>
    </w:p>
    <w:p>
      <w:pPr>
        <w:pStyle w:val="Heading2"/>
      </w:pPr>
      <w:r>
        <w:rPr>
          <w:lang w:val="pt_PT" w:bidi="pt_PT"/>
        </w:rPr>
        <w:t>Naum 1.15</w:t>
      </w:r>
      <w:r>
        <w:rPr>
          <w:lang w:val="pt_PT" w:bidi="pt_PT"/>
        </w:rPr>
      </w:r>
    </w:p>
    <w:p>
      <w:pPr/>
      <w:r>
        <w:rPr>
          <w:lang w:val="pt_PT" w:bidi="pt_PT"/>
        </w:rPr>
      </w:r>
      <w:r>
        <w:rPr>
          <w:lang w:val="pt_PT" w:bidi="pt_PT"/>
        </w:rPr>
        <w:t>Naum complementa sua profecia da libertação de Judá da escravidão (</w:t>
      </w:r>
      <w:hyperlink r:id="rId71">
        <w:r>
          <w:rPr>
            <w:lang w:val="pt_PT" w:bidi="pt_PT"/>
          </w:rPr>
          <w:rPr>
            <w:color w:val="0000EE"/>
            <w:u w:val="single"/>
          </w:rPr>
          <w:t>1.13</w:t>
        </w:r>
      </w:hyperlink>
      <w:r>
        <w:rPr>
          <w:lang w:val="pt_PT" w:bidi="pt_PT"/>
        </w:rPr>
        <w:t xml:space="preserve">) com uma previsão da chegada de um mensageiro trazendo as boas-novas de paz restaurada (veja também </w:t>
      </w:r>
      <w:hyperlink r:id="rId72">
        <w:r>
          <w:rPr>
            <w:lang w:val="pt_PT" w:bidi="pt_PT"/>
          </w:rPr>
          <w:rPr>
            <w:color w:val="0000EE"/>
            <w:u w:val="single"/>
          </w:rPr>
          <w:t>Is 52.7</w:t>
        </w:r>
      </w:hyperlink>
      <w:r>
        <w:rPr>
          <w:lang w:val="pt_PT" w:bidi="pt_PT"/>
        </w:rP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hyperlink r:id="rId73">
        <w:r>
          <w:rPr>
            <w:lang w:val="pt_PT" w:bidi="pt_PT"/>
          </w:rPr>
          <w:rPr>
            <w:color w:val="0000EE"/>
            <w:u w:val="single"/>
          </w:rPr>
          <w:t>Sf 3.13</w:t>
        </w:r>
      </w:hyperlink>
      <w:r>
        <w:rPr>
          <w:lang w:val="pt_PT" w:bidi="pt_PT"/>
        </w:rPr>
        <w:t xml:space="preserve">; </w:t>
      </w:r>
      <w:hyperlink r:id="rId74">
        <w:r>
          <w:rPr>
            <w:lang w:val="pt_PT" w:bidi="pt_PT"/>
          </w:rPr>
          <w:rPr>
            <w:color w:val="0000EE"/>
            <w:u w:val="single"/>
          </w:rPr>
          <w:t>Lc 2.10–14</w:t>
        </w:r>
      </w:hyperlink>
      <w:r>
        <w:rPr>
          <w:lang w:val="pt_PT" w:bidi="pt_PT"/>
        </w:rPr>
        <w:t xml:space="preserve">; </w:t>
      </w:r>
      <w:hyperlink r:id="rId75">
        <w:r>
          <w:rPr>
            <w:lang w:val="pt_PT" w:bidi="pt_PT"/>
          </w:rPr>
          <w:rPr>
            <w:color w:val="0000EE"/>
            <w:u w:val="single"/>
          </w:rPr>
          <w:t>At 10.34–43</w:t>
        </w:r>
      </w:hyperlink>
      <w:r>
        <w:rPr>
          <w:lang w:val="pt_PT" w:bidi="pt_PT"/>
        </w:rPr>
        <w:t xml:space="preserve">; </w:t>
      </w:r>
      <w:hyperlink r:id="rId76">
        <w:r>
          <w:rPr>
            <w:lang w:val="pt_PT" w:bidi="pt_PT"/>
          </w:rPr>
          <w:rPr>
            <w:color w:val="0000EE"/>
            <w:u w:val="single"/>
          </w:rPr>
          <w:t>Rm 10.15</w:t>
        </w:r>
      </w:hyperlink>
      <w:r>
        <w:rPr>
          <w:lang w:val="pt_PT" w:bidi="pt_PT"/>
        </w:rPr>
        <w:t xml:space="preserve">; </w:t>
      </w:r>
      <w:hyperlink r:id="rId77">
        <w:r>
          <w:rPr>
            <w:lang w:val="pt_PT" w:bidi="pt_PT"/>
          </w:rPr>
          <w:rPr>
            <w:color w:val="0000EE"/>
            <w:u w:val="single"/>
          </w:rPr>
          <w:t>Ef 2.14–18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w:t>
      </w:r>
      <w:r>
        <w:rPr>
          <w:lang w:val="pt_PT" w:bidi="pt_PT"/>
        </w:rPr>
      </w:r>
    </w:p>
    <w:p>
      <w:pPr/>
      <w:r>
        <w:rPr>
          <w:lang w:val="pt_PT" w:bidi="pt_PT"/>
        </w:rPr>
      </w:r>
      <w:r>
        <w:rPr>
          <w:lang w:val="pt_PT" w:bidi="pt_PT"/>
        </w:rPr>
        <w:t>Embora os defensores de Nínive pudessem se preparar completamente para proteger a cidade com muralhas... estradas... defesas</w:t>
      </w:r>
      <w:r>
        <w:rPr>
          <w:i/>
          <w:lang w:val="pt_PT" w:bidi="pt_PT"/>
        </w:rPr>
        <w:t>,</w:t>
      </w:r>
      <w:r>
        <w:rPr>
          <w:lang w:val="pt_PT" w:bidi="pt_PT"/>
        </w:rPr>
        <w:t xml:space="preserve"> e forças, seus esforços estavam condenados ao fracasso (</w:t>
      </w:r>
      <w:hyperlink r:id="rId78">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2.2</w:t>
      </w:r>
      <w:r>
        <w:rPr>
          <w:lang w:val="pt_PT" w:bidi="pt_PT"/>
        </w:rPr>
      </w:r>
    </w:p>
    <w:p>
      <w:pPr/>
      <w:r>
        <w:rPr>
          <w:lang w:val="pt_PT" w:bidi="pt_PT"/>
        </w:rPr>
      </w:r>
      <w:r>
        <w:rPr>
          <w:lang w:val="pt_PT" w:bidi="pt_PT"/>
        </w:rPr>
        <w:t>A videira simboliza a bênção de Deus ao seu povo (</w:t>
      </w:r>
      <w:hyperlink r:id="rId79">
        <w:r>
          <w:rPr>
            <w:lang w:val="pt_PT" w:bidi="pt_PT"/>
          </w:rPr>
          <w:rPr>
            <w:color w:val="0000EE"/>
            <w:u w:val="single"/>
          </w:rPr>
          <w:t>Is 27.2–6</w:t>
        </w:r>
      </w:hyperlink>
      <w:r>
        <w:rPr>
          <w:lang w:val="pt_PT" w:bidi="pt_PT"/>
        </w:rPr>
        <w:t>), enquanto a videira despojada reflete o castigo anterior de Deus sobre eles (</w:t>
      </w:r>
      <w:hyperlink r:id="rId80">
        <w:r>
          <w:rPr>
            <w:lang w:val="pt_PT" w:bidi="pt_PT"/>
          </w:rPr>
          <w:rPr>
            <w:color w:val="0000EE"/>
            <w:u w:val="single"/>
          </w:rPr>
          <w:t>Is 5.1–7</w:t>
        </w:r>
      </w:hyperlink>
      <w:r>
        <w:rPr>
          <w:lang w:val="pt_PT" w:bidi="pt_PT"/>
        </w:rPr>
        <w:t>). Os filhos de Israel estavam em um estado triste em comparação com os dias dos grandes reis Davi e Salomão, mas Deus prometeu restaurar o esplendor de seu povo.</w:t>
      </w:r>
      <w:r>
        <w:rPr>
          <w:lang w:val="pt_PT" w:bidi="pt_PT"/>
        </w:rPr>
      </w:r>
      <w:r>
        <w:rPr>
          <w:lang w:val="pt_PT" w:bidi="pt_PT"/>
        </w:rPr>
      </w:r>
    </w:p>
    <w:p>
      <w:pPr/>
      <w:r>
        <w:rPr>
          <w:lang w:val="pt_PT" w:bidi="pt_PT"/>
        </w:rPr>
      </w:r>
    </w:p>
    <w:p>
      <w:pPr>
        <w:pStyle w:val="Heading2"/>
      </w:pPr>
      <w:r>
        <w:rPr>
          <w:lang w:val="pt_PT" w:bidi="pt_PT"/>
        </w:rPr>
        <w:t>Naum 2.4</w:t>
      </w:r>
      <w:r>
        <w:rPr>
          <w:lang w:val="pt_PT" w:bidi="pt_PT"/>
        </w:rPr>
      </w:r>
    </w:p>
    <w:p>
      <w:pPr/>
      <w:r>
        <w:rPr>
          <w:lang w:val="pt_PT" w:bidi="pt_PT"/>
        </w:rPr>
      </w:r>
      <w:r>
        <w:rPr>
          <w:lang w:val="pt_PT" w:bidi="pt_PT"/>
        </w:rPr>
        <w:t>Os carros de guerra eram praticamente invencíveis em batalha devido à sua manobrabilidade e poder.</w:t>
      </w:r>
      <w:r>
        <w:rPr>
          <w:lang w:val="pt_PT" w:bidi="pt_PT"/>
        </w:rPr>
      </w:r>
      <w:r>
        <w:rPr>
          <w:lang w:val="pt_PT" w:bidi="pt_PT"/>
        </w:rPr>
      </w:r>
    </w:p>
    <w:p>
      <w:pPr/>
      <w:r>
        <w:rPr>
          <w:lang w:val="pt_PT" w:bidi="pt_PT"/>
        </w:rPr>
      </w:r>
    </w:p>
    <w:p>
      <w:pPr>
        <w:pStyle w:val="Heading2"/>
      </w:pPr>
      <w:r>
        <w:rPr>
          <w:lang w:val="pt_PT" w:bidi="pt_PT"/>
        </w:rPr>
        <w:t>Naum 2.5</w:t>
      </w:r>
      <w:r>
        <w:rPr>
          <w:lang w:val="pt_PT" w:bidi="pt_PT"/>
        </w:rPr>
      </w:r>
    </w:p>
    <w:p>
      <w:pPr/>
      <w:r>
        <w:rPr>
          <w:lang w:val="pt_PT" w:bidi="pt_PT"/>
        </w:rPr>
      </w:r>
      <w:r>
        <w:rPr>
          <w:lang w:val="pt_PT" w:bidi="pt_PT"/>
        </w:rPr>
        <w:t xml:space="preserve">O rei assírio supera o choque inicial do ataque a Nínive e grita para seus oficiais. Ele e a cidade foram pegos de surpresa e correm para as muralhas para frustrar o cerco. • para se protegerem (literalmente </w:t>
      </w:r>
      <w:r>
        <w:rPr>
          <w:i/>
          <w:lang w:val="pt_PT" w:bidi="pt_PT"/>
        </w:rPr>
        <w:t>o revestimento está preparado</w:t>
      </w:r>
      <w:r>
        <w:rPr>
          <w:lang w:val="pt_PT" w:bidi="pt_PT"/>
        </w:rPr>
        <w:t xml:space="preserve">): o significado do termo hebraico aqui é incerto. </w:t>
      </w:r>
      <w:r>
        <w:rPr>
          <w:i/>
          <w:lang w:val="pt_PT" w:bidi="pt_PT"/>
        </w:rPr>
        <w:t>Revestimento</w:t>
      </w:r>
      <w:r>
        <w:rPr>
          <w:lang w:val="pt_PT" w:bidi="pt_PT"/>
        </w:rPr>
        <w:t xml:space="preserve"> provavelmente se refere a algo que os atacantes ou os defensores usavam para se proteger de armamentos lançados pelo ar.</w:t>
      </w:r>
      <w:r>
        <w:rPr>
          <w:lang w:val="pt_PT" w:bidi="pt_PT"/>
        </w:rPr>
      </w:r>
      <w:r>
        <w:rPr>
          <w:lang w:val="pt_PT" w:bidi="pt_PT"/>
        </w:rPr>
      </w:r>
    </w:p>
    <w:p>
      <w:pPr/>
      <w:r>
        <w:rPr>
          <w:lang w:val="pt_PT" w:bidi="pt_PT"/>
        </w:rPr>
      </w:r>
    </w:p>
    <w:p>
      <w:pPr>
        <w:pStyle w:val="Heading2"/>
      </w:pPr>
      <w:r>
        <w:rPr>
          <w:lang w:val="pt_PT" w:bidi="pt_PT"/>
        </w:rPr>
        <w:t>Naum 2.6</w:t>
      </w:r>
      <w:r>
        <w:rPr>
          <w:lang w:val="pt_PT" w:bidi="pt_PT"/>
        </w:rPr>
      </w:r>
    </w:p>
    <w:p>
      <w:pPr/>
      <w:r>
        <w:rPr>
          <w:lang w:val="pt_PT" w:bidi="pt_PT"/>
        </w:rPr>
      </w:r>
      <w:r>
        <w:rPr>
          <w:lang w:val="pt_PT" w:bidi="pt_PT"/>
        </w:rPr>
        <w:t>A corrida para defender (</w:t>
      </w:r>
      <w:hyperlink r:id="rId81">
        <w:r>
          <w:rPr>
            <w:lang w:val="pt_PT" w:bidi="pt_PT"/>
          </w:rPr>
          <w:rPr>
            <w:color w:val="0000EE"/>
            <w:u w:val="single"/>
          </w:rPr>
          <w:t>2.5</w:t>
        </w:r>
      </w:hyperlink>
      <w:r>
        <w:rPr>
          <w:lang w:val="pt_PT" w:bidi="pt_PT"/>
        </w:rP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Pr>
          <w:lang w:val="pt_PT" w:bidi="pt_PT"/>
        </w:rPr>
      </w:r>
      <w:r>
        <w:rPr>
          <w:lang w:val="pt_PT" w:bidi="pt_PT"/>
        </w:rPr>
      </w:r>
    </w:p>
    <w:p>
      <w:pPr/>
      <w:r>
        <w:rPr>
          <w:lang w:val="pt_PT" w:bidi="pt_PT"/>
        </w:rPr>
      </w:r>
    </w:p>
    <w:p>
      <w:pPr>
        <w:pStyle w:val="Heading2"/>
      </w:pPr>
      <w:r>
        <w:rPr>
          <w:lang w:val="pt_PT" w:bidi="pt_PT"/>
        </w:rPr>
        <w:t>Naum 2.7</w:t>
      </w:r>
      <w:r>
        <w:rPr>
          <w:lang w:val="pt_PT" w:bidi="pt_PT"/>
        </w:rPr>
      </w:r>
    </w:p>
    <w:p>
      <w:pPr/>
      <w:r>
        <w:rPr>
          <w:lang w:val="pt_PT" w:bidi="pt_PT"/>
        </w:rPr>
      </w:r>
      <w:r>
        <w:rPr>
          <w:lang w:val="pt_PT" w:bidi="pt_PT"/>
        </w:rPr>
        <w:t xml:space="preserve">Como o exílio de Nínive havia sido decretado por Deus, ele certamente aconteceria. • Bater no peito era um sinal comum de luto (veja, e.g., </w:t>
      </w:r>
      <w:hyperlink r:id="rId82">
        <w:r>
          <w:rPr>
            <w:lang w:val="pt_PT" w:bidi="pt_PT"/>
          </w:rPr>
          <w:rPr>
            <w:color w:val="0000EE"/>
            <w:u w:val="single"/>
          </w:rPr>
          <w:t>Lc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2.8</w:t>
      </w:r>
      <w:r>
        <w:rPr>
          <w:lang w:val="pt_PT" w:bidi="pt_PT"/>
        </w:rPr>
      </w:r>
    </w:p>
    <w:p>
      <w:pPr/>
      <w:r>
        <w:rPr>
          <w:lang w:val="pt_PT" w:bidi="pt_PT"/>
        </w:rPr>
      </w:r>
      <w:r>
        <w:rPr>
          <w:lang w:val="pt_PT" w:bidi="pt_PT"/>
        </w:rPr>
        <w:t xml:space="preserve">As pessoas fugiriam tão rápido quanto a água flui de um reservatório rompido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2.9</w:t>
      </w:r>
      <w:r>
        <w:rPr>
          <w:lang w:val="pt_PT" w:bidi="pt_PT"/>
        </w:rPr>
      </w:r>
    </w:p>
    <w:p>
      <w:pPr/>
      <w:r>
        <w:rPr>
          <w:lang w:val="pt_PT" w:bidi="pt_PT"/>
        </w:rPr>
      </w:r>
      <w:r>
        <w:rPr>
          <w:lang w:val="pt_PT" w:bidi="pt_PT"/>
        </w:rPr>
        <w:t>A vasta e incontável riqueza de outras nações fluía para a capital assíria como comércio, tributo e espólios, mas desapareceu num instante. A agressão implacável e a maldade podem ter sucesso temporariamente, mas, em última análise, serão destruídas (</w:t>
      </w:r>
      <w:hyperlink r:id="rId83">
        <w:r>
          <w:rPr>
            <w:lang w:val="pt_PT" w:bidi="pt_PT"/>
          </w:rPr>
          <w:rPr>
            <w:color w:val="0000EE"/>
            <w:u w:val="single"/>
          </w:rPr>
          <w:t>Pv 13.22</w:t>
        </w:r>
      </w:hyperlink>
      <w:r>
        <w:rPr>
          <w:lang w:val="pt_PT" w:bidi="pt_PT"/>
        </w:rPr>
        <w:t xml:space="preserve">; </w:t>
      </w:r>
      <w:hyperlink r:id="rId84">
        <w:r>
          <w:rPr>
            <w:lang w:val="pt_PT" w:bidi="pt_PT"/>
          </w:rPr>
          <w:rPr>
            <w:color w:val="0000EE"/>
            <w:u w:val="single"/>
          </w:rPr>
          <w:t>Ob 1.15</w:t>
        </w:r>
      </w:hyperlink>
      <w:r>
        <w:rPr>
          <w:lang w:val="pt_PT" w:bidi="pt_PT"/>
        </w:rPr>
        <w:t xml:space="preserve">; </w:t>
      </w:r>
      <w:hyperlink r:id="rId85">
        <w:r>
          <w:rPr>
            <w:lang w:val="pt_PT" w:bidi="pt_PT"/>
          </w:rPr>
          <w:rPr>
            <w:color w:val="0000EE"/>
            <w:u w:val="single"/>
          </w:rPr>
          <w:t>Lc 12.16–20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2.10</w:t>
      </w:r>
      <w:r>
        <w:rPr>
          <w:lang w:val="pt_PT" w:bidi="pt_PT"/>
        </w:rPr>
      </w:r>
    </w:p>
    <w:p>
      <w:pPr/>
      <w:r>
        <w:rPr>
          <w:lang w:val="pt_PT" w:bidi="pt_PT"/>
        </w:rPr>
      </w:r>
      <w:r>
        <w:rPr>
          <w:lang w:val="pt_PT" w:bidi="pt_PT"/>
        </w:rPr>
        <w:t>destruída, deserta, despovoada: o hebraico aqui é aliterado para efeito: buqah umbuqah umbullaqah. O efeito poderia ser traduzido para o português como “devastada, despojada e destruída”.</w:t>
      </w:r>
      <w:r>
        <w:rPr>
          <w:lang w:val="pt_PT" w:bidi="pt_PT"/>
        </w:rPr>
      </w:r>
      <w:r>
        <w:rPr>
          <w:lang w:val="pt_PT" w:bidi="pt_PT"/>
        </w:rPr>
      </w:r>
    </w:p>
    <w:p>
      <w:pPr/>
      <w:r>
        <w:rPr>
          <w:lang w:val="pt_PT" w:bidi="pt_PT"/>
        </w:rPr>
      </w:r>
    </w:p>
    <w:p>
      <w:pPr>
        <w:pStyle w:val="Heading2"/>
      </w:pPr>
      <w:r>
        <w:rPr>
          <w:lang w:val="pt_PT" w:bidi="pt_PT"/>
        </w:rPr>
        <w:t>Naum 2.11–13</w:t>
      </w:r>
      <w:r>
        <w:rPr>
          <w:lang w:val="pt_PT" w:bidi="pt_PT"/>
        </w:rPr>
      </w:r>
    </w:p>
    <w:p>
      <w:pPr/>
      <w:r>
        <w:rPr>
          <w:lang w:val="pt_PT" w:bidi="pt_PT"/>
        </w:rPr>
      </w:r>
      <w:r>
        <w:rPr>
          <w:lang w:val="pt_PT" w:bidi="pt_PT"/>
        </w:rPr>
        <w:t>Após a descrição da queda de Nínive (</w:t>
      </w:r>
      <w:hyperlink r:id="rId86">
        <w:r>
          <w:rPr>
            <w:lang w:val="pt_PT" w:bidi="pt_PT"/>
          </w:rPr>
          <w:rPr>
            <w:color w:val="0000EE"/>
            <w:u w:val="single"/>
          </w:rPr>
          <w:t>2.1–10</w:t>
        </w:r>
      </w:hyperlink>
      <w:r>
        <w:rPr>
          <w:lang w:val="pt_PT" w:bidi="pt_PT"/>
        </w:rPr>
        <w:t xml:space="preserve">), Naum insere a primeira de três canções de escárnio (veja também </w:t>
      </w:r>
      <w:hyperlink r:id="rId87">
        <w:r>
          <w:rPr>
            <w:lang w:val="pt_PT" w:bidi="pt_PT"/>
          </w:rPr>
          <w:rPr>
            <w:color w:val="0000EE"/>
            <w:u w:val="single"/>
          </w:rPr>
          <w:t>3.8–13</w:t>
        </w:r>
      </w:hyperlink>
      <w:r>
        <w:rPr>
          <w:lang w:val="pt_PT" w:bidi="pt_PT"/>
        </w:rPr>
        <w:t>,</w:t>
      </w:r>
      <w:hyperlink r:id="rId88">
        <w:r>
          <w:rPr>
            <w:lang w:val="pt_PT" w:bidi="pt_PT"/>
          </w:rPr>
          <w:rPr>
            <w:color w:val="0000EE"/>
            <w:u w:val="single"/>
          </w:rPr>
          <w:t>14–19</w:t>
        </w:r>
      </w:hyperlink>
      <w:r>
        <w:rPr>
          <w:lang w:val="pt_PT" w:bidi="pt_PT"/>
        </w:rPr>
        <w:t>; esta era uma forma comum no antigo Oriente Próximo). Em uma sátira mordaz, ele compara Nínive a uma cova de leões. O rei Senaqueribe e outros reis assírios se comparavam a leões</w:t>
      </w:r>
      <w:r>
        <w:rPr>
          <w:i/>
          <w:lang w:val="pt_PT" w:bidi="pt_PT"/>
        </w:rPr>
        <w:t>,</w:t>
      </w:r>
      <w:r>
        <w:rPr>
          <w:lang w:val="pt_PT" w:bidi="pt_PT"/>
        </w:rPr>
        <w:t xml:space="preserve"> chegando a decorar seus palácios com representações artísticas de leões e de si mesmos em caçadas de leões. No entanto, com Deus como seu inimigo, Nínive não seria mais o covil de um predador invencível.</w:t>
      </w:r>
      <w:r>
        <w:rPr>
          <w:lang w:val="pt_PT" w:bidi="pt_PT"/>
        </w:rPr>
      </w:r>
      <w:r>
        <w:rPr>
          <w:lang w:val="pt_PT" w:bidi="pt_PT"/>
        </w:rPr>
      </w:r>
    </w:p>
    <w:p>
      <w:pPr/>
      <w:r>
        <w:rPr>
          <w:lang w:val="pt_PT" w:bidi="pt_PT"/>
        </w:rPr>
      </w:r>
    </w:p>
    <w:p>
      <w:pPr>
        <w:pStyle w:val="Heading2"/>
      </w:pPr>
      <w:r>
        <w:rPr>
          <w:lang w:val="pt_PT" w:bidi="pt_PT"/>
        </w:rPr>
        <w:t>Naum 2.13</w:t>
      </w:r>
      <w:r>
        <w:rPr>
          <w:lang w:val="pt_PT" w:bidi="pt_PT"/>
        </w:rPr>
      </w:r>
    </w:p>
    <w:p>
      <w:pPr/>
      <w:r>
        <w:rPr>
          <w:lang w:val="pt_PT" w:bidi="pt_PT"/>
        </w:rPr>
      </w:r>
      <w:r>
        <w:rPr>
          <w:lang w:val="pt_PT" w:bidi="pt_PT"/>
        </w:rPr>
        <w:t xml:space="preserve">Exemplos das vozes dos orgulhosos mensageiros da Assíria são encontrados em </w:t>
      </w:r>
      <w:hyperlink r:id="rId89">
        <w:r>
          <w:rPr>
            <w:lang w:val="pt_PT" w:bidi="pt_PT"/>
          </w:rPr>
          <w:rPr>
            <w:color w:val="0000EE"/>
            <w:u w:val="single"/>
          </w:rPr>
          <w:t>2Rs 18.19–19.13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w:t>
      </w:r>
      <w:r>
        <w:rPr>
          <w:lang w:val="pt_PT" w:bidi="pt_PT"/>
        </w:rPr>
      </w:r>
    </w:p>
    <w:p>
      <w:pPr/>
      <w:r>
        <w:rPr>
          <w:lang w:val="pt_PT" w:bidi="pt_PT"/>
        </w:rPr>
      </w:r>
      <w:r>
        <w:rPr>
          <w:lang w:val="pt_PT" w:bidi="pt_PT"/>
        </w:rP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Pr>
          <w:lang w:val="pt_PT" w:bidi="pt_PT"/>
        </w:rPr>
      </w:r>
      <w:r>
        <w:rPr>
          <w:lang w:val="pt_PT" w:bidi="pt_PT"/>
        </w:rPr>
      </w:r>
    </w:p>
    <w:p>
      <w:pPr/>
      <w:r>
        <w:rPr>
          <w:lang w:val="pt_PT" w:bidi="pt_PT"/>
        </w:rPr>
      </w:r>
    </w:p>
    <w:p>
      <w:pPr>
        <w:pStyle w:val="Heading2"/>
      </w:pPr>
      <w:r>
        <w:rPr>
          <w:lang w:val="pt_PT" w:bidi="pt_PT"/>
        </w:rPr>
        <w:t>Naum 3.2–3</w:t>
      </w:r>
      <w:r>
        <w:rPr>
          <w:lang w:val="pt_PT" w:bidi="pt_PT"/>
        </w:rPr>
      </w:r>
    </w:p>
    <w:p>
      <w:pPr/>
      <w:r>
        <w:rPr>
          <w:lang w:val="pt_PT" w:bidi="pt_PT"/>
        </w:rPr>
      </w:r>
      <w:r>
        <w:rPr>
          <w:lang w:val="pt_PT" w:bidi="pt_PT"/>
        </w:rPr>
        <w:t>Essas frases curtas e diretas dramatizam os efeitos de ver e ouvir a batalha. • Os carros e condutores assírios eram temidos em todos os lugares.</w:t>
      </w:r>
      <w:r>
        <w:rPr>
          <w:lang w:val="pt_PT" w:bidi="pt_PT"/>
        </w:rPr>
      </w:r>
      <w:r>
        <w:rPr>
          <w:lang w:val="pt_PT" w:bidi="pt_PT"/>
        </w:rPr>
      </w:r>
    </w:p>
    <w:p>
      <w:pPr/>
      <w:r>
        <w:rPr>
          <w:lang w:val="pt_PT" w:bidi="pt_PT"/>
        </w:rPr>
      </w:r>
    </w:p>
    <w:p>
      <w:pPr>
        <w:pStyle w:val="Heading2"/>
      </w:pPr>
      <w:r>
        <w:rPr>
          <w:lang w:val="pt_PT" w:bidi="pt_PT"/>
        </w:rPr>
        <w:t>Naum 3.4</w:t>
      </w:r>
      <w:r>
        <w:rPr>
          <w:lang w:val="pt_PT" w:bidi="pt_PT"/>
        </w:rPr>
      </w:r>
    </w:p>
    <w:p>
      <w:pPr/>
      <w:r>
        <w:rPr>
          <w:lang w:val="pt_PT" w:bidi="pt_PT"/>
        </w:rPr>
      </w:r>
      <w:r>
        <w:rPr>
          <w:lang w:val="pt_PT" w:bidi="pt_PT"/>
        </w:rP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hyperlink r:id="rId90">
        <w:r>
          <w:rPr>
            <w:lang w:val="pt_PT" w:bidi="pt_PT"/>
          </w:rPr>
          <w:rPr>
            <w:color w:val="0000EE"/>
            <w:u w:val="single"/>
          </w:rPr>
          <w:t>Pv 24.12</w:t>
        </w:r>
      </w:hyperlink>
      <w:r>
        <w:rPr>
          <w:lang w:val="pt_PT" w:bidi="pt_PT"/>
        </w:rPr>
        <w:t xml:space="preserve">; </w:t>
      </w:r>
      <w:hyperlink r:id="rId91">
        <w:r>
          <w:rPr>
            <w:lang w:val="pt_PT" w:bidi="pt_PT"/>
          </w:rPr>
          <w:rPr>
            <w:color w:val="0000EE"/>
            <w:u w:val="single"/>
          </w:rPr>
          <w:t>Jl 3.4–8</w:t>
        </w:r>
      </w:hyperlink>
      <w:r>
        <w:rPr>
          <w:lang w:val="pt_PT" w:bidi="pt_PT"/>
        </w:rPr>
        <w:t xml:space="preserve">; </w:t>
      </w:r>
      <w:hyperlink r:id="rId92">
        <w:r>
          <w:rPr>
            <w:lang w:val="pt_PT" w:bidi="pt_PT"/>
          </w:rPr>
          <w:rPr>
            <w:color w:val="0000EE"/>
            <w:u w:val="single"/>
          </w:rPr>
          <w:t>Ap 18.6</w:t>
        </w:r>
      </w:hyperlink>
      <w:r>
        <w:rPr>
          <w:lang w:val="pt_PT" w:bidi="pt_PT"/>
        </w:rPr>
        <w:t xml:space="preserve">; </w:t>
      </w:r>
      <w:hyperlink r:id="rId93">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3.5</w:t>
      </w:r>
      <w:r>
        <w:rPr>
          <w:lang w:val="pt_PT" w:bidi="pt_PT"/>
        </w:rPr>
      </w:r>
    </w:p>
    <w:p>
      <w:pPr/>
      <w:r>
        <w:rPr>
          <w:lang w:val="pt_PT" w:bidi="pt_PT"/>
        </w:rPr>
      </w:r>
      <w:r>
        <w:rPr>
          <w:lang w:val="pt_PT" w:bidi="pt_PT"/>
        </w:rPr>
        <w:t xml:space="preserve">Duas vezes Deus diz a Nínive: "Eu estou contra você" (também </w:t>
      </w:r>
      <w:hyperlink r:id="rId94">
        <w:r>
          <w:rPr>
            <w:lang w:val="pt_PT" w:bidi="pt_PT"/>
          </w:rPr>
          <w:rPr>
            <w:color w:val="0000EE"/>
            <w:u w:val="single"/>
          </w:rPr>
          <w:t>2.13</w:t>
        </w:r>
      </w:hyperlink>
      <w:r>
        <w:rPr>
          <w:lang w:val="pt_PT" w:bidi="pt_PT"/>
        </w:rPr>
        <w:t>). O julgamento de Nínive permanece como um lembrete histórico de que o Senhor abomina o pecado e lidará com pessoas e nações de acordo com suas ações (</w:t>
      </w:r>
      <w:hyperlink r:id="rId95">
        <w:r>
          <w:rPr>
            <w:lang w:val="pt_PT" w:bidi="pt_PT"/>
          </w:rPr>
          <w:rPr>
            <w:color w:val="0000EE"/>
            <w:u w:val="single"/>
          </w:rPr>
          <w:t>Sl 9.7–8</w:t>
        </w:r>
      </w:hyperlink>
      <w:r>
        <w:rPr>
          <w:lang w:val="pt_PT" w:bidi="pt_PT"/>
        </w:rPr>
        <w:t xml:space="preserve">; </w:t>
      </w:r>
      <w:hyperlink r:id="rId96">
        <w:r>
          <w:rPr>
            <w:lang w:val="pt_PT" w:bidi="pt_PT"/>
          </w:rPr>
          <w:rPr>
            <w:color w:val="0000EE"/>
            <w:u w:val="single"/>
          </w:rPr>
          <w:t>62.12</w:t>
        </w:r>
      </w:hyperlink>
      <w:r>
        <w:rPr>
          <w:lang w:val="pt_PT" w:bidi="pt_PT"/>
        </w:rPr>
        <w:t xml:space="preserve">; </w:t>
      </w:r>
      <w:hyperlink r:id="rId97">
        <w:r>
          <w:rPr>
            <w:lang w:val="pt_PT" w:bidi="pt_PT"/>
          </w:rPr>
          <w:rPr>
            <w:color w:val="0000EE"/>
            <w:u w:val="single"/>
          </w:rPr>
          <w:t>Jr 46.28</w:t>
        </w:r>
      </w:hyperlink>
      <w:r>
        <w:rPr>
          <w:lang w:val="pt_PT" w:bidi="pt_PT"/>
        </w:rPr>
        <w:t xml:space="preserve">; </w:t>
      </w:r>
      <w:hyperlink r:id="rId98">
        <w:r>
          <w:rPr>
            <w:lang w:val="pt_PT" w:bidi="pt_PT"/>
          </w:rPr>
          <w:rPr>
            <w:color w:val="0000EE"/>
            <w:u w:val="single"/>
          </w:rPr>
          <w:t>At 17.31</w:t>
        </w:r>
      </w:hyperlink>
      <w:r>
        <w:rPr>
          <w:lang w:val="pt_PT" w:bidi="pt_PT"/>
        </w:rPr>
        <w:t>). Um dia, a justiça de Deus cairá mundialmente sobre aqueles que se rebelaram contra ele (</w:t>
      </w:r>
      <w:hyperlink r:id="rId99">
        <w:r>
          <w:rPr>
            <w:lang w:val="pt_PT" w:bidi="pt_PT"/>
          </w:rPr>
          <w:rPr>
            <w:color w:val="0000EE"/>
            <w:u w:val="single"/>
          </w:rPr>
          <w:t>Ap 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3.8</w:t>
      </w:r>
      <w:r>
        <w:rPr>
          <w:lang w:val="pt_PT" w:bidi="pt_PT"/>
        </w:rPr>
      </w:r>
    </w:p>
    <w:p>
      <w:pPr/>
      <w:r>
        <w:rPr>
          <w:lang w:val="pt_PT" w:bidi="pt_PT"/>
        </w:rPr>
      </w:r>
      <w:r>
        <w:rPr>
          <w:lang w:val="pt_PT" w:bidi="pt_PT"/>
        </w:rPr>
        <w:t>Tebas</w:t>
      </w:r>
      <w:r>
        <w:rPr>
          <w:i/>
          <w:lang w:val="pt_PT" w:bidi="pt_PT"/>
        </w:rPr>
        <w:t>,</w:t>
      </w:r>
      <w:r>
        <w:rPr>
          <w:lang w:val="pt_PT" w:bidi="pt_PT"/>
        </w:rP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Pr>
          <w:lang w:val="pt_PT" w:bidi="pt_PT"/>
        </w:rPr>
      </w:r>
      <w:r>
        <w:rPr>
          <w:lang w:val="pt_PT" w:bidi="pt_PT"/>
        </w:rPr>
      </w:r>
    </w:p>
    <w:p>
      <w:pPr/>
      <w:r>
        <w:rPr>
          <w:lang w:val="pt_PT" w:bidi="pt_PT"/>
        </w:rPr>
      </w:r>
    </w:p>
    <w:p>
      <w:pPr>
        <w:pStyle w:val="Heading2"/>
      </w:pPr>
      <w:r>
        <w:rPr>
          <w:lang w:val="pt_PT" w:bidi="pt_PT"/>
        </w:rPr>
        <w:t>Naum 3.9–10</w:t>
      </w:r>
      <w:r>
        <w:rPr>
          <w:lang w:val="pt_PT" w:bidi="pt_PT"/>
        </w:rPr>
      </w:r>
    </w:p>
    <w:p>
      <w:pPr/>
      <w:r>
        <w:rPr>
          <w:lang w:val="pt_PT" w:bidi="pt_PT"/>
        </w:rPr>
      </w:r>
      <w:r>
        <w:rPr>
          <w:lang w:val="pt_PT" w:bidi="pt_PT"/>
        </w:rPr>
        <w:t>Tebas caiu para os assírios sob o rei Assurbanípal em 663 a.C. Antes da vitória de Assurbanípal, Tebas parecia ter defesas intransponíveis, contando com a ajuda de todo o Egito e seus aliados: Etiópia</w:t>
      </w:r>
      <w:r>
        <w:rPr>
          <w:i/>
          <w:lang w:val="pt_PT" w:bidi="pt_PT"/>
        </w:rPr>
        <w:t>,</w:t>
      </w:r>
      <w:r>
        <w:rPr>
          <w:lang w:val="pt_PT" w:bidi="pt_PT"/>
        </w:rP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hyperlink r:id="rId100">
        <w:r>
          <w:rPr>
            <w:lang w:val="pt_PT" w:bidi="pt_PT"/>
          </w:rPr>
          <w:rPr>
            <w:color w:val="0000EE"/>
            <w:u w:val="single"/>
          </w:rPr>
          <w:t>2Rs 8.12</w:t>
        </w:r>
      </w:hyperlink>
      <w:r>
        <w:rPr>
          <w:lang w:val="pt_PT" w:bidi="pt_PT"/>
        </w:rPr>
        <w:t xml:space="preserve">; </w:t>
      </w:r>
      <w:hyperlink r:id="rId101">
        <w:r>
          <w:rPr>
            <w:lang w:val="pt_PT" w:bidi="pt_PT"/>
          </w:rPr>
          <w:rPr>
            <w:color w:val="0000EE"/>
            <w:u w:val="single"/>
          </w:rPr>
          <w:t>Sl 137.9</w:t>
        </w:r>
      </w:hyperlink>
      <w:r>
        <w:rPr>
          <w:lang w:val="pt_PT" w:bidi="pt_PT"/>
        </w:rPr>
        <w:t xml:space="preserve">; </w:t>
      </w:r>
      <w:hyperlink r:id="rId102">
        <w:r>
          <w:rPr>
            <w:lang w:val="pt_PT" w:bidi="pt_PT"/>
          </w:rPr>
          <w:rPr>
            <w:color w:val="0000EE"/>
            <w:u w:val="single"/>
          </w:rPr>
          <w:t>Is 13.16</w:t>
        </w:r>
      </w:hyperlink>
      <w:r>
        <w:rPr>
          <w:lang w:val="pt_PT" w:bidi="pt_PT"/>
        </w:rPr>
        <w:t xml:space="preserve">, </w:t>
      </w:r>
      <w:hyperlink r:id="rId103">
        <w:r>
          <w:rPr>
            <w:lang w:val="pt_PT" w:bidi="pt_PT"/>
          </w:rPr>
          <w:rPr>
            <w:color w:val="0000EE"/>
            <w:u w:val="single"/>
          </w:rPr>
          <w:t>18</w:t>
        </w:r>
      </w:hyperlink>
      <w:r>
        <w:rPr>
          <w:lang w:val="pt_PT" w:bidi="pt_PT"/>
        </w:rPr>
        <w:t xml:space="preserve">). • Soldados jogavam dados pelos despojos de guerra, enquanto os líderes do povo conquistado eram acorrentados (veja </w:t>
      </w:r>
      <w:hyperlink r:id="rId104">
        <w:r>
          <w:rPr>
            <w:lang w:val="pt_PT" w:bidi="pt_PT"/>
          </w:rPr>
          <w:rPr>
            <w:color w:val="0000EE"/>
            <w:u w:val="single"/>
          </w:rPr>
          <w:t>2Rs 25.7</w:t>
        </w:r>
      </w:hyperlink>
      <w:r>
        <w:rPr>
          <w:lang w:val="pt_PT" w:bidi="pt_PT"/>
        </w:rPr>
        <w:t xml:space="preserve">; </w:t>
      </w:r>
      <w:hyperlink r:id="rId105">
        <w:r>
          <w:rPr>
            <w:lang w:val="pt_PT" w:bidi="pt_PT"/>
          </w:rPr>
          <w:rPr>
            <w:color w:val="0000EE"/>
            <w:u w:val="single"/>
          </w:rPr>
          <w:t>Jr 40.1</w:t>
        </w:r>
      </w:hyperlink>
      <w:r>
        <w:rPr>
          <w:lang w:val="pt_PT" w:bidi="pt_PT"/>
        </w:rPr>
        <w:t xml:space="preserve">, </w:t>
      </w:r>
      <w:hyperlink r:id="rId106">
        <w:r>
          <w:rPr>
            <w:lang w:val="pt_PT" w:bidi="pt_PT"/>
          </w:rPr>
          <w:rPr>
            <w:color w:val="0000EE"/>
            <w:u w:val="single"/>
          </w:rPr>
          <w:t>4</w:t>
        </w:r>
      </w:hyperlink>
      <w:r>
        <w:rPr>
          <w:lang w:val="pt_PT" w:bidi="pt_PT"/>
        </w:rPr>
        <w:t xml:space="preserve">; </w:t>
      </w:r>
      <w:hyperlink r:id="rId107">
        <w:r>
          <w:rPr>
            <w:lang w:val="pt_PT" w:bidi="pt_PT"/>
          </w:rPr>
          <w:rPr>
            <w:color w:val="0000EE"/>
            <w:u w:val="single"/>
          </w:rPr>
          <w:t>Jl 3.3</w:t>
        </w:r>
      </w:hyperlink>
      <w:r>
        <w:rPr>
          <w:lang w:val="pt_PT" w:bidi="pt_PT"/>
        </w:rPr>
        <w:t xml:space="preserve">; </w:t>
      </w:r>
      <w:hyperlink r:id="rId108">
        <w:r>
          <w:rPr>
            <w:lang w:val="pt_PT" w:bidi="pt_PT"/>
          </w:rPr>
          <w:rPr>
            <w:color w:val="0000EE"/>
            <w:u w:val="single"/>
          </w:rPr>
          <w:t>Ob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3.12</w:t>
      </w:r>
      <w:r>
        <w:rPr>
          <w:lang w:val="pt_PT" w:bidi="pt_PT"/>
        </w:rPr>
      </w:r>
    </w:p>
    <w:p>
      <w:pPr/>
      <w:r>
        <w:rPr>
          <w:lang w:val="pt_PT" w:bidi="pt_PT"/>
        </w:rPr>
      </w:r>
      <w:r>
        <w:rPr>
          <w:lang w:val="pt_PT" w:bidi="pt_PT"/>
        </w:rPr>
        <w:t xml:space="preserve">figos maduros: Cf. </w:t>
      </w:r>
      <w:hyperlink r:id="rId109">
        <w:r>
          <w:rPr>
            <w:lang w:val="pt_PT" w:bidi="pt_PT"/>
          </w:rPr>
          <w:rPr>
            <w:color w:val="0000EE"/>
            <w:u w:val="single"/>
          </w:rPr>
          <w:t>Am 8.1–2</w:t>
        </w:r>
      </w:hyperlink>
      <w:r>
        <w:rPr>
          <w:lang w:val="pt_PT" w:bidi="pt_PT"/>
        </w:rPr>
        <w:t xml:space="preserve">; </w:t>
      </w:r>
      <w:hyperlink r:id="rId110">
        <w:r>
          <w:rPr>
            <w:lang w:val="pt_PT" w:bidi="pt_PT"/>
          </w:rPr>
          <w:rPr>
            <w:color w:val="0000EE"/>
            <w:u w:val="single"/>
          </w:rPr>
          <w:t>Ap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3.14</w:t>
      </w:r>
      <w:r>
        <w:rPr>
          <w:lang w:val="pt_PT" w:bidi="pt_PT"/>
        </w:rPr>
      </w:r>
    </w:p>
    <w:p>
      <w:pPr/>
      <w:r>
        <w:rPr>
          <w:lang w:val="pt_PT" w:bidi="pt_PT"/>
        </w:rPr>
      </w:r>
      <w:r>
        <w:rPr>
          <w:lang w:val="pt_PT" w:bidi="pt_PT"/>
        </w:rPr>
        <w:t xml:space="preserve">Guardem... Reforcem: Naum usou sarcasmo para enfatizar que nenhuma quantidade de preparação tornaria os assírios capazes de suportar a ira de Deus (observe também o tom sarcástico de </w:t>
      </w:r>
      <w:hyperlink r:id="rId111">
        <w:r>
          <w:rPr>
            <w:lang w:val="pt_PT" w:bidi="pt_PT"/>
          </w:rPr>
          <w:rPr>
            <w:color w:val="0000EE"/>
            <w:u w:val="single"/>
          </w:rPr>
          <w:t>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3.15</w:t>
      </w:r>
      <w:r>
        <w:rPr>
          <w:lang w:val="pt_PT" w:bidi="pt_PT"/>
        </w:rPr>
      </w:r>
    </w:p>
    <w:p>
      <w:pPr/>
      <w:r>
        <w:rPr>
          <w:lang w:val="pt_PT" w:bidi="pt_PT"/>
        </w:rPr>
      </w:r>
      <w:r>
        <w:rPr>
          <w:lang w:val="pt_PT" w:bidi="pt_PT"/>
        </w:rPr>
        <w:t xml:space="preserve">O Antigo Testamento frequentemente usa gafanhotos como uma metáfora para exércitos (veja </w:t>
      </w:r>
      <w:hyperlink r:id="rId112">
        <w:r>
          <w:rPr>
            <w:lang w:val="pt_PT" w:bidi="pt_PT"/>
          </w:rPr>
          <w:rPr>
            <w:color w:val="0000EE"/>
            <w:u w:val="single"/>
          </w:rPr>
          <w:t>Jl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3.16</w:t>
      </w:r>
      <w:r>
        <w:rPr>
          <w:lang w:val="pt_PT" w:bidi="pt_PT"/>
        </w:rPr>
      </w:r>
    </w:p>
    <w:p>
      <w:pPr/>
      <w:r>
        <w:rPr>
          <w:lang w:val="pt_PT" w:bidi="pt_PT"/>
        </w:rPr>
      </w:r>
      <w:r>
        <w:rPr>
          <w:lang w:val="pt_PT" w:bidi="pt_PT"/>
        </w:rP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Pr>
          <w:lang w:val="pt_PT" w:bidi="pt_PT"/>
        </w:rPr>
      </w:r>
      <w:r>
        <w:rPr>
          <w:lang w:val="pt_PT" w:bidi="pt_PT"/>
        </w:rPr>
      </w:r>
    </w:p>
    <w:p>
      <w:pPr/>
      <w:r>
        <w:rPr>
          <w:lang w:val="pt_PT" w:bidi="pt_PT"/>
        </w:rPr>
      </w:r>
    </w:p>
    <w:p>
      <w:pPr>
        <w:pStyle w:val="Heading2"/>
      </w:pPr>
      <w:r>
        <w:rPr>
          <w:lang w:val="pt_PT" w:bidi="pt_PT"/>
        </w:rPr>
        <w:t>Naum 3.18</w:t>
      </w:r>
      <w:r>
        <w:rPr>
          <w:lang w:val="pt_PT" w:bidi="pt_PT"/>
        </w:rPr>
      </w:r>
    </w:p>
    <w:p>
      <w:pPr/>
      <w:r>
        <w:rPr>
          <w:lang w:val="pt_PT" w:bidi="pt_PT"/>
        </w:rPr>
      </w:r>
      <w:r>
        <w:rPr>
          <w:lang w:val="pt_PT" w:bidi="pt_PT"/>
        </w:rPr>
        <w:t xml:space="preserve">governadores: com os líderes ausentes, o povo de Nínive seria disperso como ovelhas. • estão mortos (literalmente </w:t>
      </w:r>
      <w:r>
        <w:rPr>
          <w:i/>
          <w:lang w:val="pt_PT" w:bidi="pt_PT"/>
        </w:rPr>
        <w:t>dormem</w:t>
      </w:r>
      <w:r>
        <w:rPr>
          <w:lang w:val="pt_PT" w:bidi="pt_PT"/>
        </w:rPr>
        <w:t xml:space="preserve">; veja </w:t>
      </w:r>
      <w:hyperlink r:id="rId113">
        <w:r>
          <w:rPr>
            <w:lang w:val="pt_PT" w:bidi="pt_PT"/>
          </w:rPr>
          <w:rPr>
            <w:color w:val="0000EE"/>
            <w:u w:val="single"/>
          </w:rPr>
          <w:t>Jo 11.11–14</w:t>
        </w:r>
      </w:hyperlink>
      <w:r>
        <w:rPr>
          <w:lang w:val="pt_PT" w:bidi="pt_PT"/>
        </w:rPr>
        <w:t>): os líderes da Assíria, adormecidos durante a crise de Nínive, dormiriam na morte. Em contraste, o Pastor de Israel não dorme (</w:t>
      </w:r>
      <w:hyperlink r:id="rId114">
        <w:r>
          <w:rPr>
            <w:lang w:val="pt_PT" w:bidi="pt_PT"/>
          </w:rPr>
          <w:rPr>
            <w:color w:val="0000EE"/>
            <w:u w:val="single"/>
          </w:rPr>
          <w:t>Sl 121.3</w:t>
        </w:r>
      </w:hyperlink>
      <w:r>
        <w:rPr>
          <w:lang w:val="pt_PT" w:bidi="pt_PT"/>
        </w:rPr>
        <w:t>), e ele reunirá as ovelhas perdidas de Israel (</w:t>
      </w:r>
      <w:hyperlink r:id="rId115">
        <w:r>
          <w:rPr>
            <w:lang w:val="pt_PT" w:bidi="pt_PT"/>
          </w:rPr>
          <w:rPr>
            <w:color w:val="0000EE"/>
            <w:u w:val="single"/>
          </w:rPr>
          <w:t>Jr 23.3</w:t>
        </w:r>
      </w:hyperlink>
      <w:r>
        <w:rPr>
          <w:lang w:val="pt_PT" w:bidi="pt_PT"/>
        </w:rPr>
        <w:t xml:space="preserve">; </w:t>
      </w:r>
      <w:hyperlink r:id="rId116">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3.19</w:t>
      </w:r>
      <w:r>
        <w:rPr>
          <w:lang w:val="pt_PT" w:bidi="pt_PT"/>
        </w:rPr>
      </w:r>
    </w:p>
    <w:p>
      <w:pPr/>
      <w:r>
        <w:rPr>
          <w:lang w:val="pt_PT" w:bidi="pt_PT"/>
        </w:rPr>
      </w:r>
      <w:r>
        <w:rPr>
          <w:lang w:val="pt_PT" w:bidi="pt_PT"/>
        </w:rPr>
        <w:t>Nínive merecia destruição em vez de cura. Embora Deus tenha sido paciente com Nínive nos dias de Jonas (</w:t>
      </w:r>
      <w:hyperlink r:id="rId117">
        <w:r>
          <w:rPr>
            <w:lang w:val="pt_PT" w:bidi="pt_PT"/>
          </w:rPr>
          <w:rPr>
            <w:color w:val="0000EE"/>
            <w:u w:val="single"/>
          </w:rPr>
          <w:t>Jn 3.10</w:t>
        </w:r>
      </w:hyperlink>
      <w:r>
        <w:rPr>
          <w:lang w:val="pt_PT" w:bidi="pt_PT"/>
        </w:rPr>
        <w:t xml:space="preserve">), os assírios haviam retornado à crueldade e colheriam os frutos de sua própria maldade (veja </w:t>
      </w:r>
      <w:hyperlink r:id="rId118">
        <w:r>
          <w:rPr>
            <w:lang w:val="pt_PT" w:bidi="pt_PT"/>
          </w:rPr>
          <w:rPr>
            <w:color w:val="0000EE"/>
            <w:u w:val="single"/>
          </w:rPr>
          <w:t>Pv 11.16–19</w:t>
        </w:r>
      </w:hyperlink>
      <w:r>
        <w:rPr>
          <w:lang w:val="pt_PT" w:bidi="pt_PT"/>
        </w:rPr>
        <w:t xml:space="preserve">; </w:t>
      </w:r>
      <w:hyperlink r:id="rId119">
        <w:r>
          <w:rPr>
            <w:lang w:val="pt_PT" w:bidi="pt_PT"/>
          </w:rPr>
          <w:rPr>
            <w:color w:val="0000EE"/>
            <w:u w:val="single"/>
          </w:rPr>
          <w:t>Is 66.5–6</w:t>
        </w:r>
      </w:hyperlink>
      <w:r>
        <w:rPr>
          <w:lang w:val="pt_PT" w:bidi="pt_PT"/>
        </w:rPr>
        <w:t xml:space="preserve">; </w:t>
      </w:r>
      <w:hyperlink r:id="rId120">
        <w:r>
          <w:rPr>
            <w:lang w:val="pt_PT" w:bidi="pt_PT"/>
          </w:rPr>
          <w:rPr>
            <w:color w:val="0000EE"/>
            <w:u w:val="single"/>
          </w:rPr>
          <w:t>Os 8.7</w:t>
        </w:r>
      </w:hyperlink>
      <w:r>
        <w:rPr>
          <w:lang w:val="pt_PT" w:bidi="pt_PT"/>
        </w:rPr>
        <w:t>). Aqueles que sofreram sob a crueldade da Assíria receberiam esta mensagem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