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Micah 1:1</w:t>
        </w:r>
      </w:hyperlink>
      <w:r>
        <w:rPr>
          <w:lang w:val="en_US" w:bidi="en_US"/>
        </w:rPr>
        <w:t xml:space="preserve">; </w:t>
      </w:r>
      <w:hyperlink r:id="rId15">
        <w:r>
          <w:rPr>
            <w:lang w:val="en_US" w:bidi="en_US"/>
          </w:rPr>
          <w:rPr>
            <w:color w:val="0000EE"/>
            <w:u w:val="single"/>
          </w:rPr>
          <w:t>Zephaniah 1:1</w:t>
        </w:r>
      </w:hyperlink>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hyperlink r:id="rId16">
        <w:r>
          <w:rPr>
            <w:lang w:val="en_US" w:bidi="en_US"/>
          </w:rPr>
          <w:rPr>
            <w:color w:val="0000EE"/>
            <w:u w:val="single"/>
          </w:rPr>
          <w:t>Numbers 13:8</w:t>
        </w:r>
      </w:hyperlink>
      <w:r>
        <w:rPr>
          <w:lang w:val="en_US" w:bidi="en_US"/>
        </w:rPr>
        <w:t xml:space="preserve">; </w:t>
      </w:r>
      <w:hyperlink r:id="rId17">
        <w:r>
          <w:rPr>
            <w:lang w:val="en_US" w:bidi="en_US"/>
          </w:rPr>
          <w:rPr>
            <w:color w:val="0000EE"/>
            <w:u w:val="single"/>
          </w:rPr>
          <w:t>2 Kings 17:1</w:t>
        </w:r>
      </w:hyperlink>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hyperlink r:id="rId18">
        <w:r>
          <w:rPr>
            <w:lang w:val="en_US" w:bidi="en_US"/>
          </w:rPr>
          <w:rPr>
            <w:color w:val="0000EE"/>
            <w:u w:val="single"/>
          </w:rPr>
          <w:t>2 Kings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hyperlink r:id="rId19">
        <w:r>
          <w:rPr>
            <w:lang w:val="en_US" w:bidi="en_US"/>
          </w:rPr>
          <w:rPr>
            <w:color w:val="0000EE"/>
            <w:u w:val="single"/>
          </w:rPr>
          <w:t>Isaiah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hyperlink r:id="rId20">
        <w:r>
          <w:rPr>
            <w:lang w:val="en_US" w:bidi="en_US"/>
          </w:rPr>
          <w:rPr>
            <w:color w:val="0000EE"/>
            <w:u w:val="single"/>
          </w:rPr>
          <w:t>Leviticus 26:12</w:t>
        </w:r>
      </w:hyperlink>
      <w:r>
        <w:rPr>
          <w:lang w:val="en_US" w:bidi="en_US"/>
        </w:rPr>
        <w:t xml:space="preserve">; see also </w:t>
      </w:r>
      <w:hyperlink r:id="rId21">
        <w:r>
          <w:rPr>
            <w:lang w:val="en_US" w:bidi="en_US"/>
          </w:rPr>
          <w:rPr>
            <w:color w:val="0000EE"/>
            <w:u w:val="single"/>
          </w:rPr>
          <w:t>Exodus 6:7</w:t>
        </w:r>
      </w:hyperlink>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hyperlink r:id="rId22">
        <w:r>
          <w:rPr>
            <w:lang w:val="en_US" w:bidi="en_US"/>
          </w:rPr>
          <w:rPr>
            <w:color w:val="0000EE"/>
            <w:u w:val="single"/>
          </w:rPr>
          <w:t>Exodus 3:14</w:t>
        </w:r>
      </w:hyperlink>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hyperlink r:id="rId23">
        <w:r>
          <w:rPr>
            <w:lang w:val="en_US" w:bidi="en_US"/>
          </w:rPr>
          <w:rPr>
            <w:color w:val="0000EE"/>
            <w:u w:val="single"/>
          </w:rPr>
          <w:t>Genesis 22:17</w:t>
        </w:r>
      </w:hyperlink>
      <w:r>
        <w:rPr>
          <w:lang w:val="en_US" w:bidi="en_US"/>
        </w:rPr>
        <w:t xml:space="preserve">; </w:t>
      </w:r>
      <w:hyperlink r:id="rId24">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hyperlink r:id="rId25">
        <w:r>
          <w:rPr>
            <w:lang w:val="en_US" w:bidi="en_US"/>
          </w:rPr>
          <w:rPr>
            <w:color w:val="0000EE"/>
            <w:u w:val="single"/>
          </w:rPr>
          <w:t>Romans 9:26</w:t>
        </w:r>
      </w:hyperlink>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hyperlink r:id="rId26">
        <w:r>
          <w:rPr>
            <w:lang w:val="en_US" w:bidi="en_US"/>
          </w:rPr>
          <w:rPr>
            <w:color w:val="0000EE"/>
            <w:u w:val="single"/>
          </w:rPr>
          <w:t>Ezekiel 37:15–28</w:t>
        </w:r>
      </w:hyperlink>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hyperlink r:id="rId27">
        <w:r>
          <w:rPr>
            <w:lang w:val="en_US" w:bidi="en_US"/>
          </w:rPr>
          <w:rPr>
            <w:color w:val="0000EE"/>
            <w:u w:val="single"/>
          </w:rPr>
          <w:t>Deuteronomy 24:1</w:t>
        </w:r>
      </w:hyperlink>
      <w:r>
        <w:rPr>
          <w:lang w:val="en_US" w:bidi="en_US"/>
        </w:rPr>
        <w:t>). However, as the passage continues, it becomes clear that God’s goal in this lawsuit is not divorce, but reconciliation (</w:t>
      </w:r>
      <w:hyperlink r:id="rId28">
        <w:r>
          <w:rPr>
            <w:lang w:val="en_US" w:bidi="en_US"/>
          </w:rPr>
          <w:rPr>
            <w:color w:val="0000EE"/>
            <w:u w:val="single"/>
          </w:rPr>
          <w:t>Hosea 2:14–23</w:t>
        </w:r>
      </w:hyperlink>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hyperlink r:id="rId29">
        <w:r>
          <w:rPr>
            <w:lang w:val="en_US" w:bidi="en_US"/>
          </w:rPr>
          <w:rPr>
            <w:color w:val="0000EE"/>
            <w:u w:val="single"/>
          </w:rPr>
          <w:t>Deuteronomy 22:22</w:t>
        </w:r>
      </w:hyperlink>
      <w:r>
        <w:rPr>
          <w:lang w:val="en_US" w:bidi="en_US"/>
        </w:rPr>
        <w:t xml:space="preserve">; see also </w:t>
      </w:r>
      <w:hyperlink r:id="rId30">
        <w:r>
          <w:rPr>
            <w:lang w:val="en_US" w:bidi="en_US"/>
          </w:rPr>
          <w:rPr>
            <w:color w:val="0000EE"/>
            <w:u w:val="single"/>
          </w:rPr>
          <w:t>Genesis 38:24</w:t>
        </w:r>
      </w:hyperlink>
      <w:r>
        <w:rPr>
          <w:lang w:val="en_US" w:bidi="en_US"/>
        </w:rPr>
        <w:t xml:space="preserve">; </w:t>
      </w:r>
      <w:hyperlink r:id="rId31">
        <w:r>
          <w:rPr>
            <w:lang w:val="en_US" w:bidi="en_US"/>
          </w:rPr>
          <w:rPr>
            <w:color w:val="0000EE"/>
            <w:u w:val="single"/>
          </w:rPr>
          <w:t>Leviticus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hyperlink r:id="rId32">
        <w:r>
          <w:rPr>
            <w:lang w:val="en_US" w:bidi="en_US"/>
          </w:rPr>
          <w:rPr>
            <w:color w:val="0000EE"/>
            <w:u w:val="single"/>
          </w:rPr>
          <w:t>Hosea 2:10</w:t>
        </w:r>
      </w:hyperlink>
      <w:r>
        <w:rPr>
          <w:lang w:val="en_US" w:bidi="en_US"/>
        </w:rPr>
        <w:t>). Ezekiel also uses this image of judgment and shame (</w:t>
      </w:r>
      <w:hyperlink r:id="rId33">
        <w:r>
          <w:rPr>
            <w:lang w:val="en_US" w:bidi="en_US"/>
          </w:rPr>
          <w:rPr>
            <w:color w:val="0000EE"/>
            <w:u w:val="single"/>
          </w:rPr>
          <w:t>Ezekiel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hyperlink r:id="rId34">
        <w:r>
          <w:rPr>
            <w:lang w:val="en_US" w:bidi="en_US"/>
          </w:rPr>
          <w:rPr>
            <w:color w:val="0000EE"/>
            <w:u w:val="single"/>
          </w:rPr>
          <w:t>Hosea 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Hosea 2:6–7</w:t>
        </w:r>
      </w:hyperlink>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Hosea 2:13</w:t>
        </w:r>
      </w:hyperlink>
      <w:r>
        <w:rPr>
          <w:lang w:val="en_US" w:bidi="en_US"/>
        </w:rPr>
        <w:t xml:space="preserve">, </w:t>
      </w:r>
      <w:hyperlink r:id="rId39">
        <w:r>
          <w:rPr>
            <w:lang w:val="en_US" w:bidi="en_US"/>
          </w:rPr>
          <w:rPr>
            <w:color w:val="0000EE"/>
            <w:u w:val="single"/>
          </w:rPr>
          <w:t>16–17</w:t>
        </w:r>
      </w:hyperlink>
      <w:r>
        <w:rPr>
          <w:lang w:val="en_US" w:bidi="en_US"/>
        </w:rPr>
        <w:t xml:space="preserve">), and similar passages in </w:t>
      </w:r>
      <w:hyperlink r:id="rId40">
        <w:r>
          <w:rPr>
            <w:lang w:val="en_US" w:bidi="en_US"/>
          </w:rPr>
          <w:rPr>
            <w:color w:val="0000EE"/>
            <w:u w:val="single"/>
          </w:rPr>
          <w:t>Isaiah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hyperlink r:id="rId42">
        <w:r>
          <w:rPr>
            <w:lang w:val="en_US" w:bidi="en_US"/>
          </w:rPr>
          <w:rPr>
            <w:color w:val="0000EE"/>
            <w:u w:val="single"/>
          </w:rPr>
          <w:t>Hosea 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hyperlink r:id="rId37">
        <w:r>
          <w:rPr>
            <w:lang w:val="en_US" w:bidi="en_US"/>
          </w:rPr>
          <w:rPr>
            <w:color w:val="0000EE"/>
            <w:u w:val="single"/>
          </w:rPr>
          <w:t>Hosea 2:6–7</w:t>
        </w:r>
      </w:hyperlink>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hyperlink r:id="rId45">
        <w:r>
          <w:rPr>
            <w:lang w:val="en_US" w:bidi="en_US"/>
          </w:rPr>
          <w:rPr>
            <w:color w:val="0000EE"/>
            <w:u w:val="single"/>
          </w:rPr>
          <w:t>Joshua 7:24–26</w:t>
        </w:r>
      </w:hyperlink>
      <w:r>
        <w:rPr>
          <w:lang w:val="en_US" w:bidi="en_US"/>
        </w:rPr>
        <w:t>). The Lord had the will and power to give Israel a new start after their sin and trouble (</w:t>
      </w:r>
      <w:hyperlink r:id="rId46">
        <w:r>
          <w:rPr>
            <w:lang w:val="en_US" w:bidi="en_US"/>
          </w:rPr>
          <w:rPr>
            <w:color w:val="0000EE"/>
            <w:u w:val="single"/>
          </w:rPr>
          <w:t>Joshua 8:1–22</w:t>
        </w:r>
      </w:hyperlink>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hyperlink r:id="rId50">
        <w:r>
          <w:rPr>
            <w:lang w:val="en_US" w:bidi="en_US"/>
          </w:rPr>
          <w:rPr>
            <w:color w:val="0000EE"/>
            <w:u w:val="single"/>
          </w:rPr>
          <w:t>Genesis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hyperlink r:id="rId51">
        <w:r>
          <w:rPr>
            <w:lang w:val="en_US" w:bidi="en_US"/>
          </w:rPr>
          <w:rPr>
            <w:color w:val="0000EE"/>
            <w:u w:val="single"/>
          </w:rPr>
          <w:t>Hosea 2:5</w:t>
        </w:r>
      </w:hyperlink>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hyperlink r:id="rId52">
        <w:r>
          <w:rPr>
            <w:lang w:val="en_US" w:bidi="en_US"/>
          </w:rPr>
          <w:rPr>
            <w:color w:val="0000EE"/>
            <w:u w:val="single"/>
          </w:rPr>
          <w:t>Hosea 2:1</w:t>
        </w:r>
      </w:hyperlink>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hyperlink r:id="rId53">
        <w:r>
          <w:rPr>
            <w:lang w:val="en_US" w:bidi="en_US"/>
          </w:rPr>
          <w:rPr>
            <w:color w:val="0000EE"/>
            <w:u w:val="single"/>
          </w:rPr>
          <w:t>Exodus 21:32</w:t>
        </w:r>
      </w:hyperlink>
      <w:r>
        <w:rPr>
          <w:lang w:val="en_US" w:bidi="en_US"/>
        </w:rPr>
        <w:t xml:space="preserve">; </w:t>
      </w:r>
      <w:hyperlink r:id="rId54">
        <w:r>
          <w:rPr>
            <w:lang w:val="en_US" w:bidi="en_US"/>
          </w:rPr>
          <w:rPr>
            <w:color w:val="0000EE"/>
            <w:u w:val="single"/>
          </w:rPr>
          <w:t>Leviticus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hyperlink r:id="rId55">
        <w:r>
          <w:rPr>
            <w:lang w:val="en_US" w:bidi="en_US"/>
          </w:rPr>
          <w:rPr>
            <w:color w:val="0000EE"/>
            <w:u w:val="single"/>
          </w:rPr>
          <w:t>Isaiah 3:13</w:t>
        </w:r>
      </w:hyperlink>
      <w:r>
        <w:rPr>
          <w:lang w:val="en_US" w:bidi="en_US"/>
        </w:rPr>
        <w:t xml:space="preserve">; </w:t>
      </w:r>
      <w:hyperlink r:id="rId56">
        <w:r>
          <w:rPr>
            <w:lang w:val="en_US" w:bidi="en_US"/>
          </w:rPr>
          <w:rPr>
            <w:color w:val="0000EE"/>
            <w:u w:val="single"/>
          </w:rPr>
          <w:t>Micah 6:2</w:t>
        </w:r>
      </w:hyperlink>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hyperlink r:id="rId57">
        <w:r>
          <w:rPr>
            <w:lang w:val="en_US" w:bidi="en_US"/>
          </w:rPr>
          <w:rPr>
            <w:color w:val="0000EE"/>
            <w:u w:val="single"/>
          </w:rPr>
          <w:t>Exodus 20:3–17</w:t>
        </w:r>
      </w:hyperlink>
      <w:r>
        <w:rPr>
          <w:lang w:val="en_US" w:bidi="en_US"/>
        </w:rPr>
        <w:t xml:space="preserve">; </w:t>
      </w:r>
      <w:hyperlink r:id="rId58">
        <w:r>
          <w:rPr>
            <w:lang w:val="en_US" w:bidi="en_US"/>
          </w:rPr>
          <w:rPr>
            <w:color w:val="0000EE"/>
            <w:u w:val="single"/>
          </w:rPr>
          <w:t>Deuteronomy 5:7–21</w:t>
        </w:r>
      </w:hyperlink>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hyperlink r:id="rId59">
        <w:r>
          <w:rPr>
            <w:lang w:val="en_US" w:bidi="en_US"/>
          </w:rPr>
          <w:rPr>
            <w:color w:val="0000EE"/>
            <w:u w:val="single"/>
          </w:rPr>
          <w:t>Jeremiah 2:27</w:t>
        </w:r>
      </w:hyperlink>
      <w:r>
        <w:rPr>
          <w:lang w:val="en_US" w:bidi="en_US"/>
        </w:rPr>
        <w:t>). Biblical religion completely rejects these practices and beliefs (</w:t>
      </w:r>
      <w:hyperlink r:id="rId60">
        <w:r>
          <w:rPr>
            <w:lang w:val="en_US" w:bidi="en_US"/>
          </w:rPr>
          <w:rPr>
            <w:color w:val="0000EE"/>
            <w:u w:val="single"/>
          </w:rPr>
          <w:t>Exodus 20:4–5</w:t>
        </w:r>
      </w:hyperlink>
      <w:r>
        <w:rPr>
          <w:lang w:val="en_US" w:bidi="en_US"/>
        </w:rPr>
        <w:t xml:space="preserve">; </w:t>
      </w:r>
      <w:hyperlink r:id="rId61">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hyperlink r:id="rId62">
        <w:r>
          <w:rPr>
            <w:lang w:val="en_US" w:bidi="en_US"/>
          </w:rPr>
          <w:rPr>
            <w:color w:val="0000EE"/>
            <w:u w:val="single"/>
          </w:rPr>
          <w:t>1 Kings 14:23</w:t>
        </w:r>
      </w:hyperlink>
      <w:r>
        <w:rPr>
          <w:lang w:val="en_US" w:bidi="en_US"/>
        </w:rPr>
        <w:t xml:space="preserve">; </w:t>
      </w:r>
      <w:hyperlink r:id="rId63">
        <w:r>
          <w:rPr>
            <w:lang w:val="en_US" w:bidi="en_US"/>
          </w:rPr>
          <w:rPr>
            <w:color w:val="0000EE"/>
            <w:u w:val="single"/>
          </w:rPr>
          <w:t>Jeremiah 2:20</w:t>
        </w:r>
      </w:hyperlink>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hyperlink r:id="rId64">
        <w:r>
          <w:rPr>
            <w:lang w:val="en_US" w:bidi="en_US"/>
          </w:rPr>
          <w:rPr>
            <w:color w:val="0000EE"/>
            <w:u w:val="single"/>
          </w:rPr>
          <w:t>Deuteronomy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hyperlink r:id="rId65">
        <w:r>
          <w:rPr>
            <w:lang w:val="en_US" w:bidi="en_US"/>
          </w:rPr>
          <w:rPr>
            <w:color w:val="0000EE"/>
            <w:u w:val="single"/>
          </w:rPr>
          <w:t>Amos 7:13</w:t>
        </w:r>
      </w:hyperlink>
      <w:r>
        <w:rPr>
          <w:lang w:val="en_US" w:bidi="en_US"/>
        </w:rPr>
        <w:t xml:space="preserve">; compare </w:t>
      </w:r>
      <w:hyperlink r:id="rId66">
        <w:r>
          <w:rPr>
            <w:lang w:val="en_US" w:bidi="en_US"/>
          </w:rPr>
          <w:rPr>
            <w:color w:val="0000EE"/>
            <w:u w:val="single"/>
          </w:rPr>
          <w:t>Hosea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hyperlink r:id="rId68">
        <w:r>
          <w:rPr>
            <w:lang w:val="en_US" w:bidi="en_US"/>
          </w:rPr>
          <w:rPr>
            <w:color w:val="0000EE"/>
            <w:u w:val="single"/>
          </w:rPr>
          <w:t>Leviticus 11–15</w:t>
        </w:r>
      </w:hyperlink>
      <w:r>
        <w:rPr>
          <w:lang w:val="en_US" w:bidi="en_US"/>
        </w:rPr>
        <w:t>). The prophets used this idea as a metaphor for Israel’s moral uncleanness due to her idolatry (</w:t>
      </w:r>
      <w:hyperlink r:id="rId69">
        <w:r>
          <w:rPr>
            <w:lang w:val="en_US" w:bidi="en_US"/>
          </w:rPr>
          <w:rPr>
            <w:color w:val="0000EE"/>
            <w:u w:val="single"/>
          </w:rPr>
          <w:t>Isaiah 6:5</w:t>
        </w:r>
      </w:hyperlink>
      <w:r>
        <w:rPr>
          <w:lang w:val="en_US" w:bidi="en_US"/>
        </w:rPr>
        <w:t xml:space="preserve">; </w:t>
      </w:r>
      <w:hyperlink r:id="rId70">
        <w:r>
          <w:rPr>
            <w:lang w:val="en_US" w:bidi="en_US"/>
          </w:rPr>
          <w:rPr>
            <w:color w:val="0000EE"/>
            <w:u w:val="single"/>
          </w:rPr>
          <w:t>Micah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hyperlink r:id="rId71">
        <w:r>
          <w:rPr>
            <w:lang w:val="en_US" w:bidi="en_US"/>
          </w:rPr>
          <w:rPr>
            <w:color w:val="0000EE"/>
            <w:u w:val="single"/>
          </w:rPr>
          <w:t>Joshua 13:8–19:51</w:t>
        </w:r>
      </w:hyperlink>
      <w:r>
        <w:rPr>
          <w:lang w:val="en_US" w:bidi="en_US"/>
        </w:rPr>
        <w:t>). Moving a boundary marker and changing God's allotted boundaries was stealing from God (</w:t>
      </w:r>
      <w:hyperlink r:id="rId72">
        <w:r>
          <w:rPr>
            <w:lang w:val="en_US" w:bidi="en_US"/>
          </w:rPr>
          <w:rPr>
            <w:color w:val="0000EE"/>
            <w:u w:val="single"/>
          </w:rPr>
          <w:t>Deuteronomy 19:14</w:t>
        </w:r>
      </w:hyperlink>
      <w:r>
        <w:rPr>
          <w:lang w:val="en_US" w:bidi="en_US"/>
        </w:rPr>
        <w:t>). Such an act rightly brought divine punishment (</w:t>
      </w:r>
      <w:hyperlink r:id="rId73">
        <w:r>
          <w:rPr>
            <w:lang w:val="en_US" w:bidi="en_US"/>
          </w:rPr>
          <w:rPr>
            <w:color w:val="0000EE"/>
            <w:u w:val="single"/>
          </w:rPr>
          <w:t>Deuteronomy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hyperlink r:id="rId74">
        <w:r>
          <w:rPr>
            <w:lang w:val="en_US" w:bidi="en_US"/>
          </w:rPr>
          <w:rPr>
            <w:color w:val="0000EE"/>
            <w:u w:val="single"/>
          </w:rPr>
          <w:t>2 Kings 15:29–30</w:t>
        </w:r>
      </w:hyperlink>
      <w:r>
        <w:rPr>
          <w:lang w:val="en_US" w:bidi="en_US"/>
        </w:rPr>
        <w:t xml:space="preserve">; </w:t>
      </w:r>
      <w:hyperlink r:id="rId75">
        <w:r>
          <w:rPr>
            <w:lang w:val="en_US" w:bidi="en_US"/>
          </w:rPr>
          <w:rPr>
            <w:color w:val="0000EE"/>
            <w:u w:val="single"/>
          </w:rPr>
          <w:t>17:3</w:t>
        </w:r>
      </w:hyperlink>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hyperlink r:id="rId76">
        <w:r>
          <w:rPr>
            <w:lang w:val="en_US" w:bidi="en_US"/>
          </w:rPr>
          <w:rPr>
            <w:color w:val="0000EE"/>
            <w:u w:val="single"/>
          </w:rPr>
          <w:t>Hosea 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(the Hebrew word </w:t>
      </w:r>
      <w:r>
        <w:rPr>
          <w:i/>
          <w:lang w:val="en_US" w:bidi="en_US"/>
        </w:rPr>
        <w:t>khesed</w:t>
      </w:r>
      <w:r>
        <w:rPr>
          <w:lang w:val="en_US" w:bidi="en_US"/>
        </w:rPr>
        <w:t xml:space="preserve">, meaning loyal love shown through steady faithfulness) includes being faithful in relationships (see </w:t>
      </w:r>
      <w:hyperlink r:id="rId77">
        <w:r>
          <w:rPr>
            <w:lang w:val="en_US" w:bidi="en_US"/>
          </w:rPr>
          <w:rPr>
            <w:color w:val="0000EE"/>
            <w:u w:val="single"/>
          </w:rPr>
          <w:t>Hosea 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Psalm 136</w:t>
        </w:r>
      </w:hyperlink>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hyperlink r:id="rId82">
        <w:r>
          <w:rPr>
            <w:lang w:val="en_US" w:bidi="en_US"/>
          </w:rPr>
          <w:rPr>
            <w:color w:val="0000EE"/>
            <w:u w:val="single"/>
          </w:rPr>
          <w:t>Hosea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hyperlink r:id="rId83">
        <w:r>
          <w:rPr>
            <w:lang w:val="en_US" w:bidi="en_US"/>
          </w:rPr>
          <w:rPr>
            <w:color w:val="0000EE"/>
            <w:u w:val="single"/>
          </w:rPr>
          <w:t>Jeremiah 18:13</w:t>
        </w:r>
      </w:hyperlink>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hyperlink r:id="rId84">
        <w:r>
          <w:rPr>
            <w:lang w:val="en_US" w:bidi="en_US"/>
          </w:rPr>
          <w:rPr>
            <w:color w:val="0000EE"/>
            <w:u w:val="single"/>
          </w:rPr>
          <w:t>Hosea 14:4</w:t>
        </w:r>
      </w:hyperlink>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hyperlink r:id="rId85">
        <w:r>
          <w:rPr>
            <w:lang w:val="en_US" w:bidi="en_US"/>
          </w:rPr>
          <w:rPr>
            <w:color w:val="0000EE"/>
            <w:u w:val="single"/>
          </w:rPr>
          <w:t>Hosea 3:1</w:t>
        </w:r>
      </w:hyperlink>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hyperlink r:id="rId86">
        <w:r>
          <w:rPr>
            <w:lang w:val="en_US" w:bidi="en_US"/>
          </w:rPr>
          <w:rPr>
            <w:color w:val="0000EE"/>
            <w:u w:val="single"/>
          </w:rPr>
          <w:t>1 Kings 18:28</w:t>
        </w:r>
      </w:hyperlink>
      <w:r>
        <w:rPr>
          <w:lang w:val="en_US" w:bidi="en_US"/>
        </w:rPr>
        <w:t>). This practice was forbidden in Israel (</w:t>
      </w:r>
      <w:hyperlink r:id="rId87">
        <w:r>
          <w:rPr>
            <w:lang w:val="en_US" w:bidi="en_US"/>
          </w:rPr>
          <w:rPr>
            <w:color w:val="0000EE"/>
            <w:u w:val="single"/>
          </w:rPr>
          <w:t>Deuteronomy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hyperlink r:id="rId88">
        <w:r>
          <w:rPr>
            <w:lang w:val="en_US" w:bidi="en_US"/>
          </w:rPr>
          <w:rPr>
            <w:color w:val="0000EE"/>
            <w:u w:val="single"/>
          </w:rPr>
          <w:t>Hosea 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hyperlink r:id="rId90">
        <w:r>
          <w:rPr>
            <w:lang w:val="en_US" w:bidi="en_US"/>
          </w:rPr>
          <w:rPr>
            <w:color w:val="0000EE"/>
            <w:u w:val="single"/>
          </w:rPr>
          <w:t>Psalm 98:6</w:t>
        </w:r>
      </w:hyperlink>
      <w:r>
        <w:rPr>
          <w:lang w:val="en_US" w:bidi="en_US"/>
        </w:rPr>
        <w:t>); it also signaled battle (</w:t>
      </w:r>
      <w:hyperlink r:id="rId91">
        <w:r>
          <w:rPr>
            <w:lang w:val="en_US" w:bidi="en_US"/>
          </w:rPr>
          <w:rPr>
            <w:color w:val="0000EE"/>
            <w:u w:val="single"/>
          </w:rPr>
          <w:t>2 Samuel 20:1</w:t>
        </w:r>
      </w:hyperlink>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hyperlink r:id="rId92">
        <w:r>
          <w:rPr>
            <w:lang w:val="en_US" w:bidi="en_US"/>
          </w:rPr>
          <w:rPr>
            <w:color w:val="0000EE"/>
            <w:u w:val="single"/>
          </w:rPr>
          <w:t>Mark 10:18</w:t>
        </w:r>
      </w:hyperlink>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hyperlink r:id="rId93">
        <w:r>
          <w:rPr>
            <w:lang w:val="en_US" w:bidi="en_US"/>
          </w:rPr>
          <w:rPr>
            <w:color w:val="0000EE"/>
            <w:u w:val="single"/>
          </w:rPr>
          <w:t>Hosea 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hyperlink r:id="rId94">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hyperlink r:id="rId95">
        <w:r>
          <w:rPr>
            <w:lang w:val="en_US" w:bidi="en_US"/>
          </w:rPr>
          <w:rPr>
            <w:color w:val="0000EE"/>
            <w:u w:val="single"/>
          </w:rPr>
          <w:t>Galatians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hyperlink r:id="rId96">
        <w:r>
          <w:rPr>
            <w:lang w:val="en_US" w:bidi="en_US"/>
          </w:rPr>
          <w:rPr>
            <w:color w:val="0000EE"/>
            <w:u w:val="single"/>
          </w:rPr>
          <w:t>Jeremiah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hyperlink r:id="rId97">
        <w:r>
          <w:rPr>
            <w:lang w:val="en_US" w:bidi="en_US"/>
          </w:rPr>
          <w:rPr>
            <w:color w:val="0000EE"/>
            <w:u w:val="single"/>
          </w:rPr>
          <w:t>Zechariah 10:8–10</w:t>
        </w:r>
      </w:hyperlink>
      <w:r>
        <w:rPr>
          <w:lang w:val="en_US" w:bidi="en_US"/>
        </w:rPr>
        <w:t>), but here the Lord gathers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hyperlink r:id="rId99">
        <w:r>
          <w:rPr>
            <w:lang w:val="en_US" w:bidi="en_US"/>
          </w:rPr>
          <w:rPr>
            <w:color w:val="0000EE"/>
            <w:u w:val="single"/>
          </w:rPr>
          <w:t>Hosea 6:6</w:t>
        </w:r>
      </w:hyperlink>
      <w:r>
        <w:rPr>
          <w:lang w:val="en_US" w:bidi="en_US"/>
        </w:rPr>
        <w:t xml:space="preserv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hyperlink r:id="rId100">
        <w:r>
          <w:rPr>
            <w:lang w:val="en_US" w:bidi="en_US"/>
          </w:rPr>
          <w:rPr>
            <w:color w:val="0000EE"/>
            <w:u w:val="single"/>
          </w:rPr>
          <w:t>Deuteronomy 28:68</w:t>
        </w:r>
      </w:hyperlink>
      <w:r>
        <w:rPr>
          <w:lang w:val="en_US" w:bidi="en_US"/>
        </w:rPr>
        <w:t xml:space="preserve">). God's actions with Israel did not end with judgment. The purpose of judgment was to restore Israel to their status when they left Egypt, allowing them to start anew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hyperlink r:id="rId38">
        <w:r>
          <w:rPr>
            <w:lang w:val="en_US" w:bidi="en_US"/>
          </w:rPr>
          <w:rPr>
            <w:color w:val="0000EE"/>
            <w:u w:val="single"/>
          </w:rPr>
          <w:t>Hosea 2:13</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hyperlink r:id="rId105">
        <w:r>
          <w:rPr>
            <w:lang w:val="en_US" w:bidi="en_US"/>
          </w:rPr>
          <w:rPr>
            <w:color w:val="0000EE"/>
            <w:u w:val="single"/>
          </w:rPr>
          <w:t>Haggai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hyperlink r:id="rId106">
        <w:r>
          <w:rPr>
            <w:lang w:val="en_US" w:bidi="en_US"/>
          </w:rPr>
          <w:rPr>
            <w:color w:val="0000EE"/>
            <w:u w:val="single"/>
          </w:rPr>
          <w:t>1 Samuel 14:16</w:t>
        </w:r>
      </w:hyperlink>
      <w:r>
        <w:rPr>
          <w:lang w:val="en_US" w:bidi="en_US"/>
        </w:rPr>
        <w:t xml:space="preserve">). Similarly, a prophet was God's watchman. They warned Israel about her sins and the judgment that would follow (see </w:t>
      </w:r>
      <w:hyperlink r:id="rId107">
        <w:r>
          <w:rPr>
            <w:lang w:val="en_US" w:bidi="en_US"/>
          </w:rPr>
          <w:rPr>
            <w:color w:val="0000EE"/>
            <w:u w:val="single"/>
          </w:rPr>
          <w:t>Jeremiah 6:17</w:t>
        </w:r>
      </w:hyperlink>
      <w:r>
        <w:rPr>
          <w:lang w:val="en_US" w:bidi="en_US"/>
        </w:rPr>
        <w:t xml:space="preserve">; </w:t>
      </w:r>
      <w:hyperlink r:id="rId108">
        <w:r>
          <w:rPr>
            <w:lang w:val="en_US" w:bidi="en_US"/>
          </w:rPr>
          <w:rPr>
            <w:color w:val="0000EE"/>
            <w:u w:val="single"/>
          </w:rPr>
          <w:t>Ezekiel 3:17</w:t>
        </w:r>
      </w:hyperlink>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hyperlink r:id="rId109">
        <w:r>
          <w:rPr>
            <w:lang w:val="en_US" w:bidi="en_US"/>
          </w:rPr>
          <w:rPr>
            <w:color w:val="0000EE"/>
            <w:u w:val="single"/>
          </w:rPr>
          <w:t>Judges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hyperlink r:id="rId110">
        <w:r>
          <w:rPr>
            <w:lang w:val="en_US" w:bidi="en_US"/>
          </w:rPr>
          <w:rPr>
            <w:color w:val="0000EE"/>
            <w:u w:val="single"/>
          </w:rPr>
          <w:t>Ezekiel 16</w:t>
        </w:r>
      </w:hyperlink>
      <w:r>
        <w:rPr>
          <w:lang w:val="en_US" w:bidi="en_US"/>
        </w:rPr>
        <w:t>), describes the Lord finding and adopting pure, innocent Israel in the desert. But Israel soon left God for idols at Baal-peor (</w:t>
      </w:r>
      <w:hyperlink r:id="rId111">
        <w:r>
          <w:rPr>
            <w:lang w:val="en_US" w:bidi="en_US"/>
          </w:rPr>
          <w:rPr>
            <w:color w:val="0000EE"/>
            <w:u w:val="single"/>
          </w:rPr>
          <w:t>Numbers 25:1–4</w:t>
        </w:r>
      </w:hyperlink>
      <w:r>
        <w:rPr>
          <w:lang w:val="en_US" w:bidi="en_US"/>
        </w:rPr>
        <w:t xml:space="preserve">). Worshiping idols made the Israelites detestable. This strong word can also mean </w:t>
      </w:r>
      <w:r>
        <w:rPr>
          <w:i/>
          <w:lang w:val="en_US" w:bidi="en_US"/>
        </w:rPr>
        <w:t>abomination</w:t>
      </w:r>
      <w:r>
        <w:rPr>
          <w:lang w:val="en_US" w:bidi="en_US"/>
        </w:rPr>
        <w:t xml:space="preserve"> (</w:t>
      </w:r>
      <w:hyperlink r:id="rId112">
        <w:r>
          <w:rPr>
            <w:lang w:val="en_US" w:bidi="en_US"/>
          </w:rPr>
          <w:rPr>
            <w:color w:val="0000EE"/>
            <w:u w:val="single"/>
          </w:rPr>
          <w:t>Deuteronomy 29:17</w:t>
        </w:r>
      </w:hyperlink>
      <w:r>
        <w:rPr>
          <w:lang w:val="en_US" w:bidi="en_US"/>
        </w:rPr>
        <w:t xml:space="preserve">; </w:t>
      </w:r>
      <w:hyperlink r:id="rId113">
        <w:r>
          <w:rPr>
            <w:lang w:val="en_US" w:bidi="en_US"/>
          </w:rPr>
          <w:rPr>
            <w:color w:val="0000EE"/>
            <w:u w:val="single"/>
          </w:rPr>
          <w:t>Jeremiah 7:30</w:t>
        </w:r>
      </w:hyperlink>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hyperlink r:id="rId114">
        <w:r>
          <w:rPr>
            <w:lang w:val="en_US" w:bidi="en_US"/>
          </w:rPr>
          <w:rPr>
            <w:color w:val="0000EE"/>
            <w:u w:val="single"/>
          </w:rPr>
          <w:t>Joshua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became king (</w:t>
      </w:r>
      <w:hyperlink r:id="rId117">
        <w:r>
          <w:rPr>
            <w:lang w:val="en_US" w:bidi="en_US"/>
          </w:rPr>
          <w:rPr>
            <w:color w:val="0000EE"/>
            <w:u w:val="single"/>
          </w:rPr>
          <w:t>1 Samuel 11:15</w:t>
        </w:r>
      </w:hyperlink>
      <w:r>
        <w:rPr>
          <w:lang w:val="en_US" w:bidi="en_US"/>
        </w:rPr>
        <w:t>). Saul also disobeyed God and was rejected as king at Gilgal (</w:t>
      </w:r>
      <w:hyperlink r:id="rId118">
        <w:r>
          <w:rPr>
            <w:lang w:val="en_US" w:bidi="en_US"/>
          </w:rPr>
          <w:rPr>
            <w:color w:val="0000EE"/>
            <w:u w:val="single"/>
          </w:rPr>
          <w:t>1 Samuel 13:8–15</w:t>
        </w:r>
      </w:hyperlink>
      <w:r>
        <w:rPr>
          <w:lang w:val="en_US" w:bidi="en_US"/>
        </w:rPr>
        <w:t xml:space="preserve">; </w:t>
      </w:r>
      <w:hyperlink r:id="rId119">
        <w:r>
          <w:rPr>
            <w:lang w:val="en_US" w:bidi="en_US"/>
          </w:rPr>
          <w:rPr>
            <w:color w:val="0000EE"/>
            <w:u w:val="single"/>
          </w:rPr>
          <w:t>15:10–23</w:t>
        </w:r>
      </w:hyperlink>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hyperlink r:id="rId120">
        <w:r>
          <w:rPr>
            <w:lang w:val="en_US" w:bidi="en_US"/>
          </w:rPr>
          <w:rPr>
            <w:color w:val="0000EE"/>
            <w:u w:val="single"/>
          </w:rPr>
          <w:t>Hosea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hyperlink r:id="rId121">
        <w:r>
          <w:rPr>
            <w:lang w:val="en_US" w:bidi="en_US"/>
          </w:rPr>
          <w:rPr>
            <w:color w:val="0000EE"/>
            <w:u w:val="single"/>
          </w:rPr>
          <w:t>Isaiah 5:1–7</w:t>
        </w:r>
      </w:hyperlink>
      <w:r>
        <w:rPr>
          <w:lang w:val="en_US" w:bidi="en_US"/>
        </w:rPr>
        <w:t xml:space="preserve">; </w:t>
      </w:r>
      <w:hyperlink r:id="rId122">
        <w:r>
          <w:rPr>
            <w:lang w:val="en_US" w:bidi="en_US"/>
          </w:rPr>
          <w:rPr>
            <w:color w:val="0000EE"/>
            <w:u w:val="single"/>
          </w:rPr>
          <w:t>Jeremiah 2:21</w:t>
        </w:r>
      </w:hyperlink>
      <w:r>
        <w:rPr>
          <w:lang w:val="en_US" w:bidi="en_US"/>
        </w:rPr>
        <w:t xml:space="preserve">; </w:t>
      </w:r>
      <w:hyperlink r:id="rId123">
        <w:r>
          <w:rPr>
            <w:lang w:val="en_US" w:bidi="en_US"/>
          </w:rPr>
          <w:rPr>
            <w:color w:val="0000EE"/>
            <w:u w:val="single"/>
          </w:rPr>
          <w:t>Ezekiel 17:6</w:t>
        </w:r>
      </w:hyperlink>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hyperlink r:id="rId124">
        <w:r>
          <w:rPr>
            <w:lang w:val="en_US" w:bidi="en_US"/>
          </w:rPr>
          <w:rPr>
            <w:color w:val="0000EE"/>
            <w:u w:val="single"/>
          </w:rPr>
          <w:t>Genesis 35:20</w:t>
        </w:r>
      </w:hyperlink>
      <w:r>
        <w:rPr>
          <w:lang w:val="en_US" w:bidi="en_US"/>
        </w:rPr>
        <w:t xml:space="preserve">; </w:t>
      </w:r>
      <w:hyperlink r:id="rId125">
        <w:r>
          <w:rPr>
            <w:lang w:val="en_US" w:bidi="en_US"/>
          </w:rPr>
          <w:rPr>
            <w:color w:val="0000EE"/>
            <w:u w:val="single"/>
          </w:rPr>
          <w:t>Joshua 24:26–27</w:t>
        </w:r>
      </w:hyperlink>
      <w:r>
        <w:rPr>
          <w:lang w:val="en_US" w:bidi="en_US"/>
        </w:rPr>
        <w:t>), but God forbade the Israelites from using them in worship like the Canaanites did (</w:t>
      </w:r>
      <w:hyperlink r:id="rId126">
        <w:r>
          <w:rPr>
            <w:lang w:val="en_US" w:bidi="en_US"/>
          </w:rPr>
          <w:rPr>
            <w:color w:val="0000EE"/>
            <w:u w:val="single"/>
          </w:rPr>
          <w:t>Exodus 23:24</w:t>
        </w:r>
      </w:hyperlink>
      <w:r>
        <w:rPr>
          <w:lang w:val="en_US" w:bidi="en_US"/>
        </w:rPr>
        <w:t xml:space="preserve">; </w:t>
      </w:r>
      <w:hyperlink r:id="rId127">
        <w:r>
          <w:rPr>
            <w:lang w:val="en_US" w:bidi="en_US"/>
          </w:rPr>
          <w:rPr>
            <w:color w:val="0000EE"/>
            <w:u w:val="single"/>
          </w:rPr>
          <w:t>Deuteronomy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hyperlink r:id="rId129">
        <w:r>
          <w:rPr>
            <w:lang w:val="en_US" w:bidi="en_US"/>
          </w:rPr>
          <w:rPr>
            <w:color w:val="0000EE"/>
            <w:u w:val="single"/>
          </w:rPr>
          <w:t>Hosea 8:5–6</w:t>
        </w:r>
      </w:hyperlink>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hyperlink r:id="rId109">
        <w:r>
          <w:rPr>
            <w:lang w:val="en_US" w:bidi="en_US"/>
          </w:rPr>
          <w:rPr>
            <w:color w:val="0000EE"/>
            <w:u w:val="single"/>
          </w:rPr>
          <w:t>Judges 19–21</w:t>
        </w:r>
      </w:hyperlink>
      <w:r>
        <w:rPr>
          <w:lang w:val="en_US" w:bidi="en_US"/>
        </w:rPr>
        <w:t xml:space="preserve">) set a pattern of sin for the people of the northern kingdom of Israel (see </w:t>
      </w:r>
      <w:hyperlink r:id="rId130">
        <w:r>
          <w:rPr>
            <w:lang w:val="en_US" w:bidi="en_US"/>
          </w:rPr>
          <w:rPr>
            <w:color w:val="0000EE"/>
            <w:u w:val="single"/>
          </w:rPr>
          <w:t>Hosea 9:9</w:t>
        </w:r>
      </w:hyperlink>
      <w:r>
        <w:rPr>
          <w:lang w:val="en_US" w:bidi="en_US"/>
        </w:rPr>
        <w:t xml:space="preserve">). God punished them by allowing a major defeat in war, similar to the time of the judges (see </w:t>
      </w:r>
      <w:hyperlink r:id="rId131">
        <w:r>
          <w:rPr>
            <w:lang w:val="en_US" w:bidi="en_US"/>
          </w:rPr>
          <w:rPr>
            <w:color w:val="0000EE"/>
            <w:u w:val="single"/>
          </w:rPr>
          <w:t>Judges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hyperlink r:id="rId99">
        <w:r>
          <w:rPr>
            <w:lang w:val="en_US" w:bidi="en_US"/>
          </w:rPr>
          <w:rPr>
            <w:color w:val="0000EE"/>
            <w:u w:val="single"/>
          </w:rPr>
          <w:t>Hosea 6:6</w:t>
        </w:r>
      </w:hyperlink>
      <w:r>
        <w:rPr>
          <w:lang w:val="en_US" w:bidi="en_US"/>
        </w:rPr>
        <w:t xml:space="preserve">; </w:t>
      </w:r>
      <w:hyperlink r:id="rId132">
        <w:r>
          <w:rPr>
            <w:lang w:val="en_US" w:bidi="en_US"/>
          </w:rPr>
          <w:rPr>
            <w:color w:val="0000EE"/>
            <w:u w:val="single"/>
          </w:rPr>
          <w:t>8:7</w:t>
        </w:r>
      </w:hyperlink>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hyperlink r:id="rId133">
        <w:r>
          <w:rPr>
            <w:lang w:val="en_US" w:bidi="en_US"/>
          </w:rPr>
          <w:rPr>
            <w:color w:val="0000EE"/>
            <w:u w:val="single"/>
          </w:rPr>
          <w:t>Matthew 2:15</w:t>
        </w:r>
      </w:hyperlink>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hyperlink r:id="rId13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hyperlink r:id="rId135">
        <w:r>
          <w:rPr>
            <w:lang w:val="en_US" w:bidi="en_US"/>
          </w:rPr>
          <w:rPr>
            <w:color w:val="0000EE"/>
            <w:u w:val="single"/>
          </w:rPr>
          <w:t>Deuteronomy 29:23</w:t>
        </w:r>
      </w:hyperlink>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hyperlink r:id="rId75">
        <w:r>
          <w:rPr>
            <w:lang w:val="en_US" w:bidi="en_US"/>
          </w:rPr>
          <w:rPr>
            <w:color w:val="0000EE"/>
            <w:u w:val="single"/>
          </w:rPr>
          <w:t>2 Kings 17:3</w:t>
        </w:r>
      </w:hyperlink>
      <w:r>
        <w:rPr>
          <w:lang w:val="en_US" w:bidi="en_US"/>
        </w:rPr>
        <w:t>). Hoshea soon rebelled against Shalmaneser by withholding tribute and sought support from King So of Egypt (</w:t>
      </w:r>
      <w:hyperlink r:id="rId138">
        <w:r>
          <w:rPr>
            <w:lang w:val="en_US" w:bidi="en_US"/>
          </w:rPr>
          <w:rPr>
            <w:color w:val="0000EE"/>
            <w:u w:val="single"/>
          </w:rPr>
          <w:t>2 Kings 17:4</w:t>
        </w:r>
      </w:hyperlink>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hyperlink r:id="rId139">
        <w:r>
          <w:rPr>
            <w:lang w:val="en_US" w:bidi="en_US"/>
          </w:rPr>
          <w:rPr>
            <w:color w:val="0000EE"/>
            <w:u w:val="single"/>
          </w:rPr>
          <w:t>Genesis 25:26</w:t>
        </w:r>
      </w:hyperlink>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hyperlink r:id="rId140">
        <w:r>
          <w:rPr>
            <w:lang w:val="en_US" w:bidi="en_US"/>
          </w:rPr>
          <w:rPr>
            <w:color w:val="0000EE"/>
            <w:u w:val="single"/>
          </w:rPr>
          <w:t>Genesis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hyperlink r:id="rId141">
        <w:r>
          <w:rPr>
            <w:lang w:val="en_US" w:bidi="en_US"/>
          </w:rPr>
          <w:rPr>
            <w:color w:val="0000EE"/>
            <w:u w:val="single"/>
          </w:rPr>
          <w:t>Genesis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hyperlink r:id="rId142">
        <w:r>
          <w:rPr>
            <w:lang w:val="en_US" w:bidi="en_US"/>
          </w:rPr>
          <w:rPr>
            <w:color w:val="0000EE"/>
            <w:u w:val="single"/>
          </w:rPr>
          <w:t>Amos 8:5–6</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hyperlink r:id="rId143">
        <w:r>
          <w:rPr>
            <w:lang w:val="en_US" w:bidi="en_US"/>
          </w:rPr>
          <w:rPr>
            <w:color w:val="0000EE"/>
            <w:u w:val="single"/>
          </w:rPr>
          <w:t>Hosea 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hyperlink r:id="rId146">
        <w:r>
          <w:rPr>
            <w:lang w:val="en_US" w:bidi="en_US"/>
          </w:rPr>
          <w:rPr>
            <w:color w:val="0000EE"/>
            <w:u w:val="single"/>
          </w:rPr>
          <w:t>Isaiah 7:2</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hyperlink r:id="rId147">
        <w:r>
          <w:rPr>
            <w:lang w:val="en_US" w:bidi="en_US"/>
          </w:rPr>
          <w:rPr>
            <w:color w:val="0000EE"/>
            <w:u w:val="single"/>
          </w:rPr>
          <w:t>Exodus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Hosea 10:5–6</w:t>
        </w:r>
      </w:hyperlink>
      <w:r>
        <w:rPr>
          <w:lang w:val="en_US" w:bidi="en_US"/>
        </w:rPr>
        <w:t xml:space="preserve">; </w:t>
      </w:r>
      <w:hyperlink r:id="rId150">
        <w:r>
          <w:rPr>
            <w:lang w:val="en_US" w:bidi="en_US"/>
          </w:rPr>
          <w:rPr>
            <w:color w:val="0000EE"/>
            <w:u w:val="single"/>
          </w:rPr>
          <w:t>Amos 5:5–6</w:t>
        </w:r>
      </w:hyperlink>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hyperlink r:id="rId151">
        <w:r>
          <w:rPr>
            <w:lang w:val="en_US" w:bidi="en_US"/>
          </w:rPr>
          <w:rPr>
            <w:color w:val="0000EE"/>
            <w:u w:val="single"/>
          </w:rPr>
          <w:t>1 Kings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hyperlink r:id="rId78">
        <w:r>
          <w:rPr>
            <w:lang w:val="en_US" w:bidi="en_US"/>
          </w:rPr>
          <w:rPr>
            <w:color w:val="0000EE"/>
            <w:u w:val="single"/>
          </w:rPr>
          <w:t>Hosea 6:4</w:t>
        </w:r>
      </w:hyperlink>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hyperlink r:id="rId152">
        <w:r>
          <w:rPr>
            <w:lang w:val="en_US" w:bidi="en_US"/>
          </w:rPr>
          <w:rPr>
            <w:color w:val="0000EE"/>
            <w:u w:val="single"/>
          </w:rPr>
          <w:t>Psalms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hyperlink r:id="rId156">
        <w:r>
          <w:rPr>
            <w:lang w:val="en_US" w:bidi="en_US"/>
          </w:rPr>
          <w:rPr>
            <w:color w:val="0000EE"/>
            <w:u w:val="single"/>
          </w:rPr>
          <w:t>Hosea 12:1</w:t>
        </w:r>
      </w:hyperlink>
      <w:r>
        <w:rPr>
          <w:lang w:val="en_US" w:bidi="en_US"/>
        </w:rPr>
        <w:t>), he attempted to make peace with Assyria. However, they captured and imprisoned him (</w:t>
      </w:r>
      <w:hyperlink r:id="rId138">
        <w:r>
          <w:rPr>
            <w:lang w:val="en_US" w:bidi="en_US"/>
          </w:rPr>
          <w:rPr>
            <w:color w:val="0000EE"/>
            <w:u w:val="single"/>
          </w:rPr>
          <w:t>2 Kings 17:4</w:t>
        </w:r>
      </w:hyperlink>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hyperlink r:id="rId158">
        <w:r>
          <w:rPr>
            <w:lang w:val="en_US" w:bidi="en_US"/>
          </w:rPr>
          <w:rPr>
            <w:color w:val="0000EE"/>
            <w:u w:val="single"/>
          </w:rPr>
          <w:t>2 Kings 17:5–6</w:t>
        </w:r>
      </w:hyperlink>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hyperlink r:id="rId161">
        <w:r>
          <w:rPr>
            <w:lang w:val="en_US" w:bidi="en_US"/>
          </w:rPr>
          <w:rPr>
            <w:color w:val="0000EE"/>
            <w:u w:val="single"/>
          </w:rPr>
          <w:t>Daniel 9:4–19</w:t>
        </w:r>
      </w:hyperlink>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hyperlink r:id="rId99">
        <w:r>
          <w:rPr>
            <w:lang w:val="en_US" w:bidi="en_US"/>
          </w:rPr>
          <w:rPr>
            <w:color w:val="0000EE"/>
            <w:u w:val="single"/>
          </w:rPr>
          <w:t>Hosea 6:6</w:t>
        </w:r>
      </w:hyperlink>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hyperlink r:id="rId162">
        <w:r>
          <w:rPr>
            <w:lang w:val="en_US" w:bidi="en_US"/>
          </w:rPr>
          <w:rPr>
            <w:color w:val="0000EE"/>
            <w:u w:val="single"/>
          </w:rPr>
          <w:t>Hosea 11:1</w:t>
        </w:r>
      </w:hyperlink>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hyperlink r:id="rId163">
        <w:r>
          <w:rPr>
            <w:lang w:val="en_US" w:bidi="en_US"/>
          </w:rPr>
          <w:rPr>
            <w:color w:val="0000EE"/>
            <w:u w:val="single"/>
          </w:rPr>
          <w:t>Psalm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hyperlink r:id="rId164">
        <w:r>
          <w:rPr>
            <w:lang w:val="en_US" w:bidi="en_US"/>
          </w:rPr>
          <w:rPr>
            <w:color w:val="0000EE"/>
            <w:u w:val="single"/>
          </w:rPr>
          <w:t>Genesis 27:28</w:t>
        </w:r>
      </w:hyperlink>
      <w:r>
        <w:rPr>
          <w:lang w:val="en_US" w:bidi="en_US"/>
        </w:rPr>
        <w:t xml:space="preserve">; </w:t>
      </w:r>
      <w:hyperlink r:id="rId165">
        <w:r>
          <w:rPr>
            <w:lang w:val="en_US" w:bidi="en_US"/>
          </w:rPr>
          <w:rPr>
            <w:color w:val="0000EE"/>
            <w:u w:val="single"/>
          </w:rPr>
          <w:t>Deuteronomy 33:28</w:t>
        </w:r>
      </w:hyperlink>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hyperlink r:id="rId166">
        <w:r>
          <w:rPr>
            <w:lang w:val="en_US" w:bidi="en_US"/>
          </w:rPr>
          <w:rPr>
            <w:color w:val="0000EE"/>
            <w:u w:val="single"/>
          </w:rPr>
          <w:t>Psalm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hyperlink r:id="rId167">
        <w:r>
          <w:rPr>
            <w:lang w:val="en_US" w:bidi="en_US"/>
          </w:rPr>
          <w:rPr>
            <w:color w:val="0000EE"/>
            <w:u w:val="single"/>
          </w:rPr>
          <w:t>Psalm 91:1</w:t>
        </w:r>
      </w:hyperlink>
      <w:r>
        <w:rPr>
          <w:lang w:val="en_US" w:bidi="en_US"/>
        </w:rPr>
        <w:t xml:space="preserve">; </w:t>
      </w:r>
      <w:hyperlink r:id="rId168">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