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The Book of Lamentations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deep sorrow over the destruction of Jerusalem </w:t>
      </w:r>
    </w:p>
    <w:p>
      <w:pPr>
        <w:pStyle w:val="ListNumber"/>
        <w:spacing w:line="240" w:lineRule="auto"/>
        <w:ind w:left="720"/>
      </w:pPr>
      <w:r>
        <w:rPr>
          <w:lang w:val="en_US" w:bidi="en_US"/>
        </w:rPr>
      </w:r>
      <w:r>
        <w:rPr>
          <w:lang w:val="en_US" w:bidi="en_US"/>
        </w:rPr>
        <w:t>To offer a small sign of hope to God’s people</w:t>
      </w:r>
    </w:p>
    <w:p>
      <w:pPr>
        <w:pStyle w:val="Heading3"/>
      </w:pPr>
      <w:r>
        <w:rPr>
          <w:lang w:val="en_US" w:bidi="en_US"/>
        </w:rPr>
        <w:t>Author</w:t>
      </w:r>
    </w:p>
    <w:p>
      <w:pPr/>
      <w:r>
        <w:rPr>
          <w:lang w:val="en_US" w:bidi="en_US"/>
        </w:rPr>
      </w:r>
      <w:r>
        <w:rPr>
          <w:lang w:val="en_US" w:bidi="en_US"/>
        </w:rPr>
        <w:t>Likely Jeremiah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The result of the Babylonian invasion, the destruction of Jerusalem, and the exile of the people of Judah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