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Thessalonians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Thessalonians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segunda carta de Paulo aos tessalonicenses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Infundir esperança no meio da perseguição e abordar o falso ensino e ociosidade na comunidade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Paulo, com Silas e Timóteo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Por volta de 51 d.C.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Escrito logo após 1 Tessalonicenses, depois que a perseguição havia aumentado em Tessalônica e o falso ensino havia emergido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