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Segunda Carta de Pablo a Timoteo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Encargar a Timoteo que continúe el trabajo que Pablo había comenzado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Animar a Timoteo a soportar el sufrimiento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alrededor del año 64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escrito durante el segundo encarcelamiento de Pablo en Roma, poco antes de su muerte, que él entendía que sucedería pronto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