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The Book of Obadiah</w:t>
      </w:r>
    </w:p>
    <w:p>
      <w:pPr>
        <w:pStyle w:val="Heading3"/>
      </w:pPr>
      <w:r>
        <w:rPr>
          <w:lang w:val="en_US" w:bidi="en_US"/>
        </w:rPr>
        <w:t>Purpose</w:t>
      </w:r>
    </w:p>
    <w:p>
      <w:pPr/>
      <w:r>
        <w:rPr>
          <w:lang w:val="en_US" w:bidi="en_US"/>
        </w:rPr>
      </w:r>
      <w:r>
        <w:rPr>
          <w:lang w:val="en_US" w:bidi="en_US"/>
        </w:rPr>
        <w:t>To announce God’s judgment on Edom, who had rejoiced at and participated in Judah’s destruction</w:t>
      </w:r>
    </w:p>
    <w:p>
      <w:pPr>
        <w:pStyle w:val="Heading3"/>
      </w:pPr>
      <w:r>
        <w:rPr>
          <w:lang w:val="en_US" w:bidi="en_US"/>
        </w:rPr>
        <w:t>Author</w:t>
      </w:r>
    </w:p>
    <w:p>
      <w:pPr/>
      <w:r>
        <w:rPr>
          <w:lang w:val="en_US" w:bidi="en_US"/>
        </w:rPr>
      </w:r>
      <w:r>
        <w:rPr>
          <w:lang w:val="en_US" w:bidi="en_US"/>
        </w:rPr>
        <w:t>Obadiah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Probably very soon after the destruction of Jerusalem by the Babylonians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