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Le livre des Lamentations</w:t>
      </w:r>
    </w:p>
    <w:p>
      <w:pPr>
        <w:pStyle w:val="Heading3"/>
      </w:pPr>
      <w:r>
        <w:rPr>
          <w:lang w:val="fr_FR" w:bidi="fr_FR"/>
        </w:rPr>
        <w:t>Dessein</w:t>
      </w:r>
    </w:p>
    <w:p>
      <w:pPr/>
      <w:r>
        <w:rPr>
          <w:lang w:val="fr_FR" w:bidi="fr_FR"/>
        </w:rPr>
      </w:r>
      <w:r>
        <w:rPr>
          <w:lang w:val="fr_FR" w:bidi="fr_FR"/>
        </w:rPr>
        <w:t>Exprimer une profonde tristesse à cause de la destruction de Jérusalem et offrir une lueur d’espoir au peuple de Dieu</w:t>
      </w:r>
    </w:p>
    <w:p>
      <w:pPr>
        <w:pStyle w:val="Heading3"/>
      </w:pPr>
      <w:r>
        <w:rPr>
          <w:lang w:val="fr_FR" w:bidi="fr_FR"/>
        </w:rPr>
        <w:t>Auteur</w:t>
      </w:r>
    </w:p>
    <w:p>
      <w:pPr/>
      <w:r>
        <w:rPr>
          <w:lang w:val="fr_FR" w:bidi="fr_FR"/>
        </w:rPr>
      </w:r>
      <w:r>
        <w:rPr>
          <w:lang w:val="fr_FR" w:bidi="fr_FR"/>
        </w:rPr>
        <w:t>Probablement Jérémie</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Après l’invasion babylonienne, la destruction de Jérusalem et l’exil du peuple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