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Kitab Obaja</w:t>
      </w:r>
    </w:p>
    <w:p>
      <w:pPr>
        <w:pStyle w:val="Heading3"/>
      </w:pPr>
      <w:r>
        <w:rPr>
          <w:lang w:val="id_ID" w:bidi="id_ID"/>
        </w:rPr>
        <w:t>Tujuan</w:t>
      </w:r>
    </w:p>
    <w:p>
      <w:pPr/>
      <w:r>
        <w:rPr>
          <w:lang w:val="id_ID" w:bidi="id_ID"/>
        </w:rPr>
      </w:r>
      <w:r>
        <w:rPr>
          <w:lang w:val="id_ID" w:bidi="id_ID"/>
        </w:rPr>
        <w:t>Mengumumkan penghukuman Allah atas Edom, yang bersukacita dan terlibat dalam kehancuran Yehuda</w:t>
      </w:r>
    </w:p>
    <w:p>
      <w:pPr>
        <w:pStyle w:val="Heading3"/>
      </w:pPr>
      <w:r>
        <w:rPr>
          <w:lang w:val="id_ID" w:bidi="id_ID"/>
        </w:rPr>
        <w:t>Penulis</w:t>
      </w:r>
    </w:p>
    <w:p>
      <w:pPr/>
      <w:r>
        <w:rPr>
          <w:lang w:val="id_ID" w:bidi="id_ID"/>
        </w:rPr>
      </w:r>
      <w:r>
        <w:rPr>
          <w:lang w:val="id_ID" w:bidi="id_ID"/>
        </w:rPr>
        <w:t>Obaja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Mungkin segera setelah kehancuran Yerusalem oleh Kerajaan Babel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